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C96A" w14:textId="77777777" w:rsidR="00ED74BE" w:rsidRPr="008B66FA" w:rsidRDefault="00ED74BE" w:rsidP="00ED74BE">
      <w:pPr>
        <w:jc w:val="both"/>
        <w:rPr>
          <w:rFonts w:ascii="Times New Roman" w:hAnsi="Times New Roman" w:cs="Times New Roman"/>
          <w:sz w:val="44"/>
          <w:szCs w:val="44"/>
        </w:rPr>
      </w:pPr>
      <w:r>
        <w:rPr>
          <w:rFonts w:ascii="Times New Roman" w:hAnsi="Times New Roman" w:cs="Times New Roman"/>
          <w:sz w:val="44"/>
          <w:szCs w:val="44"/>
        </w:rPr>
        <w:t>Ethical &amp; legal a</w:t>
      </w:r>
      <w:r w:rsidRPr="008B66FA">
        <w:rPr>
          <w:rFonts w:ascii="Times New Roman" w:hAnsi="Times New Roman" w:cs="Times New Roman"/>
          <w:sz w:val="44"/>
          <w:szCs w:val="44"/>
        </w:rPr>
        <w:t xml:space="preserve">spects of </w:t>
      </w:r>
      <w:r>
        <w:rPr>
          <w:rFonts w:ascii="Times New Roman" w:hAnsi="Times New Roman" w:cs="Times New Roman"/>
          <w:sz w:val="44"/>
          <w:szCs w:val="44"/>
        </w:rPr>
        <w:t>application of non-invasive prenatal paternity testing in early p</w:t>
      </w:r>
      <w:r w:rsidRPr="008B66FA">
        <w:rPr>
          <w:rFonts w:ascii="Times New Roman" w:hAnsi="Times New Roman" w:cs="Times New Roman"/>
          <w:sz w:val="44"/>
          <w:szCs w:val="44"/>
        </w:rPr>
        <w:t xml:space="preserve">regnancy </w:t>
      </w:r>
      <w:r>
        <w:rPr>
          <w:rFonts w:ascii="Times New Roman" w:hAnsi="Times New Roman" w:cs="Times New Roman"/>
          <w:sz w:val="44"/>
          <w:szCs w:val="44"/>
        </w:rPr>
        <w:t>i</w:t>
      </w:r>
      <w:r w:rsidRPr="008B66FA">
        <w:rPr>
          <w:rFonts w:ascii="Times New Roman" w:hAnsi="Times New Roman" w:cs="Times New Roman"/>
          <w:sz w:val="44"/>
          <w:szCs w:val="44"/>
        </w:rPr>
        <w:t>n</w:t>
      </w:r>
      <w:r>
        <w:rPr>
          <w:rFonts w:ascii="Times New Roman" w:hAnsi="Times New Roman" w:cs="Times New Roman"/>
          <w:sz w:val="44"/>
          <w:szCs w:val="44"/>
        </w:rPr>
        <w:t xml:space="preserve"> sexual assault s</w:t>
      </w:r>
      <w:r w:rsidRPr="008B66FA">
        <w:rPr>
          <w:rFonts w:ascii="Times New Roman" w:hAnsi="Times New Roman" w:cs="Times New Roman"/>
          <w:sz w:val="44"/>
          <w:szCs w:val="44"/>
        </w:rPr>
        <w:t>urvivors</w:t>
      </w:r>
    </w:p>
    <w:p w14:paraId="7D97CDEE" w14:textId="77777777" w:rsidR="00ED74BE" w:rsidRDefault="00ED74BE" w:rsidP="00ED74BE">
      <w:pPr>
        <w:jc w:val="both"/>
        <w:rPr>
          <w:rFonts w:ascii="Times New Roman" w:hAnsi="Times New Roman" w:cs="Times New Roman"/>
        </w:rPr>
      </w:pPr>
    </w:p>
    <w:p w14:paraId="5531749B" w14:textId="77777777" w:rsidR="00ED74BE" w:rsidRDefault="00ED74BE" w:rsidP="00ED74BE">
      <w:pPr>
        <w:jc w:val="both"/>
        <w:rPr>
          <w:rFonts w:ascii="Times New Roman" w:hAnsi="Times New Roman" w:cs="Times New Roman"/>
        </w:rPr>
      </w:pPr>
    </w:p>
    <w:p w14:paraId="793D6EDB" w14:textId="77777777" w:rsidR="00ED74BE" w:rsidRPr="002D19B1" w:rsidRDefault="00ED74BE" w:rsidP="00ED74BE">
      <w:pPr>
        <w:jc w:val="both"/>
        <w:rPr>
          <w:rFonts w:ascii="Times New Roman" w:hAnsi="Times New Roman" w:cs="Times New Roman"/>
          <w:b/>
          <w:sz w:val="21"/>
          <w:szCs w:val="21"/>
        </w:rPr>
      </w:pPr>
      <w:r w:rsidRPr="002D19B1">
        <w:rPr>
          <w:rFonts w:ascii="Times New Roman" w:hAnsi="Times New Roman" w:cs="Times New Roman"/>
          <w:b/>
          <w:sz w:val="21"/>
          <w:szCs w:val="21"/>
        </w:rPr>
        <w:t>ABSTRACT:</w:t>
      </w:r>
    </w:p>
    <w:p w14:paraId="44D2BF12"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The application of Non-Invasive Prenatal Paternity Testing (NIPP) in early pregnancy has emerged as a significant advancement in reproductive medicine, offering a safe and accurate method to determine paternity without the need for invasive procedures. However, the use of NIPP raises ethical and legal concerns, particularly when applied to survivors of sexual assault. This paper examines the intersection of medical technology, ethics, and law, focusing on the challenges and implications of using NIPP in early pregnancy for sexual assault survivors. Ethical concerns revolve around issues of consent, privacy, and the potential for re-traumatization. Survivors may be coerced or pressured into consenting to testing, and the disclosure of results could lead to emotional harm or further victimization. Legally, the use of NIPP raises questions regarding the ownership of genetic information, the rights of the survivor to control the process, and the potential for misuse of test results in legal proceedings, such as custody disputes or criminal cases. Additionally, there is a need for clear guidelines to ensure that the use of NIPP in these sensitive cases aligns with the principles of autonomy, informed consent, and non-malfeasance. This paper advocates for the establishment of ethical frameworks and legal protections to safeguard the rights and well-being of sexual assault survivors while ensuring that technological advancements in prenatal care are used responsibly and equitably.</w:t>
      </w:r>
    </w:p>
    <w:p w14:paraId="63F8E496" w14:textId="77777777" w:rsidR="00ED74BE" w:rsidRPr="002D19B1" w:rsidRDefault="00ED74BE" w:rsidP="00ED74BE">
      <w:pPr>
        <w:jc w:val="both"/>
        <w:rPr>
          <w:rFonts w:ascii="Times New Roman" w:hAnsi="Times New Roman" w:cs="Times New Roman"/>
          <w:b/>
          <w:sz w:val="21"/>
          <w:szCs w:val="21"/>
        </w:rPr>
      </w:pPr>
      <w:r w:rsidRPr="002D19B1">
        <w:rPr>
          <w:rFonts w:ascii="Times New Roman" w:hAnsi="Times New Roman" w:cs="Times New Roman"/>
          <w:b/>
          <w:sz w:val="21"/>
          <w:szCs w:val="21"/>
        </w:rPr>
        <w:t xml:space="preserve">KEYWORDS: </w:t>
      </w:r>
    </w:p>
    <w:p w14:paraId="5E664088" w14:textId="77777777" w:rsidR="00ED74BE" w:rsidRPr="00AE38ED" w:rsidRDefault="00ED74BE" w:rsidP="00ED74BE">
      <w:pPr>
        <w:jc w:val="both"/>
        <w:rPr>
          <w:rFonts w:ascii="Times New Roman" w:hAnsi="Times New Roman" w:cs="Times New Roman"/>
        </w:rPr>
      </w:pPr>
      <w:r w:rsidRPr="00623E21">
        <w:rPr>
          <w:rFonts w:ascii="Times New Roman" w:hAnsi="Times New Roman" w:cs="Times New Roman"/>
        </w:rPr>
        <w:t>Prenatal Paternity Testing</w:t>
      </w:r>
      <w:r>
        <w:rPr>
          <w:rFonts w:ascii="Times New Roman" w:hAnsi="Times New Roman" w:cs="Times New Roman"/>
        </w:rPr>
        <w:t>, Ethics, Early Pregnancy, Sexual Assault Survivors</w:t>
      </w:r>
    </w:p>
    <w:p w14:paraId="13C68CC8" w14:textId="77777777" w:rsidR="00ED74BE" w:rsidRPr="002D19B1" w:rsidRDefault="00ED74BE" w:rsidP="00ED74BE">
      <w:pPr>
        <w:jc w:val="both"/>
        <w:rPr>
          <w:rFonts w:ascii="Times New Roman" w:hAnsi="Times New Roman" w:cs="Times New Roman"/>
          <w:b/>
          <w:sz w:val="21"/>
          <w:szCs w:val="21"/>
        </w:rPr>
      </w:pPr>
      <w:r w:rsidRPr="002D19B1">
        <w:rPr>
          <w:rFonts w:ascii="Times New Roman" w:hAnsi="Times New Roman" w:cs="Times New Roman"/>
          <w:b/>
          <w:sz w:val="21"/>
          <w:szCs w:val="21"/>
        </w:rPr>
        <w:t>INTRODUCTION:</w:t>
      </w:r>
    </w:p>
    <w:p w14:paraId="4313934C" w14:textId="77777777" w:rsidR="00ED74BE" w:rsidRPr="00A21D64" w:rsidRDefault="00ED74BE" w:rsidP="00ED74BE">
      <w:pPr>
        <w:jc w:val="both"/>
        <w:rPr>
          <w:rFonts w:ascii="Times New Roman" w:hAnsi="Times New Roman" w:cs="Times New Roman"/>
          <w:vertAlign w:val="superscript"/>
        </w:rPr>
      </w:pPr>
      <w:r w:rsidRPr="00623E21">
        <w:rPr>
          <w:rFonts w:ascii="Times New Roman" w:hAnsi="Times New Roman" w:cs="Times New Roman"/>
        </w:rPr>
        <w:t>The application of non-invasive prenatal paternity testing (NIPPT) in early pregnancy for sexual assault survivors raises important ethical and legal concerns.</w:t>
      </w:r>
      <w:r>
        <w:rPr>
          <w:rFonts w:ascii="Times New Roman" w:hAnsi="Times New Roman" w:cs="Times New Roman"/>
          <w:vertAlign w:val="superscript"/>
        </w:rPr>
        <w:t>1,2</w:t>
      </w:r>
      <w:r w:rsidRPr="00623E21">
        <w:rPr>
          <w:rFonts w:ascii="Times New Roman" w:hAnsi="Times New Roman" w:cs="Times New Roman"/>
        </w:rPr>
        <w:t xml:space="preserve"> Non-invasive prenatal paternity testing involves </w:t>
      </w:r>
      <w:proofErr w:type="spellStart"/>
      <w:r w:rsidRPr="00623E21">
        <w:rPr>
          <w:rFonts w:ascii="Times New Roman" w:hAnsi="Times New Roman" w:cs="Times New Roman"/>
        </w:rPr>
        <w:t>analyzing</w:t>
      </w:r>
      <w:proofErr w:type="spellEnd"/>
      <w:r w:rsidRPr="00623E21">
        <w:rPr>
          <w:rFonts w:ascii="Times New Roman" w:hAnsi="Times New Roman" w:cs="Times New Roman"/>
        </w:rPr>
        <w:t xml:space="preserve"> </w:t>
      </w:r>
      <w:proofErr w:type="spellStart"/>
      <w:r w:rsidRPr="00623E21">
        <w:rPr>
          <w:rFonts w:ascii="Times New Roman" w:hAnsi="Times New Roman" w:cs="Times New Roman"/>
        </w:rPr>
        <w:t>fetal</w:t>
      </w:r>
      <w:proofErr w:type="spellEnd"/>
      <w:r w:rsidRPr="00623E21">
        <w:rPr>
          <w:rFonts w:ascii="Times New Roman" w:hAnsi="Times New Roman" w:cs="Times New Roman"/>
        </w:rPr>
        <w:t xml:space="preserve"> DNA present in the mother's blood to determine paternity. While it has many advantages, such as being non-invasive and accurate, its use in sexual assault cases must be approached with caution, given the complexities of consent, privacy, and the potential emotional and psychological impact on the survivor.</w:t>
      </w:r>
      <w:r w:rsidRPr="00A21D64">
        <w:rPr>
          <w:rFonts w:ascii="Times New Roman" w:hAnsi="Times New Roman" w:cs="Times New Roman"/>
          <w:vertAlign w:val="superscript"/>
        </w:rPr>
        <w:t>2,</w:t>
      </w:r>
      <w:r>
        <w:rPr>
          <w:rFonts w:ascii="Times New Roman" w:hAnsi="Times New Roman" w:cs="Times New Roman"/>
          <w:vertAlign w:val="superscript"/>
        </w:rPr>
        <w:t>3,4</w:t>
      </w:r>
    </w:p>
    <w:p w14:paraId="61069EC1" w14:textId="77777777" w:rsidR="00ED74BE" w:rsidRPr="002D19B1" w:rsidRDefault="00ED74BE" w:rsidP="00ED74BE">
      <w:pPr>
        <w:jc w:val="both"/>
        <w:rPr>
          <w:rFonts w:ascii="Times New Roman" w:hAnsi="Times New Roman" w:cs="Times New Roman"/>
          <w:b/>
          <w:sz w:val="21"/>
          <w:szCs w:val="21"/>
        </w:rPr>
      </w:pPr>
      <w:r w:rsidRPr="002D19B1">
        <w:rPr>
          <w:rFonts w:ascii="Times New Roman" w:hAnsi="Times New Roman" w:cs="Times New Roman"/>
          <w:b/>
          <w:sz w:val="21"/>
          <w:szCs w:val="21"/>
        </w:rPr>
        <w:t>Ethical Aspects:</w:t>
      </w:r>
    </w:p>
    <w:p w14:paraId="56052B47" w14:textId="77777777" w:rsidR="00ED74BE" w:rsidRPr="00A21D64" w:rsidRDefault="00ED74BE" w:rsidP="00ED74BE">
      <w:pPr>
        <w:jc w:val="both"/>
        <w:rPr>
          <w:rFonts w:ascii="Times New Roman" w:hAnsi="Times New Roman" w:cs="Times New Roman"/>
          <w:vertAlign w:val="superscript"/>
        </w:rPr>
      </w:pPr>
      <w:r w:rsidRPr="002D19B1">
        <w:rPr>
          <w:rFonts w:ascii="Times New Roman" w:hAnsi="Times New Roman" w:cs="Times New Roman"/>
          <w:b/>
          <w:sz w:val="21"/>
          <w:szCs w:val="21"/>
        </w:rPr>
        <w:t>1.Consent:</w:t>
      </w:r>
      <w:r>
        <w:rPr>
          <w:rFonts w:ascii="Times New Roman" w:hAnsi="Times New Roman" w:cs="Times New Roman"/>
          <w:vertAlign w:val="superscript"/>
        </w:rPr>
        <w:t>5,6</w:t>
      </w:r>
    </w:p>
    <w:p w14:paraId="1F5A227B" w14:textId="77777777" w:rsidR="00ED74BE" w:rsidRPr="00623E21" w:rsidRDefault="00ED74BE" w:rsidP="00ED74BE">
      <w:pPr>
        <w:jc w:val="both"/>
        <w:rPr>
          <w:rFonts w:ascii="Times New Roman" w:hAnsi="Times New Roman" w:cs="Times New Roman"/>
        </w:rPr>
      </w:pPr>
      <w:r w:rsidRPr="002A7E46">
        <w:rPr>
          <w:rFonts w:ascii="Times New Roman" w:hAnsi="Times New Roman" w:cs="Times New Roman"/>
          <w:b/>
          <w:sz w:val="21"/>
          <w:szCs w:val="21"/>
        </w:rPr>
        <w:t>(a)Informed Consent:</w:t>
      </w:r>
      <w:r w:rsidRPr="00623E21">
        <w:rPr>
          <w:rFonts w:ascii="Times New Roman" w:hAnsi="Times New Roman" w:cs="Times New Roman"/>
        </w:rPr>
        <w:t xml:space="preserve"> One of the most critical ethical issues is ensuring that the survivor provides informed consent for the paternity test. In cases of sexual assault, the survivor may be </w:t>
      </w:r>
      <w:r w:rsidRPr="00623E21">
        <w:rPr>
          <w:rFonts w:ascii="Times New Roman" w:hAnsi="Times New Roman" w:cs="Times New Roman"/>
        </w:rPr>
        <w:lastRenderedPageBreak/>
        <w:t>emotionally distressed, and their ability to provide informed consent might be compromised. It’s essential that the survivor understands the implications of the test, including the potential outcomes, and that they are in a position to make a decision free from coercion.</w:t>
      </w:r>
    </w:p>
    <w:p w14:paraId="5FE97A6F" w14:textId="77777777" w:rsidR="00ED74BE" w:rsidRPr="00623E21" w:rsidRDefault="00ED74BE" w:rsidP="00ED74BE">
      <w:pPr>
        <w:jc w:val="both"/>
        <w:rPr>
          <w:rFonts w:ascii="Times New Roman" w:hAnsi="Times New Roman" w:cs="Times New Roman"/>
        </w:rPr>
      </w:pPr>
      <w:r>
        <w:rPr>
          <w:rFonts w:ascii="Times New Roman" w:hAnsi="Times New Roman" w:cs="Times New Roman"/>
        </w:rPr>
        <w:t>(b)</w:t>
      </w:r>
      <w:r w:rsidRPr="00623E21">
        <w:rPr>
          <w:rFonts w:ascii="Times New Roman" w:hAnsi="Times New Roman" w:cs="Times New Roman"/>
        </w:rPr>
        <w:t>Coercion or Pressure: Survivors may be pressured by others (family, authorities, or even the perpetrator) to undergo the test. In such cases, ensuring that consent is truly voluntary becomes challenging.</w:t>
      </w:r>
    </w:p>
    <w:p w14:paraId="1B0AE58B" w14:textId="77777777" w:rsidR="00ED74BE" w:rsidRDefault="00ED74BE" w:rsidP="00ED74BE">
      <w:pPr>
        <w:jc w:val="both"/>
        <w:rPr>
          <w:rFonts w:ascii="Times New Roman" w:hAnsi="Times New Roman" w:cs="Times New Roman"/>
        </w:rPr>
      </w:pPr>
      <w:r w:rsidRPr="002A7E46">
        <w:rPr>
          <w:rFonts w:ascii="Times New Roman" w:hAnsi="Times New Roman" w:cs="Times New Roman"/>
          <w:b/>
          <w:sz w:val="21"/>
          <w:szCs w:val="21"/>
        </w:rPr>
        <w:t>2.Privacy and Confidentiality:</w:t>
      </w:r>
      <w:r>
        <w:rPr>
          <w:rFonts w:ascii="Times New Roman" w:hAnsi="Times New Roman" w:cs="Times New Roman"/>
          <w:vertAlign w:val="superscript"/>
        </w:rPr>
        <w:t>5,7</w:t>
      </w:r>
      <w:r w:rsidRPr="00623E21">
        <w:rPr>
          <w:rFonts w:ascii="Times New Roman" w:hAnsi="Times New Roman" w:cs="Times New Roman"/>
        </w:rPr>
        <w:t xml:space="preserve">  </w:t>
      </w:r>
    </w:p>
    <w:p w14:paraId="0C14CA95"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The results of a non-invasive prenatal paternity test are highly sensitive and can have significant emotional, social, and legal consequences. Ensuring that the survivor’s privacy is maintained throughout the process is essential. Information about the survivor’s sexual assault and the paternity results should be kept confidential, and only those with legitimate reasons should have access to the results.</w:t>
      </w:r>
      <w:r>
        <w:rPr>
          <w:rFonts w:ascii="Times New Roman" w:hAnsi="Times New Roman" w:cs="Times New Roman"/>
        </w:rPr>
        <w:t xml:space="preserve"> </w:t>
      </w:r>
      <w:r w:rsidRPr="00623E21">
        <w:rPr>
          <w:rFonts w:ascii="Times New Roman" w:hAnsi="Times New Roman" w:cs="Times New Roman"/>
        </w:rPr>
        <w:t>There is also the concern that sharing the results might lead to further victimization or public disclosure of the assault, which could harm the survivor.</w:t>
      </w:r>
    </w:p>
    <w:p w14:paraId="14AC7BBE" w14:textId="77777777" w:rsidR="00ED74BE" w:rsidRPr="00623E21" w:rsidRDefault="00ED74BE" w:rsidP="00ED74BE">
      <w:pPr>
        <w:jc w:val="both"/>
        <w:rPr>
          <w:rFonts w:ascii="Times New Roman" w:hAnsi="Times New Roman" w:cs="Times New Roman"/>
        </w:rPr>
      </w:pPr>
      <w:r w:rsidRPr="002A7E46">
        <w:rPr>
          <w:rFonts w:ascii="Times New Roman" w:hAnsi="Times New Roman" w:cs="Times New Roman"/>
          <w:b/>
          <w:sz w:val="21"/>
          <w:szCs w:val="21"/>
        </w:rPr>
        <w:t>3.Psychological Impact:</w:t>
      </w:r>
      <w:r w:rsidRPr="00A21D64">
        <w:rPr>
          <w:rFonts w:ascii="Times New Roman" w:hAnsi="Times New Roman" w:cs="Times New Roman"/>
          <w:vertAlign w:val="superscript"/>
        </w:rPr>
        <w:t>7,8</w:t>
      </w:r>
      <w:r w:rsidRPr="00623E21">
        <w:rPr>
          <w:rFonts w:ascii="Times New Roman" w:hAnsi="Times New Roman" w:cs="Times New Roman"/>
        </w:rPr>
        <w:t xml:space="preserve">  </w:t>
      </w:r>
    </w:p>
    <w:p w14:paraId="3813D1AF"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The psychological implications of knowing the paternity of the child early in the pregnancy can be profound, particularly for sexual assault survivors. Depending on the outcome, the survivor may experience emotional trauma, anxiety, guilt, or distress.</w:t>
      </w:r>
    </w:p>
    <w:p w14:paraId="6B60001C"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The survivor may also struggle with the decision of whether to keep or terminate the pregnancy. The paternity results could influence the survivor’s decision, and it is crucial that they receive appropriate psychological support and counselling.</w:t>
      </w:r>
    </w:p>
    <w:p w14:paraId="5CF134B2" w14:textId="77777777" w:rsidR="00ED74BE" w:rsidRDefault="00ED74BE" w:rsidP="00ED74BE">
      <w:pPr>
        <w:jc w:val="both"/>
        <w:rPr>
          <w:rFonts w:ascii="Times New Roman" w:hAnsi="Times New Roman" w:cs="Times New Roman"/>
        </w:rPr>
      </w:pPr>
      <w:r w:rsidRPr="002A7E46">
        <w:rPr>
          <w:rFonts w:ascii="Times New Roman" w:hAnsi="Times New Roman" w:cs="Times New Roman"/>
          <w:b/>
          <w:sz w:val="21"/>
          <w:szCs w:val="21"/>
        </w:rPr>
        <w:t>4. Autonomy and Reproductive Rights:</w:t>
      </w:r>
      <w:r>
        <w:rPr>
          <w:rFonts w:ascii="Times New Roman" w:hAnsi="Times New Roman" w:cs="Times New Roman"/>
          <w:vertAlign w:val="superscript"/>
        </w:rPr>
        <w:t>8,9,10</w:t>
      </w:r>
      <w:r w:rsidRPr="00623E21">
        <w:rPr>
          <w:rFonts w:ascii="Times New Roman" w:hAnsi="Times New Roman" w:cs="Times New Roman"/>
        </w:rPr>
        <w:t xml:space="preserve"> </w:t>
      </w:r>
    </w:p>
    <w:p w14:paraId="2C7F7AB0"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It’s essential to respect the survivor's autonomy in decisions related to their pregnancy. While paternity testing might provide information, it should not undermine the survivor’s right to make decisions about their body and reproductive health.</w:t>
      </w:r>
      <w:r>
        <w:rPr>
          <w:rFonts w:ascii="Times New Roman" w:hAnsi="Times New Roman" w:cs="Times New Roman"/>
        </w:rPr>
        <w:t xml:space="preserve"> </w:t>
      </w:r>
      <w:r w:rsidRPr="00623E21">
        <w:rPr>
          <w:rFonts w:ascii="Times New Roman" w:hAnsi="Times New Roman" w:cs="Times New Roman"/>
        </w:rPr>
        <w:t>Survivors may not want to know the identity of the perpetrator, and knowing the paternity of the child might bring unwanted legal and social consequences. Respecting their decision not to pursue paternity testing is vital.</w:t>
      </w:r>
    </w:p>
    <w:p w14:paraId="31928C9A" w14:textId="77777777" w:rsidR="00ED74BE" w:rsidRPr="002E1424" w:rsidRDefault="00ED74BE" w:rsidP="00ED74BE">
      <w:pPr>
        <w:jc w:val="both"/>
        <w:rPr>
          <w:rFonts w:ascii="Times New Roman" w:hAnsi="Times New Roman" w:cs="Times New Roman"/>
          <w:vertAlign w:val="superscript"/>
        </w:rPr>
      </w:pPr>
      <w:r w:rsidRPr="00623E21">
        <w:rPr>
          <w:rFonts w:ascii="Times New Roman" w:hAnsi="Times New Roman" w:cs="Times New Roman"/>
        </w:rPr>
        <w:t>LEGAL ASPECTS</w:t>
      </w:r>
      <w:r>
        <w:rPr>
          <w:rFonts w:ascii="Times New Roman" w:hAnsi="Times New Roman" w:cs="Times New Roman"/>
        </w:rPr>
        <w:t>:</w:t>
      </w:r>
    </w:p>
    <w:p w14:paraId="5E28C18A" w14:textId="77777777" w:rsidR="00ED74BE" w:rsidRPr="00625477" w:rsidRDefault="00ED74BE" w:rsidP="00ED74BE">
      <w:pPr>
        <w:jc w:val="both"/>
        <w:rPr>
          <w:rFonts w:ascii="Times New Roman" w:hAnsi="Times New Roman" w:cs="Times New Roman"/>
          <w:vertAlign w:val="superscript"/>
        </w:rPr>
      </w:pPr>
      <w:r w:rsidRPr="00623E21">
        <w:rPr>
          <w:rFonts w:ascii="Times New Roman" w:hAnsi="Times New Roman" w:cs="Times New Roman"/>
        </w:rPr>
        <w:t>1. Legislation and Regulation:</w:t>
      </w:r>
      <w:r w:rsidRPr="00625477">
        <w:rPr>
          <w:rFonts w:ascii="Times New Roman" w:hAnsi="Times New Roman" w:cs="Times New Roman"/>
          <w:vertAlign w:val="superscript"/>
        </w:rPr>
        <w:t xml:space="preserve"> </w:t>
      </w:r>
      <w:r>
        <w:rPr>
          <w:rFonts w:ascii="Times New Roman" w:hAnsi="Times New Roman" w:cs="Times New Roman"/>
          <w:vertAlign w:val="superscript"/>
        </w:rPr>
        <w:t>10,11,12,</w:t>
      </w:r>
      <w:r w:rsidRPr="00623E21">
        <w:rPr>
          <w:rFonts w:ascii="Times New Roman" w:hAnsi="Times New Roman" w:cs="Times New Roman"/>
        </w:rPr>
        <w:t xml:space="preserve">  </w:t>
      </w:r>
    </w:p>
    <w:p w14:paraId="5C95C3EA"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The legality of non-invasive prenatal paternity testing varies across jurisdictions. In some places, such testing may not be regulated or may require specific consent processes, especially when it involves a victim of sexual assault.</w:t>
      </w:r>
    </w:p>
    <w:p w14:paraId="7889E0B7"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State Laws: Some states or countries have laws governing the use of paternity testing and may have additional provisions for survivors of sexual assault. For example, a survivor may have legal protection from being forced to participate in paternity testing or may have the right to avoid disclosure of the results to the perpetrator.</w:t>
      </w:r>
    </w:p>
    <w:p w14:paraId="5C7EBE38"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 xml:space="preserve">2. Use of Results in Court: </w:t>
      </w:r>
      <w:r w:rsidRPr="00C059D2">
        <w:rPr>
          <w:rFonts w:ascii="Times New Roman" w:hAnsi="Times New Roman" w:cs="Times New Roman"/>
          <w:vertAlign w:val="superscript"/>
        </w:rPr>
        <w:t>10,</w:t>
      </w:r>
      <w:r>
        <w:rPr>
          <w:rFonts w:ascii="Times New Roman" w:hAnsi="Times New Roman" w:cs="Times New Roman"/>
          <w:vertAlign w:val="superscript"/>
        </w:rPr>
        <w:t>13,</w:t>
      </w:r>
      <w:r w:rsidRPr="00623E21">
        <w:rPr>
          <w:rFonts w:ascii="Times New Roman" w:hAnsi="Times New Roman" w:cs="Times New Roman"/>
        </w:rPr>
        <w:t xml:space="preserve"> </w:t>
      </w:r>
    </w:p>
    <w:p w14:paraId="0554605C"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lastRenderedPageBreak/>
        <w:t>The results of NIPPT could be used in legal proceedings, such as criminal trials or custody disputes. However, this could raise ethical issues regarding the disclosure of the survivor’s private medical information, and the use of test results might have unintended legal consequences.</w:t>
      </w:r>
    </w:p>
    <w:p w14:paraId="1101601F"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In the context of a sexual assault case, using the paternity test results to identify the perpetrator can be problematic. The survivor might not want their personal history and trauma to be exposed in a legal context, and the test results might not always be reliable or definitive enough to act as solid evidence in a court of law.</w:t>
      </w:r>
    </w:p>
    <w:p w14:paraId="7CD14FAA"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 xml:space="preserve">3. Rights of the Perpetrator: </w:t>
      </w:r>
      <w:r>
        <w:rPr>
          <w:rFonts w:ascii="Times New Roman" w:hAnsi="Times New Roman" w:cs="Times New Roman"/>
          <w:vertAlign w:val="superscript"/>
        </w:rPr>
        <w:t>10,13</w:t>
      </w:r>
      <w:r w:rsidRPr="00623E21">
        <w:rPr>
          <w:rFonts w:ascii="Times New Roman" w:hAnsi="Times New Roman" w:cs="Times New Roman"/>
        </w:rPr>
        <w:t xml:space="preserve"> </w:t>
      </w:r>
    </w:p>
    <w:p w14:paraId="04EA14C3"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If the paternity test results are used to identify the perpetrator, the legal implications for the assailant could be significant. However, this raises concerns about whether the assailant’s rights are protected, and whether they should be compelled to undergo DNA testing without consent.</w:t>
      </w:r>
    </w:p>
    <w:p w14:paraId="232B34D0"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In cases where the identity of the perpetrator is unclear or disputed, non-invasive prenatal paternity testing may not be sufficient evidence on its own to establish paternity or provide clarity in the legal context.</w:t>
      </w:r>
    </w:p>
    <w:p w14:paraId="4B95DD56"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4. Implications for Custody and Child Support:</w:t>
      </w:r>
      <w:r>
        <w:rPr>
          <w:rFonts w:ascii="Times New Roman" w:hAnsi="Times New Roman" w:cs="Times New Roman"/>
          <w:vertAlign w:val="superscript"/>
        </w:rPr>
        <w:t>10,12,14</w:t>
      </w:r>
      <w:r w:rsidRPr="00623E21">
        <w:rPr>
          <w:rFonts w:ascii="Times New Roman" w:hAnsi="Times New Roman" w:cs="Times New Roman"/>
        </w:rPr>
        <w:t xml:space="preserve">  </w:t>
      </w:r>
    </w:p>
    <w:p w14:paraId="4F591AE9" w14:textId="77777777" w:rsidR="00ED74BE" w:rsidRPr="00623E21" w:rsidRDefault="00ED74BE" w:rsidP="00ED74BE">
      <w:pPr>
        <w:jc w:val="both"/>
        <w:rPr>
          <w:rFonts w:ascii="Times New Roman" w:hAnsi="Times New Roman" w:cs="Times New Roman"/>
        </w:rPr>
      </w:pPr>
      <w:r w:rsidRPr="00623E21">
        <w:rPr>
          <w:rFonts w:ascii="Times New Roman" w:hAnsi="Times New Roman" w:cs="Times New Roman"/>
        </w:rPr>
        <w:t>If the results of the paternity test are used to identify the perpetrator, they may have implications for future child custody and child support obligations. This is especially sensitive in cases of sexual assault where the survivor may not want to be forced into a relationship with the perpetrator, including legal obligations such as child support.</w:t>
      </w:r>
    </w:p>
    <w:p w14:paraId="286A415A" w14:textId="77777777" w:rsidR="00ED74BE" w:rsidRDefault="00ED74BE" w:rsidP="00ED74BE">
      <w:pPr>
        <w:jc w:val="both"/>
        <w:rPr>
          <w:rFonts w:ascii="Times New Roman" w:hAnsi="Times New Roman" w:cs="Times New Roman"/>
        </w:rPr>
      </w:pPr>
      <w:r w:rsidRPr="00623E21">
        <w:rPr>
          <w:rFonts w:ascii="Times New Roman" w:hAnsi="Times New Roman" w:cs="Times New Roman"/>
        </w:rPr>
        <w:t>The survivor may face pressure to use the results in custody battles or child support cases, potentially complicating their ability to heal from the trauma.</w:t>
      </w:r>
    </w:p>
    <w:p w14:paraId="0F59D1F8" w14:textId="77777777" w:rsidR="00ED74BE" w:rsidRDefault="00ED74BE" w:rsidP="00ED74BE">
      <w:pPr>
        <w:jc w:val="both"/>
        <w:rPr>
          <w:rFonts w:ascii="Times New Roman" w:hAnsi="Times New Roman" w:cs="Times New Roman"/>
        </w:rPr>
      </w:pPr>
      <w:r w:rsidRPr="002A7E46">
        <w:rPr>
          <w:rFonts w:ascii="Times New Roman" w:hAnsi="Times New Roman" w:cs="Times New Roman"/>
          <w:b/>
          <w:sz w:val="21"/>
          <w:szCs w:val="21"/>
        </w:rPr>
        <w:t>5.</w:t>
      </w:r>
      <w:r w:rsidRPr="002A7E46">
        <w:rPr>
          <w:b/>
          <w:sz w:val="21"/>
          <w:szCs w:val="21"/>
        </w:rPr>
        <w:t xml:space="preserve"> </w:t>
      </w:r>
      <w:r w:rsidRPr="002A7E46">
        <w:rPr>
          <w:rFonts w:ascii="Times New Roman" w:hAnsi="Times New Roman" w:cs="Times New Roman"/>
          <w:b/>
          <w:sz w:val="21"/>
          <w:szCs w:val="21"/>
        </w:rPr>
        <w:t>Legal Implications in India:</w:t>
      </w:r>
      <w:r>
        <w:rPr>
          <w:rFonts w:ascii="Times New Roman" w:hAnsi="Times New Roman" w:cs="Times New Roman"/>
          <w:vertAlign w:val="superscript"/>
        </w:rPr>
        <w:t>16,17,18</w:t>
      </w:r>
      <w:r w:rsidRPr="00B57A65">
        <w:rPr>
          <w:rFonts w:ascii="Times New Roman" w:hAnsi="Times New Roman" w:cs="Times New Roman"/>
        </w:rPr>
        <w:t xml:space="preserve"> </w:t>
      </w:r>
    </w:p>
    <w:p w14:paraId="03D8DA62" w14:textId="77777777" w:rsidR="00ED74BE" w:rsidRPr="00623E21" w:rsidRDefault="00ED74BE" w:rsidP="00ED74BE">
      <w:pPr>
        <w:jc w:val="both"/>
        <w:rPr>
          <w:rFonts w:ascii="Times New Roman" w:hAnsi="Times New Roman" w:cs="Times New Roman"/>
        </w:rPr>
      </w:pPr>
      <w:r w:rsidRPr="00B57A65">
        <w:rPr>
          <w:rFonts w:ascii="Times New Roman" w:hAnsi="Times New Roman" w:cs="Times New Roman"/>
        </w:rPr>
        <w:t>Indian law mandates informed consent for medical procedures. Under the Medical Council of India’s Code of Ethics, it is required that patients provide voluntary, informed consent for any medical procedure. For sexual assault survivors, additional support may be necessary to ensure that their consent is informed and voluntary, without any coercion or undue influence.</w:t>
      </w:r>
      <w:r>
        <w:rPr>
          <w:rFonts w:ascii="Times New Roman" w:hAnsi="Times New Roman" w:cs="Times New Roman"/>
        </w:rPr>
        <w:t xml:space="preserve"> </w:t>
      </w:r>
      <w:r w:rsidRPr="00B57A65">
        <w:rPr>
          <w:rFonts w:ascii="Times New Roman" w:hAnsi="Times New Roman" w:cs="Times New Roman"/>
        </w:rPr>
        <w:t>In India, privacy is a fundamental right under Article 21 of the Constitution of India (right to life and personal liberty), which extends to the right to medical privacy. The disclosure of the paternity test results must be handled with great care to ensure that no breach of confidentiality occurs. The Information Technology (Reasonable Security Practices and Procedures and Sensitive Personal Data or Information) Rules, 2011, also mandate that healthcare providers must protect sensitive personal data.</w:t>
      </w:r>
    </w:p>
    <w:p w14:paraId="313E996D" w14:textId="77777777" w:rsidR="00ED74BE" w:rsidRPr="002A7E46" w:rsidRDefault="00ED74BE" w:rsidP="00ED74BE">
      <w:pPr>
        <w:jc w:val="both"/>
        <w:rPr>
          <w:rFonts w:ascii="Times New Roman" w:hAnsi="Times New Roman" w:cs="Times New Roman"/>
          <w:b/>
          <w:sz w:val="21"/>
          <w:szCs w:val="21"/>
        </w:rPr>
      </w:pPr>
      <w:r w:rsidRPr="002A7E46">
        <w:rPr>
          <w:rFonts w:ascii="Times New Roman" w:hAnsi="Times New Roman" w:cs="Times New Roman"/>
          <w:b/>
          <w:sz w:val="21"/>
          <w:szCs w:val="21"/>
        </w:rPr>
        <w:t>CONCLUSION:</w:t>
      </w:r>
    </w:p>
    <w:p w14:paraId="4990AA70" w14:textId="77777777" w:rsidR="00ED74BE" w:rsidRDefault="00ED74BE" w:rsidP="00ED74BE">
      <w:pPr>
        <w:jc w:val="both"/>
        <w:rPr>
          <w:rFonts w:ascii="Times New Roman" w:hAnsi="Times New Roman" w:cs="Times New Roman"/>
        </w:rPr>
      </w:pPr>
      <w:r w:rsidRPr="00623E21">
        <w:rPr>
          <w:rFonts w:ascii="Times New Roman" w:hAnsi="Times New Roman" w:cs="Times New Roman"/>
        </w:rPr>
        <w:t xml:space="preserve">The use of non-invasive prenatal paternity testing for sexual assault survivors in early pregnancy involves a range of ethical and legal issues, primarily revolving around consent, privacy, psychological well-being, and the implications of the results in a legal context. Medical professionals, legal authorities, and counsellors must carefully navigate these issues </w:t>
      </w:r>
      <w:r w:rsidRPr="00623E21">
        <w:rPr>
          <w:rFonts w:ascii="Times New Roman" w:hAnsi="Times New Roman" w:cs="Times New Roman"/>
        </w:rPr>
        <w:lastRenderedPageBreak/>
        <w:t>to ensure the survivor’s rights and dignity are respected. Ensuring that survivors are fully informed, supported, and protected legally and ethically is paramount in these sensitive situations.</w:t>
      </w:r>
    </w:p>
    <w:p w14:paraId="4DE75B3C" w14:textId="77777777" w:rsidR="00ED74BE" w:rsidRPr="002A7E46" w:rsidRDefault="00ED74BE" w:rsidP="00ED74BE">
      <w:pPr>
        <w:jc w:val="both"/>
        <w:rPr>
          <w:rFonts w:ascii="Times New Roman" w:hAnsi="Times New Roman" w:cs="Times New Roman"/>
          <w:b/>
          <w:sz w:val="21"/>
          <w:szCs w:val="21"/>
        </w:rPr>
      </w:pPr>
      <w:r w:rsidRPr="002A7E46">
        <w:rPr>
          <w:rFonts w:ascii="Times New Roman" w:hAnsi="Times New Roman" w:cs="Times New Roman"/>
          <w:b/>
          <w:sz w:val="21"/>
          <w:szCs w:val="21"/>
        </w:rPr>
        <w:t>REFERENCES:</w:t>
      </w:r>
    </w:p>
    <w:p w14:paraId="3FA3F0C0"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1.Antina de J, </w:t>
      </w:r>
      <w:proofErr w:type="spellStart"/>
      <w:r w:rsidRPr="00862DA3">
        <w:rPr>
          <w:rFonts w:ascii="Times New Roman" w:hAnsi="Times New Roman" w:cs="Times New Roman"/>
        </w:rPr>
        <w:t>Wybo</w:t>
      </w:r>
      <w:proofErr w:type="spellEnd"/>
      <w:r w:rsidRPr="00862DA3">
        <w:rPr>
          <w:rFonts w:ascii="Times New Roman" w:hAnsi="Times New Roman" w:cs="Times New Roman"/>
        </w:rPr>
        <w:t xml:space="preserve"> J D, Christine E M de Die-S, Suzanne G M F, Guido M W R de Wert. Non-invasive prenatal testing: ethical issues explored. </w:t>
      </w:r>
      <w:proofErr w:type="spellStart"/>
      <w:r w:rsidRPr="00862DA3">
        <w:rPr>
          <w:rFonts w:ascii="Times New Roman" w:hAnsi="Times New Roman" w:cs="Times New Roman"/>
        </w:rPr>
        <w:t>Eur</w:t>
      </w:r>
      <w:proofErr w:type="spellEnd"/>
      <w:r w:rsidRPr="00862DA3">
        <w:rPr>
          <w:rFonts w:ascii="Times New Roman" w:hAnsi="Times New Roman" w:cs="Times New Roman"/>
        </w:rPr>
        <w:t xml:space="preserve"> J Hum Genet.2010 Mar;18(3):272-7. </w:t>
      </w:r>
      <w:proofErr w:type="spellStart"/>
      <w:r w:rsidRPr="00862DA3">
        <w:rPr>
          <w:rFonts w:ascii="Times New Roman" w:hAnsi="Times New Roman" w:cs="Times New Roman"/>
        </w:rPr>
        <w:t>doi</w:t>
      </w:r>
      <w:proofErr w:type="spellEnd"/>
      <w:r w:rsidRPr="00862DA3">
        <w:rPr>
          <w:rFonts w:ascii="Times New Roman" w:hAnsi="Times New Roman" w:cs="Times New Roman"/>
        </w:rPr>
        <w:t xml:space="preserve">: 10.1038/ejhg.2009.203. </w:t>
      </w:r>
      <w:proofErr w:type="spellStart"/>
      <w:r w:rsidRPr="00862DA3">
        <w:rPr>
          <w:rFonts w:ascii="Times New Roman" w:hAnsi="Times New Roman" w:cs="Times New Roman"/>
        </w:rPr>
        <w:t>Epub</w:t>
      </w:r>
      <w:proofErr w:type="spellEnd"/>
      <w:r w:rsidRPr="00862DA3">
        <w:rPr>
          <w:rFonts w:ascii="Times New Roman" w:hAnsi="Times New Roman" w:cs="Times New Roman"/>
        </w:rPr>
        <w:t xml:space="preserve"> 2009 Dec 2.</w:t>
      </w:r>
    </w:p>
    <w:p w14:paraId="0F57DB6E"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2. Antina de J, Idit M, Jan M </w:t>
      </w:r>
      <w:proofErr w:type="spellStart"/>
      <w:r w:rsidRPr="00862DA3">
        <w:rPr>
          <w:rFonts w:ascii="Times New Roman" w:hAnsi="Times New Roman" w:cs="Times New Roman"/>
        </w:rPr>
        <w:t>M</w:t>
      </w:r>
      <w:proofErr w:type="spellEnd"/>
      <w:r w:rsidRPr="00862DA3">
        <w:rPr>
          <w:rFonts w:ascii="Times New Roman" w:hAnsi="Times New Roman" w:cs="Times New Roman"/>
        </w:rPr>
        <w:t xml:space="preserve"> van Lith. Prenatal screening: current practice, new developments, ethical challenges. Bioethics. 2015 Jan;29(1):1-8. </w:t>
      </w:r>
      <w:proofErr w:type="spellStart"/>
      <w:r w:rsidRPr="00862DA3">
        <w:rPr>
          <w:rFonts w:ascii="Times New Roman" w:hAnsi="Times New Roman" w:cs="Times New Roman"/>
        </w:rPr>
        <w:t>doi</w:t>
      </w:r>
      <w:proofErr w:type="spellEnd"/>
      <w:r w:rsidRPr="00862DA3">
        <w:rPr>
          <w:rFonts w:ascii="Times New Roman" w:hAnsi="Times New Roman" w:cs="Times New Roman"/>
        </w:rPr>
        <w:t>: 10.1111/bioe.12123.</w:t>
      </w:r>
    </w:p>
    <w:p w14:paraId="3889D118"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3. Christian M. A new ethical landscape of prenatal testing: individualizing choice to serve autonomy and promote public health: a radical proposal. Bioethics. 2015 Jan;29(1):36-45. </w:t>
      </w:r>
      <w:proofErr w:type="spellStart"/>
      <w:r w:rsidRPr="00862DA3">
        <w:rPr>
          <w:rFonts w:ascii="Times New Roman" w:hAnsi="Times New Roman" w:cs="Times New Roman"/>
        </w:rPr>
        <w:t>doi</w:t>
      </w:r>
      <w:proofErr w:type="spellEnd"/>
      <w:r w:rsidRPr="00862DA3">
        <w:rPr>
          <w:rFonts w:ascii="Times New Roman" w:hAnsi="Times New Roman" w:cs="Times New Roman"/>
        </w:rPr>
        <w:t>: 10.1111/bioe.12126.</w:t>
      </w:r>
    </w:p>
    <w:p w14:paraId="1A276029"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4. Mollie A M, Stephanie A, Megan A, Marsha M, Subhashini C. </w:t>
      </w:r>
      <w:proofErr w:type="spellStart"/>
      <w:r w:rsidRPr="00862DA3">
        <w:rPr>
          <w:rFonts w:ascii="Times New Roman" w:hAnsi="Times New Roman" w:cs="Times New Roman"/>
        </w:rPr>
        <w:t>Noninvasive</w:t>
      </w:r>
      <w:proofErr w:type="spellEnd"/>
      <w:r w:rsidRPr="00862DA3">
        <w:rPr>
          <w:rFonts w:ascii="Times New Roman" w:hAnsi="Times New Roman" w:cs="Times New Roman"/>
        </w:rPr>
        <w:t xml:space="preserve"> Prenatal Genetic Testing: Current and Emerging Ethical, Legal, and Social Issues. Annu Rev Genomics Hum Genet.2015:16:369-98. </w:t>
      </w:r>
      <w:proofErr w:type="spellStart"/>
      <w:r w:rsidRPr="00862DA3">
        <w:rPr>
          <w:rFonts w:ascii="Times New Roman" w:hAnsi="Times New Roman" w:cs="Times New Roman"/>
        </w:rPr>
        <w:t>doi</w:t>
      </w:r>
      <w:proofErr w:type="spellEnd"/>
      <w:r w:rsidRPr="00862DA3">
        <w:rPr>
          <w:rFonts w:ascii="Times New Roman" w:hAnsi="Times New Roman" w:cs="Times New Roman"/>
        </w:rPr>
        <w:t>: 10.1146/annurev-genom-090314-050000.</w:t>
      </w:r>
    </w:p>
    <w:p w14:paraId="73A0C195"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5. Peter A B, Audrey R C. Ethical challenges in providing </w:t>
      </w:r>
      <w:proofErr w:type="spellStart"/>
      <w:r w:rsidRPr="00862DA3">
        <w:rPr>
          <w:rFonts w:ascii="Times New Roman" w:hAnsi="Times New Roman" w:cs="Times New Roman"/>
        </w:rPr>
        <w:t>noninvasive</w:t>
      </w:r>
      <w:proofErr w:type="spellEnd"/>
      <w:r w:rsidRPr="00862DA3">
        <w:rPr>
          <w:rFonts w:ascii="Times New Roman" w:hAnsi="Times New Roman" w:cs="Times New Roman"/>
        </w:rPr>
        <w:t xml:space="preserve"> prenatal diagnosis. Curr </w:t>
      </w:r>
      <w:proofErr w:type="spellStart"/>
      <w:r w:rsidRPr="00862DA3">
        <w:rPr>
          <w:rFonts w:ascii="Times New Roman" w:hAnsi="Times New Roman" w:cs="Times New Roman"/>
        </w:rPr>
        <w:t>Opin</w:t>
      </w:r>
      <w:proofErr w:type="spellEnd"/>
      <w:r w:rsidRPr="00862DA3">
        <w:rPr>
          <w:rFonts w:ascii="Times New Roman" w:hAnsi="Times New Roman" w:cs="Times New Roman"/>
        </w:rPr>
        <w:t xml:space="preserve"> Obstet Gynecol.2010 Apr;22(2):128-34. </w:t>
      </w:r>
      <w:proofErr w:type="spellStart"/>
      <w:r w:rsidRPr="00862DA3">
        <w:rPr>
          <w:rFonts w:ascii="Times New Roman" w:hAnsi="Times New Roman" w:cs="Times New Roman"/>
        </w:rPr>
        <w:t>doi</w:t>
      </w:r>
      <w:proofErr w:type="spellEnd"/>
      <w:r w:rsidRPr="00862DA3">
        <w:rPr>
          <w:rFonts w:ascii="Times New Roman" w:hAnsi="Times New Roman" w:cs="Times New Roman"/>
        </w:rPr>
        <w:t>: 10.1097/GCO.0b013e3283372352.</w:t>
      </w:r>
    </w:p>
    <w:p w14:paraId="792F7646"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6. Ainsley J N. Ethical aspects arising from non-invasive </w:t>
      </w:r>
      <w:proofErr w:type="spellStart"/>
      <w:r w:rsidRPr="00862DA3">
        <w:rPr>
          <w:rFonts w:ascii="Times New Roman" w:hAnsi="Times New Roman" w:cs="Times New Roman"/>
        </w:rPr>
        <w:t>fetal</w:t>
      </w:r>
      <w:proofErr w:type="spellEnd"/>
      <w:r w:rsidRPr="00862DA3">
        <w:rPr>
          <w:rFonts w:ascii="Times New Roman" w:hAnsi="Times New Roman" w:cs="Times New Roman"/>
        </w:rPr>
        <w:t xml:space="preserve"> diagnosis. Semin </w:t>
      </w:r>
      <w:proofErr w:type="spellStart"/>
      <w:r w:rsidRPr="00862DA3">
        <w:rPr>
          <w:rFonts w:ascii="Times New Roman" w:hAnsi="Times New Roman" w:cs="Times New Roman"/>
        </w:rPr>
        <w:t>Fetal</w:t>
      </w:r>
      <w:proofErr w:type="spellEnd"/>
      <w:r w:rsidRPr="00862DA3">
        <w:rPr>
          <w:rFonts w:ascii="Times New Roman" w:hAnsi="Times New Roman" w:cs="Times New Roman"/>
        </w:rPr>
        <w:t xml:space="preserve"> Neonatal Med.2008 Apr;13(2):103-8. </w:t>
      </w:r>
      <w:proofErr w:type="spellStart"/>
      <w:r w:rsidRPr="00862DA3">
        <w:rPr>
          <w:rFonts w:ascii="Times New Roman" w:hAnsi="Times New Roman" w:cs="Times New Roman"/>
        </w:rPr>
        <w:t>doi</w:t>
      </w:r>
      <w:proofErr w:type="spellEnd"/>
      <w:r w:rsidRPr="00862DA3">
        <w:rPr>
          <w:rFonts w:ascii="Times New Roman" w:hAnsi="Times New Roman" w:cs="Times New Roman"/>
        </w:rPr>
        <w:t>: 10.1016/j.siny.2007.12.004.</w:t>
      </w:r>
    </w:p>
    <w:p w14:paraId="2CD95317"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7. Peter A Benn, Audrey R C. Ethical challenges in providing </w:t>
      </w:r>
      <w:proofErr w:type="spellStart"/>
      <w:r w:rsidRPr="00862DA3">
        <w:rPr>
          <w:rFonts w:ascii="Times New Roman" w:hAnsi="Times New Roman" w:cs="Times New Roman"/>
        </w:rPr>
        <w:t>noninvasive</w:t>
      </w:r>
      <w:proofErr w:type="spellEnd"/>
      <w:r w:rsidRPr="00862DA3">
        <w:rPr>
          <w:rFonts w:ascii="Times New Roman" w:hAnsi="Times New Roman" w:cs="Times New Roman"/>
        </w:rPr>
        <w:t xml:space="preserve"> prenatal diagnosis. Curr </w:t>
      </w:r>
      <w:proofErr w:type="spellStart"/>
      <w:r w:rsidRPr="00862DA3">
        <w:rPr>
          <w:rFonts w:ascii="Times New Roman" w:hAnsi="Times New Roman" w:cs="Times New Roman"/>
        </w:rPr>
        <w:t>Opin</w:t>
      </w:r>
      <w:proofErr w:type="spellEnd"/>
      <w:r w:rsidRPr="00862DA3">
        <w:rPr>
          <w:rFonts w:ascii="Times New Roman" w:hAnsi="Times New Roman" w:cs="Times New Roman"/>
        </w:rPr>
        <w:t xml:space="preserve"> Obstet Gynecol.2010 Apr;22(2):128-34. </w:t>
      </w:r>
      <w:proofErr w:type="spellStart"/>
      <w:r w:rsidRPr="00862DA3">
        <w:rPr>
          <w:rFonts w:ascii="Times New Roman" w:hAnsi="Times New Roman" w:cs="Times New Roman"/>
        </w:rPr>
        <w:t>doi</w:t>
      </w:r>
      <w:proofErr w:type="spellEnd"/>
      <w:r w:rsidRPr="00862DA3">
        <w:rPr>
          <w:rFonts w:ascii="Times New Roman" w:hAnsi="Times New Roman" w:cs="Times New Roman"/>
        </w:rPr>
        <w:t>: 10.1097/GCO.0b013e3283372352.</w:t>
      </w:r>
    </w:p>
    <w:p w14:paraId="28557658"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8. Kelly SE, H R F. Non-invasive prenatal genetic testing: a study of public attitudes. Public Health Genomics.2012;15(2):73-81. </w:t>
      </w:r>
      <w:proofErr w:type="spellStart"/>
      <w:r w:rsidRPr="00862DA3">
        <w:rPr>
          <w:rFonts w:ascii="Times New Roman" w:hAnsi="Times New Roman" w:cs="Times New Roman"/>
        </w:rPr>
        <w:t>doi</w:t>
      </w:r>
      <w:proofErr w:type="spellEnd"/>
      <w:r w:rsidRPr="00862DA3">
        <w:rPr>
          <w:rFonts w:ascii="Times New Roman" w:hAnsi="Times New Roman" w:cs="Times New Roman"/>
        </w:rPr>
        <w:t xml:space="preserve">: 10.1159/000331254. </w:t>
      </w:r>
      <w:proofErr w:type="spellStart"/>
      <w:r w:rsidRPr="00862DA3">
        <w:rPr>
          <w:rFonts w:ascii="Times New Roman" w:hAnsi="Times New Roman" w:cs="Times New Roman"/>
        </w:rPr>
        <w:t>Epub</w:t>
      </w:r>
      <w:proofErr w:type="spellEnd"/>
      <w:r w:rsidRPr="00862DA3">
        <w:rPr>
          <w:rFonts w:ascii="Times New Roman" w:hAnsi="Times New Roman" w:cs="Times New Roman"/>
        </w:rPr>
        <w:t xml:space="preserve"> 2011 Nov 15.</w:t>
      </w:r>
    </w:p>
    <w:p w14:paraId="71A9D167"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9.Hannah R F, Susan E K. Public viewpoints on new non-invasive prenatal genetic tests. Public </w:t>
      </w:r>
      <w:proofErr w:type="spellStart"/>
      <w:r w:rsidRPr="00862DA3">
        <w:rPr>
          <w:rFonts w:ascii="Times New Roman" w:hAnsi="Times New Roman" w:cs="Times New Roman"/>
        </w:rPr>
        <w:t>Underst</w:t>
      </w:r>
      <w:proofErr w:type="spellEnd"/>
      <w:r w:rsidRPr="00862DA3">
        <w:rPr>
          <w:rFonts w:ascii="Times New Roman" w:hAnsi="Times New Roman" w:cs="Times New Roman"/>
        </w:rPr>
        <w:t xml:space="preserve"> Sci.2013 Aug;22(6):730-44. </w:t>
      </w:r>
      <w:proofErr w:type="spellStart"/>
      <w:r w:rsidRPr="00862DA3">
        <w:rPr>
          <w:rFonts w:ascii="Times New Roman" w:hAnsi="Times New Roman" w:cs="Times New Roman"/>
        </w:rPr>
        <w:t>doi</w:t>
      </w:r>
      <w:proofErr w:type="spellEnd"/>
      <w:r w:rsidRPr="00862DA3">
        <w:rPr>
          <w:rFonts w:ascii="Times New Roman" w:hAnsi="Times New Roman" w:cs="Times New Roman"/>
        </w:rPr>
        <w:t xml:space="preserve">: 10.1177/0963662511424359. </w:t>
      </w:r>
      <w:proofErr w:type="spellStart"/>
      <w:r w:rsidRPr="00862DA3">
        <w:rPr>
          <w:rFonts w:ascii="Times New Roman" w:hAnsi="Times New Roman" w:cs="Times New Roman"/>
        </w:rPr>
        <w:t>Epub</w:t>
      </w:r>
      <w:proofErr w:type="spellEnd"/>
      <w:r w:rsidRPr="00862DA3">
        <w:rPr>
          <w:rFonts w:ascii="Times New Roman" w:hAnsi="Times New Roman" w:cs="Times New Roman"/>
        </w:rPr>
        <w:t xml:space="preserve"> 2011 Nov 15.</w:t>
      </w:r>
    </w:p>
    <w:p w14:paraId="1AD3488B"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10. Simona Z, Alfredo O, Fabrizio S, Anna F C, Marta M, Enrico M. Ethical, Legal and Social Issues (ELSI) Associated with Non-Invasive Prenatal Testing: Reflections on the Evolution of Prenatal Diagnosis and Procreative Choices. Genes (Basel). 2021 Jan 30;12(2):204. </w:t>
      </w:r>
      <w:proofErr w:type="spellStart"/>
      <w:r w:rsidRPr="00862DA3">
        <w:rPr>
          <w:rFonts w:ascii="Times New Roman" w:hAnsi="Times New Roman" w:cs="Times New Roman"/>
        </w:rPr>
        <w:t>doi</w:t>
      </w:r>
      <w:proofErr w:type="spellEnd"/>
      <w:r w:rsidRPr="00862DA3">
        <w:rPr>
          <w:rFonts w:ascii="Times New Roman" w:hAnsi="Times New Roman" w:cs="Times New Roman"/>
        </w:rPr>
        <w:t>: 10.3390/genes12020204.</w:t>
      </w:r>
    </w:p>
    <w:p w14:paraId="3692B42B"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11. Benn P.A., Chapman A.R. Ethical challenges in providing </w:t>
      </w:r>
      <w:proofErr w:type="spellStart"/>
      <w:r w:rsidRPr="00862DA3">
        <w:rPr>
          <w:rFonts w:ascii="Times New Roman" w:hAnsi="Times New Roman" w:cs="Times New Roman"/>
        </w:rPr>
        <w:t>noninvasive</w:t>
      </w:r>
      <w:proofErr w:type="spellEnd"/>
      <w:r w:rsidRPr="00862DA3">
        <w:rPr>
          <w:rFonts w:ascii="Times New Roman" w:hAnsi="Times New Roman" w:cs="Times New Roman"/>
        </w:rPr>
        <w:t xml:space="preserve"> prenatal diagnosis. Curr. </w:t>
      </w:r>
      <w:proofErr w:type="spellStart"/>
      <w:r w:rsidRPr="00862DA3">
        <w:rPr>
          <w:rFonts w:ascii="Times New Roman" w:hAnsi="Times New Roman" w:cs="Times New Roman"/>
        </w:rPr>
        <w:t>Opin</w:t>
      </w:r>
      <w:proofErr w:type="spellEnd"/>
      <w:r w:rsidRPr="00862DA3">
        <w:rPr>
          <w:rFonts w:ascii="Times New Roman" w:hAnsi="Times New Roman" w:cs="Times New Roman"/>
        </w:rPr>
        <w:t xml:space="preserve">. Obstet. Gynecol. </w:t>
      </w:r>
      <w:proofErr w:type="gramStart"/>
      <w:r w:rsidRPr="00862DA3">
        <w:rPr>
          <w:rFonts w:ascii="Times New Roman" w:hAnsi="Times New Roman" w:cs="Times New Roman"/>
        </w:rPr>
        <w:t>2010;22:128</w:t>
      </w:r>
      <w:proofErr w:type="gramEnd"/>
      <w:r w:rsidRPr="00862DA3">
        <w:rPr>
          <w:rFonts w:ascii="Times New Roman" w:hAnsi="Times New Roman" w:cs="Times New Roman"/>
        </w:rPr>
        <w:t>–134. doi:10.1097/GCO. 0b013e3283372352.</w:t>
      </w:r>
    </w:p>
    <w:p w14:paraId="3516ADE3"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12. Toews M., Caulfield T. Physician liability and non-invasive prenatal testing. J. Obstet. </w:t>
      </w:r>
      <w:proofErr w:type="spellStart"/>
      <w:r w:rsidRPr="00862DA3">
        <w:rPr>
          <w:rFonts w:ascii="Times New Roman" w:hAnsi="Times New Roman" w:cs="Times New Roman"/>
        </w:rPr>
        <w:t>Gynaecol</w:t>
      </w:r>
      <w:proofErr w:type="spellEnd"/>
      <w:r w:rsidRPr="00862DA3">
        <w:rPr>
          <w:rFonts w:ascii="Times New Roman" w:hAnsi="Times New Roman" w:cs="Times New Roman"/>
        </w:rPr>
        <w:t xml:space="preserve">. Can. </w:t>
      </w:r>
      <w:proofErr w:type="gramStart"/>
      <w:r w:rsidRPr="00862DA3">
        <w:rPr>
          <w:rFonts w:ascii="Times New Roman" w:hAnsi="Times New Roman" w:cs="Times New Roman"/>
        </w:rPr>
        <w:t>2014;36:907</w:t>
      </w:r>
      <w:proofErr w:type="gramEnd"/>
      <w:r w:rsidRPr="00862DA3">
        <w:rPr>
          <w:rFonts w:ascii="Times New Roman" w:hAnsi="Times New Roman" w:cs="Times New Roman"/>
        </w:rPr>
        <w:t xml:space="preserve">–914. </w:t>
      </w:r>
      <w:proofErr w:type="spellStart"/>
      <w:r w:rsidRPr="00862DA3">
        <w:rPr>
          <w:rFonts w:ascii="Times New Roman" w:hAnsi="Times New Roman" w:cs="Times New Roman"/>
        </w:rPr>
        <w:t>doi</w:t>
      </w:r>
      <w:proofErr w:type="spellEnd"/>
      <w:r w:rsidRPr="00862DA3">
        <w:rPr>
          <w:rFonts w:ascii="Times New Roman" w:hAnsi="Times New Roman" w:cs="Times New Roman"/>
        </w:rPr>
        <w:t>: 10.1016/S1701-2163(15)30441-2.</w:t>
      </w:r>
    </w:p>
    <w:p w14:paraId="4219B641" w14:textId="77777777" w:rsidR="00ED74BE" w:rsidRPr="00862DA3" w:rsidRDefault="00ED74BE" w:rsidP="00ED74BE">
      <w:pPr>
        <w:jc w:val="both"/>
        <w:rPr>
          <w:rFonts w:ascii="Times New Roman" w:hAnsi="Times New Roman" w:cs="Times New Roman"/>
        </w:rPr>
      </w:pPr>
      <w:r w:rsidRPr="00862DA3">
        <w:rPr>
          <w:rFonts w:ascii="Times New Roman" w:hAnsi="Times New Roman" w:cs="Times New Roman"/>
        </w:rPr>
        <w:t xml:space="preserve">13. Simona Z, Alfredo O, Fabrizio S, Anna F C, Marta M, Enrico M. Ethical, Legal and Social Issues (ELSI) Associated </w:t>
      </w:r>
      <w:proofErr w:type="spellStart"/>
      <w:r w:rsidRPr="00862DA3">
        <w:rPr>
          <w:rFonts w:ascii="Times New Roman" w:hAnsi="Times New Roman" w:cs="Times New Roman"/>
        </w:rPr>
        <w:t>withNon</w:t>
      </w:r>
      <w:proofErr w:type="spellEnd"/>
      <w:r w:rsidRPr="00862DA3">
        <w:rPr>
          <w:rFonts w:ascii="Times New Roman" w:hAnsi="Times New Roman" w:cs="Times New Roman"/>
        </w:rPr>
        <w:t xml:space="preserve">-Invasive Prenatal Testing: Reﬂections on the Evolution </w:t>
      </w:r>
      <w:proofErr w:type="spellStart"/>
      <w:r w:rsidRPr="00862DA3">
        <w:rPr>
          <w:rFonts w:ascii="Times New Roman" w:hAnsi="Times New Roman" w:cs="Times New Roman"/>
        </w:rPr>
        <w:lastRenderedPageBreak/>
        <w:t>ofPrenatal</w:t>
      </w:r>
      <w:proofErr w:type="spellEnd"/>
      <w:r w:rsidRPr="00862DA3">
        <w:rPr>
          <w:rFonts w:ascii="Times New Roman" w:hAnsi="Times New Roman" w:cs="Times New Roman"/>
        </w:rPr>
        <w:t xml:space="preserve"> Diagnosis and Procreative Choices. Genes 2021, 12(2), 204; https://doi.org/10.3390/genes12020204.</w:t>
      </w:r>
    </w:p>
    <w:p w14:paraId="6F71BED1" w14:textId="77777777" w:rsidR="00ED74BE" w:rsidRDefault="00ED74BE" w:rsidP="00ED74BE">
      <w:pPr>
        <w:jc w:val="both"/>
        <w:rPr>
          <w:rFonts w:ascii="Times New Roman" w:hAnsi="Times New Roman" w:cs="Times New Roman"/>
        </w:rPr>
      </w:pPr>
      <w:r w:rsidRPr="00862DA3">
        <w:rPr>
          <w:rFonts w:ascii="Times New Roman" w:hAnsi="Times New Roman" w:cs="Times New Roman"/>
        </w:rPr>
        <w:t xml:space="preserve">14. Siva S J, Muhammad L N, Muhammad F H, Rima A D, Mohamad N S, Noor A I, Ekram A. Non-Invasive Prenatal Testing (NIPT): Reliability, Challenges, and Future Directions. Diagnostics (Basel). 2023 Aug 2;13(15):2570. </w:t>
      </w:r>
      <w:proofErr w:type="spellStart"/>
      <w:r w:rsidRPr="00862DA3">
        <w:rPr>
          <w:rFonts w:ascii="Times New Roman" w:hAnsi="Times New Roman" w:cs="Times New Roman"/>
        </w:rPr>
        <w:t>doi</w:t>
      </w:r>
      <w:proofErr w:type="spellEnd"/>
      <w:r w:rsidRPr="00862DA3">
        <w:rPr>
          <w:rFonts w:ascii="Times New Roman" w:hAnsi="Times New Roman" w:cs="Times New Roman"/>
        </w:rPr>
        <w:t>: 10.3390/diagnostics13152570.</w:t>
      </w:r>
    </w:p>
    <w:p w14:paraId="79B244A5" w14:textId="77777777" w:rsidR="00ED74BE" w:rsidRDefault="00ED74BE" w:rsidP="00ED74BE">
      <w:pPr>
        <w:jc w:val="both"/>
        <w:rPr>
          <w:rFonts w:ascii="Times New Roman" w:hAnsi="Times New Roman" w:cs="Times New Roman"/>
        </w:rPr>
      </w:pPr>
      <w:r>
        <w:rPr>
          <w:rFonts w:ascii="Times New Roman" w:hAnsi="Times New Roman" w:cs="Times New Roman"/>
        </w:rPr>
        <w:t>15.</w:t>
      </w:r>
      <w:r w:rsidRPr="005B2FB1">
        <w:t xml:space="preserve"> </w:t>
      </w:r>
      <w:r w:rsidRPr="005B2FB1">
        <w:rPr>
          <w:rFonts w:ascii="Times New Roman" w:hAnsi="Times New Roman" w:cs="Times New Roman"/>
        </w:rPr>
        <w:t>James DM</w:t>
      </w:r>
      <w:r>
        <w:rPr>
          <w:rFonts w:ascii="Times New Roman" w:hAnsi="Times New Roman" w:cs="Times New Roman"/>
        </w:rPr>
        <w:t xml:space="preserve">, </w:t>
      </w:r>
      <w:r w:rsidRPr="005B2FB1">
        <w:rPr>
          <w:rFonts w:ascii="Times New Roman" w:hAnsi="Times New Roman" w:cs="Times New Roman"/>
        </w:rPr>
        <w:t>Veronica A</w:t>
      </w:r>
      <w:r>
        <w:rPr>
          <w:rFonts w:ascii="Times New Roman" w:hAnsi="Times New Roman" w:cs="Times New Roman"/>
        </w:rPr>
        <w:t xml:space="preserve">, </w:t>
      </w:r>
      <w:r w:rsidRPr="005B2FB1">
        <w:rPr>
          <w:rFonts w:ascii="Times New Roman" w:hAnsi="Times New Roman" w:cs="Times New Roman"/>
        </w:rPr>
        <w:t>Meenakshi L</w:t>
      </w:r>
      <w:r>
        <w:rPr>
          <w:rFonts w:ascii="Times New Roman" w:hAnsi="Times New Roman" w:cs="Times New Roman"/>
        </w:rPr>
        <w:t xml:space="preserve">, </w:t>
      </w:r>
      <w:r w:rsidRPr="005B2FB1">
        <w:rPr>
          <w:rFonts w:ascii="Times New Roman" w:hAnsi="Times New Roman" w:cs="Times New Roman"/>
        </w:rPr>
        <w:t>Sunita B</w:t>
      </w:r>
      <w:r>
        <w:rPr>
          <w:rFonts w:ascii="Times New Roman" w:hAnsi="Times New Roman" w:cs="Times New Roman"/>
        </w:rPr>
        <w:t xml:space="preserve">, </w:t>
      </w:r>
      <w:r w:rsidRPr="005B2FB1">
        <w:rPr>
          <w:rFonts w:ascii="Times New Roman" w:hAnsi="Times New Roman" w:cs="Times New Roman"/>
        </w:rPr>
        <w:t>Ratna D P</w:t>
      </w:r>
      <w:r>
        <w:rPr>
          <w:rFonts w:ascii="Times New Roman" w:hAnsi="Times New Roman" w:cs="Times New Roman"/>
        </w:rPr>
        <w:t xml:space="preserve">, </w:t>
      </w:r>
      <w:r w:rsidRPr="005B2FB1">
        <w:rPr>
          <w:rFonts w:ascii="Times New Roman" w:hAnsi="Times New Roman" w:cs="Times New Roman"/>
        </w:rPr>
        <w:t>Ishwar CV</w:t>
      </w:r>
      <w:r>
        <w:rPr>
          <w:rFonts w:ascii="Times New Roman" w:hAnsi="Times New Roman" w:cs="Times New Roman"/>
        </w:rPr>
        <w:t xml:space="preserve">. </w:t>
      </w:r>
      <w:r w:rsidRPr="00542E2E">
        <w:rPr>
          <w:rFonts w:ascii="Times New Roman" w:hAnsi="Times New Roman" w:cs="Times New Roman"/>
        </w:rPr>
        <w:t>Current Status of Non-invasive Prenatal Testing and Counselling</w:t>
      </w:r>
      <w:r>
        <w:rPr>
          <w:rFonts w:ascii="Times New Roman" w:hAnsi="Times New Roman" w:cs="Times New Roman"/>
        </w:rPr>
        <w:t xml:space="preserve"> </w:t>
      </w:r>
      <w:r w:rsidRPr="00542E2E">
        <w:rPr>
          <w:rFonts w:ascii="Times New Roman" w:hAnsi="Times New Roman" w:cs="Times New Roman"/>
        </w:rPr>
        <w:t>Considerations: An Indian Perspective</w:t>
      </w:r>
      <w:r>
        <w:rPr>
          <w:rFonts w:ascii="Times New Roman" w:hAnsi="Times New Roman" w:cs="Times New Roman"/>
        </w:rPr>
        <w:t xml:space="preserve">. </w:t>
      </w:r>
      <w:r w:rsidRPr="00542E2E">
        <w:rPr>
          <w:rFonts w:ascii="Times New Roman" w:hAnsi="Times New Roman" w:cs="Times New Roman"/>
        </w:rPr>
        <w:t xml:space="preserve">J. </w:t>
      </w:r>
      <w:proofErr w:type="spellStart"/>
      <w:r w:rsidRPr="00542E2E">
        <w:rPr>
          <w:rFonts w:ascii="Times New Roman" w:hAnsi="Times New Roman" w:cs="Times New Roman"/>
        </w:rPr>
        <w:t>Fetal</w:t>
      </w:r>
      <w:proofErr w:type="spellEnd"/>
      <w:r w:rsidRPr="00542E2E">
        <w:rPr>
          <w:rFonts w:ascii="Times New Roman" w:hAnsi="Times New Roman" w:cs="Times New Roman"/>
        </w:rPr>
        <w:t xml:space="preserve"> Med. (March 2020) 7:9–16</w:t>
      </w:r>
      <w:r>
        <w:rPr>
          <w:rFonts w:ascii="Times New Roman" w:hAnsi="Times New Roman" w:cs="Times New Roman"/>
        </w:rPr>
        <w:t>.</w:t>
      </w:r>
      <w:r w:rsidRPr="00542E2E">
        <w:t xml:space="preserve"> </w:t>
      </w:r>
      <w:r w:rsidRPr="00542E2E">
        <w:rPr>
          <w:rFonts w:ascii="Times New Roman" w:hAnsi="Times New Roman" w:cs="Times New Roman"/>
        </w:rPr>
        <w:t>DOI: 10.1007/s40556-019-00228-4</w:t>
      </w:r>
      <w:r>
        <w:rPr>
          <w:rFonts w:ascii="Times New Roman" w:hAnsi="Times New Roman" w:cs="Times New Roman"/>
        </w:rPr>
        <w:t>.</w:t>
      </w:r>
    </w:p>
    <w:p w14:paraId="47005D5C" w14:textId="77777777" w:rsidR="00ED74BE" w:rsidRDefault="00ED74BE" w:rsidP="00ED74BE">
      <w:pPr>
        <w:jc w:val="both"/>
        <w:rPr>
          <w:rFonts w:ascii="Times New Roman" w:hAnsi="Times New Roman" w:cs="Times New Roman"/>
        </w:rPr>
      </w:pPr>
      <w:r>
        <w:rPr>
          <w:rFonts w:ascii="Times New Roman" w:hAnsi="Times New Roman" w:cs="Times New Roman"/>
        </w:rPr>
        <w:t>16.</w:t>
      </w:r>
      <w:r w:rsidRPr="00784390">
        <w:t xml:space="preserve"> </w:t>
      </w:r>
      <w:r w:rsidRPr="00784390">
        <w:rPr>
          <w:rFonts w:ascii="Times New Roman" w:hAnsi="Times New Roman" w:cs="Times New Roman"/>
        </w:rPr>
        <w:t xml:space="preserve">Verma IC. </w:t>
      </w:r>
      <w:proofErr w:type="spellStart"/>
      <w:r w:rsidRPr="00784390">
        <w:rPr>
          <w:rFonts w:ascii="Times New Roman" w:hAnsi="Times New Roman" w:cs="Times New Roman"/>
        </w:rPr>
        <w:t>Noninvasive</w:t>
      </w:r>
      <w:proofErr w:type="spellEnd"/>
      <w:r w:rsidRPr="00784390">
        <w:rPr>
          <w:rFonts w:ascii="Times New Roman" w:hAnsi="Times New Roman" w:cs="Times New Roman"/>
        </w:rPr>
        <w:t xml:space="preserve"> prenatal testing: the Indian perspective. J. </w:t>
      </w:r>
      <w:proofErr w:type="spellStart"/>
      <w:r w:rsidRPr="00784390">
        <w:rPr>
          <w:rFonts w:ascii="Times New Roman" w:hAnsi="Times New Roman" w:cs="Times New Roman"/>
        </w:rPr>
        <w:t>Fetal</w:t>
      </w:r>
      <w:proofErr w:type="spellEnd"/>
      <w:r w:rsidRPr="00784390">
        <w:rPr>
          <w:rFonts w:ascii="Times New Roman" w:hAnsi="Times New Roman" w:cs="Times New Roman"/>
        </w:rPr>
        <w:t xml:space="preserve"> Med. 2014;1(3):113–8.</w:t>
      </w:r>
    </w:p>
    <w:p w14:paraId="740A7028" w14:textId="77777777" w:rsidR="00ED74BE" w:rsidRDefault="00ED74BE" w:rsidP="00ED74BE">
      <w:pPr>
        <w:jc w:val="both"/>
        <w:rPr>
          <w:rFonts w:ascii="Times New Roman" w:hAnsi="Times New Roman" w:cs="Times New Roman"/>
        </w:rPr>
      </w:pPr>
      <w:r>
        <w:rPr>
          <w:rFonts w:ascii="Times New Roman" w:hAnsi="Times New Roman" w:cs="Times New Roman"/>
        </w:rPr>
        <w:t xml:space="preserve">17. </w:t>
      </w:r>
      <w:r w:rsidRPr="00784390">
        <w:rPr>
          <w:rFonts w:ascii="Times New Roman" w:hAnsi="Times New Roman" w:cs="Times New Roman"/>
        </w:rPr>
        <w:t xml:space="preserve">Verma IC, Dua-Puri R, </w:t>
      </w:r>
      <w:proofErr w:type="spellStart"/>
      <w:r w:rsidRPr="00784390">
        <w:rPr>
          <w:rFonts w:ascii="Times New Roman" w:hAnsi="Times New Roman" w:cs="Times New Roman"/>
        </w:rPr>
        <w:t>Bijarnia</w:t>
      </w:r>
      <w:proofErr w:type="spellEnd"/>
      <w:r w:rsidRPr="00784390">
        <w:rPr>
          <w:rFonts w:ascii="Times New Roman" w:hAnsi="Times New Roman" w:cs="Times New Roman"/>
        </w:rPr>
        <w:t xml:space="preserve">-Mahay S. ACMG 2016 update on </w:t>
      </w:r>
      <w:proofErr w:type="spellStart"/>
      <w:r w:rsidRPr="00784390">
        <w:rPr>
          <w:rFonts w:ascii="Times New Roman" w:hAnsi="Times New Roman" w:cs="Times New Roman"/>
        </w:rPr>
        <w:t>noninvasive</w:t>
      </w:r>
      <w:proofErr w:type="spellEnd"/>
      <w:r w:rsidRPr="00784390">
        <w:rPr>
          <w:rFonts w:ascii="Times New Roman" w:hAnsi="Times New Roman" w:cs="Times New Roman"/>
        </w:rPr>
        <w:t xml:space="preserve"> prenatal testing for </w:t>
      </w:r>
      <w:proofErr w:type="spellStart"/>
      <w:r w:rsidRPr="00784390">
        <w:rPr>
          <w:rFonts w:ascii="Times New Roman" w:hAnsi="Times New Roman" w:cs="Times New Roman"/>
        </w:rPr>
        <w:t>fetal</w:t>
      </w:r>
      <w:proofErr w:type="spellEnd"/>
      <w:r w:rsidRPr="00784390">
        <w:rPr>
          <w:rFonts w:ascii="Times New Roman" w:hAnsi="Times New Roman" w:cs="Times New Roman"/>
        </w:rPr>
        <w:t xml:space="preserve"> aneuploidy: implications for India. J. </w:t>
      </w:r>
      <w:proofErr w:type="spellStart"/>
      <w:r w:rsidRPr="00784390">
        <w:rPr>
          <w:rFonts w:ascii="Times New Roman" w:hAnsi="Times New Roman" w:cs="Times New Roman"/>
        </w:rPr>
        <w:t>Fetal</w:t>
      </w:r>
      <w:proofErr w:type="spellEnd"/>
      <w:r w:rsidRPr="00784390">
        <w:rPr>
          <w:rFonts w:ascii="Times New Roman" w:hAnsi="Times New Roman" w:cs="Times New Roman"/>
        </w:rPr>
        <w:t xml:space="preserve"> Med. 2017;4(1):1–6.</w:t>
      </w:r>
    </w:p>
    <w:p w14:paraId="4F7D9149" w14:textId="77777777" w:rsidR="00ED74BE" w:rsidRPr="00862DA3" w:rsidRDefault="00ED74BE" w:rsidP="00ED74BE">
      <w:pPr>
        <w:jc w:val="both"/>
        <w:rPr>
          <w:rFonts w:ascii="Times New Roman" w:hAnsi="Times New Roman" w:cs="Times New Roman"/>
        </w:rPr>
      </w:pPr>
      <w:r>
        <w:rPr>
          <w:rFonts w:ascii="Times New Roman" w:hAnsi="Times New Roman" w:cs="Times New Roman"/>
        </w:rPr>
        <w:t xml:space="preserve">18. </w:t>
      </w:r>
      <w:r w:rsidRPr="00784390">
        <w:rPr>
          <w:rFonts w:ascii="Times New Roman" w:hAnsi="Times New Roman" w:cs="Times New Roman"/>
        </w:rPr>
        <w:t xml:space="preserve">The Pre-natal Diagnostic Techniques (Regulation </w:t>
      </w:r>
      <w:proofErr w:type="gramStart"/>
      <w:r w:rsidRPr="00784390">
        <w:rPr>
          <w:rFonts w:ascii="Times New Roman" w:hAnsi="Times New Roman" w:cs="Times New Roman"/>
        </w:rPr>
        <w:t>And</w:t>
      </w:r>
      <w:proofErr w:type="gramEnd"/>
      <w:r w:rsidRPr="00784390">
        <w:rPr>
          <w:rFonts w:ascii="Times New Roman" w:hAnsi="Times New Roman" w:cs="Times New Roman"/>
        </w:rPr>
        <w:t xml:space="preserve"> Prevention of Misuse) ACT, 1994 (Act No. 57 of 1994). http://chdslsa.gov.in/right_menu/act/pdf/PNDT.pdf.</w:t>
      </w:r>
    </w:p>
    <w:p w14:paraId="1F3B86F2" w14:textId="77777777" w:rsidR="00ED74BE" w:rsidRPr="00AE38ED" w:rsidRDefault="00ED74BE" w:rsidP="00ED74BE">
      <w:pPr>
        <w:jc w:val="both"/>
        <w:rPr>
          <w:rFonts w:ascii="Times New Roman" w:hAnsi="Times New Roman" w:cs="Times New Roman"/>
        </w:rPr>
      </w:pPr>
    </w:p>
    <w:p w14:paraId="6EA6B644" w14:textId="77777777" w:rsidR="00BE3A51" w:rsidRDefault="00BE3A51"/>
    <w:sectPr w:rsidR="00BE3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41"/>
    <w:rsid w:val="007B3B0E"/>
    <w:rsid w:val="00AB2041"/>
    <w:rsid w:val="00BE3A51"/>
    <w:rsid w:val="00E85D91"/>
    <w:rsid w:val="00ED74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4A53"/>
  <w15:chartTrackingRefBased/>
  <w15:docId w15:val="{919839EA-03DC-4A98-A094-6FF338C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BE"/>
  </w:style>
  <w:style w:type="paragraph" w:styleId="Heading1">
    <w:name w:val="heading 1"/>
    <w:basedOn w:val="Normal"/>
    <w:next w:val="Normal"/>
    <w:link w:val="Heading1Char"/>
    <w:uiPriority w:val="9"/>
    <w:qFormat/>
    <w:rsid w:val="00AB2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041"/>
    <w:rPr>
      <w:rFonts w:eastAsiaTheme="majorEastAsia" w:cstheme="majorBidi"/>
      <w:color w:val="272727" w:themeColor="text1" w:themeTint="D8"/>
    </w:rPr>
  </w:style>
  <w:style w:type="paragraph" w:styleId="Title">
    <w:name w:val="Title"/>
    <w:basedOn w:val="Normal"/>
    <w:next w:val="Normal"/>
    <w:link w:val="TitleChar"/>
    <w:uiPriority w:val="10"/>
    <w:qFormat/>
    <w:rsid w:val="00AB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041"/>
    <w:pPr>
      <w:spacing w:before="160"/>
      <w:jc w:val="center"/>
    </w:pPr>
    <w:rPr>
      <w:i/>
      <w:iCs/>
      <w:color w:val="404040" w:themeColor="text1" w:themeTint="BF"/>
    </w:rPr>
  </w:style>
  <w:style w:type="character" w:customStyle="1" w:styleId="QuoteChar">
    <w:name w:val="Quote Char"/>
    <w:basedOn w:val="DefaultParagraphFont"/>
    <w:link w:val="Quote"/>
    <w:uiPriority w:val="29"/>
    <w:rsid w:val="00AB2041"/>
    <w:rPr>
      <w:i/>
      <w:iCs/>
      <w:color w:val="404040" w:themeColor="text1" w:themeTint="BF"/>
    </w:rPr>
  </w:style>
  <w:style w:type="paragraph" w:styleId="ListParagraph">
    <w:name w:val="List Paragraph"/>
    <w:basedOn w:val="Normal"/>
    <w:uiPriority w:val="34"/>
    <w:qFormat/>
    <w:rsid w:val="00AB2041"/>
    <w:pPr>
      <w:ind w:left="720"/>
      <w:contextualSpacing/>
    </w:pPr>
  </w:style>
  <w:style w:type="character" w:styleId="IntenseEmphasis">
    <w:name w:val="Intense Emphasis"/>
    <w:basedOn w:val="DefaultParagraphFont"/>
    <w:uiPriority w:val="21"/>
    <w:qFormat/>
    <w:rsid w:val="00AB2041"/>
    <w:rPr>
      <w:i/>
      <w:iCs/>
      <w:color w:val="0F4761" w:themeColor="accent1" w:themeShade="BF"/>
    </w:rPr>
  </w:style>
  <w:style w:type="paragraph" w:styleId="IntenseQuote">
    <w:name w:val="Intense Quote"/>
    <w:basedOn w:val="Normal"/>
    <w:next w:val="Normal"/>
    <w:link w:val="IntenseQuoteChar"/>
    <w:uiPriority w:val="30"/>
    <w:qFormat/>
    <w:rsid w:val="00AB2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041"/>
    <w:rPr>
      <w:i/>
      <w:iCs/>
      <w:color w:val="0F4761" w:themeColor="accent1" w:themeShade="BF"/>
    </w:rPr>
  </w:style>
  <w:style w:type="character" w:styleId="IntenseReference">
    <w:name w:val="Intense Reference"/>
    <w:basedOn w:val="DefaultParagraphFont"/>
    <w:uiPriority w:val="32"/>
    <w:qFormat/>
    <w:rsid w:val="00AB2041"/>
    <w:rPr>
      <w:b/>
      <w:bCs/>
      <w:smallCaps/>
      <w:color w:val="0F4761" w:themeColor="accent1" w:themeShade="BF"/>
      <w:spacing w:val="5"/>
    </w:rPr>
  </w:style>
  <w:style w:type="character" w:styleId="Hyperlink">
    <w:name w:val="Hyperlink"/>
    <w:basedOn w:val="DefaultParagraphFont"/>
    <w:uiPriority w:val="99"/>
    <w:unhideWhenUsed/>
    <w:rsid w:val="00ED74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Gambhir Singh Oinam</dc:creator>
  <cp:keywords/>
  <dc:description/>
  <cp:lastModifiedBy>Gambhir Singh Oinam</cp:lastModifiedBy>
  <cp:revision>2</cp:revision>
  <dcterms:created xsi:type="dcterms:W3CDTF">2025-04-09T14:40:00Z</dcterms:created>
  <dcterms:modified xsi:type="dcterms:W3CDTF">2025-04-09T14:41:00Z</dcterms:modified>
</cp:coreProperties>
</file>