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D75C" w14:textId="2840A206" w:rsidR="00A0579C" w:rsidRDefault="00A0579C" w:rsidP="00C81E24">
      <w:pPr>
        <w:rPr>
          <w:rFonts w:ascii="Times New Roman" w:hAnsi="Times New Roman" w:cs="Times New Roman"/>
          <w:b/>
          <w:bCs/>
        </w:rPr>
      </w:pPr>
      <w:r>
        <w:rPr>
          <w:rFonts w:ascii="Times New Roman" w:hAnsi="Times New Roman" w:cs="Times New Roman"/>
          <w:b/>
          <w:bCs/>
        </w:rPr>
        <w:t>TYPE OF ARTICLE: review paper</w:t>
      </w:r>
    </w:p>
    <w:p w14:paraId="24C6BE76" w14:textId="2ABBDADE" w:rsidR="00A0579C" w:rsidRDefault="00A0579C" w:rsidP="00C81E24">
      <w:pPr>
        <w:rPr>
          <w:rFonts w:ascii="Times New Roman" w:hAnsi="Times New Roman" w:cs="Times New Roman"/>
          <w:b/>
          <w:bCs/>
        </w:rPr>
      </w:pPr>
      <w:r>
        <w:rPr>
          <w:rFonts w:ascii="Times New Roman" w:hAnsi="Times New Roman" w:cs="Times New Roman"/>
          <w:b/>
          <w:bCs/>
        </w:rPr>
        <w:t xml:space="preserve">TITLE: </w:t>
      </w:r>
      <w:r w:rsidR="00D03419" w:rsidRPr="00D03419">
        <w:rPr>
          <w:rFonts w:ascii="Times New Roman" w:hAnsi="Times New Roman" w:cs="Times New Roman"/>
          <w:b/>
          <w:bCs/>
        </w:rPr>
        <w:t>Cultural Humility and Global Engagement</w:t>
      </w:r>
      <w:r w:rsidR="00D03419">
        <w:rPr>
          <w:rFonts w:ascii="Times New Roman" w:hAnsi="Times New Roman" w:cs="Times New Roman"/>
          <w:b/>
          <w:bCs/>
        </w:rPr>
        <w:t xml:space="preserve">- A mentoring pathway </w:t>
      </w:r>
      <w:r w:rsidR="00D03419" w:rsidRPr="00D03419">
        <w:rPr>
          <w:rFonts w:ascii="Times New Roman" w:hAnsi="Times New Roman" w:cs="Times New Roman"/>
          <w:b/>
          <w:bCs/>
        </w:rPr>
        <w:t>in Student Development</w:t>
      </w:r>
    </w:p>
    <w:p w14:paraId="3F0F2C7E" w14:textId="29511F41" w:rsidR="00F95B2D" w:rsidRDefault="00D20EA9" w:rsidP="00C81E24">
      <w:pPr>
        <w:rPr>
          <w:rFonts w:ascii="Times New Roman" w:hAnsi="Times New Roman" w:cs="Times New Roman"/>
          <w:b/>
          <w:bCs/>
        </w:rPr>
      </w:pPr>
      <w:r>
        <w:rPr>
          <w:rFonts w:ascii="Times New Roman" w:hAnsi="Times New Roman" w:cs="Times New Roman"/>
          <w:b/>
          <w:bCs/>
        </w:rPr>
        <w:t>ABSTRACT</w:t>
      </w:r>
    </w:p>
    <w:p w14:paraId="34244210" w14:textId="11041FD2" w:rsidR="00D20EA9" w:rsidRPr="00D20EA9" w:rsidRDefault="00D20EA9" w:rsidP="00D20EA9">
      <w:pPr>
        <w:rPr>
          <w:rFonts w:ascii="Times New Roman" w:hAnsi="Times New Roman" w:cs="Times New Roman"/>
        </w:rPr>
      </w:pPr>
      <w:r w:rsidRPr="00D20EA9">
        <w:rPr>
          <w:rFonts w:ascii="Times New Roman" w:hAnsi="Times New Roman" w:cs="Times New Roman"/>
        </w:rPr>
        <w:t>The evolving healthcare landscape of the past three decades highlights the need for clinicians who are not only scientifically skilled but also compassionate and culturally aware. The traditional concept of "cultural competence" aimed to equip healthcare professionals with cultural knowledge; however, its limitations, including the promotion of stereotypes and a superficial understanding, have become apparent. This led to the adoption of cultural humility, a more comprehensive framework that emphasizes ongoing self-evaluation, self-critique, and continuous learning from patient and colleague interactions. Cultural humility addresses power imbalances in the physician-patient dynamic by positioning patients as experts of their own experiences, thereby strengthening community relationships, illuminating injustices, and contributing to equitable care.</w:t>
      </w:r>
      <w:r w:rsidR="0026612D">
        <w:rPr>
          <w:rFonts w:ascii="Times New Roman" w:hAnsi="Times New Roman" w:cs="Times New Roman"/>
        </w:rPr>
        <w:t xml:space="preserve"> </w:t>
      </w:r>
      <w:r w:rsidR="0026612D" w:rsidRPr="00D20EA9">
        <w:rPr>
          <w:rFonts w:ascii="Times New Roman" w:hAnsi="Times New Roman" w:cs="Times New Roman"/>
        </w:rPr>
        <w:t>Cultural humility is a continuous, lifelong commitment to provide equitable, compassionate, and effective care in an increasingly diverse world.</w:t>
      </w:r>
    </w:p>
    <w:p w14:paraId="22367BA4" w14:textId="181B5DA3" w:rsidR="00D20EA9" w:rsidRPr="00D20EA9" w:rsidRDefault="00D20EA9" w:rsidP="00D20EA9">
      <w:pPr>
        <w:rPr>
          <w:rFonts w:ascii="Times New Roman" w:hAnsi="Times New Roman" w:cs="Times New Roman"/>
        </w:rPr>
      </w:pPr>
      <w:r w:rsidRPr="00D20EA9">
        <w:rPr>
          <w:rFonts w:ascii="Times New Roman" w:hAnsi="Times New Roman" w:cs="Times New Roman"/>
        </w:rPr>
        <w:t>Cultural humility moves beyond a checklist approach in global health education</w:t>
      </w:r>
      <w:r w:rsidR="0026612D">
        <w:rPr>
          <w:rFonts w:ascii="Times New Roman" w:hAnsi="Times New Roman" w:cs="Times New Roman"/>
        </w:rPr>
        <w:t xml:space="preserve">, </w:t>
      </w:r>
      <w:r w:rsidRPr="00D20EA9">
        <w:rPr>
          <w:rFonts w:ascii="Times New Roman" w:hAnsi="Times New Roman" w:cs="Times New Roman"/>
        </w:rPr>
        <w:t>acknowledg</w:t>
      </w:r>
      <w:r w:rsidR="0026612D">
        <w:rPr>
          <w:rFonts w:ascii="Times New Roman" w:hAnsi="Times New Roman" w:cs="Times New Roman"/>
        </w:rPr>
        <w:t xml:space="preserve">ing </w:t>
      </w:r>
      <w:r w:rsidRPr="00D20EA9">
        <w:rPr>
          <w:rFonts w:ascii="Times New Roman" w:hAnsi="Times New Roman" w:cs="Times New Roman"/>
        </w:rPr>
        <w:t>the limits of one's cultural knowledge, which is crucial in international contexts</w:t>
      </w:r>
      <w:r w:rsidR="0026612D">
        <w:rPr>
          <w:rFonts w:ascii="Times New Roman" w:hAnsi="Times New Roman" w:cs="Times New Roman"/>
        </w:rPr>
        <w:t>.</w:t>
      </w:r>
      <w:r w:rsidRPr="00D20EA9">
        <w:rPr>
          <w:rFonts w:ascii="Times New Roman" w:hAnsi="Times New Roman" w:cs="Times New Roman"/>
        </w:rPr>
        <w:t xml:space="preserve"> Mentoring programs are vital for nurturing cultural humility, promoting both intra-personal (self-assessment of limitations) and inter-personal (understanding others' perspectives) humility.</w:t>
      </w:r>
    </w:p>
    <w:p w14:paraId="3D973C42" w14:textId="2FEB6438" w:rsidR="00D20EA9" w:rsidRDefault="00D20EA9" w:rsidP="00D20EA9">
      <w:pPr>
        <w:rPr>
          <w:rFonts w:ascii="Times New Roman" w:hAnsi="Times New Roman" w:cs="Times New Roman"/>
        </w:rPr>
      </w:pPr>
      <w:r w:rsidRPr="00D20EA9">
        <w:rPr>
          <w:rFonts w:ascii="Times New Roman" w:hAnsi="Times New Roman" w:cs="Times New Roman"/>
        </w:rPr>
        <w:t xml:space="preserve">The medical field's historical mistreatment of LGBTQ+ individuals underscores the need for cultural humility, which compels clinicians to examine their biases and prioritize patient perspectives, recognizing the intersectional nature of identity and health.   Engaging students in cultural humility requires safe learning environments, contextualizing it within clinical topics, leveraging </w:t>
      </w:r>
      <w:r w:rsidR="0026612D">
        <w:rPr>
          <w:rFonts w:ascii="Times New Roman" w:hAnsi="Times New Roman" w:cs="Times New Roman"/>
        </w:rPr>
        <w:t xml:space="preserve">the </w:t>
      </w:r>
      <w:r w:rsidRPr="00D20EA9">
        <w:rPr>
          <w:rFonts w:ascii="Times New Roman" w:hAnsi="Times New Roman" w:cs="Times New Roman"/>
        </w:rPr>
        <w:t xml:space="preserve">humanities and collaborative experiential learning with community health workers, and using reflective journaling.  </w:t>
      </w:r>
      <w:r w:rsidR="0026612D">
        <w:rPr>
          <w:rFonts w:ascii="Times New Roman" w:hAnsi="Times New Roman" w:cs="Times New Roman"/>
        </w:rPr>
        <w:t xml:space="preserve"> </w:t>
      </w:r>
      <w:r w:rsidR="0026612D" w:rsidRPr="00D20EA9">
        <w:rPr>
          <w:rFonts w:ascii="Times New Roman" w:hAnsi="Times New Roman" w:cs="Times New Roman"/>
        </w:rPr>
        <w:t xml:space="preserve">This review paper explores various aspects of cultural humility, including its role in global health education, its transformative potential through mentorship, its relevance to the LGBTQ+ community, its link to health equity, and innovative strategies for student engagement. </w:t>
      </w:r>
    </w:p>
    <w:p w14:paraId="7FD05AA8" w14:textId="71F384E7" w:rsidR="009C076F" w:rsidRDefault="009C076F" w:rsidP="00D20EA9">
      <w:pPr>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Cultural humility, Cultural competence, Global engagement, Student development, </w:t>
      </w:r>
      <w:r w:rsidR="00163C42">
        <w:rPr>
          <w:rFonts w:ascii="Times New Roman" w:hAnsi="Times New Roman" w:cs="Times New Roman"/>
        </w:rPr>
        <w:t>Mentor, LGBTQ.</w:t>
      </w:r>
    </w:p>
    <w:p w14:paraId="635C8CAF" w14:textId="77777777" w:rsidR="00163C42" w:rsidRPr="009C076F" w:rsidRDefault="00163C42" w:rsidP="00D20EA9">
      <w:pPr>
        <w:rPr>
          <w:rFonts w:ascii="Times New Roman" w:hAnsi="Times New Roman" w:cs="Times New Roman"/>
        </w:rPr>
      </w:pPr>
    </w:p>
    <w:p w14:paraId="2B44145B" w14:textId="162EAD4D" w:rsidR="00A0579C" w:rsidRDefault="00F95B2D" w:rsidP="00C81E24">
      <w:pPr>
        <w:rPr>
          <w:rFonts w:ascii="Times New Roman" w:hAnsi="Times New Roman" w:cs="Times New Roman"/>
          <w:b/>
          <w:bCs/>
        </w:rPr>
      </w:pPr>
      <w:r>
        <w:rPr>
          <w:rFonts w:ascii="Times New Roman" w:hAnsi="Times New Roman" w:cs="Times New Roman"/>
          <w:b/>
          <w:bCs/>
        </w:rPr>
        <w:t>INTRODUCTION</w:t>
      </w:r>
    </w:p>
    <w:p w14:paraId="71EBEC2A" w14:textId="6DBA4466" w:rsidR="00C81E24" w:rsidRPr="00C81E24" w:rsidRDefault="00E77821" w:rsidP="00C81E24">
      <w:pPr>
        <w:rPr>
          <w:rFonts w:ascii="Times New Roman" w:hAnsi="Times New Roman" w:cs="Times New Roman"/>
        </w:rPr>
      </w:pPr>
      <w:r>
        <w:rPr>
          <w:rFonts w:ascii="Times New Roman" w:hAnsi="Times New Roman" w:cs="Times New Roman"/>
        </w:rPr>
        <w:t>O</w:t>
      </w:r>
      <w:r w:rsidR="00C81E24" w:rsidRPr="00C81E24">
        <w:rPr>
          <w:rFonts w:ascii="Times New Roman" w:hAnsi="Times New Roman" w:cs="Times New Roman"/>
        </w:rPr>
        <w:t xml:space="preserve">ver </w:t>
      </w:r>
      <w:r>
        <w:rPr>
          <w:rFonts w:ascii="Times New Roman" w:hAnsi="Times New Roman" w:cs="Times New Roman"/>
        </w:rPr>
        <w:t>last three</w:t>
      </w:r>
      <w:r w:rsidR="00C81E24" w:rsidRPr="00C81E24">
        <w:rPr>
          <w:rFonts w:ascii="Times New Roman" w:hAnsi="Times New Roman" w:cs="Times New Roman"/>
        </w:rPr>
        <w:t xml:space="preserve"> decades</w:t>
      </w:r>
      <w:r>
        <w:rPr>
          <w:rFonts w:ascii="Times New Roman" w:hAnsi="Times New Roman" w:cs="Times New Roman"/>
        </w:rPr>
        <w:t>,</w:t>
      </w:r>
      <w:r w:rsidR="00C81E24" w:rsidRPr="00C81E24">
        <w:rPr>
          <w:rFonts w:ascii="Times New Roman" w:hAnsi="Times New Roman" w:cs="Times New Roman"/>
        </w:rPr>
        <w:t xml:space="preserve"> </w:t>
      </w:r>
      <w:r>
        <w:rPr>
          <w:rFonts w:ascii="Times New Roman" w:hAnsi="Times New Roman" w:cs="Times New Roman"/>
        </w:rPr>
        <w:t xml:space="preserve">the </w:t>
      </w:r>
      <w:r w:rsidR="00C81E24" w:rsidRPr="00C81E24">
        <w:rPr>
          <w:rFonts w:ascii="Times New Roman" w:hAnsi="Times New Roman" w:cs="Times New Roman"/>
        </w:rPr>
        <w:t>landscape of healthcare</w:t>
      </w:r>
      <w:r>
        <w:rPr>
          <w:rFonts w:ascii="Times New Roman" w:hAnsi="Times New Roman" w:cs="Times New Roman"/>
        </w:rPr>
        <w:t xml:space="preserve"> has evolved a lot,</w:t>
      </w:r>
      <w:r w:rsidR="00C81E24" w:rsidRPr="00C81E24">
        <w:rPr>
          <w:rFonts w:ascii="Times New Roman" w:hAnsi="Times New Roman" w:cs="Times New Roman"/>
        </w:rPr>
        <w:t xml:space="preserve"> and </w:t>
      </w:r>
      <w:r>
        <w:rPr>
          <w:rFonts w:ascii="Times New Roman" w:hAnsi="Times New Roman" w:cs="Times New Roman"/>
        </w:rPr>
        <w:t xml:space="preserve">it focuses on </w:t>
      </w:r>
      <w:r w:rsidR="00C81E24" w:rsidRPr="00C81E24">
        <w:rPr>
          <w:rFonts w:ascii="Times New Roman" w:hAnsi="Times New Roman" w:cs="Times New Roman"/>
        </w:rPr>
        <w:t xml:space="preserve">the pressing need for clinicians who are not only scientifically adept but also deeply compassionate and culturally attuned. </w:t>
      </w:r>
      <w:r>
        <w:rPr>
          <w:rFonts w:ascii="Times New Roman" w:hAnsi="Times New Roman" w:cs="Times New Roman"/>
        </w:rPr>
        <w:t>The c</w:t>
      </w:r>
      <w:r w:rsidR="00C81E24" w:rsidRPr="00C81E24">
        <w:rPr>
          <w:rFonts w:ascii="Times New Roman" w:hAnsi="Times New Roman" w:cs="Times New Roman"/>
        </w:rPr>
        <w:t xml:space="preserve">oncept of "cultural competence" dominated </w:t>
      </w:r>
      <w:r>
        <w:rPr>
          <w:rFonts w:ascii="Times New Roman" w:hAnsi="Times New Roman" w:cs="Times New Roman"/>
        </w:rPr>
        <w:t>the</w:t>
      </w:r>
      <w:r w:rsidR="00C81E24" w:rsidRPr="00C81E24">
        <w:rPr>
          <w:rFonts w:ascii="Times New Roman" w:hAnsi="Times New Roman" w:cs="Times New Roman"/>
        </w:rPr>
        <w:t xml:space="preserve"> discussions, aiming to equip healthcare professionals with a set of knowledge about various cultures. However, the inherent limitations of this approach quickly became apparent. It </w:t>
      </w:r>
      <w:r>
        <w:rPr>
          <w:rFonts w:ascii="Times New Roman" w:hAnsi="Times New Roman" w:cs="Times New Roman"/>
        </w:rPr>
        <w:t xml:space="preserve">is at </w:t>
      </w:r>
      <w:r>
        <w:rPr>
          <w:rFonts w:ascii="Times New Roman" w:hAnsi="Times New Roman" w:cs="Times New Roman"/>
        </w:rPr>
        <w:lastRenderedPageBreak/>
        <w:t>risk</w:t>
      </w:r>
      <w:r w:rsidR="00C81E24" w:rsidRPr="00C81E24">
        <w:rPr>
          <w:rFonts w:ascii="Times New Roman" w:hAnsi="Times New Roman" w:cs="Times New Roman"/>
        </w:rPr>
        <w:t xml:space="preserve"> </w:t>
      </w:r>
      <w:r>
        <w:rPr>
          <w:rFonts w:ascii="Times New Roman" w:hAnsi="Times New Roman" w:cs="Times New Roman"/>
        </w:rPr>
        <w:t>of</w:t>
      </w:r>
      <w:r w:rsidR="00C81E24" w:rsidRPr="00C81E24">
        <w:rPr>
          <w:rFonts w:ascii="Times New Roman" w:hAnsi="Times New Roman" w:cs="Times New Roman"/>
        </w:rPr>
        <w:t xml:space="preserve"> a superficial understanding, promoting stereotypes, and implying an achievable endpoint to learning that is simply not realistic in our increasingly diverse world.</w:t>
      </w:r>
    </w:p>
    <w:p w14:paraId="39EDB458" w14:textId="73D4D86C" w:rsidR="00B1112C" w:rsidRPr="00B1112C" w:rsidRDefault="00C81E24" w:rsidP="00B1112C">
      <w:pPr>
        <w:rPr>
          <w:rFonts w:ascii="Times New Roman" w:hAnsi="Times New Roman" w:cs="Times New Roman"/>
          <w:lang w:val="en-US"/>
        </w:rPr>
      </w:pPr>
      <w:r w:rsidRPr="00C81E24">
        <w:rPr>
          <w:rFonts w:ascii="Times New Roman" w:hAnsi="Times New Roman" w:cs="Times New Roman"/>
        </w:rPr>
        <w:t xml:space="preserve">This realization has led many of us to embrace and champion the framework of cultural humility, a concept identified over 20 years ago as a more profound way to address implicit bias in healthcare and, ultimately, reduce persistent health disparities. </w:t>
      </w:r>
      <w:r w:rsidR="00E77821">
        <w:rPr>
          <w:rFonts w:ascii="Times New Roman" w:hAnsi="Times New Roman" w:cs="Times New Roman"/>
        </w:rPr>
        <w:t>C</w:t>
      </w:r>
      <w:r w:rsidRPr="00C81E24">
        <w:rPr>
          <w:rFonts w:ascii="Times New Roman" w:hAnsi="Times New Roman" w:cs="Times New Roman"/>
        </w:rPr>
        <w:t xml:space="preserve">ultural humility emphasizes an ongoing, lifelong commitment to self-evaluation and self-critique. It necessitates a continuous process of learning from every patient </w:t>
      </w:r>
      <w:r w:rsidR="00E77821">
        <w:rPr>
          <w:rFonts w:ascii="Times New Roman" w:hAnsi="Times New Roman" w:cs="Times New Roman"/>
        </w:rPr>
        <w:t xml:space="preserve">and professional colleague </w:t>
      </w:r>
      <w:r w:rsidRPr="00C81E24">
        <w:rPr>
          <w:rFonts w:ascii="Times New Roman" w:hAnsi="Times New Roman" w:cs="Times New Roman"/>
        </w:rPr>
        <w:t xml:space="preserve">interaction, </w:t>
      </w:r>
      <w:r w:rsidR="00E77821">
        <w:rPr>
          <w:rFonts w:ascii="Times New Roman" w:hAnsi="Times New Roman" w:cs="Times New Roman"/>
        </w:rPr>
        <w:t xml:space="preserve">nurturing </w:t>
      </w:r>
      <w:r w:rsidRPr="00C81E24">
        <w:rPr>
          <w:rFonts w:ascii="Times New Roman" w:hAnsi="Times New Roman" w:cs="Times New Roman"/>
        </w:rPr>
        <w:t xml:space="preserve">a deep sense of curiosity and self-reflection rather than the accumulation of definitive knowledge. </w:t>
      </w:r>
      <w:r w:rsidR="00B1112C" w:rsidRPr="00B1112C">
        <w:rPr>
          <w:rFonts w:ascii="Times New Roman" w:hAnsi="Times New Roman" w:cs="Times New Roman"/>
          <w:lang w:val="en-US"/>
        </w:rPr>
        <w:t>Fundamentally, cultural humility encourages physicians to recognize their patients as the real experts of their own experiences to address the power disparities that exist in the doctor-patient relationship. This method immediately supports the delivery of equitable treatment, improves bonds among communities, and sheds light on historical and racial injustices.</w:t>
      </w:r>
      <w:r w:rsidR="002E6086" w:rsidRPr="002E6086">
        <w:rPr>
          <w:rFonts w:ascii="Times New Roman" w:hAnsi="Times New Roman" w:cs="Times New Roman"/>
          <w:highlight w:val="yellow"/>
          <w:lang w:val="en-US"/>
        </w:rPr>
        <w:t>[1]</w:t>
      </w:r>
    </w:p>
    <w:p w14:paraId="09CCF8B0" w14:textId="76175BF8" w:rsidR="005F73BA" w:rsidRDefault="00C81E24" w:rsidP="00C81E24">
      <w:pPr>
        <w:rPr>
          <w:rFonts w:ascii="Times New Roman" w:hAnsi="Times New Roman" w:cs="Times New Roman"/>
        </w:rPr>
      </w:pPr>
      <w:r w:rsidRPr="00C81E24">
        <w:rPr>
          <w:rFonts w:ascii="Times New Roman" w:hAnsi="Times New Roman" w:cs="Times New Roman"/>
        </w:rPr>
        <w:t xml:space="preserve">This article </w:t>
      </w:r>
      <w:r w:rsidR="00E77821">
        <w:rPr>
          <w:rFonts w:ascii="Times New Roman" w:hAnsi="Times New Roman" w:cs="Times New Roman"/>
        </w:rPr>
        <w:t>is an attempt to discuss and highlight</w:t>
      </w:r>
      <w:r w:rsidRPr="00C81E24">
        <w:rPr>
          <w:rFonts w:ascii="Times New Roman" w:hAnsi="Times New Roman" w:cs="Times New Roman"/>
        </w:rPr>
        <w:t xml:space="preserve"> various facets of cultural humility, exploring its vital role in global health education, the transformative potential of mentorship, its specific relevance to the LGBTQ+ community, its critical link to health equity, and innovative strategies for student engagement.</w:t>
      </w:r>
    </w:p>
    <w:p w14:paraId="4AE7A0C9" w14:textId="77777777" w:rsidR="00163C42" w:rsidRPr="00C81E24" w:rsidRDefault="00163C42" w:rsidP="00C81E24">
      <w:pPr>
        <w:rPr>
          <w:rFonts w:ascii="Times New Roman" w:hAnsi="Times New Roman" w:cs="Times New Roman"/>
        </w:rPr>
      </w:pPr>
    </w:p>
    <w:p w14:paraId="00CC7647" w14:textId="77777777" w:rsidR="00C81E24" w:rsidRPr="00C81E24" w:rsidRDefault="00C81E24" w:rsidP="00C81E24">
      <w:pPr>
        <w:rPr>
          <w:rFonts w:ascii="Times New Roman" w:hAnsi="Times New Roman" w:cs="Times New Roman"/>
          <w:b/>
          <w:bCs/>
        </w:rPr>
      </w:pPr>
      <w:r w:rsidRPr="00C81E24">
        <w:rPr>
          <w:rFonts w:ascii="Times New Roman" w:hAnsi="Times New Roman" w:cs="Times New Roman"/>
          <w:b/>
          <w:bCs/>
        </w:rPr>
        <w:t>The Imperative of Cultural Humility in Global Health Education</w:t>
      </w:r>
    </w:p>
    <w:p w14:paraId="3EE2319A" w14:textId="654099AD" w:rsidR="00C81E24" w:rsidRPr="00B1112C" w:rsidRDefault="00C81E24" w:rsidP="00C81E24">
      <w:pPr>
        <w:rPr>
          <w:rFonts w:ascii="Times New Roman" w:hAnsi="Times New Roman" w:cs="Times New Roman"/>
          <w:lang w:val="en-US"/>
        </w:rPr>
      </w:pPr>
      <w:r w:rsidRPr="00C81E24">
        <w:rPr>
          <w:rFonts w:ascii="Times New Roman" w:hAnsi="Times New Roman" w:cs="Times New Roman"/>
        </w:rPr>
        <w:t>Global health education</w:t>
      </w:r>
      <w:r w:rsidR="006D2B71">
        <w:rPr>
          <w:rFonts w:ascii="Times New Roman" w:hAnsi="Times New Roman" w:cs="Times New Roman"/>
        </w:rPr>
        <w:t xml:space="preserve"> has seen a sea change in </w:t>
      </w:r>
      <w:r w:rsidRPr="00C81E24">
        <w:rPr>
          <w:rFonts w:ascii="Times New Roman" w:hAnsi="Times New Roman" w:cs="Times New Roman"/>
        </w:rPr>
        <w:t>recent decades</w:t>
      </w:r>
      <w:r w:rsidR="006D2B71">
        <w:rPr>
          <w:rFonts w:ascii="Times New Roman" w:hAnsi="Times New Roman" w:cs="Times New Roman"/>
        </w:rPr>
        <w:t xml:space="preserve"> with the advancement of technology and the introduction of competency-based strategies. It</w:t>
      </w:r>
      <w:r w:rsidRPr="00C81E24">
        <w:rPr>
          <w:rFonts w:ascii="Times New Roman" w:hAnsi="Times New Roman" w:cs="Times New Roman"/>
        </w:rPr>
        <w:t xml:space="preserve"> is intrinsically linked with addressing health disparities</w:t>
      </w:r>
      <w:r w:rsidR="000A3719">
        <w:rPr>
          <w:rFonts w:ascii="Times New Roman" w:hAnsi="Times New Roman" w:cs="Times New Roman"/>
        </w:rPr>
        <w:t>, which</w:t>
      </w:r>
      <w:r w:rsidRPr="00C81E24">
        <w:rPr>
          <w:rFonts w:ascii="Times New Roman" w:hAnsi="Times New Roman" w:cs="Times New Roman"/>
        </w:rPr>
        <w:t xml:space="preserve"> are not solely the product of biological factors but are significantly influenced by implicit biases among healthcare providers </w:t>
      </w:r>
      <w:r w:rsidR="00B1112C" w:rsidRPr="00B1112C">
        <w:rPr>
          <w:rFonts w:ascii="Times New Roman" w:hAnsi="Times New Roman" w:cs="Times New Roman"/>
          <w:lang w:val="en-US"/>
        </w:rPr>
        <w:t>and systematic attempts to keep various groups out of social structures and processes, such as the health</w:t>
      </w:r>
      <w:r w:rsidR="00B1112C">
        <w:rPr>
          <w:rFonts w:ascii="Times New Roman" w:hAnsi="Times New Roman" w:cs="Times New Roman"/>
          <w:lang w:val="en-US"/>
        </w:rPr>
        <w:t xml:space="preserve"> </w:t>
      </w:r>
      <w:r w:rsidRPr="00C81E24">
        <w:rPr>
          <w:rFonts w:ascii="Times New Roman" w:hAnsi="Times New Roman" w:cs="Times New Roman"/>
        </w:rPr>
        <w:t xml:space="preserve">education. </w:t>
      </w:r>
      <w:r w:rsidR="000A3719">
        <w:rPr>
          <w:rFonts w:ascii="Times New Roman" w:hAnsi="Times New Roman" w:cs="Times New Roman"/>
        </w:rPr>
        <w:t xml:space="preserve">Medical </w:t>
      </w:r>
      <w:r w:rsidRPr="00C81E24">
        <w:rPr>
          <w:rFonts w:ascii="Times New Roman" w:hAnsi="Times New Roman" w:cs="Times New Roman"/>
        </w:rPr>
        <w:t>educators</w:t>
      </w:r>
      <w:r w:rsidR="000A3719">
        <w:rPr>
          <w:rFonts w:ascii="Times New Roman" w:hAnsi="Times New Roman" w:cs="Times New Roman"/>
        </w:rPr>
        <w:t xml:space="preserve"> </w:t>
      </w:r>
      <w:r w:rsidRPr="00C81E24">
        <w:rPr>
          <w:rFonts w:ascii="Times New Roman" w:hAnsi="Times New Roman" w:cs="Times New Roman"/>
        </w:rPr>
        <w:t xml:space="preserve">face the challenge of preparing future health professionals to navigate these complex global and local health </w:t>
      </w:r>
      <w:r w:rsidR="000A3719">
        <w:rPr>
          <w:rFonts w:ascii="Times New Roman" w:hAnsi="Times New Roman" w:cs="Times New Roman"/>
        </w:rPr>
        <w:t>scenarios</w:t>
      </w:r>
      <w:r w:rsidRPr="00C81E24">
        <w:rPr>
          <w:rFonts w:ascii="Times New Roman" w:hAnsi="Times New Roman" w:cs="Times New Roman"/>
        </w:rPr>
        <w:t xml:space="preserve"> effectively and ethically</w:t>
      </w:r>
      <w:r w:rsidR="000A3719">
        <w:rPr>
          <w:rFonts w:ascii="Times New Roman" w:hAnsi="Times New Roman" w:cs="Times New Roman"/>
        </w:rPr>
        <w:t xml:space="preserve"> due to significant issues related to cultural competence and cultural </w:t>
      </w:r>
      <w:proofErr w:type="gramStart"/>
      <w:r w:rsidR="000A3719">
        <w:rPr>
          <w:rFonts w:ascii="Times New Roman" w:hAnsi="Times New Roman" w:cs="Times New Roman"/>
        </w:rPr>
        <w:t>humility</w:t>
      </w:r>
      <w:r w:rsidRPr="00C81E24">
        <w:rPr>
          <w:rFonts w:ascii="Times New Roman" w:hAnsi="Times New Roman" w:cs="Times New Roman"/>
        </w:rPr>
        <w:t>.</w:t>
      </w:r>
      <w:r w:rsidR="002E6086" w:rsidRPr="002E6086">
        <w:rPr>
          <w:rFonts w:ascii="Times New Roman" w:hAnsi="Times New Roman" w:cs="Times New Roman"/>
          <w:highlight w:val="yellow"/>
        </w:rPr>
        <w:t>[</w:t>
      </w:r>
      <w:proofErr w:type="gramEnd"/>
      <w:r w:rsidR="002E6086" w:rsidRPr="002E6086">
        <w:rPr>
          <w:rFonts w:ascii="Times New Roman" w:hAnsi="Times New Roman" w:cs="Times New Roman"/>
          <w:highlight w:val="yellow"/>
        </w:rPr>
        <w:t>2-5]</w:t>
      </w:r>
    </w:p>
    <w:p w14:paraId="429151A2" w14:textId="77777777" w:rsidR="005F73BA" w:rsidRPr="00C81E24" w:rsidRDefault="005F73BA" w:rsidP="00C81E24">
      <w:pPr>
        <w:rPr>
          <w:rFonts w:ascii="Times New Roman" w:hAnsi="Times New Roman" w:cs="Times New Roman"/>
        </w:rPr>
      </w:pPr>
    </w:p>
    <w:p w14:paraId="7209B1CF" w14:textId="77777777" w:rsidR="005F73BA" w:rsidRDefault="005F73BA" w:rsidP="00C81E24">
      <w:pPr>
        <w:rPr>
          <w:rFonts w:ascii="Times New Roman" w:hAnsi="Times New Roman" w:cs="Times New Roman"/>
          <w:b/>
          <w:bCs/>
        </w:rPr>
      </w:pPr>
      <w:r>
        <w:rPr>
          <w:rFonts w:ascii="Times New Roman" w:hAnsi="Times New Roman" w:cs="Times New Roman"/>
          <w:b/>
          <w:bCs/>
        </w:rPr>
        <w:t>The outlook of cultural humility</w:t>
      </w:r>
    </w:p>
    <w:p w14:paraId="0695A714" w14:textId="1163ABAB" w:rsidR="00C81E24" w:rsidRPr="00C81E24" w:rsidRDefault="00C81E24" w:rsidP="00C81E24">
      <w:pPr>
        <w:rPr>
          <w:rFonts w:ascii="Times New Roman" w:hAnsi="Times New Roman" w:cs="Times New Roman"/>
        </w:rPr>
      </w:pPr>
      <w:r w:rsidRPr="00C81E24">
        <w:rPr>
          <w:rFonts w:ascii="Times New Roman" w:hAnsi="Times New Roman" w:cs="Times New Roman"/>
        </w:rPr>
        <w:t>Cultural humility offers a robust framework for global health education precisely because it moves beyond a checklist approach</w:t>
      </w:r>
      <w:r w:rsidR="00277986">
        <w:rPr>
          <w:rFonts w:ascii="Times New Roman" w:hAnsi="Times New Roman" w:cs="Times New Roman"/>
        </w:rPr>
        <w:t>, which</w:t>
      </w:r>
      <w:r w:rsidRPr="00C81E24">
        <w:rPr>
          <w:rFonts w:ascii="Times New Roman" w:hAnsi="Times New Roman" w:cs="Times New Roman"/>
        </w:rPr>
        <w:t xml:space="preserve"> </w:t>
      </w:r>
      <w:r w:rsidR="00277986" w:rsidRPr="00C81E24">
        <w:rPr>
          <w:rFonts w:ascii="Times New Roman" w:hAnsi="Times New Roman" w:cs="Times New Roman"/>
        </w:rPr>
        <w:t>instils</w:t>
      </w:r>
      <w:r w:rsidRPr="00C81E24">
        <w:rPr>
          <w:rFonts w:ascii="Times New Roman" w:hAnsi="Times New Roman" w:cs="Times New Roman"/>
        </w:rPr>
        <w:t xml:space="preserve"> a mindset that acknowledges the limitations of one's cultural knowledge and </w:t>
      </w:r>
      <w:r w:rsidR="00277986">
        <w:rPr>
          <w:rFonts w:ascii="Times New Roman" w:hAnsi="Times New Roman" w:cs="Times New Roman"/>
        </w:rPr>
        <w:t xml:space="preserve">encourages an approach of </w:t>
      </w:r>
      <w:r w:rsidRPr="00C81E24">
        <w:rPr>
          <w:rFonts w:ascii="Times New Roman" w:hAnsi="Times New Roman" w:cs="Times New Roman"/>
        </w:rPr>
        <w:t xml:space="preserve">openness to learn from others. This is crucial in international contexts, where </w:t>
      </w:r>
      <w:r w:rsidR="000E0ADB">
        <w:rPr>
          <w:rFonts w:ascii="Times New Roman" w:hAnsi="Times New Roman" w:cs="Times New Roman"/>
        </w:rPr>
        <w:t xml:space="preserve">there is every chance of overpowering </w:t>
      </w:r>
      <w:r w:rsidRPr="00C81E24">
        <w:rPr>
          <w:rFonts w:ascii="Times New Roman" w:hAnsi="Times New Roman" w:cs="Times New Roman"/>
        </w:rPr>
        <w:t>less p</w:t>
      </w:r>
      <w:r w:rsidR="000E0ADB">
        <w:rPr>
          <w:rFonts w:ascii="Times New Roman" w:hAnsi="Times New Roman" w:cs="Times New Roman"/>
        </w:rPr>
        <w:t>rominent</w:t>
      </w:r>
      <w:r w:rsidRPr="00C81E24">
        <w:rPr>
          <w:rFonts w:ascii="Times New Roman" w:hAnsi="Times New Roman" w:cs="Times New Roman"/>
        </w:rPr>
        <w:t xml:space="preserve"> cultures, inadvertently reinforcing colonial power dynamics. Global health experiences, while invaluable, must be rooted in ethical practice, equity, safety, and fair-trade learning, with a conscious effort to teach global health history and its colonial roots. Without a foundation in cultural humility, </w:t>
      </w:r>
      <w:r w:rsidR="000E0ADB">
        <w:rPr>
          <w:rFonts w:ascii="Times New Roman" w:hAnsi="Times New Roman" w:cs="Times New Roman"/>
        </w:rPr>
        <w:t xml:space="preserve">the medical fraternity is tough to stand alone with its </w:t>
      </w:r>
      <w:proofErr w:type="gramStart"/>
      <w:r w:rsidR="000E0ADB">
        <w:rPr>
          <w:rFonts w:ascii="Times New Roman" w:hAnsi="Times New Roman" w:cs="Times New Roman"/>
        </w:rPr>
        <w:t>glory</w:t>
      </w:r>
      <w:r w:rsidRPr="00C81E24">
        <w:rPr>
          <w:rFonts w:ascii="Times New Roman" w:hAnsi="Times New Roman" w:cs="Times New Roman"/>
        </w:rPr>
        <w:t>.</w:t>
      </w:r>
      <w:r w:rsidR="002E6086" w:rsidRPr="002E6086">
        <w:rPr>
          <w:rFonts w:ascii="Times New Roman" w:hAnsi="Times New Roman" w:cs="Times New Roman"/>
          <w:highlight w:val="yellow"/>
        </w:rPr>
        <w:t>[</w:t>
      </w:r>
      <w:proofErr w:type="gramEnd"/>
      <w:r w:rsidR="002E6086" w:rsidRPr="002E6086">
        <w:rPr>
          <w:rFonts w:ascii="Times New Roman" w:hAnsi="Times New Roman" w:cs="Times New Roman"/>
          <w:highlight w:val="yellow"/>
        </w:rPr>
        <w:t>1,6]</w:t>
      </w:r>
    </w:p>
    <w:p w14:paraId="36374B3C" w14:textId="6C0279AB" w:rsidR="00C81E24" w:rsidRPr="00C81E24" w:rsidRDefault="00C81E24" w:rsidP="00C81E24">
      <w:pPr>
        <w:rPr>
          <w:rFonts w:ascii="Times New Roman" w:hAnsi="Times New Roman" w:cs="Times New Roman"/>
        </w:rPr>
      </w:pPr>
      <w:r w:rsidRPr="00C81E24">
        <w:rPr>
          <w:rFonts w:ascii="Times New Roman" w:hAnsi="Times New Roman" w:cs="Times New Roman"/>
        </w:rPr>
        <w:lastRenderedPageBreak/>
        <w:t>For students, cultivating cultural humility means developing the capacity for critical self-reflection on their own biases, privilege, internalized oppression, and the structural barriers that contribute to health inequities. This deep self-understanding is a prerequisite for authentic understanding and empathy towards other cultures</w:t>
      </w:r>
      <w:r w:rsidR="005930C1">
        <w:rPr>
          <w:rFonts w:ascii="Times New Roman" w:hAnsi="Times New Roman" w:cs="Times New Roman"/>
        </w:rPr>
        <w:t>, which in turn is the building block of AETCOM (Attitude- Ethics- Communication)</w:t>
      </w:r>
      <w:r w:rsidRPr="00C81E24">
        <w:rPr>
          <w:rFonts w:ascii="Times New Roman" w:hAnsi="Times New Roman" w:cs="Times New Roman"/>
        </w:rPr>
        <w:t xml:space="preserve">. </w:t>
      </w:r>
      <w:r w:rsidR="00607466">
        <w:rPr>
          <w:rFonts w:ascii="Times New Roman" w:hAnsi="Times New Roman" w:cs="Times New Roman"/>
        </w:rPr>
        <w:t>C</w:t>
      </w:r>
      <w:r w:rsidRPr="00C81E24">
        <w:rPr>
          <w:rFonts w:ascii="Times New Roman" w:hAnsi="Times New Roman" w:cs="Times New Roman"/>
        </w:rPr>
        <w:t xml:space="preserve">ultural humility directly undermines power imbalances, strengthening relationships within communities and contributing to equitable care. This approach has been reported to help student physicians increase their understanding of the social determinants of health </w:t>
      </w:r>
      <w:r w:rsidR="006979D5">
        <w:rPr>
          <w:rFonts w:ascii="Times New Roman" w:hAnsi="Times New Roman" w:cs="Times New Roman"/>
        </w:rPr>
        <w:t xml:space="preserve">(SDOH) </w:t>
      </w:r>
      <w:r w:rsidRPr="00C81E24">
        <w:rPr>
          <w:rFonts w:ascii="Times New Roman" w:hAnsi="Times New Roman" w:cs="Times New Roman"/>
        </w:rPr>
        <w:t>and reduce health disparities.</w:t>
      </w:r>
      <w:r w:rsidR="002E6086">
        <w:rPr>
          <w:rFonts w:ascii="Times New Roman" w:hAnsi="Times New Roman" w:cs="Times New Roman"/>
        </w:rPr>
        <w:t xml:space="preserve"> </w:t>
      </w:r>
      <w:r w:rsidR="002E6086" w:rsidRPr="002E6086">
        <w:rPr>
          <w:rFonts w:ascii="Times New Roman" w:hAnsi="Times New Roman" w:cs="Times New Roman"/>
          <w:highlight w:val="yellow"/>
        </w:rPr>
        <w:t>[1,7]</w:t>
      </w:r>
    </w:p>
    <w:p w14:paraId="024E13A5" w14:textId="0F5B7F89"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Global health curricula, particularly at the postgraduate level, should prioritize competencies that challenge students to formulate innovative, evidence-based solutions that are culturally responsive and feasible within limited resources. This necessitates interdisciplinary approaches, allowing students to learn from peers in various health professions and broaden their perspectives. We must ensure </w:t>
      </w:r>
      <w:r w:rsidR="00A3168A">
        <w:rPr>
          <w:rFonts w:ascii="Times New Roman" w:hAnsi="Times New Roman" w:cs="Times New Roman"/>
        </w:rPr>
        <w:t xml:space="preserve">an academic environment </w:t>
      </w:r>
      <w:r w:rsidR="00E06B0A">
        <w:rPr>
          <w:rFonts w:ascii="Times New Roman" w:hAnsi="Times New Roman" w:cs="Times New Roman"/>
        </w:rPr>
        <w:t>that</w:t>
      </w:r>
      <w:r w:rsidR="00A3168A">
        <w:rPr>
          <w:rFonts w:ascii="Times New Roman" w:hAnsi="Times New Roman" w:cs="Times New Roman"/>
        </w:rPr>
        <w:t xml:space="preserve"> supports cultural humility at its maximum</w:t>
      </w:r>
      <w:r w:rsidRPr="00C81E24">
        <w:rPr>
          <w:rFonts w:ascii="Times New Roman" w:hAnsi="Times New Roman" w:cs="Times New Roman"/>
        </w:rPr>
        <w:t>.</w:t>
      </w:r>
    </w:p>
    <w:p w14:paraId="354FB2E1" w14:textId="77777777" w:rsidR="00580D49" w:rsidRDefault="00580D49" w:rsidP="00C81E24">
      <w:pPr>
        <w:rPr>
          <w:rFonts w:ascii="Times New Roman" w:hAnsi="Times New Roman" w:cs="Times New Roman"/>
          <w:b/>
          <w:bCs/>
        </w:rPr>
      </w:pPr>
    </w:p>
    <w:p w14:paraId="08544210" w14:textId="6DD23BDE" w:rsidR="00C81E24" w:rsidRPr="00C81E24" w:rsidRDefault="00C81E24" w:rsidP="00C81E24">
      <w:pPr>
        <w:rPr>
          <w:rFonts w:ascii="Times New Roman" w:hAnsi="Times New Roman" w:cs="Times New Roman"/>
          <w:b/>
          <w:bCs/>
        </w:rPr>
      </w:pPr>
      <w:r w:rsidRPr="00C81E24">
        <w:rPr>
          <w:rFonts w:ascii="Times New Roman" w:hAnsi="Times New Roman" w:cs="Times New Roman"/>
          <w:b/>
          <w:bCs/>
        </w:rPr>
        <w:t>Mentorship Programs to Cultivate Cultural Humility</w:t>
      </w:r>
    </w:p>
    <w:p w14:paraId="231D7C46" w14:textId="58A863D6" w:rsidR="00B1112C" w:rsidRPr="00B1112C" w:rsidRDefault="00C81E24" w:rsidP="00B1112C">
      <w:pPr>
        <w:rPr>
          <w:rFonts w:ascii="Times New Roman" w:hAnsi="Times New Roman" w:cs="Times New Roman"/>
          <w:lang w:val="en-US"/>
        </w:rPr>
      </w:pPr>
      <w:r w:rsidRPr="00C81E24">
        <w:rPr>
          <w:rFonts w:ascii="Times New Roman" w:hAnsi="Times New Roman" w:cs="Times New Roman"/>
        </w:rPr>
        <w:t>Mentoring in higher education is proving to be an invaluable mechanism for nurturing humility alongside other crucial socio-emotional competencies in students. Research indicates that effective mentoring can significantly contribute to reducing biases, enhancing cultural humility, and promoting skill development among students. This holds true regardless of shared characteristics between mentors and mentees, emphasizing</w:t>
      </w:r>
      <w:r w:rsidR="00B1112C" w:rsidRPr="00B1112C">
        <w:rPr>
          <w:rFonts w:ascii="Times New Roman" w:eastAsia="Times New Roman" w:hAnsi="Times New Roman" w:cs="Times New Roman"/>
          <w:kern w:val="0"/>
          <w:lang w:val="en-US" w:bidi="pa-IN"/>
          <w14:ligatures w14:val="none"/>
        </w:rPr>
        <w:t xml:space="preserve"> </w:t>
      </w:r>
      <w:r w:rsidR="00B1112C" w:rsidRPr="00B1112C">
        <w:rPr>
          <w:rFonts w:ascii="Times New Roman" w:hAnsi="Times New Roman" w:cs="Times New Roman"/>
          <w:lang w:val="en-US"/>
        </w:rPr>
        <w:t xml:space="preserve">that all mentoring partnerships require cultural humility. It necessitates constant critical introspection and empathy as fundamental </w:t>
      </w:r>
      <w:proofErr w:type="gramStart"/>
      <w:r w:rsidR="00B1112C" w:rsidRPr="00B1112C">
        <w:rPr>
          <w:rFonts w:ascii="Times New Roman" w:hAnsi="Times New Roman" w:cs="Times New Roman"/>
          <w:lang w:val="en-US"/>
        </w:rPr>
        <w:t>abilities.</w:t>
      </w:r>
      <w:r w:rsidR="00B4311E" w:rsidRPr="00B4311E">
        <w:rPr>
          <w:rFonts w:ascii="Times New Roman" w:hAnsi="Times New Roman" w:cs="Times New Roman"/>
          <w:highlight w:val="yellow"/>
          <w:lang w:val="en-US"/>
        </w:rPr>
        <w:t>[</w:t>
      </w:r>
      <w:proofErr w:type="gramEnd"/>
      <w:r w:rsidR="00B4311E" w:rsidRPr="00B4311E">
        <w:rPr>
          <w:rFonts w:ascii="Times New Roman" w:hAnsi="Times New Roman" w:cs="Times New Roman"/>
          <w:highlight w:val="yellow"/>
          <w:lang w:val="en-US"/>
        </w:rPr>
        <w:t>8-10]</w:t>
      </w:r>
    </w:p>
    <w:p w14:paraId="23771E3B" w14:textId="3D35601F" w:rsidR="00C81E24" w:rsidRPr="00C81E24" w:rsidRDefault="00C81E24" w:rsidP="00C81E24">
      <w:pPr>
        <w:rPr>
          <w:rFonts w:ascii="Times New Roman" w:hAnsi="Times New Roman" w:cs="Times New Roman"/>
        </w:rPr>
      </w:pPr>
      <w:r w:rsidRPr="00C81E24">
        <w:rPr>
          <w:rFonts w:ascii="Times New Roman" w:hAnsi="Times New Roman" w:cs="Times New Roman"/>
        </w:rPr>
        <w:t>.</w:t>
      </w:r>
    </w:p>
    <w:p w14:paraId="2BCF93AB" w14:textId="3B262976"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One of the significant strengths of mentoring programs is their ability to </w:t>
      </w:r>
      <w:r w:rsidR="001B239E">
        <w:rPr>
          <w:rFonts w:ascii="Times New Roman" w:hAnsi="Times New Roman" w:cs="Times New Roman"/>
        </w:rPr>
        <w:t>promote</w:t>
      </w:r>
      <w:r w:rsidRPr="00C81E24">
        <w:rPr>
          <w:rFonts w:ascii="Times New Roman" w:hAnsi="Times New Roman" w:cs="Times New Roman"/>
        </w:rPr>
        <w:t xml:space="preserve"> </w:t>
      </w:r>
      <w:r w:rsidR="00F855CA" w:rsidRPr="00F855CA">
        <w:rPr>
          <w:rFonts w:ascii="Times New Roman" w:hAnsi="Times New Roman" w:cs="Times New Roman"/>
          <w:lang w:val="en-US"/>
        </w:rPr>
        <w:t xml:space="preserve">both inter-personal and intrapersonal humility. </w:t>
      </w:r>
      <w:r w:rsidRPr="00C81E24">
        <w:rPr>
          <w:rFonts w:ascii="Times New Roman" w:hAnsi="Times New Roman" w:cs="Times New Roman"/>
        </w:rPr>
        <w:t>Intra-personal humility involves a mentor's honest self-assessment, acknowledging their own intellectual limitations, and recognizing how their views guide their thoughts and actions. As one mentor reflected, "Honestly, it made me realize that it is not easy… because even when we know the concept, it does not mean we can answer all of them in a way they can understand". This self-awareness is crucial for personal growth and effective interaction.</w:t>
      </w:r>
      <w:r w:rsidR="00B4311E" w:rsidRPr="00B4311E">
        <w:rPr>
          <w:rFonts w:ascii="Times New Roman" w:hAnsi="Times New Roman" w:cs="Times New Roman"/>
          <w:highlight w:val="yellow"/>
        </w:rPr>
        <w:t>[11]</w:t>
      </w:r>
    </w:p>
    <w:p w14:paraId="5560D455" w14:textId="6B9DD9F8"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Inter-personal humility is demonstrated through understanding others' perspectives, motivating them towards shared goals, supporting their development, and genuine connections. This includes cultural humility, where mentors recognize their own cultural differences and allow these experiences to promote personal growth. For example, a mentor acknowledging the limited access and opportunities of their mentee due to socio-cultural disparities highlights this crucial aspect of humility in practice. This shift from a position of entitlement to a humble perspective deepens social awareness and enhances generativity. It </w:t>
      </w:r>
      <w:r w:rsidRPr="00C81E24">
        <w:rPr>
          <w:rFonts w:ascii="Times New Roman" w:hAnsi="Times New Roman" w:cs="Times New Roman"/>
        </w:rPr>
        <w:lastRenderedPageBreak/>
        <w:t>also plays a vital role in conflict resolution and relationship management within the mentoring dynamic.</w:t>
      </w:r>
      <w:r w:rsidR="00B4311E" w:rsidRPr="00B4311E">
        <w:rPr>
          <w:rFonts w:ascii="Times New Roman" w:hAnsi="Times New Roman" w:cs="Times New Roman"/>
          <w:highlight w:val="yellow"/>
        </w:rPr>
        <w:t>[12]</w:t>
      </w:r>
    </w:p>
    <w:p w14:paraId="7EBEB4D4" w14:textId="25405983" w:rsidR="00C81E24" w:rsidRPr="0061379F" w:rsidRDefault="00C81E24" w:rsidP="00C81E24">
      <w:pPr>
        <w:rPr>
          <w:rFonts w:ascii="Times New Roman" w:hAnsi="Times New Roman" w:cs="Times New Roman"/>
          <w:lang w:val="en-US"/>
        </w:rPr>
      </w:pPr>
      <w:r w:rsidRPr="00C81E24">
        <w:rPr>
          <w:rFonts w:ascii="Times New Roman" w:hAnsi="Times New Roman" w:cs="Times New Roman"/>
        </w:rPr>
        <w:t xml:space="preserve">The framework of Emotionally Intelligent Leadership Theory (EILT) further illuminates how cultural humility operates within mentoring. EILT's facets—consciousness of self, consciousness of others, and consciousness of context—are clearly reflected in the display of humility by mentors. By recognizing their own strengths and limitations, understanding the diverse backgrounds and drives of their mentees, and acknowledging their privileged position, mentors exemplify emotionally intelligent leadership. </w:t>
      </w:r>
      <w:r w:rsidR="00773E57">
        <w:rPr>
          <w:rFonts w:ascii="Times New Roman" w:hAnsi="Times New Roman" w:cs="Times New Roman"/>
        </w:rPr>
        <w:t>U</w:t>
      </w:r>
      <w:r w:rsidRPr="00C81E24">
        <w:rPr>
          <w:rFonts w:ascii="Times New Roman" w:hAnsi="Times New Roman" w:cs="Times New Roman"/>
        </w:rPr>
        <w:t xml:space="preserve">nlike traditional transactional or transformational leadership, </w:t>
      </w:r>
      <w:r w:rsidR="00773E57">
        <w:rPr>
          <w:rFonts w:ascii="Times New Roman" w:hAnsi="Times New Roman" w:cs="Times New Roman"/>
        </w:rPr>
        <w:t xml:space="preserve">this approach </w:t>
      </w:r>
      <w:r w:rsidRPr="00C81E24">
        <w:rPr>
          <w:rFonts w:ascii="Times New Roman" w:hAnsi="Times New Roman" w:cs="Times New Roman"/>
        </w:rPr>
        <w:t>uses humility to promot</w:t>
      </w:r>
      <w:r w:rsidR="00773E57">
        <w:rPr>
          <w:rFonts w:ascii="Times New Roman" w:hAnsi="Times New Roman" w:cs="Times New Roman"/>
        </w:rPr>
        <w:t>e</w:t>
      </w:r>
      <w:r w:rsidRPr="00C81E24">
        <w:rPr>
          <w:rFonts w:ascii="Times New Roman" w:hAnsi="Times New Roman" w:cs="Times New Roman"/>
        </w:rPr>
        <w:t xml:space="preserve"> socially responsible leadership.</w:t>
      </w:r>
      <w:r w:rsidR="0061379F" w:rsidRPr="0061379F">
        <w:rPr>
          <w:rFonts w:ascii="Times New Roman" w:eastAsia="Times New Roman" w:hAnsi="Times New Roman" w:cs="Times New Roman"/>
          <w:kern w:val="0"/>
          <w:lang w:val="en-US" w:bidi="pa-IN"/>
          <w14:ligatures w14:val="none"/>
        </w:rPr>
        <w:t xml:space="preserve"> </w:t>
      </w:r>
      <w:r w:rsidR="0061379F" w:rsidRPr="0061379F">
        <w:rPr>
          <w:rFonts w:ascii="Times New Roman" w:hAnsi="Times New Roman" w:cs="Times New Roman"/>
          <w:lang w:val="en-US"/>
        </w:rPr>
        <w:t xml:space="preserve">Academic institutions offer crucial help through mentorship programs that extend students' perspectives and improve their capacity to make constructive contributions to the advancement of </w:t>
      </w:r>
      <w:proofErr w:type="gramStart"/>
      <w:r w:rsidR="0061379F" w:rsidRPr="0061379F">
        <w:rPr>
          <w:rFonts w:ascii="Times New Roman" w:hAnsi="Times New Roman" w:cs="Times New Roman"/>
          <w:lang w:val="en-US"/>
        </w:rPr>
        <w:t>society.</w:t>
      </w:r>
      <w:r w:rsidR="00B4311E" w:rsidRPr="00671D2B">
        <w:rPr>
          <w:rFonts w:ascii="Times New Roman" w:hAnsi="Times New Roman" w:cs="Times New Roman"/>
          <w:highlight w:val="yellow"/>
          <w:lang w:val="en-US"/>
        </w:rPr>
        <w:t>[</w:t>
      </w:r>
      <w:proofErr w:type="gramEnd"/>
      <w:r w:rsidR="00B4311E" w:rsidRPr="00671D2B">
        <w:rPr>
          <w:rFonts w:ascii="Times New Roman" w:hAnsi="Times New Roman" w:cs="Times New Roman"/>
          <w:highlight w:val="yellow"/>
          <w:lang w:val="en-US"/>
        </w:rPr>
        <w:t>13-15]</w:t>
      </w:r>
    </w:p>
    <w:p w14:paraId="283F474F" w14:textId="77777777" w:rsidR="00F669C1" w:rsidRPr="00C81E24" w:rsidRDefault="00F669C1" w:rsidP="00C81E24">
      <w:pPr>
        <w:rPr>
          <w:rFonts w:ascii="Times New Roman" w:hAnsi="Times New Roman" w:cs="Times New Roman"/>
        </w:rPr>
      </w:pPr>
    </w:p>
    <w:p w14:paraId="752C1968" w14:textId="77777777" w:rsidR="00C81E24" w:rsidRPr="00C81E24" w:rsidRDefault="00C81E24" w:rsidP="00C81E24">
      <w:pPr>
        <w:rPr>
          <w:rFonts w:ascii="Times New Roman" w:hAnsi="Times New Roman" w:cs="Times New Roman"/>
          <w:b/>
          <w:bCs/>
        </w:rPr>
      </w:pPr>
      <w:r w:rsidRPr="00C81E24">
        <w:rPr>
          <w:rFonts w:ascii="Times New Roman" w:hAnsi="Times New Roman" w:cs="Times New Roman"/>
          <w:b/>
          <w:bCs/>
        </w:rPr>
        <w:t>Cultural Humility and the LGBTQ+ Community</w:t>
      </w:r>
    </w:p>
    <w:p w14:paraId="64ADFAFC" w14:textId="277183DE"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The medical field has a </w:t>
      </w:r>
      <w:r w:rsidR="00E261FD">
        <w:rPr>
          <w:rFonts w:ascii="Times New Roman" w:hAnsi="Times New Roman" w:cs="Times New Roman"/>
        </w:rPr>
        <w:t>dark</w:t>
      </w:r>
      <w:r w:rsidRPr="00C81E24">
        <w:rPr>
          <w:rFonts w:ascii="Times New Roman" w:hAnsi="Times New Roman" w:cs="Times New Roman"/>
        </w:rPr>
        <w:t xml:space="preserve"> history with LGBTQ+ individuals, often pathologizing their identities within healthcare settings. This historical context has profoundly shaped health disparities experienced by the LGBTQ+ community</w:t>
      </w:r>
      <w:r w:rsidR="00E261FD">
        <w:rPr>
          <w:rFonts w:ascii="Times New Roman" w:hAnsi="Times New Roman" w:cs="Times New Roman"/>
        </w:rPr>
        <w:t>.</w:t>
      </w:r>
      <w:r w:rsidRPr="00C81E24">
        <w:rPr>
          <w:rFonts w:ascii="Times New Roman" w:hAnsi="Times New Roman" w:cs="Times New Roman"/>
        </w:rPr>
        <w:t xml:space="preserve"> </w:t>
      </w:r>
      <w:r w:rsidR="00E261FD">
        <w:rPr>
          <w:rFonts w:ascii="Times New Roman" w:hAnsi="Times New Roman" w:cs="Times New Roman"/>
        </w:rPr>
        <w:t>M</w:t>
      </w:r>
      <w:r w:rsidRPr="00C81E24">
        <w:rPr>
          <w:rFonts w:ascii="Times New Roman" w:hAnsi="Times New Roman" w:cs="Times New Roman"/>
        </w:rPr>
        <w:t>edical science historically legitimized the construction of homosexuality as deviant and attempted to "cure" it. Even today,</w:t>
      </w:r>
      <w:r w:rsidR="00E261FD">
        <w:rPr>
          <w:rFonts w:ascii="Times New Roman" w:hAnsi="Times New Roman" w:cs="Times New Roman"/>
        </w:rPr>
        <w:t xml:space="preserve"> </w:t>
      </w:r>
      <w:r w:rsidRPr="00C81E24">
        <w:rPr>
          <w:rFonts w:ascii="Times New Roman" w:hAnsi="Times New Roman" w:cs="Times New Roman"/>
        </w:rPr>
        <w:t>conditions like breast cancer can reinforce harmful narratives, pushing patients into narrow understandings of gender and sexual orientation and isolating them from adequate care.</w:t>
      </w:r>
      <w:r w:rsidR="00DE5AE0">
        <w:rPr>
          <w:rFonts w:ascii="Times New Roman" w:hAnsi="Times New Roman" w:cs="Times New Roman"/>
        </w:rPr>
        <w:t xml:space="preserve"> </w:t>
      </w:r>
      <w:r w:rsidRPr="00C81E24">
        <w:rPr>
          <w:rFonts w:ascii="Times New Roman" w:hAnsi="Times New Roman" w:cs="Times New Roman"/>
        </w:rPr>
        <w:t xml:space="preserve">The traditional approach </w:t>
      </w:r>
      <w:r w:rsidR="00DE5AE0">
        <w:rPr>
          <w:rFonts w:ascii="Times New Roman" w:hAnsi="Times New Roman" w:cs="Times New Roman"/>
        </w:rPr>
        <w:t>to cultural competency training has proven insufficient in addressing these deeply rooted</w:t>
      </w:r>
      <w:r w:rsidRPr="00C81E24">
        <w:rPr>
          <w:rFonts w:ascii="Times New Roman" w:hAnsi="Times New Roman" w:cs="Times New Roman"/>
        </w:rPr>
        <w:t xml:space="preserve"> issues. Cultural competency, with its focus on acquiring fixed knowledge about cultural identities, often overlooks clinicians' own cultural standpoints and the power dynamics inherent in patient-provider relationships. Such an approach can inadvertently embed cultural stereotypes and perpetuate a "culture of no culture," where the clinician's biases remain </w:t>
      </w:r>
      <w:proofErr w:type="gramStart"/>
      <w:r w:rsidRPr="00C81E24">
        <w:rPr>
          <w:rFonts w:ascii="Times New Roman" w:hAnsi="Times New Roman" w:cs="Times New Roman"/>
        </w:rPr>
        <w:t>unexamined.</w:t>
      </w:r>
      <w:r w:rsidR="006A7CAE" w:rsidRPr="006A7CAE">
        <w:rPr>
          <w:rFonts w:ascii="Times New Roman" w:hAnsi="Times New Roman" w:cs="Times New Roman"/>
          <w:highlight w:val="yellow"/>
        </w:rPr>
        <w:t>[</w:t>
      </w:r>
      <w:proofErr w:type="gramEnd"/>
      <w:r w:rsidR="006A7CAE" w:rsidRPr="006A7CAE">
        <w:rPr>
          <w:rFonts w:ascii="Times New Roman" w:hAnsi="Times New Roman" w:cs="Times New Roman"/>
          <w:highlight w:val="yellow"/>
        </w:rPr>
        <w:t>16-18]</w:t>
      </w:r>
    </w:p>
    <w:p w14:paraId="01828EC9" w14:textId="3A95D134" w:rsidR="00C81E24" w:rsidRPr="00C81E24" w:rsidRDefault="00DE5AE0" w:rsidP="00C81E24">
      <w:pPr>
        <w:rPr>
          <w:rFonts w:ascii="Times New Roman" w:hAnsi="Times New Roman" w:cs="Times New Roman"/>
        </w:rPr>
      </w:pPr>
      <w:r>
        <w:rPr>
          <w:rFonts w:ascii="Times New Roman" w:hAnsi="Times New Roman" w:cs="Times New Roman"/>
        </w:rPr>
        <w:t>Contrastingly</w:t>
      </w:r>
      <w:r w:rsidR="00C81E24" w:rsidRPr="00C81E24">
        <w:rPr>
          <w:rFonts w:ascii="Times New Roman" w:hAnsi="Times New Roman" w:cs="Times New Roman"/>
        </w:rPr>
        <w:t>, cultural humility offers a transformative alternative. It compels clinicians to critically examine their own biases and assumptions, recognizing that their views are not objective. This shift fundamentally privileges the patient's perspective, actively working to dismantle the power hierarchy in the patient-provider relationship. Instead of simply acquiring knowledge, cultural humility encourages reflective skills and communication strategies that seriously consider patients' narratives of their health and illness, valuing their unique ways of knowing and knowledge production.</w:t>
      </w:r>
      <w:r w:rsidR="006A7CAE" w:rsidRPr="006A7CAE">
        <w:rPr>
          <w:rFonts w:ascii="Times New Roman" w:hAnsi="Times New Roman" w:cs="Times New Roman"/>
          <w:highlight w:val="yellow"/>
        </w:rPr>
        <w:t>[19]</w:t>
      </w:r>
    </w:p>
    <w:p w14:paraId="08AC6474" w14:textId="65B3C65F"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The framework of cultural humility also inherently </w:t>
      </w:r>
      <w:r w:rsidR="0061379F">
        <w:rPr>
          <w:rFonts w:ascii="Times New Roman" w:hAnsi="Times New Roman" w:cs="Times New Roman"/>
        </w:rPr>
        <w:t xml:space="preserve">identifies </w:t>
      </w:r>
      <w:r w:rsidRPr="00C81E24">
        <w:rPr>
          <w:rFonts w:ascii="Times New Roman" w:hAnsi="Times New Roman" w:cs="Times New Roman"/>
        </w:rPr>
        <w:t xml:space="preserve">the intersectional nature of a patient's identity and health. It understands that racism, sexism, homophobia, ageism, and ableism operate as mutually reinforcing systems of inequality that intersect with health risks, healthcare delivery, and access to care. Therefore, cultural humility and intersectionality are crucial frameworks for understanding the social determinants of LGBTQ+ healthcare. For clinicians, this means embracing the ethical duty and responsibility to engage with cultural </w:t>
      </w:r>
      <w:r w:rsidRPr="00C81E24">
        <w:rPr>
          <w:rFonts w:ascii="Times New Roman" w:hAnsi="Times New Roman" w:cs="Times New Roman"/>
        </w:rPr>
        <w:lastRenderedPageBreak/>
        <w:t>humility, acknowledging that the marginalization of LGBTQ+ populations constitutes a moral wrong.</w:t>
      </w:r>
      <w:r w:rsidR="006A7CAE" w:rsidRPr="006A7CAE">
        <w:rPr>
          <w:rFonts w:ascii="Times New Roman" w:hAnsi="Times New Roman" w:cs="Times New Roman"/>
          <w:highlight w:val="yellow"/>
        </w:rPr>
        <w:t>[20]</w:t>
      </w:r>
    </w:p>
    <w:p w14:paraId="589668CB" w14:textId="1933A2F1" w:rsidR="00C81E24" w:rsidRDefault="00C81E24" w:rsidP="00C81E24">
      <w:pPr>
        <w:rPr>
          <w:rFonts w:ascii="Times New Roman" w:hAnsi="Times New Roman" w:cs="Times New Roman"/>
        </w:rPr>
      </w:pPr>
      <w:r w:rsidRPr="00C81E24">
        <w:rPr>
          <w:rFonts w:ascii="Times New Roman" w:hAnsi="Times New Roman" w:cs="Times New Roman"/>
        </w:rPr>
        <w:t xml:space="preserve">Ultimately, embracing cultural humility enables a "queering of healthcare". This involves fundamentally </w:t>
      </w:r>
      <w:proofErr w:type="gramStart"/>
      <w:r w:rsidR="0061379F">
        <w:rPr>
          <w:rFonts w:ascii="Times New Roman" w:hAnsi="Times New Roman" w:cs="Times New Roman"/>
        </w:rPr>
        <w:t xml:space="preserve">reshaping </w:t>
      </w:r>
      <w:r w:rsidRPr="00C81E24">
        <w:rPr>
          <w:rFonts w:ascii="Times New Roman" w:hAnsi="Times New Roman" w:cs="Times New Roman"/>
        </w:rPr>
        <w:t xml:space="preserve"> the</w:t>
      </w:r>
      <w:proofErr w:type="gramEnd"/>
      <w:r w:rsidRPr="00C81E24">
        <w:rPr>
          <w:rFonts w:ascii="Times New Roman" w:hAnsi="Times New Roman" w:cs="Times New Roman"/>
        </w:rPr>
        <w:t xml:space="preserve"> structure of how we understand LGBTQ+ individuals' health by centering and privileging their voices and thoroughly </w:t>
      </w:r>
      <w:r w:rsidR="0061379F">
        <w:rPr>
          <w:rFonts w:ascii="Times New Roman" w:hAnsi="Times New Roman" w:cs="Times New Roman"/>
        </w:rPr>
        <w:t xml:space="preserve">looking </w:t>
      </w:r>
      <w:proofErr w:type="gramStart"/>
      <w:r w:rsidR="0061379F">
        <w:rPr>
          <w:rFonts w:ascii="Times New Roman" w:hAnsi="Times New Roman" w:cs="Times New Roman"/>
        </w:rPr>
        <w:t xml:space="preserve">at </w:t>
      </w:r>
      <w:r w:rsidRPr="00C81E24">
        <w:rPr>
          <w:rFonts w:ascii="Times New Roman" w:hAnsi="Times New Roman" w:cs="Times New Roman"/>
        </w:rPr>
        <w:t xml:space="preserve"> how</w:t>
      </w:r>
      <w:proofErr w:type="gramEnd"/>
      <w:r w:rsidRPr="00C81E24">
        <w:rPr>
          <w:rFonts w:ascii="Times New Roman" w:hAnsi="Times New Roman" w:cs="Times New Roman"/>
        </w:rPr>
        <w:t xml:space="preserve"> </w:t>
      </w:r>
      <w:r w:rsidR="00E13799">
        <w:rPr>
          <w:rFonts w:ascii="Times New Roman" w:hAnsi="Times New Roman" w:cs="Times New Roman"/>
        </w:rPr>
        <w:t>sociocultural contexts, including homophobia, sexism, racism, transphobia shape the healthcare provider-patient interaction</w:t>
      </w:r>
      <w:r w:rsidRPr="00C81E24">
        <w:rPr>
          <w:rFonts w:ascii="Times New Roman" w:hAnsi="Times New Roman" w:cs="Times New Roman"/>
        </w:rPr>
        <w:t xml:space="preserve">. It shifts bioethical discourse to include the perspectives, histories, and feelings of LGBTQ+ persons, moving beyond normative approaches to healthcare. This is not merely an educational advancement but an imperative for improving LGBTQ+ healthcare and alleviating health </w:t>
      </w:r>
      <w:proofErr w:type="gramStart"/>
      <w:r w:rsidRPr="00C81E24">
        <w:rPr>
          <w:rFonts w:ascii="Times New Roman" w:hAnsi="Times New Roman" w:cs="Times New Roman"/>
        </w:rPr>
        <w:t>disparities.</w:t>
      </w:r>
      <w:r w:rsidR="002B52C4" w:rsidRPr="002B52C4">
        <w:rPr>
          <w:rFonts w:ascii="Times New Roman" w:hAnsi="Times New Roman" w:cs="Times New Roman"/>
          <w:highlight w:val="yellow"/>
        </w:rPr>
        <w:t>[</w:t>
      </w:r>
      <w:proofErr w:type="gramEnd"/>
      <w:r w:rsidR="002B52C4" w:rsidRPr="002B52C4">
        <w:rPr>
          <w:rFonts w:ascii="Times New Roman" w:hAnsi="Times New Roman" w:cs="Times New Roman"/>
          <w:highlight w:val="yellow"/>
        </w:rPr>
        <w:t>20, 21]</w:t>
      </w:r>
    </w:p>
    <w:p w14:paraId="36DC3FD7" w14:textId="77777777" w:rsidR="00D766CE" w:rsidRPr="00C81E24" w:rsidRDefault="00D766CE" w:rsidP="00C81E24">
      <w:pPr>
        <w:rPr>
          <w:rFonts w:ascii="Times New Roman" w:hAnsi="Times New Roman" w:cs="Times New Roman"/>
        </w:rPr>
      </w:pPr>
    </w:p>
    <w:p w14:paraId="1D3F10FF" w14:textId="77777777" w:rsidR="00C81E24" w:rsidRPr="00C81E24" w:rsidRDefault="00C81E24" w:rsidP="00C81E24">
      <w:pPr>
        <w:rPr>
          <w:rFonts w:ascii="Times New Roman" w:hAnsi="Times New Roman" w:cs="Times New Roman"/>
          <w:b/>
          <w:bCs/>
        </w:rPr>
      </w:pPr>
      <w:r w:rsidRPr="00C81E24">
        <w:rPr>
          <w:rFonts w:ascii="Times New Roman" w:hAnsi="Times New Roman" w:cs="Times New Roman"/>
          <w:b/>
          <w:bCs/>
        </w:rPr>
        <w:t>Cultural Humility and the Pursuit of Health Equity</w:t>
      </w:r>
    </w:p>
    <w:p w14:paraId="177BCF52" w14:textId="4B4DF382"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The persistence of health disparities across the </w:t>
      </w:r>
      <w:r w:rsidR="00D766CE">
        <w:rPr>
          <w:rFonts w:ascii="Times New Roman" w:hAnsi="Times New Roman" w:cs="Times New Roman"/>
        </w:rPr>
        <w:t>medical community</w:t>
      </w:r>
      <w:r w:rsidRPr="00C81E24">
        <w:rPr>
          <w:rFonts w:ascii="Times New Roman" w:hAnsi="Times New Roman" w:cs="Times New Roman"/>
        </w:rPr>
        <w:t xml:space="preserve"> is a reminder that </w:t>
      </w:r>
      <w:r w:rsidR="00D766CE">
        <w:rPr>
          <w:rFonts w:ascii="Times New Roman" w:hAnsi="Times New Roman" w:cs="Times New Roman"/>
        </w:rPr>
        <w:t>equitable</w:t>
      </w:r>
      <w:r w:rsidRPr="00C81E24">
        <w:rPr>
          <w:rFonts w:ascii="Times New Roman" w:hAnsi="Times New Roman" w:cs="Times New Roman"/>
        </w:rPr>
        <w:t xml:space="preserve"> care </w:t>
      </w:r>
      <w:r w:rsidR="00D766CE">
        <w:rPr>
          <w:rFonts w:ascii="Times New Roman" w:hAnsi="Times New Roman" w:cs="Times New Roman"/>
        </w:rPr>
        <w:t>is essential</w:t>
      </w:r>
      <w:r w:rsidRPr="00C81E24">
        <w:rPr>
          <w:rFonts w:ascii="Times New Roman" w:hAnsi="Times New Roman" w:cs="Times New Roman"/>
        </w:rPr>
        <w:t xml:space="preserve">. These disparities are not merely the result of genetic predispositions but are deeply embedded in conscious and systemic efforts </w:t>
      </w:r>
      <w:r w:rsidR="0061379F">
        <w:rPr>
          <w:rFonts w:ascii="Times New Roman" w:hAnsi="Times New Roman" w:cs="Times New Roman"/>
        </w:rPr>
        <w:t xml:space="preserve">not to include </w:t>
      </w:r>
      <w:r w:rsidRPr="00C81E24">
        <w:rPr>
          <w:rFonts w:ascii="Times New Roman" w:hAnsi="Times New Roman" w:cs="Times New Roman"/>
        </w:rPr>
        <w:t xml:space="preserve">diverse populations from social institutions and systems, manifesting as implicit bias and discriminatory </w:t>
      </w:r>
      <w:r w:rsidR="00D766CE" w:rsidRPr="00C81E24">
        <w:rPr>
          <w:rFonts w:ascii="Times New Roman" w:hAnsi="Times New Roman" w:cs="Times New Roman"/>
        </w:rPr>
        <w:t>behaviours</w:t>
      </w:r>
      <w:r w:rsidRPr="00C81E24">
        <w:rPr>
          <w:rFonts w:ascii="Times New Roman" w:hAnsi="Times New Roman" w:cs="Times New Roman"/>
        </w:rPr>
        <w:t xml:space="preserve"> from healthcare professionals. Even with growing educational and scientific advances, minoritized populations continue to face limited access to health professional schools, experience disrespect, and encounter biases and stereotypes in learning, teaching, and working </w:t>
      </w:r>
      <w:proofErr w:type="gramStart"/>
      <w:r w:rsidRPr="00C81E24">
        <w:rPr>
          <w:rFonts w:ascii="Times New Roman" w:hAnsi="Times New Roman" w:cs="Times New Roman"/>
        </w:rPr>
        <w:t>environments.</w:t>
      </w:r>
      <w:r w:rsidR="009B0877" w:rsidRPr="009B0877">
        <w:rPr>
          <w:rFonts w:ascii="Times New Roman" w:hAnsi="Times New Roman" w:cs="Times New Roman"/>
          <w:highlight w:val="yellow"/>
        </w:rPr>
        <w:t>[</w:t>
      </w:r>
      <w:proofErr w:type="gramEnd"/>
      <w:r w:rsidR="009B0877" w:rsidRPr="009B0877">
        <w:rPr>
          <w:rFonts w:ascii="Times New Roman" w:hAnsi="Times New Roman" w:cs="Times New Roman"/>
          <w:highlight w:val="yellow"/>
        </w:rPr>
        <w:t>1, 22]</w:t>
      </w:r>
    </w:p>
    <w:p w14:paraId="4910AA31" w14:textId="6F7C1422" w:rsidR="00953A14" w:rsidRDefault="00C81E24" w:rsidP="00C81E24">
      <w:pPr>
        <w:rPr>
          <w:rFonts w:ascii="Times New Roman" w:hAnsi="Times New Roman" w:cs="Times New Roman"/>
        </w:rPr>
      </w:pPr>
      <w:r w:rsidRPr="00C81E24">
        <w:rPr>
          <w:rFonts w:ascii="Times New Roman" w:hAnsi="Times New Roman" w:cs="Times New Roman"/>
        </w:rPr>
        <w:t xml:space="preserve">The integration of cultural humility, alongside other forms of cross-cultural education, is paramount for reducing biases and increasing health equity. This involves inclusive learning and working environments within health professional schools and developing curricula that prepare culturally and linguistically responsive professionals. Without this foundational training, healthcare professionals, often raised within dominant cultural perspectives, may inadvertently perpetuate disparities through differential treatments. The pervasive lack of commitment to equity among insufficiently trained healthcare professionals can lead to increased health disparities, as their knowledge is often guided by dominant historical views, lacking understanding of diverse cultural groups. </w:t>
      </w:r>
      <w:r w:rsidR="009B0877" w:rsidRPr="009B0877">
        <w:rPr>
          <w:rFonts w:ascii="Times New Roman" w:hAnsi="Times New Roman" w:cs="Times New Roman"/>
          <w:highlight w:val="yellow"/>
        </w:rPr>
        <w:t>[1, 22]</w:t>
      </w:r>
    </w:p>
    <w:p w14:paraId="289D3F2B" w14:textId="1F35D424" w:rsidR="00986A9A" w:rsidRDefault="00C81E24" w:rsidP="00C81E24">
      <w:pPr>
        <w:rPr>
          <w:rFonts w:ascii="Times New Roman" w:hAnsi="Times New Roman" w:cs="Times New Roman"/>
        </w:rPr>
      </w:pPr>
      <w:r w:rsidRPr="00C81E24">
        <w:rPr>
          <w:rFonts w:ascii="Times New Roman" w:hAnsi="Times New Roman" w:cs="Times New Roman"/>
        </w:rPr>
        <w:t xml:space="preserve">This principle extends to prejudice reduction, which can be achieved by demonstrating genuine caring for diverse cultural groups, critically reviewing institutional structures and practices that perpetuate discrimination, and ensuring that leadership is supportive of diversity, equity, and inclusion, with diverse representation in leadership positions. Furthermore, using inclusive teaching strategies that respond to the learning needs of diverse cultural groups and ensuring that healthcare practices are congruent with the preferred cultural values, beliefs, and worldviews of patients and </w:t>
      </w:r>
      <w:proofErr w:type="gramStart"/>
      <w:r w:rsidRPr="00C81E24">
        <w:rPr>
          <w:rFonts w:ascii="Times New Roman" w:hAnsi="Times New Roman" w:cs="Times New Roman"/>
        </w:rPr>
        <w:t>stakeholders.</w:t>
      </w:r>
      <w:r w:rsidR="009B0877" w:rsidRPr="009B0877">
        <w:rPr>
          <w:rFonts w:ascii="Times New Roman" w:hAnsi="Times New Roman" w:cs="Times New Roman"/>
          <w:highlight w:val="yellow"/>
        </w:rPr>
        <w:t>[</w:t>
      </w:r>
      <w:proofErr w:type="gramEnd"/>
      <w:r w:rsidR="009B0877" w:rsidRPr="009B0877">
        <w:rPr>
          <w:rFonts w:ascii="Times New Roman" w:hAnsi="Times New Roman" w:cs="Times New Roman"/>
          <w:highlight w:val="yellow"/>
        </w:rPr>
        <w:t>1, 22]</w:t>
      </w:r>
    </w:p>
    <w:p w14:paraId="4093E139" w14:textId="77777777" w:rsidR="00C242D8" w:rsidRPr="00C81E24" w:rsidRDefault="00C242D8" w:rsidP="00C81E24">
      <w:pPr>
        <w:rPr>
          <w:rFonts w:ascii="Times New Roman" w:hAnsi="Times New Roman" w:cs="Times New Roman"/>
        </w:rPr>
      </w:pPr>
    </w:p>
    <w:p w14:paraId="5D59643F" w14:textId="2142C0B5" w:rsidR="00C81E24" w:rsidRPr="00C81E24" w:rsidRDefault="00C81E24" w:rsidP="00C81E24">
      <w:pPr>
        <w:rPr>
          <w:rFonts w:ascii="Times New Roman" w:hAnsi="Times New Roman" w:cs="Times New Roman"/>
          <w:b/>
          <w:bCs/>
        </w:rPr>
      </w:pPr>
      <w:r w:rsidRPr="00C81E24">
        <w:rPr>
          <w:rFonts w:ascii="Times New Roman" w:hAnsi="Times New Roman" w:cs="Times New Roman"/>
          <w:b/>
          <w:bCs/>
        </w:rPr>
        <w:t>Student Engagement with Cultural Humility</w:t>
      </w:r>
    </w:p>
    <w:p w14:paraId="49679AD4" w14:textId="77777777" w:rsidR="00C81E24" w:rsidRPr="00C81E24" w:rsidRDefault="00C81E24" w:rsidP="00C81E24">
      <w:pPr>
        <w:rPr>
          <w:rFonts w:ascii="Times New Roman" w:hAnsi="Times New Roman" w:cs="Times New Roman"/>
        </w:rPr>
      </w:pPr>
      <w:r w:rsidRPr="00C81E24">
        <w:rPr>
          <w:rFonts w:ascii="Times New Roman" w:hAnsi="Times New Roman" w:cs="Times New Roman"/>
        </w:rPr>
        <w:lastRenderedPageBreak/>
        <w:t>Engaging students effectively in the cultivation of cultural humility presents unique pedagogical challenges. Topics such as cultural differences and implicit bias are inherently sensitive, and asking medical students to examine their own cultural identity and embrace the role of "non-expert" can be uncomfortable. It demands a particular commitment to creating a safe learning environment where students feel secure enough to explore and discuss sensitive issues without fear of judgment or resentment.</w:t>
      </w:r>
    </w:p>
    <w:p w14:paraId="26AB9DF8" w14:textId="0E5FEC0B"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Our experience has shown that traditional didactic approaches often fall short. Instead, online modules can be highly effective in providing students with a safe, reflective space to ask difficult questions, explore sensitive issues in small groups, and process their reactions at their own pace. These digital conversations can then be thoughtfully continued in the classroom, guided by </w:t>
      </w:r>
      <w:r w:rsidR="0061379F" w:rsidRPr="00C81E24">
        <w:rPr>
          <w:rFonts w:ascii="Times New Roman" w:hAnsi="Times New Roman" w:cs="Times New Roman"/>
        </w:rPr>
        <w:t>skilful</w:t>
      </w:r>
      <w:r w:rsidRPr="00C81E24">
        <w:rPr>
          <w:rFonts w:ascii="Times New Roman" w:hAnsi="Times New Roman" w:cs="Times New Roman"/>
        </w:rPr>
        <w:t xml:space="preserve"> </w:t>
      </w:r>
      <w:proofErr w:type="gramStart"/>
      <w:r w:rsidRPr="00C81E24">
        <w:rPr>
          <w:rFonts w:ascii="Times New Roman" w:hAnsi="Times New Roman" w:cs="Times New Roman"/>
        </w:rPr>
        <w:t>instructors.</w:t>
      </w:r>
      <w:r w:rsidR="009B0877" w:rsidRPr="009B0877">
        <w:rPr>
          <w:rFonts w:ascii="Times New Roman" w:hAnsi="Times New Roman" w:cs="Times New Roman"/>
          <w:highlight w:val="yellow"/>
        </w:rPr>
        <w:t>[</w:t>
      </w:r>
      <w:proofErr w:type="gramEnd"/>
      <w:r w:rsidR="009B0877" w:rsidRPr="009B0877">
        <w:rPr>
          <w:rFonts w:ascii="Times New Roman" w:hAnsi="Times New Roman" w:cs="Times New Roman"/>
          <w:highlight w:val="yellow"/>
        </w:rPr>
        <w:t>23, 24]</w:t>
      </w:r>
    </w:p>
    <w:p w14:paraId="4A6E808B" w14:textId="1EF6927B" w:rsidR="00742D3F" w:rsidRDefault="00C81E24" w:rsidP="00C81E24">
      <w:pPr>
        <w:rPr>
          <w:rFonts w:ascii="Times New Roman" w:hAnsi="Times New Roman" w:cs="Times New Roman"/>
        </w:rPr>
      </w:pPr>
      <w:r w:rsidRPr="00C81E24">
        <w:rPr>
          <w:rFonts w:ascii="Times New Roman" w:hAnsi="Times New Roman" w:cs="Times New Roman"/>
        </w:rPr>
        <w:t>Beyond safety, contextualizing cultural humility within clinical curricular topics is crucial for meaningful engagement. Simply presenting "cultural characteristics of ethnic minority subcultures" can reinforce stereotypes. Instead, framing cultural humility within clinical simulations, where students can explore the dynamic relationship between culture and clinical care through individual patient experiences (e.g., taking dietary histories from role-playing patients), has proven advantageous.</w:t>
      </w:r>
      <w:r w:rsidR="00742D3F">
        <w:rPr>
          <w:rFonts w:ascii="Times New Roman" w:hAnsi="Times New Roman" w:cs="Times New Roman"/>
        </w:rPr>
        <w:t xml:space="preserve"> </w:t>
      </w:r>
      <w:r w:rsidRPr="00C81E24">
        <w:rPr>
          <w:rFonts w:ascii="Times New Roman" w:hAnsi="Times New Roman" w:cs="Times New Roman"/>
        </w:rPr>
        <w:t xml:space="preserve">The humanities, especially the history of medicine, offer a powerful medium for integrating cultural humility. Courses in the history of medicine, fiction writing, and social and cultural studies can </w:t>
      </w:r>
      <w:r w:rsidR="00742D3F">
        <w:rPr>
          <w:rFonts w:ascii="Times New Roman" w:hAnsi="Times New Roman" w:cs="Times New Roman"/>
        </w:rPr>
        <w:t>help</w:t>
      </w:r>
      <w:r w:rsidRPr="00C81E24">
        <w:rPr>
          <w:rFonts w:ascii="Times New Roman" w:hAnsi="Times New Roman" w:cs="Times New Roman"/>
        </w:rPr>
        <w:t xml:space="preserve"> greater understanding of humility principles, increase empathy, and remind students that medicine is a "profoundly social enterprise". </w:t>
      </w:r>
      <w:r w:rsidR="009B0877" w:rsidRPr="009B0877">
        <w:rPr>
          <w:rFonts w:ascii="Times New Roman" w:hAnsi="Times New Roman" w:cs="Times New Roman"/>
          <w:highlight w:val="yellow"/>
        </w:rPr>
        <w:t>[25, 26]</w:t>
      </w:r>
    </w:p>
    <w:p w14:paraId="0A5DFB5D" w14:textId="6E3E7EE1"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Collaborating with other health experts provides invaluable longitudinal experiential learning. Social workers and community health workers (CHWs) are exemplary resources, as their disciplines inherently focus on meeting clients at their level, becoming students of the client, and using critical self-reflection to identify viewpoints that hinder learning. Brief lecture-based cultural training programs have limited impact. In contrast, long-term rotations where medical students work alongside CHWs to address real-life problems (e.g., housing, appointments, prescription pick-ups) lead to a deeper appreciation for SDOH and the principles of cultural humility. This "social bedside" experience provides instant guidance and feedback, bridging classroom learning with community </w:t>
      </w:r>
      <w:proofErr w:type="gramStart"/>
      <w:r w:rsidRPr="00C81E24">
        <w:rPr>
          <w:rFonts w:ascii="Times New Roman" w:hAnsi="Times New Roman" w:cs="Times New Roman"/>
        </w:rPr>
        <w:t>realities.</w:t>
      </w:r>
      <w:r w:rsidR="009179C2" w:rsidRPr="009179C2">
        <w:rPr>
          <w:rFonts w:ascii="Times New Roman" w:hAnsi="Times New Roman" w:cs="Times New Roman"/>
          <w:highlight w:val="yellow"/>
        </w:rPr>
        <w:t>[</w:t>
      </w:r>
      <w:proofErr w:type="gramEnd"/>
      <w:r w:rsidR="009179C2" w:rsidRPr="009179C2">
        <w:rPr>
          <w:rFonts w:ascii="Times New Roman" w:hAnsi="Times New Roman" w:cs="Times New Roman"/>
          <w:highlight w:val="yellow"/>
        </w:rPr>
        <w:t>27, 28]</w:t>
      </w:r>
    </w:p>
    <w:p w14:paraId="5280E810" w14:textId="662DFFEC"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Another critical aspect of student engagement is understanding the power of language. Teaching students to identify and reflect on their own implicit biases, privileges, and power imbalances is fundamental. Language profoundly influences patient-physician trust and communication. Offering medical foreign language courses can build trust, optimize health outcomes, reduce medical errors, and equip physicians to learn about complex social issues directly from </w:t>
      </w:r>
      <w:proofErr w:type="gramStart"/>
      <w:r w:rsidRPr="00C81E24">
        <w:rPr>
          <w:rFonts w:ascii="Times New Roman" w:hAnsi="Times New Roman" w:cs="Times New Roman"/>
        </w:rPr>
        <w:t>patients.</w:t>
      </w:r>
      <w:r w:rsidR="009146A2" w:rsidRPr="009146A2">
        <w:rPr>
          <w:rFonts w:ascii="Times New Roman" w:hAnsi="Times New Roman" w:cs="Times New Roman"/>
          <w:highlight w:val="yellow"/>
        </w:rPr>
        <w:t>[</w:t>
      </w:r>
      <w:proofErr w:type="gramEnd"/>
      <w:r w:rsidR="009146A2" w:rsidRPr="009146A2">
        <w:rPr>
          <w:rFonts w:ascii="Times New Roman" w:hAnsi="Times New Roman" w:cs="Times New Roman"/>
          <w:highlight w:val="yellow"/>
        </w:rPr>
        <w:t>29, 30]</w:t>
      </w:r>
    </w:p>
    <w:p w14:paraId="3653A061" w14:textId="00483B9F"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Critical reflective journaling has emerged as a particularly effective pedagogical tool to promote cultural humility in learners. It encourages self-discovery and helps students develop resilience by embracing discomfort inherent in examining their own cultural identity and biases. This structured reflection helps students process experiences, shapes their perspectives through faculty guidance, and unlocks the transformative potential of experiential learning. </w:t>
      </w:r>
      <w:r w:rsidRPr="00C81E24">
        <w:rPr>
          <w:rFonts w:ascii="Times New Roman" w:hAnsi="Times New Roman" w:cs="Times New Roman"/>
        </w:rPr>
        <w:lastRenderedPageBreak/>
        <w:t>When grounded in course material, reflective writing improves self-regulated learning and helps students apply disciplinary knowledge to real-world problems.</w:t>
      </w:r>
      <w:r w:rsidR="009146A2" w:rsidRPr="009146A2">
        <w:rPr>
          <w:rFonts w:ascii="Times New Roman" w:hAnsi="Times New Roman" w:cs="Times New Roman"/>
          <w:highlight w:val="yellow"/>
        </w:rPr>
        <w:t>[31]</w:t>
      </w:r>
    </w:p>
    <w:p w14:paraId="6C1F5C21" w14:textId="307E2458" w:rsidR="008F01D4" w:rsidRDefault="00C81E24" w:rsidP="00C81E24">
      <w:pPr>
        <w:rPr>
          <w:rFonts w:ascii="Times New Roman" w:hAnsi="Times New Roman" w:cs="Times New Roman"/>
        </w:rPr>
      </w:pPr>
      <w:r w:rsidRPr="00C81E24">
        <w:rPr>
          <w:rFonts w:ascii="Times New Roman" w:hAnsi="Times New Roman" w:cs="Times New Roman"/>
        </w:rPr>
        <w:t xml:space="preserve">Finally, Objective Structured Clinical Examinations (OSCEs) using standardized patients offer a valuable tool for assessing humility-based principles and identifying gaps in cultural curricula. These simulations allow students to connect classroom principles with real-world physician-patient dynamics and serve as a quality improvement tool for </w:t>
      </w:r>
      <w:r w:rsidR="009146A2">
        <w:rPr>
          <w:rFonts w:ascii="Times New Roman" w:hAnsi="Times New Roman" w:cs="Times New Roman"/>
        </w:rPr>
        <w:t>education.</w:t>
      </w:r>
    </w:p>
    <w:p w14:paraId="46D194FF" w14:textId="77777777" w:rsidR="008F01D4" w:rsidRDefault="008F01D4" w:rsidP="00C81E24">
      <w:pPr>
        <w:rPr>
          <w:rFonts w:ascii="Times New Roman" w:hAnsi="Times New Roman" w:cs="Times New Roman"/>
        </w:rPr>
      </w:pPr>
    </w:p>
    <w:p w14:paraId="47EDD9EA" w14:textId="0A1E488A" w:rsidR="00C81E24" w:rsidRPr="00C81E24" w:rsidRDefault="00C81E24" w:rsidP="00C81E24">
      <w:pPr>
        <w:rPr>
          <w:rFonts w:ascii="Times New Roman" w:hAnsi="Times New Roman" w:cs="Times New Roman"/>
        </w:rPr>
      </w:pPr>
      <w:r w:rsidRPr="00C81E24">
        <w:rPr>
          <w:rFonts w:ascii="Times New Roman" w:hAnsi="Times New Roman" w:cs="Times New Roman"/>
          <w:b/>
          <w:bCs/>
        </w:rPr>
        <w:t>Charting a Humble Course for the Future of Healthcare</w:t>
      </w:r>
    </w:p>
    <w:p w14:paraId="5B61F2E1" w14:textId="18C693E1" w:rsidR="007300DA" w:rsidRDefault="006C1860" w:rsidP="00C81E24">
      <w:pPr>
        <w:rPr>
          <w:rFonts w:ascii="Times New Roman" w:hAnsi="Times New Roman" w:cs="Times New Roman"/>
        </w:rPr>
      </w:pPr>
      <w:r>
        <w:rPr>
          <w:rFonts w:ascii="Times New Roman" w:hAnsi="Times New Roman" w:cs="Times New Roman"/>
        </w:rPr>
        <w:t>C</w:t>
      </w:r>
      <w:r w:rsidR="00C81E24" w:rsidRPr="00C81E24">
        <w:rPr>
          <w:rFonts w:ascii="Times New Roman" w:hAnsi="Times New Roman" w:cs="Times New Roman"/>
        </w:rPr>
        <w:t xml:space="preserve">ultural humility is not a fleeting pedagogical trend but a powerful and feasible adjunct to help student physicians </w:t>
      </w:r>
      <w:r w:rsidR="0061379F">
        <w:rPr>
          <w:rFonts w:ascii="Times New Roman" w:hAnsi="Times New Roman" w:cs="Times New Roman"/>
        </w:rPr>
        <w:t>develop useful</w:t>
      </w:r>
      <w:r w:rsidR="00C81E24" w:rsidRPr="00C81E24">
        <w:rPr>
          <w:rFonts w:ascii="Times New Roman" w:hAnsi="Times New Roman" w:cs="Times New Roman"/>
        </w:rPr>
        <w:t xml:space="preserve"> tools for providing the best patient care possible to an increasingly diverse patient population. It is a continuous, lifelong journey, recognizing that true proficiency in understanding another's experience is unattainable. Instead, it demands an unwavering commitment to self-evaluation, self-critique, and an openness to learn from every interaction. </w:t>
      </w:r>
      <w:r w:rsidR="009F79BE" w:rsidRPr="009F79BE">
        <w:rPr>
          <w:rFonts w:ascii="Times New Roman" w:hAnsi="Times New Roman" w:cs="Times New Roman"/>
          <w:highlight w:val="yellow"/>
        </w:rPr>
        <w:t>[</w:t>
      </w:r>
      <w:r w:rsidR="009F79BE">
        <w:rPr>
          <w:rFonts w:ascii="Times New Roman" w:hAnsi="Times New Roman" w:cs="Times New Roman"/>
          <w:highlight w:val="yellow"/>
        </w:rPr>
        <w:t>1, 6, 7</w:t>
      </w:r>
      <w:r w:rsidR="009F79BE" w:rsidRPr="009F79BE">
        <w:rPr>
          <w:rFonts w:ascii="Times New Roman" w:hAnsi="Times New Roman" w:cs="Times New Roman"/>
          <w:highlight w:val="yellow"/>
        </w:rPr>
        <w:t>]</w:t>
      </w:r>
    </w:p>
    <w:p w14:paraId="11CFDECF" w14:textId="1AD9D2EE" w:rsidR="00C81E24" w:rsidRPr="00C81E24" w:rsidRDefault="00C81E24" w:rsidP="00C81E24">
      <w:pPr>
        <w:rPr>
          <w:rFonts w:ascii="Times New Roman" w:hAnsi="Times New Roman" w:cs="Times New Roman"/>
        </w:rPr>
      </w:pPr>
      <w:r w:rsidRPr="00C81E24">
        <w:rPr>
          <w:rFonts w:ascii="Times New Roman" w:hAnsi="Times New Roman" w:cs="Times New Roman"/>
        </w:rPr>
        <w:t xml:space="preserve">The current landscape, particularly in contexts like India, underscores the profound relevance of cultural humility. As highlighted by the study of </w:t>
      </w:r>
      <w:r w:rsidR="007300DA">
        <w:rPr>
          <w:rFonts w:ascii="Times New Roman" w:hAnsi="Times New Roman" w:cs="Times New Roman"/>
        </w:rPr>
        <w:t xml:space="preserve">Medical </w:t>
      </w:r>
      <w:r w:rsidRPr="00C81E24">
        <w:rPr>
          <w:rFonts w:ascii="Times New Roman" w:hAnsi="Times New Roman" w:cs="Times New Roman"/>
        </w:rPr>
        <w:t xml:space="preserve">School-Based Mentoring programs in India, despite pronounced socio-cultural disparities and inherent power differences between urban elite mentors and rural mentees, humility was universally viewed as essential. The college-student mentors in this program explicitly utilized both intra-personal and inter-personal humility, demonstrating self-awareness, </w:t>
      </w:r>
      <w:r w:rsidR="007300DA">
        <w:rPr>
          <w:rFonts w:ascii="Times New Roman" w:hAnsi="Times New Roman" w:cs="Times New Roman"/>
        </w:rPr>
        <w:t xml:space="preserve">interpersonal </w:t>
      </w:r>
      <w:r w:rsidRPr="00C81E24">
        <w:rPr>
          <w:rFonts w:ascii="Times New Roman" w:hAnsi="Times New Roman" w:cs="Times New Roman"/>
        </w:rPr>
        <w:t>relation</w:t>
      </w:r>
      <w:r w:rsidR="007300DA">
        <w:rPr>
          <w:rFonts w:ascii="Times New Roman" w:hAnsi="Times New Roman" w:cs="Times New Roman"/>
        </w:rPr>
        <w:t>ship</w:t>
      </w:r>
      <w:r w:rsidRPr="00C81E24">
        <w:rPr>
          <w:rFonts w:ascii="Times New Roman" w:hAnsi="Times New Roman" w:cs="Times New Roman"/>
        </w:rPr>
        <w:t xml:space="preserve">, and a deep social consciousness. This suggests that even in environments where open acknowledgment of knowledge gaps might seem counter-cultural, the principles of cultural humility can be cultivated and practiced </w:t>
      </w:r>
      <w:r w:rsidR="007300DA">
        <w:rPr>
          <w:rFonts w:ascii="Times New Roman" w:hAnsi="Times New Roman" w:cs="Times New Roman"/>
        </w:rPr>
        <w:t xml:space="preserve">for </w:t>
      </w:r>
      <w:r w:rsidRPr="00C81E24">
        <w:rPr>
          <w:rFonts w:ascii="Times New Roman" w:hAnsi="Times New Roman" w:cs="Times New Roman"/>
        </w:rPr>
        <w:t xml:space="preserve">meaningful connections and promote socially responsible </w:t>
      </w:r>
      <w:proofErr w:type="gramStart"/>
      <w:r w:rsidRPr="00C81E24">
        <w:rPr>
          <w:rFonts w:ascii="Times New Roman" w:hAnsi="Times New Roman" w:cs="Times New Roman"/>
        </w:rPr>
        <w:t>leadership.</w:t>
      </w:r>
      <w:r w:rsidR="009F79BE" w:rsidRPr="009F79BE">
        <w:rPr>
          <w:rFonts w:ascii="Times New Roman" w:hAnsi="Times New Roman" w:cs="Times New Roman"/>
          <w:highlight w:val="yellow"/>
        </w:rPr>
        <w:t>[</w:t>
      </w:r>
      <w:proofErr w:type="gramEnd"/>
      <w:r w:rsidR="009F79BE">
        <w:rPr>
          <w:rFonts w:ascii="Times New Roman" w:hAnsi="Times New Roman" w:cs="Times New Roman"/>
          <w:highlight w:val="yellow"/>
        </w:rPr>
        <w:t>1, 6, 7</w:t>
      </w:r>
      <w:r w:rsidR="009F79BE" w:rsidRPr="009F79BE">
        <w:rPr>
          <w:rFonts w:ascii="Times New Roman" w:hAnsi="Times New Roman" w:cs="Times New Roman"/>
          <w:highlight w:val="yellow"/>
        </w:rPr>
        <w:t>]</w:t>
      </w:r>
    </w:p>
    <w:p w14:paraId="0B8F075C" w14:textId="77777777" w:rsidR="00CA71D3" w:rsidRDefault="00CA71D3" w:rsidP="00C81E24">
      <w:pPr>
        <w:rPr>
          <w:rFonts w:ascii="Times New Roman" w:hAnsi="Times New Roman" w:cs="Times New Roman"/>
          <w:b/>
          <w:bCs/>
        </w:rPr>
      </w:pPr>
      <w:r>
        <w:rPr>
          <w:rFonts w:ascii="Times New Roman" w:hAnsi="Times New Roman" w:cs="Times New Roman"/>
          <w:b/>
          <w:bCs/>
        </w:rPr>
        <w:t>Conclusion and Recommendation</w:t>
      </w:r>
    </w:p>
    <w:p w14:paraId="6EA36DBC" w14:textId="78915B8E" w:rsidR="00C81E24" w:rsidRPr="00C81E24" w:rsidRDefault="00CA71D3" w:rsidP="00C81E24">
      <w:pPr>
        <w:rPr>
          <w:rFonts w:ascii="Times New Roman" w:hAnsi="Times New Roman" w:cs="Times New Roman"/>
        </w:rPr>
      </w:pPr>
      <w:r>
        <w:rPr>
          <w:rFonts w:ascii="Times New Roman" w:hAnsi="Times New Roman" w:cs="Times New Roman"/>
        </w:rPr>
        <w:t xml:space="preserve">The following can be </w:t>
      </w:r>
      <w:r w:rsidR="00C81E24" w:rsidRPr="00C81E24">
        <w:rPr>
          <w:rFonts w:ascii="Times New Roman" w:hAnsi="Times New Roman" w:cs="Times New Roman"/>
        </w:rPr>
        <w:t>recommend</w:t>
      </w:r>
      <w:r>
        <w:rPr>
          <w:rFonts w:ascii="Times New Roman" w:hAnsi="Times New Roman" w:cs="Times New Roman"/>
        </w:rPr>
        <w:t>ed</w:t>
      </w:r>
      <w:r w:rsidR="00C81E24" w:rsidRPr="00C81E24">
        <w:rPr>
          <w:rFonts w:ascii="Times New Roman" w:hAnsi="Times New Roman" w:cs="Times New Roman"/>
        </w:rPr>
        <w:t xml:space="preserve"> for embedding cultural humility deeper into our medical education curricula and practice:</w:t>
      </w:r>
    </w:p>
    <w:p w14:paraId="0EB5AA87" w14:textId="7E59F7A0" w:rsidR="00C81E24" w:rsidRPr="00C81E24" w:rsidRDefault="00C81E24" w:rsidP="00C81E24">
      <w:pPr>
        <w:numPr>
          <w:ilvl w:val="0"/>
          <w:numId w:val="1"/>
        </w:numPr>
        <w:rPr>
          <w:rFonts w:ascii="Times New Roman" w:hAnsi="Times New Roman" w:cs="Times New Roman"/>
        </w:rPr>
      </w:pPr>
      <w:r w:rsidRPr="00C81E24">
        <w:rPr>
          <w:rFonts w:ascii="Times New Roman" w:hAnsi="Times New Roman" w:cs="Times New Roman"/>
          <w:b/>
          <w:bCs/>
        </w:rPr>
        <w:t>Systematic Research and Assessment:</w:t>
      </w:r>
      <w:r w:rsidRPr="00C81E24">
        <w:rPr>
          <w:rFonts w:ascii="Times New Roman" w:hAnsi="Times New Roman" w:cs="Times New Roman"/>
        </w:rPr>
        <w:t xml:space="preserve"> </w:t>
      </w:r>
      <w:r w:rsidR="00FA112B">
        <w:rPr>
          <w:rFonts w:ascii="Times New Roman" w:hAnsi="Times New Roman" w:cs="Times New Roman"/>
        </w:rPr>
        <w:t>S</w:t>
      </w:r>
      <w:r w:rsidRPr="00C81E24">
        <w:rPr>
          <w:rFonts w:ascii="Times New Roman" w:hAnsi="Times New Roman" w:cs="Times New Roman"/>
        </w:rPr>
        <w:t>ystematic research to investigate the design, implementation, and impact of cultural humility programs. This includes developing and refining assessment tools like OSCEs to objectively evaluate the integration of humility-based principles and identify curricular gaps. Longitudinal studies are crucial for continuous program assessment and understanding interdisciplinary factors that invigorate curriculum and institutional climate.</w:t>
      </w:r>
    </w:p>
    <w:p w14:paraId="6A5BBFCD" w14:textId="7DCC975D" w:rsidR="00C81E24" w:rsidRPr="00C81E24" w:rsidRDefault="00FA112B" w:rsidP="00C81E24">
      <w:pPr>
        <w:numPr>
          <w:ilvl w:val="0"/>
          <w:numId w:val="1"/>
        </w:numPr>
        <w:rPr>
          <w:rFonts w:ascii="Times New Roman" w:hAnsi="Times New Roman" w:cs="Times New Roman"/>
        </w:rPr>
      </w:pPr>
      <w:r>
        <w:rPr>
          <w:rFonts w:ascii="Times New Roman" w:hAnsi="Times New Roman" w:cs="Times New Roman"/>
          <w:b/>
          <w:bCs/>
        </w:rPr>
        <w:t>Inclusive</w:t>
      </w:r>
      <w:r w:rsidR="00C81E24" w:rsidRPr="00C81E24">
        <w:rPr>
          <w:rFonts w:ascii="Times New Roman" w:hAnsi="Times New Roman" w:cs="Times New Roman"/>
          <w:b/>
          <w:bCs/>
        </w:rPr>
        <w:t xml:space="preserve"> Education:</w:t>
      </w:r>
      <w:r w:rsidR="00C81E24" w:rsidRPr="00C81E24">
        <w:rPr>
          <w:rFonts w:ascii="Times New Roman" w:hAnsi="Times New Roman" w:cs="Times New Roman"/>
        </w:rPr>
        <w:t xml:space="preserve"> Educators themselves must </w:t>
      </w:r>
      <w:r>
        <w:rPr>
          <w:rFonts w:ascii="Times New Roman" w:hAnsi="Times New Roman" w:cs="Times New Roman"/>
        </w:rPr>
        <w:t>include</w:t>
      </w:r>
      <w:r w:rsidR="00C81E24" w:rsidRPr="00C81E24">
        <w:rPr>
          <w:rFonts w:ascii="Times New Roman" w:hAnsi="Times New Roman" w:cs="Times New Roman"/>
        </w:rPr>
        <w:t xml:space="preserve"> the principles of cultural humility by reflecting </w:t>
      </w:r>
      <w:r>
        <w:rPr>
          <w:rFonts w:ascii="Times New Roman" w:hAnsi="Times New Roman" w:cs="Times New Roman"/>
        </w:rPr>
        <w:t xml:space="preserve">on </w:t>
      </w:r>
      <w:r w:rsidR="00C81E24" w:rsidRPr="00C81E24">
        <w:rPr>
          <w:rFonts w:ascii="Times New Roman" w:hAnsi="Times New Roman" w:cs="Times New Roman"/>
        </w:rPr>
        <w:t>curricula, and remaining open and "egoless" when evolving definitions, teaching techniques, or foundational elements. This involves a continuous self-identity discovery, self-critique, and self-transformation.</w:t>
      </w:r>
    </w:p>
    <w:p w14:paraId="5CDA159B" w14:textId="2CEBB35E" w:rsidR="00C81E24" w:rsidRPr="00C81E24" w:rsidRDefault="00C81E24" w:rsidP="00C81E24">
      <w:pPr>
        <w:numPr>
          <w:ilvl w:val="0"/>
          <w:numId w:val="1"/>
        </w:numPr>
        <w:rPr>
          <w:rFonts w:ascii="Times New Roman" w:hAnsi="Times New Roman" w:cs="Times New Roman"/>
        </w:rPr>
      </w:pPr>
      <w:r w:rsidRPr="00C81E24">
        <w:rPr>
          <w:rFonts w:ascii="Times New Roman" w:hAnsi="Times New Roman" w:cs="Times New Roman"/>
          <w:b/>
          <w:bCs/>
        </w:rPr>
        <w:lastRenderedPageBreak/>
        <w:t>Structural and Institutional Change:</w:t>
      </w:r>
      <w:r w:rsidRPr="00C81E24">
        <w:rPr>
          <w:rFonts w:ascii="Times New Roman" w:hAnsi="Times New Roman" w:cs="Times New Roman"/>
        </w:rPr>
        <w:t xml:space="preserve"> Beyond individual training, we must address the underlying institutional culture and structural issues that perpetuate biases and discrimination. This includes ensuring diverse faculty representation, actively involving them in decision-making processes, and providing financial support to guarantee sustainability.</w:t>
      </w:r>
    </w:p>
    <w:p w14:paraId="357BB7FF" w14:textId="77777777" w:rsidR="00C81E24" w:rsidRPr="00C81E24" w:rsidRDefault="00C81E24" w:rsidP="00C81E24">
      <w:pPr>
        <w:numPr>
          <w:ilvl w:val="0"/>
          <w:numId w:val="1"/>
        </w:numPr>
        <w:rPr>
          <w:rFonts w:ascii="Times New Roman" w:hAnsi="Times New Roman" w:cs="Times New Roman"/>
        </w:rPr>
      </w:pPr>
      <w:r w:rsidRPr="00C81E24">
        <w:rPr>
          <w:rFonts w:ascii="Times New Roman" w:hAnsi="Times New Roman" w:cs="Times New Roman"/>
          <w:b/>
          <w:bCs/>
        </w:rPr>
        <w:t>Integrated Experiential Learning:</w:t>
      </w:r>
      <w:r w:rsidRPr="00C81E24">
        <w:rPr>
          <w:rFonts w:ascii="Times New Roman" w:hAnsi="Times New Roman" w:cs="Times New Roman"/>
        </w:rPr>
        <w:t xml:space="preserve"> Culturally responsive education and services should be a regular, integrated part of practical experiences, rather than isolated, one-time interventions. This can include structured fieldwork with diverse communities, both locally and globally, ensuring students gain direct, mentored exposure to real-world social determinants of health.</w:t>
      </w:r>
    </w:p>
    <w:p w14:paraId="664E7F8F" w14:textId="517FB19F" w:rsidR="00C81E24" w:rsidRPr="00C81E24" w:rsidRDefault="00C81E24" w:rsidP="00C81E24">
      <w:pPr>
        <w:numPr>
          <w:ilvl w:val="0"/>
          <w:numId w:val="1"/>
        </w:numPr>
        <w:rPr>
          <w:rFonts w:ascii="Times New Roman" w:hAnsi="Times New Roman" w:cs="Times New Roman"/>
        </w:rPr>
      </w:pPr>
      <w:r w:rsidRPr="00C81E24">
        <w:rPr>
          <w:rFonts w:ascii="Times New Roman" w:hAnsi="Times New Roman" w:cs="Times New Roman"/>
          <w:b/>
          <w:bCs/>
        </w:rPr>
        <w:t>Holistic Curriculum Development:</w:t>
      </w:r>
      <w:r w:rsidRPr="00C81E24">
        <w:rPr>
          <w:rFonts w:ascii="Times New Roman" w:hAnsi="Times New Roman" w:cs="Times New Roman"/>
        </w:rPr>
        <w:t xml:space="preserve"> Curricula should explicitly include topics on identity development, cultural values, systems of oppression, governance, and the social determinants of health. This </w:t>
      </w:r>
      <w:r w:rsidR="003512D6">
        <w:rPr>
          <w:rFonts w:ascii="Times New Roman" w:hAnsi="Times New Roman" w:cs="Times New Roman"/>
        </w:rPr>
        <w:t>includes</w:t>
      </w:r>
      <w:r w:rsidRPr="00C81E24">
        <w:rPr>
          <w:rFonts w:ascii="Times New Roman" w:hAnsi="Times New Roman" w:cs="Times New Roman"/>
        </w:rPr>
        <w:t xml:space="preserve"> skills such as respect, active listening, reflective and critical thinking, and emotional intelligence to cultivate positive attitudes and </w:t>
      </w:r>
      <w:r w:rsidR="003512D6" w:rsidRPr="00C81E24">
        <w:rPr>
          <w:rFonts w:ascii="Times New Roman" w:hAnsi="Times New Roman" w:cs="Times New Roman"/>
        </w:rPr>
        <w:t>behaviours</w:t>
      </w:r>
      <w:r w:rsidRPr="00C81E24">
        <w:rPr>
          <w:rFonts w:ascii="Times New Roman" w:hAnsi="Times New Roman" w:cs="Times New Roman"/>
        </w:rPr>
        <w:t>. We must demonstrate how demographic statistics can be used to analyze relations between health disparities and ethnic, racial, and cultural diversity, and explore strategies to address political and social factors driving resistance to change and poor health outcomes.</w:t>
      </w:r>
    </w:p>
    <w:p w14:paraId="6C808D8D" w14:textId="77777777" w:rsidR="00C81E24" w:rsidRPr="00C81E24" w:rsidRDefault="00C81E24" w:rsidP="00C81E24">
      <w:pPr>
        <w:numPr>
          <w:ilvl w:val="0"/>
          <w:numId w:val="1"/>
        </w:numPr>
        <w:rPr>
          <w:rFonts w:ascii="Times New Roman" w:hAnsi="Times New Roman" w:cs="Times New Roman"/>
        </w:rPr>
      </w:pPr>
      <w:r w:rsidRPr="00C81E24">
        <w:rPr>
          <w:rFonts w:ascii="Times New Roman" w:hAnsi="Times New Roman" w:cs="Times New Roman"/>
          <w:b/>
          <w:bCs/>
        </w:rPr>
        <w:t>Tailored Training Frameworks:</w:t>
      </w:r>
      <w:r w:rsidRPr="00C81E24">
        <w:rPr>
          <w:rFonts w:ascii="Times New Roman" w:hAnsi="Times New Roman" w:cs="Times New Roman"/>
        </w:rPr>
        <w:t xml:space="preserve"> For mentoring programs, developing customizable humility training frameworks based on empirical research can enhance outcomes, promoting emotionally intelligent leadership among college-student mentors.</w:t>
      </w:r>
    </w:p>
    <w:p w14:paraId="2051D7A0" w14:textId="52A15F17" w:rsidR="00D72330" w:rsidRDefault="00C81E24">
      <w:pPr>
        <w:rPr>
          <w:rFonts w:ascii="Times New Roman" w:hAnsi="Times New Roman" w:cs="Times New Roman"/>
        </w:rPr>
      </w:pPr>
      <w:r w:rsidRPr="00C81E24">
        <w:rPr>
          <w:rFonts w:ascii="Times New Roman" w:hAnsi="Times New Roman" w:cs="Times New Roman"/>
        </w:rPr>
        <w:t xml:space="preserve">To truly serve a global and diverse population, we must prioritize the cultivation of cultural humility as a foundational professional attribute. It is through this lens that we can </w:t>
      </w:r>
      <w:r w:rsidR="00A366A8">
        <w:rPr>
          <w:rFonts w:ascii="Times New Roman" w:hAnsi="Times New Roman" w:cs="Times New Roman"/>
        </w:rPr>
        <w:t>produce</w:t>
      </w:r>
      <w:r w:rsidRPr="00C81E24">
        <w:rPr>
          <w:rFonts w:ascii="Times New Roman" w:hAnsi="Times New Roman" w:cs="Times New Roman"/>
        </w:rPr>
        <w:t xml:space="preserve"> knowledgeable</w:t>
      </w:r>
      <w:r w:rsidR="00A366A8">
        <w:rPr>
          <w:rFonts w:ascii="Times New Roman" w:hAnsi="Times New Roman" w:cs="Times New Roman"/>
        </w:rPr>
        <w:t xml:space="preserve">, </w:t>
      </w:r>
      <w:r w:rsidRPr="00C81E24">
        <w:rPr>
          <w:rFonts w:ascii="Times New Roman" w:hAnsi="Times New Roman" w:cs="Times New Roman"/>
        </w:rPr>
        <w:t>empathetic, adaptable</w:t>
      </w:r>
      <w:r w:rsidR="00A366A8">
        <w:rPr>
          <w:rFonts w:ascii="Times New Roman" w:hAnsi="Times New Roman" w:cs="Times New Roman"/>
        </w:rPr>
        <w:t xml:space="preserve"> </w:t>
      </w:r>
      <w:r w:rsidR="00A366A8" w:rsidRPr="00C81E24">
        <w:rPr>
          <w:rFonts w:ascii="Times New Roman" w:hAnsi="Times New Roman" w:cs="Times New Roman"/>
        </w:rPr>
        <w:t>clinicians</w:t>
      </w:r>
      <w:r w:rsidR="00A366A8">
        <w:rPr>
          <w:rFonts w:ascii="Times New Roman" w:hAnsi="Times New Roman" w:cs="Times New Roman"/>
        </w:rPr>
        <w:t>.</w:t>
      </w:r>
      <w:r w:rsidRPr="00C81E24">
        <w:rPr>
          <w:rFonts w:ascii="Times New Roman" w:hAnsi="Times New Roman" w:cs="Times New Roman"/>
        </w:rPr>
        <w:t xml:space="preserve"> This "humble path" is the only way to ensure that our future physicians are prepared to provide truly equitable, compassionate, and effective care to every individual they encounter.</w:t>
      </w:r>
    </w:p>
    <w:p w14:paraId="1D813FC8" w14:textId="71CCAF62" w:rsidR="008B28AA" w:rsidRDefault="008B28AA">
      <w:pPr>
        <w:rPr>
          <w:rFonts w:ascii="Times New Roman" w:hAnsi="Times New Roman" w:cs="Times New Roman"/>
          <w:b/>
          <w:bCs/>
        </w:rPr>
      </w:pPr>
      <w:r>
        <w:rPr>
          <w:rFonts w:ascii="Times New Roman" w:hAnsi="Times New Roman" w:cs="Times New Roman"/>
          <w:b/>
          <w:bCs/>
        </w:rPr>
        <w:t>REFERENCE</w:t>
      </w:r>
    </w:p>
    <w:p w14:paraId="5834ED53"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Daniel Solchanyk, Odera Ekeh, Lise Saffran, Inger E. Burnett-Zeigler, Ashti Doobay-Persaud. Integrating Cultural Humility into the Medical Education Curriculum: Strategies for Educators, Teaching and Learning in Medicine 2021; 33(5): 554-560, DOI:10.1080/10401334.2021.1877711</w:t>
      </w:r>
    </w:p>
    <w:p w14:paraId="018176A0"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Blair IV, Steiner JF, Havranek EP. Unconscious (implicit) bias and health disparities: where do we go from here? Perm J. 2011;15(2):71–78.</w:t>
      </w:r>
    </w:p>
    <w:p w14:paraId="5EB09A0F"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Truong M, Paradies Y, Priest N. Interventions to improve cultural competency in healthcare: a systematic review of reviews. BMC Health Serv Res. </w:t>
      </w:r>
      <w:proofErr w:type="gramStart"/>
      <w:r w:rsidRPr="00CF3D3C">
        <w:rPr>
          <w:rFonts w:ascii="Times New Roman" w:hAnsi="Times New Roman" w:cs="Times New Roman"/>
        </w:rPr>
        <w:t>2014;14:99</w:t>
      </w:r>
      <w:proofErr w:type="gramEnd"/>
      <w:r w:rsidRPr="00CF3D3C">
        <w:rPr>
          <w:rFonts w:ascii="Times New Roman" w:hAnsi="Times New Roman" w:cs="Times New Roman"/>
        </w:rPr>
        <w:t>. doi:10.1186/1472-6963-14-99.</w:t>
      </w:r>
    </w:p>
    <w:p w14:paraId="38132BA9"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White AA 3rd, Logghe HJ, Goodenough DA, Barnes LL, Hallward A, Allen IM, Green DW, Krupat E, Llerena-Quinn R. </w:t>
      </w:r>
      <w:proofErr w:type="gramStart"/>
      <w:r w:rsidRPr="00CF3D3C">
        <w:rPr>
          <w:rFonts w:ascii="Times New Roman" w:hAnsi="Times New Roman" w:cs="Times New Roman"/>
        </w:rPr>
        <w:t>Self-Awareness</w:t>
      </w:r>
      <w:proofErr w:type="gramEnd"/>
      <w:r w:rsidRPr="00CF3D3C">
        <w:rPr>
          <w:rFonts w:ascii="Times New Roman" w:hAnsi="Times New Roman" w:cs="Times New Roman"/>
        </w:rPr>
        <w:t xml:space="preserve"> and Cultural Identity as an Effort to Reduce Bias in Medicine. J Racial Ethn Health Disparities. 2018 </w:t>
      </w:r>
      <w:r w:rsidRPr="00CF3D3C">
        <w:rPr>
          <w:rFonts w:ascii="Times New Roman" w:hAnsi="Times New Roman" w:cs="Times New Roman"/>
        </w:rPr>
        <w:lastRenderedPageBreak/>
        <w:t>Feb;5(1):34-49. doi: 10.1007/s40615-017-0340-6. Epub 2017 Mar 24. PMID: 28342029.</w:t>
      </w:r>
    </w:p>
    <w:p w14:paraId="527EBB26"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Casey BR, Chisholm-Burns M, Passiment M, Wagner R, Riordan L, Weiss KB. Role of the clinical learning environment in preparing new clinicians to engage in quality improvement efforts to eliminate health care disparities. Am J Health Syst Pharm. 2020;77(1):39–46. doi:10.1093/ajhp/zxz251</w:t>
      </w:r>
    </w:p>
    <w:p w14:paraId="62DE88F4"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Hockett E, Samek L, Headley S. Cultural humility: A framework for local and global engagement. International Christian Community of Teacher Educators Journal. 2012;8(1):4.</w:t>
      </w:r>
    </w:p>
    <w:p w14:paraId="0E38E4EA"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lang w:val="da-DK"/>
        </w:rPr>
        <w:t xml:space="preserve">Harindranathan P, Addo R, Koers G, Parra-Perez LG. </w:t>
      </w:r>
      <w:r w:rsidRPr="00CF3D3C">
        <w:rPr>
          <w:rFonts w:ascii="Times New Roman" w:hAnsi="Times New Roman" w:cs="Times New Roman"/>
        </w:rPr>
        <w:t>Developing cultural humility in an international social work classroom. Social Work Education. 2022 Jul 4;41(5):787-800.</w:t>
      </w:r>
    </w:p>
    <w:p w14:paraId="37B2AA8B"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Andersen, CL, West RE. Improving mentoring in higher education in undergraduate education and exploring implications for online learning. Revista De Educación a Distancia 2020; 20(64). https:// doi. org/ 10. 6018/ RED. 408671</w:t>
      </w:r>
    </w:p>
    <w:p w14:paraId="5C455F8D"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Crisp, G., &amp; Cruz, I. (2009). Mentoring college students: A critical review of the literature between 1990 and 2007. Research in Higher Education, 50, 525–545. https:// doi. org/ 10. 1007/ s11162- 009- 9130-2</w:t>
      </w:r>
    </w:p>
    <w:p w14:paraId="6C6F81E1"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Nabi G, Walmsley A, Mir M, Osman S. The impact of mentoring in higher education on student career development: a systematic review and research agenda. </w:t>
      </w:r>
      <w:r w:rsidRPr="00CF3D3C">
        <w:rPr>
          <w:rFonts w:ascii="Times New Roman" w:hAnsi="Times New Roman" w:cs="Times New Roman"/>
          <w:i/>
          <w:iCs/>
        </w:rPr>
        <w:t>Studies in Higher Education 2024;</w:t>
      </w:r>
      <w:r w:rsidRPr="00CF3D3C">
        <w:rPr>
          <w:rFonts w:ascii="Times New Roman" w:hAnsi="Times New Roman" w:cs="Times New Roman"/>
        </w:rPr>
        <w:t> </w:t>
      </w:r>
      <w:r w:rsidRPr="00CF3D3C">
        <w:rPr>
          <w:rFonts w:ascii="Times New Roman" w:hAnsi="Times New Roman" w:cs="Times New Roman"/>
          <w:i/>
          <w:iCs/>
        </w:rPr>
        <w:t>50</w:t>
      </w:r>
      <w:r w:rsidRPr="00CF3D3C">
        <w:rPr>
          <w:rFonts w:ascii="Times New Roman" w:hAnsi="Times New Roman" w:cs="Times New Roman"/>
        </w:rPr>
        <w:t xml:space="preserve">(4), 739–755. </w:t>
      </w:r>
      <w:hyperlink r:id="rId6" w:history="1">
        <w:r w:rsidRPr="00CF3D3C">
          <w:rPr>
            <w:rStyle w:val="Hyperlink"/>
            <w:rFonts w:ascii="Times New Roman" w:hAnsi="Times New Roman" w:cs="Times New Roman"/>
          </w:rPr>
          <w:t>https://doi.org/10.1080/03075079.2024.2354894</w:t>
        </w:r>
      </w:hyperlink>
      <w:r w:rsidRPr="00CF3D3C">
        <w:rPr>
          <w:rFonts w:ascii="Times New Roman" w:hAnsi="Times New Roman" w:cs="Times New Roman"/>
        </w:rPr>
        <w:t xml:space="preserve">  </w:t>
      </w:r>
    </w:p>
    <w:p w14:paraId="0CD696E4"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Kumar AT, Prieto-Flores Ò. “I am not any Greater than you are” Cultivation of Humility in Higher Education through Mentoring. Innovative Higher Education. 2024 Dec 13:1-9.</w:t>
      </w:r>
    </w:p>
    <w:p w14:paraId="1F676FF0"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Napier AD, Ancarno C, Butler B, et al. Culture and health. Lancet. 2014; 384(9954): 1607–1639. doi:10.1016/S0140-6736(14)61603-2.</w:t>
      </w:r>
    </w:p>
    <w:p w14:paraId="5E3E0C1F"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Allen SJ, Shankman ML, Miguel RF. Emotionally intelligent leadership: An integrative, process-oriented theory of student leadership. Journal of Leadership Education 2012; 11(1): 289. https://doi.org/10.12806/V11/I1/TF1 </w:t>
      </w:r>
    </w:p>
    <w:p w14:paraId="0D63FB79"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Allen SJ, Shankman ML, Haber-Curran P. Developing emotionally intelligent leadership: The need for deliberate practice and collaboration across disciplines. New Directions for Higher Education, 2016; 174: 79–91.</w:t>
      </w:r>
    </w:p>
    <w:p w14:paraId="4FB30E3F"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Parker JD, Taylor RN, Keefer KV, Summerfeldt LJ. Emotional intelligence and postsecondary education: What have we learned and what have we </w:t>
      </w:r>
      <w:proofErr w:type="gramStart"/>
      <w:r w:rsidRPr="00CF3D3C">
        <w:rPr>
          <w:rFonts w:ascii="Times New Roman" w:hAnsi="Times New Roman" w:cs="Times New Roman"/>
        </w:rPr>
        <w:t>missed?.</w:t>
      </w:r>
      <w:proofErr w:type="gramEnd"/>
      <w:r w:rsidRPr="00CF3D3C">
        <w:rPr>
          <w:rFonts w:ascii="Times New Roman" w:hAnsi="Times New Roman" w:cs="Times New Roman"/>
        </w:rPr>
        <w:t xml:space="preserve"> Emotional intelligence in education: Integrating research with practice 2018; 427–452.</w:t>
      </w:r>
    </w:p>
    <w:p w14:paraId="2336770E"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Crenshaw, K. Demarginalizing the intersection of race and sex: A Black feminist critique of antidiscrimination doctrine, feminist theory, and antiracist politics. University of Chicago Legal Forum 1989; 1(8): 139-167 </w:t>
      </w:r>
    </w:p>
    <w:p w14:paraId="7B822AB3"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Fredriksen-Goldsen KI, Simoni JM, Kim HJ, Lehavot K, Walters KL, Yang J, Hoy-Ellis CP, Muraco A. The health equity promotion model: Reconceptualization of lesbian, gay, bisexual, and transgender (LGBT) health disparities. Am J </w:t>
      </w:r>
      <w:r w:rsidRPr="00CF3D3C">
        <w:rPr>
          <w:rFonts w:ascii="Times New Roman" w:hAnsi="Times New Roman" w:cs="Times New Roman"/>
        </w:rPr>
        <w:lastRenderedPageBreak/>
        <w:t>Orthopsychiatry. 2014 Nov;84(6):653-63. doi: 10.1037/ort0000030. PMID: 25545433; PMCID: PMC4350932.</w:t>
      </w:r>
    </w:p>
    <w:p w14:paraId="4BAD1455"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Lev, AI. Gender Dysphoria: Two steps forward, one step back. Clinical Social Work: Series J 2013; 41(3): 288-296. https://doi.org/10.1007/s10615-013-0447-0 </w:t>
      </w:r>
    </w:p>
    <w:p w14:paraId="49F1CBBB"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Robertson WJ. </w:t>
      </w:r>
      <w:r w:rsidRPr="00CF3D3C">
        <w:rPr>
          <w:rFonts w:ascii="Times New Roman" w:hAnsi="Times New Roman" w:cs="Times New Roman"/>
          <w:i/>
          <w:iCs/>
        </w:rPr>
        <w:t xml:space="preserve">Queering biomedicine: Culture and (in)visibility in a medical school </w:t>
      </w:r>
      <w:r w:rsidRPr="00CF3D3C">
        <w:rPr>
          <w:rFonts w:ascii="Times New Roman" w:hAnsi="Times New Roman" w:cs="Times New Roman"/>
        </w:rPr>
        <w:t xml:space="preserve">(Doctoral dissertation, University of Texas at San Antonio, 2013) (pp. 26-41). ProQuest Dissertations Publishing. </w:t>
      </w:r>
    </w:p>
    <w:p w14:paraId="5C21B061"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Sarkin CA. Queering healthcare: Why integrating cultural humility into medical education matters for LGBTQ+ patients. Journal of Critical Thought and Praxis. 2019 Nov 15;8(2).</w:t>
      </w:r>
    </w:p>
    <w:p w14:paraId="13786537"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 xml:space="preserve">Damaskos P, Amaya B, Gordon RA, Walters CB.  Intersectionality and the LGBT breast cancer patient. </w:t>
      </w:r>
      <w:r w:rsidRPr="00CF3D3C">
        <w:rPr>
          <w:rFonts w:ascii="Times New Roman" w:hAnsi="Times New Roman" w:cs="Times New Roman"/>
          <w:i/>
          <w:iCs/>
        </w:rPr>
        <w:t>Seminars in Oncology 2018; 34</w:t>
      </w:r>
      <w:r w:rsidRPr="00CF3D3C">
        <w:rPr>
          <w:rFonts w:ascii="Times New Roman" w:hAnsi="Times New Roman" w:cs="Times New Roman"/>
        </w:rPr>
        <w:t>(1): 30-36.</w:t>
      </w:r>
    </w:p>
    <w:p w14:paraId="0CCF98A5"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Lance YT. </w:t>
      </w:r>
      <w:r w:rsidRPr="00CF3D3C">
        <w:rPr>
          <w:rFonts w:ascii="Times New Roman" w:hAnsi="Times New Roman" w:cs="Times New Roman"/>
          <w:i/>
          <w:iCs/>
        </w:rPr>
        <w:t>Equity, Humility, and Culturally Responsive Education in Health Professional Schools</w:t>
      </w:r>
      <w:r w:rsidRPr="00CF3D3C">
        <w:rPr>
          <w:rFonts w:ascii="Times New Roman" w:hAnsi="Times New Roman" w:cs="Times New Roman"/>
        </w:rPr>
        <w:t> (Doctoral dissertation).</w:t>
      </w:r>
    </w:p>
    <w:p w14:paraId="131FA51F" w14:textId="77777777" w:rsidR="00CF3D3C" w:rsidRPr="00CF3D3C" w:rsidRDefault="00CF3D3C" w:rsidP="00CF3D3C">
      <w:pPr>
        <w:pStyle w:val="CommentText"/>
        <w:numPr>
          <w:ilvl w:val="0"/>
          <w:numId w:val="3"/>
        </w:numPr>
        <w:rPr>
          <w:rFonts w:ascii="Times New Roman" w:hAnsi="Times New Roman" w:cs="Times New Roman"/>
          <w:sz w:val="24"/>
          <w:szCs w:val="24"/>
        </w:rPr>
      </w:pPr>
      <w:r w:rsidRPr="00CF3D3C">
        <w:rPr>
          <w:rFonts w:ascii="Times New Roman" w:hAnsi="Times New Roman" w:cs="Times New Roman"/>
          <w:sz w:val="24"/>
          <w:szCs w:val="24"/>
        </w:rPr>
        <w:t xml:space="preserve">Deliz JR, Fears FF, Jones KE, Tobat J, Char D, Ross WR. Cultural competency interventions during medical school: a scoping review and narrative synthesis. </w:t>
      </w:r>
      <w:r w:rsidRPr="00CF3D3C">
        <w:rPr>
          <w:rFonts w:ascii="Times New Roman" w:hAnsi="Times New Roman" w:cs="Times New Roman"/>
          <w:i/>
          <w:iCs/>
          <w:sz w:val="24"/>
          <w:szCs w:val="24"/>
        </w:rPr>
        <w:t>J Gen Intern Med</w:t>
      </w:r>
      <w:r w:rsidRPr="00CF3D3C">
        <w:rPr>
          <w:rFonts w:ascii="Times New Roman" w:hAnsi="Times New Roman" w:cs="Times New Roman"/>
          <w:sz w:val="24"/>
          <w:szCs w:val="24"/>
        </w:rPr>
        <w:t>. 2020; 35(2): 568–577. doi:10.1007/s11606-019-05417-5.</w:t>
      </w:r>
    </w:p>
    <w:p w14:paraId="400E4C10" w14:textId="77777777" w:rsidR="00CF3D3C" w:rsidRPr="00CF3D3C" w:rsidRDefault="00CF3D3C" w:rsidP="00CF3D3C">
      <w:pPr>
        <w:pStyle w:val="CommentText"/>
        <w:numPr>
          <w:ilvl w:val="0"/>
          <w:numId w:val="3"/>
        </w:numPr>
        <w:rPr>
          <w:rFonts w:ascii="Times New Roman" w:hAnsi="Times New Roman" w:cs="Times New Roman"/>
          <w:sz w:val="24"/>
          <w:szCs w:val="24"/>
        </w:rPr>
      </w:pPr>
      <w:r w:rsidRPr="00CF3D3C">
        <w:rPr>
          <w:rFonts w:ascii="Times New Roman" w:hAnsi="Times New Roman" w:cs="Times New Roman"/>
          <w:sz w:val="24"/>
          <w:szCs w:val="24"/>
        </w:rPr>
        <w:t xml:space="preserve">Brottman MR, Char DM, Hattori RA, Heeb R, Taff SD. Toward cultural competency in health care: a scoping review of the diversity and inclusion education literature. </w:t>
      </w:r>
      <w:r w:rsidRPr="00CF3D3C">
        <w:rPr>
          <w:rFonts w:ascii="Times New Roman" w:hAnsi="Times New Roman" w:cs="Times New Roman"/>
          <w:i/>
          <w:iCs/>
          <w:sz w:val="24"/>
          <w:szCs w:val="24"/>
        </w:rPr>
        <w:t>Acad Med</w:t>
      </w:r>
      <w:r w:rsidRPr="00CF3D3C">
        <w:rPr>
          <w:rFonts w:ascii="Times New Roman" w:hAnsi="Times New Roman" w:cs="Times New Roman"/>
          <w:sz w:val="24"/>
          <w:szCs w:val="24"/>
        </w:rPr>
        <w:t>. 2020; 95(5): 803–813. doi:10.1097/ACM.0000000000002995.</w:t>
      </w:r>
    </w:p>
    <w:p w14:paraId="7F88C552"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Worden MK, Ait-Daoud Tiouririne N. Cultural competence and curricular design: learning the hard way. Perspect Med Educ. 2018;7(Suppl 1):8–11. doi:10.1007/s40037-018-0428-7</w:t>
      </w:r>
    </w:p>
    <w:p w14:paraId="3D06CDE1"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Sukhera J, Watling C. A framework for integrating implicit bias recognition into health professions education. Acad Med. 2018; 93(1): 35–40. doi:10.1097/ACM.0000000000001819.</w:t>
      </w:r>
    </w:p>
    <w:p w14:paraId="49150A94"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Ortega RM, Faller K. Training child welfare workers from an intersectional cultural humility perspective: a paradigm shift. Child Welfare. 2011; 90(5) :25.</w:t>
      </w:r>
    </w:p>
    <w:p w14:paraId="4743A170" w14:textId="77777777" w:rsidR="00CF3D3C" w:rsidRPr="00CF3D3C" w:rsidRDefault="00CF3D3C" w:rsidP="00CF3D3C">
      <w:pPr>
        <w:pStyle w:val="ListParagraph"/>
        <w:numPr>
          <w:ilvl w:val="0"/>
          <w:numId w:val="3"/>
        </w:numPr>
        <w:rPr>
          <w:rFonts w:ascii="Times New Roman" w:hAnsi="Times New Roman" w:cs="Times New Roman"/>
        </w:rPr>
      </w:pPr>
      <w:r w:rsidRPr="00CF3D3C">
        <w:rPr>
          <w:rFonts w:ascii="Times New Roman" w:hAnsi="Times New Roman" w:cs="Times New Roman"/>
        </w:rPr>
        <w:t>Yardley S, Teunissen PW, Dornan T. Experiential learning: transforming theory into practice. Med Teach. 2012; 34(2): 161–164. doi:10.3109/0142159X.2012.643264.</w:t>
      </w:r>
    </w:p>
    <w:p w14:paraId="08951F15" w14:textId="77777777" w:rsidR="00CF3D3C" w:rsidRPr="00CF3D3C" w:rsidRDefault="00CF3D3C" w:rsidP="00CF3D3C">
      <w:pPr>
        <w:pStyle w:val="CommentText"/>
        <w:numPr>
          <w:ilvl w:val="0"/>
          <w:numId w:val="3"/>
        </w:numPr>
        <w:rPr>
          <w:rFonts w:ascii="Times New Roman" w:hAnsi="Times New Roman" w:cs="Times New Roman"/>
          <w:sz w:val="24"/>
          <w:szCs w:val="24"/>
        </w:rPr>
      </w:pPr>
      <w:r w:rsidRPr="00CF3D3C">
        <w:rPr>
          <w:rFonts w:ascii="Times New Roman" w:hAnsi="Times New Roman" w:cs="Times New Roman"/>
          <w:sz w:val="24"/>
          <w:szCs w:val="24"/>
        </w:rPr>
        <w:t xml:space="preserve">Meurer LN, Young SA, Meurer JR, Johnson SL, Gilbert IA, DiehrS, Urban and Community Health Pathway Planning Council. The urban and community health pathway: preparing socially responsive physicians through community engaged learning. </w:t>
      </w:r>
      <w:r w:rsidRPr="00CF3D3C">
        <w:rPr>
          <w:rFonts w:ascii="Times New Roman" w:hAnsi="Times New Roman" w:cs="Times New Roman"/>
          <w:i/>
          <w:iCs/>
          <w:sz w:val="24"/>
          <w:szCs w:val="24"/>
        </w:rPr>
        <w:t>Am J Prev Med</w:t>
      </w:r>
      <w:r w:rsidRPr="00CF3D3C">
        <w:rPr>
          <w:rFonts w:ascii="Times New Roman" w:hAnsi="Times New Roman" w:cs="Times New Roman"/>
          <w:sz w:val="24"/>
          <w:szCs w:val="24"/>
        </w:rPr>
        <w:t xml:space="preserve">. 2011; 41(4 Suppl 3): S228–S236. </w:t>
      </w:r>
      <w:proofErr w:type="gramStart"/>
      <w:r w:rsidRPr="00CF3D3C">
        <w:rPr>
          <w:rFonts w:ascii="Times New Roman" w:hAnsi="Times New Roman" w:cs="Times New Roman"/>
          <w:sz w:val="24"/>
          <w:szCs w:val="24"/>
        </w:rPr>
        <w:t>doi:10.1016/j.amepre</w:t>
      </w:r>
      <w:proofErr w:type="gramEnd"/>
      <w:r w:rsidRPr="00CF3D3C">
        <w:rPr>
          <w:rFonts w:ascii="Times New Roman" w:hAnsi="Times New Roman" w:cs="Times New Roman"/>
          <w:sz w:val="24"/>
          <w:szCs w:val="24"/>
        </w:rPr>
        <w:t>.2011.06.005.</w:t>
      </w:r>
    </w:p>
    <w:p w14:paraId="5BD6107D" w14:textId="77777777" w:rsidR="00CF3D3C" w:rsidRPr="00CF3D3C" w:rsidRDefault="00CF3D3C" w:rsidP="00CF3D3C">
      <w:pPr>
        <w:pStyle w:val="CommentText"/>
        <w:numPr>
          <w:ilvl w:val="0"/>
          <w:numId w:val="3"/>
        </w:numPr>
        <w:rPr>
          <w:rFonts w:ascii="Times New Roman" w:hAnsi="Times New Roman" w:cs="Times New Roman"/>
          <w:sz w:val="24"/>
          <w:szCs w:val="24"/>
        </w:rPr>
      </w:pPr>
      <w:r w:rsidRPr="00CF3D3C">
        <w:rPr>
          <w:rFonts w:ascii="Times New Roman" w:hAnsi="Times New Roman" w:cs="Times New Roman"/>
          <w:sz w:val="24"/>
          <w:szCs w:val="24"/>
        </w:rPr>
        <w:t xml:space="preserve">Kangovi S, Carter T, Smith RA, DeLisser HM. A community health worker-led rotation to train medical students in the social determinants of health. </w:t>
      </w:r>
      <w:r w:rsidRPr="00CF3D3C">
        <w:rPr>
          <w:rFonts w:ascii="Times New Roman" w:hAnsi="Times New Roman" w:cs="Times New Roman"/>
          <w:i/>
          <w:iCs/>
          <w:sz w:val="24"/>
          <w:szCs w:val="24"/>
        </w:rPr>
        <w:t>J Health Care Poor Underserved</w:t>
      </w:r>
      <w:r w:rsidRPr="00CF3D3C">
        <w:rPr>
          <w:rFonts w:ascii="Times New Roman" w:hAnsi="Times New Roman" w:cs="Times New Roman"/>
          <w:sz w:val="24"/>
          <w:szCs w:val="24"/>
        </w:rPr>
        <w:t>. 2018; 29(2): 581–590. doi:10.1353/hpu.2018.0042.</w:t>
      </w:r>
    </w:p>
    <w:p w14:paraId="186A472B" w14:textId="1F0FA11C" w:rsidR="008B28AA" w:rsidRPr="00CF3D3C" w:rsidRDefault="00CF3D3C" w:rsidP="00CF3D3C">
      <w:pPr>
        <w:pStyle w:val="CommentText"/>
        <w:numPr>
          <w:ilvl w:val="0"/>
          <w:numId w:val="3"/>
        </w:numPr>
        <w:rPr>
          <w:rFonts w:ascii="Times New Roman" w:hAnsi="Times New Roman" w:cs="Times New Roman"/>
          <w:sz w:val="24"/>
          <w:szCs w:val="24"/>
        </w:rPr>
      </w:pPr>
      <w:r w:rsidRPr="00CF3D3C">
        <w:rPr>
          <w:rFonts w:ascii="Times New Roman" w:hAnsi="Times New Roman" w:cs="Times New Roman"/>
          <w:sz w:val="24"/>
          <w:szCs w:val="24"/>
        </w:rPr>
        <w:t>Lentes JC. Seeds of Empathy, Rooted in Critical Reflection: Nurturing Cultural Humility in Global Health Trainees. The Pennsylvania State University; 2024.</w:t>
      </w:r>
    </w:p>
    <w:sectPr w:rsidR="008B28AA" w:rsidRPr="00CF3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9C6"/>
    <w:multiLevelType w:val="hybridMultilevel"/>
    <w:tmpl w:val="E91C5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2B185E"/>
    <w:multiLevelType w:val="multilevel"/>
    <w:tmpl w:val="17CC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836CB"/>
    <w:multiLevelType w:val="hybridMultilevel"/>
    <w:tmpl w:val="4B3A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653094">
    <w:abstractNumId w:val="1"/>
  </w:num>
  <w:num w:numId="2" w16cid:durableId="1976329737">
    <w:abstractNumId w:val="2"/>
  </w:num>
  <w:num w:numId="3" w16cid:durableId="52359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30"/>
    <w:rsid w:val="00020104"/>
    <w:rsid w:val="00022E05"/>
    <w:rsid w:val="00034CD7"/>
    <w:rsid w:val="000439D1"/>
    <w:rsid w:val="000A3719"/>
    <w:rsid w:val="000B151B"/>
    <w:rsid w:val="000E0ADB"/>
    <w:rsid w:val="000F2680"/>
    <w:rsid w:val="0010218C"/>
    <w:rsid w:val="00163C42"/>
    <w:rsid w:val="00183BFA"/>
    <w:rsid w:val="00197AC2"/>
    <w:rsid w:val="001B239E"/>
    <w:rsid w:val="001C59DF"/>
    <w:rsid w:val="001D4FDD"/>
    <w:rsid w:val="001F6C22"/>
    <w:rsid w:val="002557BB"/>
    <w:rsid w:val="0026612D"/>
    <w:rsid w:val="00277986"/>
    <w:rsid w:val="002B52C4"/>
    <w:rsid w:val="002E6086"/>
    <w:rsid w:val="003512D6"/>
    <w:rsid w:val="00364836"/>
    <w:rsid w:val="00397C8F"/>
    <w:rsid w:val="00480F66"/>
    <w:rsid w:val="004D4C73"/>
    <w:rsid w:val="004E6887"/>
    <w:rsid w:val="004E7F90"/>
    <w:rsid w:val="00580D49"/>
    <w:rsid w:val="005930C1"/>
    <w:rsid w:val="005F73BA"/>
    <w:rsid w:val="00607466"/>
    <w:rsid w:val="0061359C"/>
    <w:rsid w:val="0061379F"/>
    <w:rsid w:val="00636832"/>
    <w:rsid w:val="00652892"/>
    <w:rsid w:val="0065332B"/>
    <w:rsid w:val="00671D2B"/>
    <w:rsid w:val="006979D5"/>
    <w:rsid w:val="006A7CAE"/>
    <w:rsid w:val="006C1860"/>
    <w:rsid w:val="006D2B71"/>
    <w:rsid w:val="006F35E5"/>
    <w:rsid w:val="006F3EE8"/>
    <w:rsid w:val="007300DA"/>
    <w:rsid w:val="00742D3F"/>
    <w:rsid w:val="007611B6"/>
    <w:rsid w:val="00773E57"/>
    <w:rsid w:val="00812CAA"/>
    <w:rsid w:val="008A6DA6"/>
    <w:rsid w:val="008B28AA"/>
    <w:rsid w:val="008D317C"/>
    <w:rsid w:val="008E0A34"/>
    <w:rsid w:val="008F01D4"/>
    <w:rsid w:val="009146A2"/>
    <w:rsid w:val="009179C2"/>
    <w:rsid w:val="0094035E"/>
    <w:rsid w:val="00953A14"/>
    <w:rsid w:val="00986A9A"/>
    <w:rsid w:val="009B0877"/>
    <w:rsid w:val="009B2E49"/>
    <w:rsid w:val="009B42EC"/>
    <w:rsid w:val="009C076F"/>
    <w:rsid w:val="009D1934"/>
    <w:rsid w:val="009F2121"/>
    <w:rsid w:val="009F79BE"/>
    <w:rsid w:val="00A0545F"/>
    <w:rsid w:val="00A0579C"/>
    <w:rsid w:val="00A3168A"/>
    <w:rsid w:val="00A366A8"/>
    <w:rsid w:val="00A54478"/>
    <w:rsid w:val="00A76A82"/>
    <w:rsid w:val="00AA7448"/>
    <w:rsid w:val="00AA79D1"/>
    <w:rsid w:val="00B1112C"/>
    <w:rsid w:val="00B4311E"/>
    <w:rsid w:val="00BE1B7B"/>
    <w:rsid w:val="00C242D8"/>
    <w:rsid w:val="00C4649B"/>
    <w:rsid w:val="00C76B8D"/>
    <w:rsid w:val="00C81E24"/>
    <w:rsid w:val="00CA71D3"/>
    <w:rsid w:val="00CD72CE"/>
    <w:rsid w:val="00CF3D3C"/>
    <w:rsid w:val="00D03419"/>
    <w:rsid w:val="00D17EEF"/>
    <w:rsid w:val="00D20EA9"/>
    <w:rsid w:val="00D72330"/>
    <w:rsid w:val="00D766CE"/>
    <w:rsid w:val="00DB13F6"/>
    <w:rsid w:val="00DB480F"/>
    <w:rsid w:val="00DE5AE0"/>
    <w:rsid w:val="00E06B0A"/>
    <w:rsid w:val="00E13799"/>
    <w:rsid w:val="00E261FD"/>
    <w:rsid w:val="00E53BF3"/>
    <w:rsid w:val="00E77821"/>
    <w:rsid w:val="00E82B93"/>
    <w:rsid w:val="00EF27AC"/>
    <w:rsid w:val="00F54B26"/>
    <w:rsid w:val="00F669C1"/>
    <w:rsid w:val="00F76C77"/>
    <w:rsid w:val="00F855CA"/>
    <w:rsid w:val="00F91291"/>
    <w:rsid w:val="00F91DE6"/>
    <w:rsid w:val="00F95B2D"/>
    <w:rsid w:val="00FA112B"/>
    <w:rsid w:val="00FD30BD"/>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D4D8"/>
  <w15:chartTrackingRefBased/>
  <w15:docId w15:val="{E26CA1CE-6A77-4946-90F1-F1ACD640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3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3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3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330"/>
    <w:rPr>
      <w:rFonts w:eastAsiaTheme="majorEastAsia" w:cstheme="majorBidi"/>
      <w:color w:val="272727" w:themeColor="text1" w:themeTint="D8"/>
    </w:rPr>
  </w:style>
  <w:style w:type="paragraph" w:styleId="Title">
    <w:name w:val="Title"/>
    <w:basedOn w:val="Normal"/>
    <w:next w:val="Normal"/>
    <w:link w:val="TitleChar"/>
    <w:uiPriority w:val="10"/>
    <w:qFormat/>
    <w:rsid w:val="00D72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330"/>
    <w:pPr>
      <w:spacing w:before="160"/>
      <w:jc w:val="center"/>
    </w:pPr>
    <w:rPr>
      <w:i/>
      <w:iCs/>
      <w:color w:val="404040" w:themeColor="text1" w:themeTint="BF"/>
    </w:rPr>
  </w:style>
  <w:style w:type="character" w:customStyle="1" w:styleId="QuoteChar">
    <w:name w:val="Quote Char"/>
    <w:basedOn w:val="DefaultParagraphFont"/>
    <w:link w:val="Quote"/>
    <w:uiPriority w:val="29"/>
    <w:rsid w:val="00D72330"/>
    <w:rPr>
      <w:i/>
      <w:iCs/>
      <w:color w:val="404040" w:themeColor="text1" w:themeTint="BF"/>
    </w:rPr>
  </w:style>
  <w:style w:type="paragraph" w:styleId="ListParagraph">
    <w:name w:val="List Paragraph"/>
    <w:basedOn w:val="Normal"/>
    <w:uiPriority w:val="34"/>
    <w:qFormat/>
    <w:rsid w:val="00D72330"/>
    <w:pPr>
      <w:ind w:left="720"/>
      <w:contextualSpacing/>
    </w:pPr>
  </w:style>
  <w:style w:type="character" w:styleId="IntenseEmphasis">
    <w:name w:val="Intense Emphasis"/>
    <w:basedOn w:val="DefaultParagraphFont"/>
    <w:uiPriority w:val="21"/>
    <w:qFormat/>
    <w:rsid w:val="00D72330"/>
    <w:rPr>
      <w:i/>
      <w:iCs/>
      <w:color w:val="2F5496" w:themeColor="accent1" w:themeShade="BF"/>
    </w:rPr>
  </w:style>
  <w:style w:type="paragraph" w:styleId="IntenseQuote">
    <w:name w:val="Intense Quote"/>
    <w:basedOn w:val="Normal"/>
    <w:next w:val="Normal"/>
    <w:link w:val="IntenseQuoteChar"/>
    <w:uiPriority w:val="30"/>
    <w:qFormat/>
    <w:rsid w:val="00D72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330"/>
    <w:rPr>
      <w:i/>
      <w:iCs/>
      <w:color w:val="2F5496" w:themeColor="accent1" w:themeShade="BF"/>
    </w:rPr>
  </w:style>
  <w:style w:type="character" w:styleId="IntenseReference">
    <w:name w:val="Intense Reference"/>
    <w:basedOn w:val="DefaultParagraphFont"/>
    <w:uiPriority w:val="32"/>
    <w:qFormat/>
    <w:rsid w:val="00D72330"/>
    <w:rPr>
      <w:b/>
      <w:bCs/>
      <w:smallCaps/>
      <w:color w:val="2F5496" w:themeColor="accent1" w:themeShade="BF"/>
      <w:spacing w:val="5"/>
    </w:rPr>
  </w:style>
  <w:style w:type="character" w:styleId="CommentReference">
    <w:name w:val="annotation reference"/>
    <w:basedOn w:val="DefaultParagraphFont"/>
    <w:uiPriority w:val="99"/>
    <w:semiHidden/>
    <w:unhideWhenUsed/>
    <w:rsid w:val="00E77821"/>
    <w:rPr>
      <w:sz w:val="16"/>
      <w:szCs w:val="16"/>
    </w:rPr>
  </w:style>
  <w:style w:type="paragraph" w:styleId="CommentText">
    <w:name w:val="annotation text"/>
    <w:basedOn w:val="Normal"/>
    <w:link w:val="CommentTextChar"/>
    <w:uiPriority w:val="99"/>
    <w:unhideWhenUsed/>
    <w:rsid w:val="00E77821"/>
    <w:pPr>
      <w:spacing w:line="240" w:lineRule="auto"/>
    </w:pPr>
    <w:rPr>
      <w:sz w:val="20"/>
      <w:szCs w:val="20"/>
    </w:rPr>
  </w:style>
  <w:style w:type="character" w:customStyle="1" w:styleId="CommentTextChar">
    <w:name w:val="Comment Text Char"/>
    <w:basedOn w:val="DefaultParagraphFont"/>
    <w:link w:val="CommentText"/>
    <w:uiPriority w:val="99"/>
    <w:rsid w:val="00E77821"/>
    <w:rPr>
      <w:sz w:val="20"/>
      <w:szCs w:val="20"/>
    </w:rPr>
  </w:style>
  <w:style w:type="paragraph" w:styleId="CommentSubject">
    <w:name w:val="annotation subject"/>
    <w:basedOn w:val="CommentText"/>
    <w:next w:val="CommentText"/>
    <w:link w:val="CommentSubjectChar"/>
    <w:uiPriority w:val="99"/>
    <w:semiHidden/>
    <w:unhideWhenUsed/>
    <w:rsid w:val="00E77821"/>
    <w:rPr>
      <w:b/>
      <w:bCs/>
    </w:rPr>
  </w:style>
  <w:style w:type="character" w:customStyle="1" w:styleId="CommentSubjectChar">
    <w:name w:val="Comment Subject Char"/>
    <w:basedOn w:val="CommentTextChar"/>
    <w:link w:val="CommentSubject"/>
    <w:uiPriority w:val="99"/>
    <w:semiHidden/>
    <w:rsid w:val="00E77821"/>
    <w:rPr>
      <w:b/>
      <w:bCs/>
      <w:sz w:val="20"/>
      <w:szCs w:val="20"/>
    </w:rPr>
  </w:style>
  <w:style w:type="character" w:styleId="Hyperlink">
    <w:name w:val="Hyperlink"/>
    <w:basedOn w:val="DefaultParagraphFont"/>
    <w:uiPriority w:val="99"/>
    <w:unhideWhenUsed/>
    <w:rsid w:val="00BE1B7B"/>
    <w:rPr>
      <w:color w:val="0563C1" w:themeColor="hyperlink"/>
      <w:u w:val="single"/>
    </w:rPr>
  </w:style>
  <w:style w:type="character" w:styleId="UnresolvedMention">
    <w:name w:val="Unresolved Mention"/>
    <w:basedOn w:val="DefaultParagraphFont"/>
    <w:uiPriority w:val="99"/>
    <w:semiHidden/>
    <w:unhideWhenUsed/>
    <w:rsid w:val="00BE1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02603">
      <w:bodyDiv w:val="1"/>
      <w:marLeft w:val="0"/>
      <w:marRight w:val="0"/>
      <w:marTop w:val="0"/>
      <w:marBottom w:val="0"/>
      <w:divBdr>
        <w:top w:val="none" w:sz="0" w:space="0" w:color="auto"/>
        <w:left w:val="none" w:sz="0" w:space="0" w:color="auto"/>
        <w:bottom w:val="none" w:sz="0" w:space="0" w:color="auto"/>
        <w:right w:val="none" w:sz="0" w:space="0" w:color="auto"/>
      </w:divBdr>
    </w:div>
    <w:div w:id="1018700089">
      <w:bodyDiv w:val="1"/>
      <w:marLeft w:val="0"/>
      <w:marRight w:val="0"/>
      <w:marTop w:val="0"/>
      <w:marBottom w:val="0"/>
      <w:divBdr>
        <w:top w:val="none" w:sz="0" w:space="0" w:color="auto"/>
        <w:left w:val="none" w:sz="0" w:space="0" w:color="auto"/>
        <w:bottom w:val="none" w:sz="0" w:space="0" w:color="auto"/>
        <w:right w:val="none" w:sz="0" w:space="0" w:color="auto"/>
      </w:divBdr>
    </w:div>
    <w:div w:id="1131706971">
      <w:bodyDiv w:val="1"/>
      <w:marLeft w:val="0"/>
      <w:marRight w:val="0"/>
      <w:marTop w:val="0"/>
      <w:marBottom w:val="0"/>
      <w:divBdr>
        <w:top w:val="none" w:sz="0" w:space="0" w:color="auto"/>
        <w:left w:val="none" w:sz="0" w:space="0" w:color="auto"/>
        <w:bottom w:val="none" w:sz="0" w:space="0" w:color="auto"/>
        <w:right w:val="none" w:sz="0" w:space="0" w:color="auto"/>
      </w:divBdr>
    </w:div>
    <w:div w:id="156009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03075079.2024.23548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F701-E9EC-480F-9815-D3F666C7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3932</Words>
  <Characters>25874</Characters>
  <Application>Microsoft Office Word</Application>
  <DocSecurity>0</DocSecurity>
  <Lines>392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Das</dc:creator>
  <cp:keywords/>
  <dc:description/>
  <cp:lastModifiedBy>Abhishek Das</cp:lastModifiedBy>
  <cp:revision>101</cp:revision>
  <cp:lastPrinted>2025-07-29T18:05:00Z</cp:lastPrinted>
  <dcterms:created xsi:type="dcterms:W3CDTF">2025-07-27T16:54:00Z</dcterms:created>
  <dcterms:modified xsi:type="dcterms:W3CDTF">2025-07-30T12:17:00Z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52cb8af8-8517-4cc9-8125-a82a9b303568</vt:lpwstr>
  </property>
</Properties>
</file>