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A62" w:rsidRDefault="00EF7A62" w:rsidP="00EF7A62">
      <w:pPr>
        <w:spacing w:before="240" w:line="240" w:lineRule="auto"/>
        <w:jc w:val="both"/>
        <w:rPr>
          <w:rFonts w:ascii="Times New Roman" w:hAnsi="Times New Roman" w:cs="Times New Roman"/>
          <w:bCs/>
          <w:iCs/>
          <w:sz w:val="44"/>
          <w:szCs w:val="44"/>
        </w:rPr>
      </w:pPr>
      <w:r w:rsidRPr="009534F6">
        <w:rPr>
          <w:rFonts w:ascii="Times New Roman" w:hAnsi="Times New Roman" w:cs="Times New Roman"/>
          <w:bCs/>
          <w:iCs/>
          <w:sz w:val="44"/>
          <w:szCs w:val="44"/>
        </w:rPr>
        <w:t>REVIEW PAPER</w:t>
      </w:r>
    </w:p>
    <w:p w:rsidR="0004218B" w:rsidRPr="0004218B" w:rsidRDefault="0004218B" w:rsidP="0004218B">
      <w:pPr>
        <w:spacing w:before="240" w:line="240" w:lineRule="auto"/>
        <w:jc w:val="both"/>
        <w:rPr>
          <w:rFonts w:ascii="Times New Roman" w:hAnsi="Times New Roman" w:cs="Times New Roman"/>
          <w:b/>
          <w:bCs/>
          <w:sz w:val="44"/>
          <w:szCs w:val="44"/>
          <w:lang w:val="en-US"/>
        </w:rPr>
      </w:pPr>
      <w:r w:rsidRPr="0004218B">
        <w:rPr>
          <w:rFonts w:ascii="Times New Roman" w:hAnsi="Times New Roman" w:cs="Times New Roman"/>
          <w:b/>
          <w:bCs/>
          <w:sz w:val="44"/>
          <w:szCs w:val="44"/>
          <w:lang w:val="en-US"/>
        </w:rPr>
        <w:t>When the Brain Bleeds and the Blood Betrays</w:t>
      </w:r>
      <w:r>
        <w:rPr>
          <w:rFonts w:ascii="Times New Roman" w:hAnsi="Times New Roman" w:cs="Times New Roman"/>
          <w:b/>
          <w:bCs/>
          <w:sz w:val="44"/>
          <w:szCs w:val="44"/>
          <w:lang w:val="en-US"/>
        </w:rPr>
        <w:t xml:space="preserve">: </w:t>
      </w:r>
    </w:p>
    <w:p w:rsidR="002B1835" w:rsidRPr="002B1835" w:rsidRDefault="002B1835" w:rsidP="002B1835">
      <w:pPr>
        <w:spacing w:before="240" w:line="240" w:lineRule="auto"/>
        <w:jc w:val="both"/>
        <w:rPr>
          <w:rFonts w:ascii="Times New Roman" w:hAnsi="Times New Roman" w:cs="Times New Roman"/>
          <w:b/>
          <w:bCs/>
          <w:sz w:val="44"/>
          <w:szCs w:val="44"/>
        </w:rPr>
      </w:pPr>
      <w:proofErr w:type="spellStart"/>
      <w:r w:rsidRPr="002B1835">
        <w:rPr>
          <w:rFonts w:ascii="Times New Roman" w:hAnsi="Times New Roman" w:cs="Times New Roman"/>
          <w:b/>
          <w:bCs/>
          <w:sz w:val="44"/>
          <w:szCs w:val="44"/>
        </w:rPr>
        <w:t>Coagulopathy</w:t>
      </w:r>
      <w:proofErr w:type="spellEnd"/>
      <w:r w:rsidRPr="002B1835">
        <w:rPr>
          <w:rFonts w:ascii="Times New Roman" w:hAnsi="Times New Roman" w:cs="Times New Roman"/>
          <w:b/>
          <w:bCs/>
          <w:sz w:val="44"/>
          <w:szCs w:val="44"/>
        </w:rPr>
        <w:t xml:space="preserve"> in </w:t>
      </w:r>
      <w:proofErr w:type="spellStart"/>
      <w:r w:rsidR="0004218B">
        <w:rPr>
          <w:rFonts w:ascii="Times New Roman" w:hAnsi="Times New Roman" w:cs="Times New Roman"/>
          <w:b/>
          <w:bCs/>
          <w:sz w:val="44"/>
          <w:szCs w:val="44"/>
        </w:rPr>
        <w:t>Neuro</w:t>
      </w:r>
      <w:r w:rsidRPr="002B1835">
        <w:rPr>
          <w:rFonts w:ascii="Times New Roman" w:hAnsi="Times New Roman" w:cs="Times New Roman"/>
          <w:b/>
          <w:bCs/>
          <w:sz w:val="44"/>
          <w:szCs w:val="44"/>
        </w:rPr>
        <w:t>trauma</w:t>
      </w:r>
      <w:proofErr w:type="spellEnd"/>
    </w:p>
    <w:p w:rsidR="00EF7A62" w:rsidRPr="0038582D" w:rsidRDefault="00EF7A62" w:rsidP="00EF7A62">
      <w:pPr>
        <w:spacing w:before="240" w:line="240" w:lineRule="auto"/>
        <w:jc w:val="both"/>
        <w:rPr>
          <w:rFonts w:ascii="Times New Roman" w:hAnsi="Times New Roman" w:cs="Times New Roman"/>
          <w:bCs/>
          <w:i/>
          <w:iCs/>
          <w:vertAlign w:val="superscript"/>
        </w:rPr>
      </w:pPr>
      <w:proofErr w:type="spellStart"/>
      <w:r w:rsidRPr="0038582D">
        <w:rPr>
          <w:rFonts w:ascii="Times New Roman" w:hAnsi="Times New Roman" w:cs="Times New Roman"/>
          <w:bCs/>
          <w:i/>
          <w:iCs/>
        </w:rPr>
        <w:t>Mitrajit</w:t>
      </w:r>
      <w:proofErr w:type="spellEnd"/>
      <w:r w:rsidRPr="0038582D">
        <w:rPr>
          <w:rFonts w:ascii="Times New Roman" w:hAnsi="Times New Roman" w:cs="Times New Roman"/>
          <w:bCs/>
          <w:i/>
          <w:iCs/>
        </w:rPr>
        <w:t xml:space="preserve"> Sharma</w:t>
      </w:r>
      <w:r w:rsidRPr="0038582D">
        <w:rPr>
          <w:rFonts w:ascii="Times New Roman" w:hAnsi="Times New Roman" w:cs="Times New Roman"/>
          <w:bCs/>
          <w:i/>
          <w:iCs/>
          <w:vertAlign w:val="superscript"/>
        </w:rPr>
        <w:t>1</w:t>
      </w:r>
      <w:proofErr w:type="gramStart"/>
      <w:r w:rsidRPr="0038582D">
        <w:rPr>
          <w:rFonts w:ascii="Times New Roman" w:hAnsi="Times New Roman" w:cs="Times New Roman"/>
          <w:bCs/>
          <w:i/>
          <w:iCs/>
        </w:rPr>
        <w:t>,Chhitij</w:t>
      </w:r>
      <w:proofErr w:type="gramEnd"/>
      <w:r w:rsidRPr="0038582D">
        <w:rPr>
          <w:rFonts w:ascii="Times New Roman" w:hAnsi="Times New Roman" w:cs="Times New Roman"/>
          <w:bCs/>
          <w:i/>
          <w:iCs/>
        </w:rPr>
        <w:t xml:space="preserve"> Srivastava</w:t>
      </w:r>
      <w:r w:rsidRPr="0038582D">
        <w:rPr>
          <w:rFonts w:ascii="Times New Roman" w:hAnsi="Times New Roman" w:cs="Times New Roman"/>
          <w:bCs/>
          <w:i/>
          <w:iCs/>
          <w:vertAlign w:val="superscript"/>
        </w:rPr>
        <w:t>2</w:t>
      </w:r>
      <w:r w:rsidRPr="0038582D">
        <w:rPr>
          <w:rFonts w:ascii="Times New Roman" w:hAnsi="Times New Roman" w:cs="Times New Roman"/>
          <w:bCs/>
          <w:i/>
          <w:iCs/>
        </w:rPr>
        <w:t xml:space="preserve">, </w:t>
      </w:r>
      <w:proofErr w:type="spellStart"/>
      <w:r w:rsidRPr="0038582D">
        <w:rPr>
          <w:rFonts w:ascii="Times New Roman" w:hAnsi="Times New Roman" w:cs="Times New Roman"/>
          <w:bCs/>
          <w:i/>
          <w:iCs/>
        </w:rPr>
        <w:t>Awdhesh</w:t>
      </w:r>
      <w:proofErr w:type="spellEnd"/>
      <w:r w:rsidRPr="0038582D">
        <w:rPr>
          <w:rFonts w:ascii="Times New Roman" w:hAnsi="Times New Roman" w:cs="Times New Roman"/>
          <w:bCs/>
          <w:i/>
          <w:iCs/>
        </w:rPr>
        <w:t xml:space="preserve"> Kumar Yadav</w:t>
      </w:r>
      <w:r w:rsidRPr="0038582D">
        <w:rPr>
          <w:rFonts w:ascii="Times New Roman" w:hAnsi="Times New Roman" w:cs="Times New Roman"/>
          <w:bCs/>
          <w:i/>
          <w:iCs/>
          <w:vertAlign w:val="superscript"/>
        </w:rPr>
        <w:t>3</w:t>
      </w:r>
      <w:r w:rsidRPr="0038582D">
        <w:rPr>
          <w:rFonts w:ascii="Times New Roman" w:hAnsi="Times New Roman" w:cs="Times New Roman"/>
          <w:bCs/>
          <w:i/>
          <w:iCs/>
        </w:rPr>
        <w:t xml:space="preserve">, </w:t>
      </w:r>
      <w:proofErr w:type="spellStart"/>
      <w:r w:rsidR="005E6C80">
        <w:rPr>
          <w:rFonts w:ascii="Times New Roman" w:hAnsi="Times New Roman" w:cs="Times New Roman"/>
          <w:bCs/>
          <w:i/>
          <w:iCs/>
        </w:rPr>
        <w:t>Aman</w:t>
      </w:r>
      <w:proofErr w:type="spellEnd"/>
      <w:r w:rsidR="005E6C80">
        <w:rPr>
          <w:rFonts w:ascii="Times New Roman" w:hAnsi="Times New Roman" w:cs="Times New Roman"/>
          <w:bCs/>
          <w:i/>
          <w:iCs/>
        </w:rPr>
        <w:t xml:space="preserve"> Singh</w:t>
      </w:r>
      <w:r w:rsidR="005E6C80" w:rsidRPr="005E6C80">
        <w:rPr>
          <w:rFonts w:ascii="Times New Roman" w:hAnsi="Times New Roman" w:cs="Times New Roman"/>
          <w:bCs/>
          <w:i/>
          <w:iCs/>
          <w:vertAlign w:val="superscript"/>
        </w:rPr>
        <w:t>4</w:t>
      </w:r>
      <w:r w:rsidR="002B1835" w:rsidRPr="002B1835">
        <w:rPr>
          <w:rFonts w:ascii="Times New Roman" w:hAnsi="Times New Roman" w:cs="Times New Roman"/>
          <w:bCs/>
          <w:i/>
          <w:iCs/>
        </w:rPr>
        <w:t>,</w:t>
      </w:r>
      <w:r w:rsidRPr="0038582D">
        <w:rPr>
          <w:rFonts w:ascii="Times New Roman" w:hAnsi="Times New Roman" w:cs="Times New Roman"/>
          <w:bCs/>
          <w:i/>
          <w:iCs/>
        </w:rPr>
        <w:t>Chayanika Choudhury</w:t>
      </w:r>
      <w:r w:rsidR="005E6C80">
        <w:rPr>
          <w:rFonts w:ascii="Times New Roman" w:hAnsi="Times New Roman" w:cs="Times New Roman"/>
          <w:bCs/>
          <w:i/>
          <w:iCs/>
          <w:vertAlign w:val="superscript"/>
        </w:rPr>
        <w:t>5</w:t>
      </w:r>
    </w:p>
    <w:p w:rsidR="00EF7A62" w:rsidRPr="00424E01" w:rsidRDefault="00EF7A62" w:rsidP="00EF7A62">
      <w:pPr>
        <w:spacing w:before="240" w:line="240" w:lineRule="auto"/>
        <w:jc w:val="both"/>
        <w:rPr>
          <w:rFonts w:ascii="Times New Roman" w:hAnsi="Times New Roman" w:cs="Times New Roman"/>
          <w:b/>
          <w:bCs/>
          <w:sz w:val="44"/>
          <w:szCs w:val="44"/>
          <w:lang w:val="en-US"/>
        </w:rPr>
      </w:pPr>
      <w:r w:rsidRPr="009534F6">
        <w:rPr>
          <w:rFonts w:ascii="Times New Roman" w:hAnsi="Times New Roman" w:cs="Times New Roman"/>
          <w:i/>
          <w:sz w:val="24"/>
          <w:szCs w:val="24"/>
          <w:highlight w:val="green"/>
        </w:rPr>
        <w:t xml:space="preserve">Running title: </w:t>
      </w:r>
      <w:proofErr w:type="spellStart"/>
      <w:r w:rsidR="0004218B">
        <w:rPr>
          <w:rFonts w:ascii="Times New Roman" w:hAnsi="Times New Roman" w:cs="Times New Roman"/>
          <w:bCs/>
          <w:i/>
          <w:sz w:val="24"/>
          <w:szCs w:val="24"/>
          <w:highlight w:val="green"/>
        </w:rPr>
        <w:t>Coagulopathy</w:t>
      </w:r>
      <w:proofErr w:type="spellEnd"/>
      <w:r w:rsidR="002B1835" w:rsidRPr="002B1835">
        <w:rPr>
          <w:rFonts w:ascii="Times New Roman" w:hAnsi="Times New Roman" w:cs="Times New Roman"/>
          <w:bCs/>
          <w:i/>
          <w:sz w:val="24"/>
          <w:szCs w:val="24"/>
        </w:rPr>
        <w:t xml:space="preserve"> in </w:t>
      </w:r>
      <w:proofErr w:type="spellStart"/>
      <w:r w:rsidR="002B1835" w:rsidRPr="002B1835">
        <w:rPr>
          <w:rFonts w:ascii="Times New Roman" w:hAnsi="Times New Roman" w:cs="Times New Roman"/>
          <w:bCs/>
          <w:i/>
          <w:sz w:val="24"/>
          <w:szCs w:val="24"/>
        </w:rPr>
        <w:t>neurotrauma</w:t>
      </w:r>
      <w:proofErr w:type="spellEnd"/>
      <w:r w:rsidR="002B1835" w:rsidRPr="002B1835">
        <w:rPr>
          <w:rFonts w:ascii="Times New Roman" w:hAnsi="Times New Roman" w:cs="Times New Roman"/>
          <w:i/>
          <w:sz w:val="24"/>
          <w:szCs w:val="24"/>
        </w:rPr>
        <w:t xml:space="preserve"> </w:t>
      </w:r>
    </w:p>
    <w:tbl>
      <w:tblPr>
        <w:tblStyle w:val="TableGrid"/>
        <w:tblW w:w="0" w:type="auto"/>
        <w:tblLook w:val="04A0"/>
      </w:tblPr>
      <w:tblGrid>
        <w:gridCol w:w="3300"/>
        <w:gridCol w:w="5942"/>
      </w:tblGrid>
      <w:tr w:rsidR="000A1709" w:rsidTr="00014F1A">
        <w:tc>
          <w:tcPr>
            <w:tcW w:w="0" w:type="auto"/>
          </w:tcPr>
          <w:p w:rsidR="00EF7A62" w:rsidRPr="002B1835" w:rsidRDefault="00EF7A62" w:rsidP="00014F1A">
            <w:pPr>
              <w:rPr>
                <w:rFonts w:ascii="Times New Roman" w:hAnsi="Times New Roman" w:cs="Times New Roman"/>
                <w:b/>
                <w:bCs/>
                <w:i/>
                <w:iCs/>
                <w:kern w:val="0"/>
                <w:sz w:val="18"/>
                <w:szCs w:val="18"/>
                <w:lang w:val="en-US"/>
              </w:rPr>
            </w:pPr>
            <w:r w:rsidRPr="00EF4E4F">
              <w:rPr>
                <w:rFonts w:ascii="Times New Roman" w:hAnsi="Times New Roman" w:cs="Times New Roman"/>
                <w:b/>
                <w:bCs/>
                <w:i/>
                <w:iCs/>
                <w:kern w:val="0"/>
                <w:sz w:val="18"/>
                <w:szCs w:val="18"/>
                <w:highlight w:val="red"/>
                <w:lang w:val="en-US"/>
              </w:rPr>
              <w:t>Manuscript ID: ……………</w:t>
            </w:r>
          </w:p>
          <w:p w:rsidR="00EF7A62" w:rsidRPr="002B1835" w:rsidRDefault="00EF7A62" w:rsidP="00014F1A">
            <w:pPr>
              <w:rPr>
                <w:rFonts w:ascii="Times New Roman" w:hAnsi="Times New Roman" w:cs="Times New Roman"/>
                <w:b/>
                <w:bCs/>
                <w:i/>
                <w:iCs/>
                <w:kern w:val="0"/>
                <w:sz w:val="18"/>
                <w:szCs w:val="18"/>
                <w:lang w:val="en-US"/>
              </w:rPr>
            </w:pPr>
            <w:r w:rsidRPr="002B1835">
              <w:rPr>
                <w:rFonts w:ascii="Times New Roman" w:hAnsi="Times New Roman" w:cs="Times New Roman"/>
                <w:b/>
                <w:bCs/>
                <w:i/>
                <w:iCs/>
                <w:kern w:val="0"/>
                <w:sz w:val="18"/>
                <w:szCs w:val="18"/>
                <w:lang w:val="en-US"/>
              </w:rPr>
              <w:t>Address for correspondence</w:t>
            </w:r>
            <w:r w:rsidRPr="002B1835">
              <w:rPr>
                <w:rFonts w:ascii="Times New Roman" w:hAnsi="Times New Roman" w:cs="Times New Roman"/>
                <w:i/>
                <w:iCs/>
                <w:kern w:val="0"/>
                <w:sz w:val="18"/>
                <w:szCs w:val="18"/>
                <w:lang w:val="en-US"/>
              </w:rPr>
              <w:t>:</w:t>
            </w:r>
          </w:p>
          <w:p w:rsidR="00EF7A62" w:rsidRPr="002B1835" w:rsidRDefault="00EF7A62" w:rsidP="00014F1A">
            <w:pPr>
              <w:rPr>
                <w:rFonts w:ascii="Times New Roman" w:hAnsi="Times New Roman" w:cs="Times New Roman"/>
                <w:i/>
                <w:iCs/>
                <w:kern w:val="0"/>
                <w:sz w:val="18"/>
                <w:szCs w:val="18"/>
                <w:lang w:val="en-US"/>
              </w:rPr>
            </w:pPr>
            <w:r w:rsidRPr="002B1835">
              <w:rPr>
                <w:rFonts w:ascii="Times New Roman" w:hAnsi="Times New Roman" w:cs="Times New Roman"/>
                <w:i/>
                <w:iCs/>
                <w:kern w:val="0"/>
                <w:sz w:val="18"/>
                <w:szCs w:val="18"/>
                <w:vertAlign w:val="superscript"/>
                <w:lang w:val="en-US"/>
              </w:rPr>
              <w:t>1</w:t>
            </w:r>
            <w:r w:rsidR="002B1835" w:rsidRPr="002B1835">
              <w:rPr>
                <w:rFonts w:ascii="Times New Roman" w:hAnsi="Times New Roman" w:cs="Times New Roman"/>
                <w:i/>
                <w:iCs/>
                <w:kern w:val="0"/>
                <w:sz w:val="18"/>
                <w:szCs w:val="18"/>
                <w:lang w:val="en-US"/>
              </w:rPr>
              <w:t>Assistant Professor (B)</w:t>
            </w:r>
            <w:r w:rsidRPr="002B1835">
              <w:rPr>
                <w:rFonts w:ascii="Times New Roman" w:hAnsi="Times New Roman" w:cs="Times New Roman"/>
                <w:i/>
                <w:iCs/>
                <w:kern w:val="0"/>
                <w:sz w:val="18"/>
                <w:szCs w:val="18"/>
                <w:lang w:val="en-US"/>
              </w:rPr>
              <w:t xml:space="preserve"> (Corresponding author)</w:t>
            </w:r>
          </w:p>
          <w:p w:rsidR="00EF7A62" w:rsidRPr="002B1835" w:rsidRDefault="00EF7A62" w:rsidP="00014F1A">
            <w:pPr>
              <w:rPr>
                <w:rFonts w:ascii="Times New Roman" w:hAnsi="Times New Roman" w:cs="Times New Roman"/>
                <w:i/>
                <w:iCs/>
                <w:kern w:val="0"/>
                <w:sz w:val="18"/>
                <w:szCs w:val="18"/>
                <w:lang w:val="en-US"/>
              </w:rPr>
            </w:pPr>
            <w:r w:rsidRPr="002B1835">
              <w:rPr>
                <w:rFonts w:ascii="Times New Roman" w:hAnsi="Times New Roman" w:cs="Times New Roman"/>
                <w:i/>
                <w:iCs/>
                <w:kern w:val="0"/>
                <w:sz w:val="18"/>
                <w:szCs w:val="18"/>
                <w:lang w:val="en-US"/>
              </w:rPr>
              <w:t>Department of Neurosurgery</w:t>
            </w:r>
          </w:p>
          <w:p w:rsidR="00EF7A62" w:rsidRPr="002B1835" w:rsidRDefault="00EF7A62" w:rsidP="00014F1A">
            <w:pPr>
              <w:rPr>
                <w:rFonts w:ascii="Times New Roman" w:hAnsi="Times New Roman" w:cs="Times New Roman"/>
                <w:i/>
                <w:iCs/>
                <w:kern w:val="0"/>
                <w:sz w:val="18"/>
                <w:szCs w:val="18"/>
                <w:lang w:val="en-US"/>
              </w:rPr>
            </w:pPr>
            <w:r w:rsidRPr="002B1835">
              <w:rPr>
                <w:rFonts w:ascii="Times New Roman" w:hAnsi="Times New Roman" w:cs="Times New Roman"/>
                <w:i/>
                <w:iCs/>
                <w:kern w:val="0"/>
                <w:sz w:val="18"/>
                <w:szCs w:val="18"/>
                <w:lang w:val="en-US"/>
              </w:rPr>
              <w:t>King George's Medical University</w:t>
            </w:r>
          </w:p>
          <w:p w:rsidR="00EF7A62" w:rsidRPr="002B1835" w:rsidRDefault="00EF7A62" w:rsidP="00014F1A">
            <w:pPr>
              <w:rPr>
                <w:rFonts w:ascii="Times New Roman" w:hAnsi="Times New Roman" w:cs="Times New Roman"/>
                <w:i/>
                <w:iCs/>
                <w:kern w:val="0"/>
                <w:sz w:val="18"/>
                <w:szCs w:val="18"/>
                <w:lang w:val="en-US"/>
              </w:rPr>
            </w:pPr>
            <w:proofErr w:type="spellStart"/>
            <w:r w:rsidRPr="002B1835">
              <w:rPr>
                <w:rFonts w:ascii="Times New Roman" w:hAnsi="Times New Roman" w:cs="Times New Roman"/>
                <w:i/>
                <w:iCs/>
                <w:kern w:val="0"/>
                <w:sz w:val="18"/>
                <w:szCs w:val="18"/>
                <w:lang w:val="en-US"/>
              </w:rPr>
              <w:t>Lucknow</w:t>
            </w:r>
            <w:proofErr w:type="spellEnd"/>
            <w:r w:rsidRPr="002B1835">
              <w:rPr>
                <w:rFonts w:ascii="Times New Roman" w:hAnsi="Times New Roman" w:cs="Times New Roman"/>
                <w:i/>
                <w:iCs/>
                <w:kern w:val="0"/>
                <w:sz w:val="18"/>
                <w:szCs w:val="18"/>
                <w:lang w:val="en-US"/>
              </w:rPr>
              <w:t>, Uttar Pradesh, India</w:t>
            </w:r>
          </w:p>
          <w:p w:rsidR="00EF7A62" w:rsidRPr="002B1835" w:rsidRDefault="00EF7A62" w:rsidP="00014F1A">
            <w:pPr>
              <w:rPr>
                <w:rFonts w:ascii="Times New Roman" w:hAnsi="Times New Roman" w:cs="Times New Roman"/>
                <w:i/>
                <w:iCs/>
                <w:kern w:val="0"/>
                <w:sz w:val="18"/>
                <w:szCs w:val="18"/>
                <w:lang w:val="en-US"/>
              </w:rPr>
            </w:pPr>
            <w:r w:rsidRPr="002B1835">
              <w:rPr>
                <w:rFonts w:ascii="Times New Roman" w:hAnsi="Times New Roman" w:cs="Times New Roman"/>
                <w:i/>
                <w:iCs/>
                <w:kern w:val="0"/>
                <w:sz w:val="18"/>
                <w:szCs w:val="18"/>
                <w:lang w:val="en-US"/>
              </w:rPr>
              <w:t>Mobile No: +919706582392</w:t>
            </w:r>
          </w:p>
          <w:p w:rsidR="00EF7A62" w:rsidRPr="002B1835" w:rsidRDefault="00EF7A62" w:rsidP="00014F1A">
            <w:pPr>
              <w:rPr>
                <w:rFonts w:ascii="Times New Roman" w:hAnsi="Times New Roman" w:cs="Times New Roman"/>
                <w:i/>
                <w:iCs/>
                <w:sz w:val="18"/>
                <w:szCs w:val="18"/>
              </w:rPr>
            </w:pPr>
            <w:r w:rsidRPr="002B1835">
              <w:rPr>
                <w:rFonts w:ascii="Times New Roman" w:hAnsi="Times New Roman" w:cs="Times New Roman"/>
                <w:i/>
                <w:iCs/>
                <w:kern w:val="0"/>
                <w:sz w:val="18"/>
                <w:szCs w:val="18"/>
                <w:lang w:val="en-US"/>
              </w:rPr>
              <w:t xml:space="preserve">Email id: </w:t>
            </w:r>
            <w:hyperlink r:id="rId5" w:history="1">
              <w:r w:rsidRPr="002B1835">
                <w:rPr>
                  <w:rStyle w:val="Hyperlink"/>
                  <w:rFonts w:ascii="Times New Roman" w:hAnsi="Times New Roman" w:cs="Times New Roman"/>
                  <w:i/>
                  <w:iCs/>
                  <w:sz w:val="18"/>
                  <w:szCs w:val="18"/>
                  <w:lang w:val="en-US"/>
                </w:rPr>
                <w:t>mitrajitsurgery@gmail.com</w:t>
              </w:r>
            </w:hyperlink>
          </w:p>
          <w:p w:rsidR="00EF7A62" w:rsidRPr="002B1835" w:rsidRDefault="00EF7A62" w:rsidP="00014F1A">
            <w:pPr>
              <w:rPr>
                <w:rFonts w:ascii="Times New Roman" w:hAnsi="Times New Roman" w:cs="Times New Roman"/>
                <w:i/>
                <w:iCs/>
                <w:kern w:val="0"/>
                <w:sz w:val="18"/>
                <w:szCs w:val="18"/>
                <w:lang w:val="en-US"/>
              </w:rPr>
            </w:pPr>
            <w:r w:rsidRPr="002B1835">
              <w:rPr>
                <w:rFonts w:ascii="Times New Roman" w:hAnsi="Times New Roman" w:cs="Times New Roman"/>
                <w:i/>
                <w:iCs/>
                <w:kern w:val="0"/>
                <w:sz w:val="18"/>
                <w:szCs w:val="18"/>
                <w:vertAlign w:val="superscript"/>
                <w:lang w:val="en-US"/>
              </w:rPr>
              <w:t>2</w:t>
            </w:r>
            <w:r w:rsidRPr="002B1835">
              <w:rPr>
                <w:rFonts w:ascii="Times New Roman" w:hAnsi="Times New Roman" w:cs="Times New Roman"/>
                <w:i/>
                <w:iCs/>
                <w:kern w:val="0"/>
                <w:sz w:val="18"/>
                <w:szCs w:val="18"/>
                <w:lang w:val="en-US"/>
              </w:rPr>
              <w:t>Professor</w:t>
            </w:r>
          </w:p>
          <w:p w:rsidR="00EF7A62" w:rsidRPr="002B1835" w:rsidRDefault="00EF7A62" w:rsidP="00014F1A">
            <w:pPr>
              <w:rPr>
                <w:rFonts w:ascii="Times New Roman" w:hAnsi="Times New Roman" w:cs="Times New Roman"/>
                <w:i/>
                <w:iCs/>
                <w:sz w:val="18"/>
                <w:szCs w:val="18"/>
                <w:lang w:val="en-US"/>
              </w:rPr>
            </w:pPr>
            <w:r w:rsidRPr="002B1835">
              <w:rPr>
                <w:rFonts w:ascii="Times New Roman" w:hAnsi="Times New Roman" w:cs="Times New Roman"/>
                <w:i/>
                <w:iCs/>
                <w:kern w:val="0"/>
                <w:sz w:val="18"/>
                <w:szCs w:val="18"/>
                <w:lang w:val="en-US"/>
              </w:rPr>
              <w:t xml:space="preserve">Mobile No: +919335257029, Email id: </w:t>
            </w:r>
            <w:hyperlink r:id="rId6" w:history="1">
              <w:r w:rsidRPr="002B1835">
                <w:rPr>
                  <w:rStyle w:val="Hyperlink"/>
                  <w:rFonts w:ascii="Times New Roman" w:hAnsi="Times New Roman" w:cs="Times New Roman"/>
                  <w:i/>
                  <w:iCs/>
                  <w:sz w:val="18"/>
                  <w:szCs w:val="18"/>
                  <w:lang w:val="en-US"/>
                </w:rPr>
                <w:t>drchhitij@yahoo.co.in</w:t>
              </w:r>
            </w:hyperlink>
          </w:p>
          <w:p w:rsidR="00EF7A62" w:rsidRPr="002B1835" w:rsidRDefault="00EF7A62" w:rsidP="00014F1A">
            <w:pPr>
              <w:rPr>
                <w:rFonts w:ascii="Times New Roman" w:hAnsi="Times New Roman" w:cs="Times New Roman"/>
                <w:i/>
                <w:iCs/>
                <w:sz w:val="18"/>
                <w:szCs w:val="18"/>
              </w:rPr>
            </w:pPr>
            <w:r w:rsidRPr="002B1835">
              <w:rPr>
                <w:rFonts w:ascii="Times New Roman" w:hAnsi="Times New Roman" w:cs="Times New Roman"/>
                <w:i/>
                <w:iCs/>
                <w:sz w:val="18"/>
                <w:szCs w:val="18"/>
                <w:vertAlign w:val="superscript"/>
              </w:rPr>
              <w:t>3</w:t>
            </w:r>
            <w:r w:rsidRPr="002B1835">
              <w:rPr>
                <w:rFonts w:ascii="Times New Roman" w:hAnsi="Times New Roman" w:cs="Times New Roman"/>
                <w:i/>
                <w:iCs/>
                <w:sz w:val="18"/>
                <w:szCs w:val="18"/>
              </w:rPr>
              <w:t>Additional Professor</w:t>
            </w:r>
          </w:p>
          <w:p w:rsidR="00EF7A62" w:rsidRPr="002B1835" w:rsidRDefault="00EF7A62" w:rsidP="00014F1A">
            <w:pPr>
              <w:rPr>
                <w:rFonts w:ascii="Times New Roman" w:hAnsi="Times New Roman" w:cs="Times New Roman"/>
                <w:i/>
                <w:iCs/>
                <w:sz w:val="18"/>
                <w:szCs w:val="18"/>
              </w:rPr>
            </w:pPr>
            <w:r w:rsidRPr="002B1835">
              <w:rPr>
                <w:rFonts w:ascii="Times New Roman" w:hAnsi="Times New Roman" w:cs="Times New Roman"/>
                <w:i/>
                <w:iCs/>
                <w:sz w:val="18"/>
                <w:szCs w:val="18"/>
              </w:rPr>
              <w:t>Mobile N: +919919282888</w:t>
            </w:r>
          </w:p>
          <w:p w:rsidR="005E6C80" w:rsidRPr="002B1835" w:rsidRDefault="00EF7A62" w:rsidP="00014F1A">
            <w:r w:rsidRPr="002B1835">
              <w:rPr>
                <w:rFonts w:ascii="Times New Roman" w:hAnsi="Times New Roman" w:cs="Times New Roman"/>
                <w:i/>
                <w:iCs/>
                <w:sz w:val="18"/>
                <w:szCs w:val="18"/>
              </w:rPr>
              <w:t>Email id:-</w:t>
            </w:r>
            <w:hyperlink r:id="rId7" w:history="1">
              <w:r w:rsidRPr="002B1835">
                <w:rPr>
                  <w:rStyle w:val="Hyperlink"/>
                  <w:rFonts w:ascii="Times New Roman" w:hAnsi="Times New Roman" w:cs="Times New Roman"/>
                  <w:i/>
                  <w:iCs/>
                  <w:sz w:val="18"/>
                  <w:szCs w:val="18"/>
                </w:rPr>
                <w:t>awkymail@gmail.com</w:t>
              </w:r>
            </w:hyperlink>
          </w:p>
          <w:p w:rsidR="000E60EE" w:rsidRPr="002B1835" w:rsidRDefault="000E60EE" w:rsidP="00014F1A">
            <w:pPr>
              <w:rPr>
                <w:rFonts w:ascii="Times New Roman" w:hAnsi="Times New Roman" w:cs="Times New Roman"/>
                <w:i/>
                <w:sz w:val="18"/>
                <w:szCs w:val="18"/>
              </w:rPr>
            </w:pPr>
            <w:r w:rsidRPr="002B1835">
              <w:rPr>
                <w:rFonts w:ascii="Times New Roman" w:hAnsi="Times New Roman" w:cs="Times New Roman"/>
                <w:i/>
                <w:sz w:val="18"/>
                <w:szCs w:val="18"/>
                <w:vertAlign w:val="superscript"/>
              </w:rPr>
              <w:t>4</w:t>
            </w:r>
            <w:r w:rsidRPr="002B1835">
              <w:rPr>
                <w:rFonts w:ascii="Times New Roman" w:hAnsi="Times New Roman" w:cs="Times New Roman"/>
                <w:i/>
                <w:sz w:val="18"/>
                <w:szCs w:val="18"/>
              </w:rPr>
              <w:t>Assistant Professor</w:t>
            </w:r>
          </w:p>
          <w:p w:rsidR="000E60EE" w:rsidRPr="002B1835" w:rsidRDefault="000E60EE" w:rsidP="000E60EE">
            <w:pPr>
              <w:rPr>
                <w:rFonts w:ascii="Times New Roman" w:hAnsi="Times New Roman" w:cs="Times New Roman"/>
                <w:i/>
                <w:iCs/>
                <w:sz w:val="18"/>
                <w:szCs w:val="18"/>
              </w:rPr>
            </w:pPr>
            <w:r w:rsidRPr="002B1835">
              <w:rPr>
                <w:rFonts w:ascii="Times New Roman" w:hAnsi="Times New Roman" w:cs="Times New Roman"/>
                <w:i/>
                <w:iCs/>
                <w:sz w:val="18"/>
                <w:szCs w:val="18"/>
              </w:rPr>
              <w:t>Mobile N: +919920694159</w:t>
            </w:r>
          </w:p>
          <w:p w:rsidR="000E60EE" w:rsidRPr="002B1835" w:rsidRDefault="000E60EE" w:rsidP="000E60EE">
            <w:pPr>
              <w:rPr>
                <w:rFonts w:ascii="Times New Roman" w:hAnsi="Times New Roman" w:cs="Times New Roman"/>
                <w:i/>
                <w:sz w:val="18"/>
                <w:szCs w:val="18"/>
              </w:rPr>
            </w:pPr>
            <w:r w:rsidRPr="002B1835">
              <w:rPr>
                <w:rFonts w:ascii="Times New Roman" w:hAnsi="Times New Roman" w:cs="Times New Roman"/>
                <w:i/>
                <w:iCs/>
                <w:sz w:val="18"/>
                <w:szCs w:val="18"/>
              </w:rPr>
              <w:t>Email id:- amanshivendra92@gmail.com</w:t>
            </w:r>
          </w:p>
          <w:p w:rsidR="000A1709" w:rsidRPr="002B1835" w:rsidRDefault="000A1709" w:rsidP="000A1709">
            <w:pPr>
              <w:rPr>
                <w:rFonts w:ascii="Times New Roman" w:hAnsi="Times New Roman" w:cs="Times New Roman"/>
                <w:i/>
                <w:iCs/>
                <w:sz w:val="18"/>
                <w:szCs w:val="18"/>
                <w:lang w:val="en-US"/>
              </w:rPr>
            </w:pPr>
            <w:r w:rsidRPr="002B1835">
              <w:rPr>
                <w:rFonts w:ascii="Times New Roman" w:hAnsi="Times New Roman" w:cs="Times New Roman"/>
                <w:i/>
                <w:iCs/>
                <w:sz w:val="18"/>
                <w:szCs w:val="18"/>
                <w:lang w:val="en-US"/>
              </w:rPr>
              <w:t>Department of Neurosurgery</w:t>
            </w:r>
          </w:p>
          <w:p w:rsidR="000A1709" w:rsidRPr="002B1835" w:rsidRDefault="000A1709" w:rsidP="000A1709">
            <w:pPr>
              <w:rPr>
                <w:rFonts w:ascii="Times New Roman" w:hAnsi="Times New Roman" w:cs="Times New Roman"/>
                <w:i/>
                <w:iCs/>
                <w:sz w:val="18"/>
                <w:szCs w:val="18"/>
                <w:lang w:val="en-US"/>
              </w:rPr>
            </w:pPr>
            <w:r w:rsidRPr="002B1835">
              <w:rPr>
                <w:rFonts w:ascii="Times New Roman" w:hAnsi="Times New Roman" w:cs="Times New Roman"/>
                <w:i/>
                <w:iCs/>
                <w:sz w:val="18"/>
                <w:szCs w:val="18"/>
                <w:lang w:val="en-US"/>
              </w:rPr>
              <w:t>King George's Medical University</w:t>
            </w:r>
          </w:p>
          <w:p w:rsidR="000A1709" w:rsidRPr="002B1835" w:rsidRDefault="000A1709" w:rsidP="000A1709">
            <w:pPr>
              <w:rPr>
                <w:rFonts w:ascii="Times New Roman" w:hAnsi="Times New Roman" w:cs="Times New Roman"/>
                <w:i/>
                <w:iCs/>
                <w:sz w:val="18"/>
                <w:szCs w:val="18"/>
                <w:lang w:val="en-US"/>
              </w:rPr>
            </w:pPr>
            <w:proofErr w:type="spellStart"/>
            <w:r w:rsidRPr="002B1835">
              <w:rPr>
                <w:rFonts w:ascii="Times New Roman" w:hAnsi="Times New Roman" w:cs="Times New Roman"/>
                <w:i/>
                <w:iCs/>
                <w:sz w:val="18"/>
                <w:szCs w:val="18"/>
                <w:lang w:val="en-US"/>
              </w:rPr>
              <w:t>Lucknow</w:t>
            </w:r>
            <w:proofErr w:type="spellEnd"/>
            <w:r w:rsidRPr="002B1835">
              <w:rPr>
                <w:rFonts w:ascii="Times New Roman" w:hAnsi="Times New Roman" w:cs="Times New Roman"/>
                <w:i/>
                <w:iCs/>
                <w:sz w:val="18"/>
                <w:szCs w:val="18"/>
                <w:lang w:val="en-US"/>
              </w:rPr>
              <w:t>, Uttar Pradesh, India</w:t>
            </w:r>
          </w:p>
          <w:p w:rsidR="00EF7A62" w:rsidRPr="002B1835" w:rsidRDefault="00EF7A62" w:rsidP="00014F1A">
            <w:pPr>
              <w:rPr>
                <w:rFonts w:ascii="Times New Roman" w:hAnsi="Times New Roman" w:cs="Times New Roman"/>
                <w:i/>
                <w:iCs/>
                <w:sz w:val="18"/>
                <w:szCs w:val="18"/>
              </w:rPr>
            </w:pPr>
            <w:r w:rsidRPr="002B1835">
              <w:rPr>
                <w:rFonts w:ascii="Times New Roman" w:hAnsi="Times New Roman" w:cs="Times New Roman"/>
                <w:i/>
                <w:iCs/>
                <w:sz w:val="18"/>
                <w:szCs w:val="18"/>
                <w:vertAlign w:val="superscript"/>
              </w:rPr>
              <w:t>4</w:t>
            </w:r>
            <w:r w:rsidRPr="002B1835">
              <w:rPr>
                <w:rFonts w:ascii="Times New Roman" w:hAnsi="Times New Roman" w:cs="Times New Roman"/>
                <w:i/>
                <w:iCs/>
                <w:sz w:val="18"/>
                <w:szCs w:val="18"/>
              </w:rPr>
              <w:t>Assistant Professor</w:t>
            </w:r>
          </w:p>
          <w:p w:rsidR="00EF7A62" w:rsidRPr="002B1835" w:rsidRDefault="00EF7A62" w:rsidP="00014F1A">
            <w:pPr>
              <w:rPr>
                <w:rFonts w:ascii="Times New Roman" w:hAnsi="Times New Roman" w:cs="Times New Roman"/>
                <w:i/>
                <w:iCs/>
                <w:sz w:val="18"/>
                <w:szCs w:val="18"/>
              </w:rPr>
            </w:pPr>
            <w:r w:rsidRPr="002B1835">
              <w:rPr>
                <w:rFonts w:ascii="Times New Roman" w:hAnsi="Times New Roman" w:cs="Times New Roman"/>
                <w:i/>
                <w:iCs/>
                <w:sz w:val="18"/>
                <w:szCs w:val="18"/>
              </w:rPr>
              <w:t>Mobile No: +919127592168</w:t>
            </w:r>
          </w:p>
          <w:p w:rsidR="00EF7A62" w:rsidRPr="002B1835" w:rsidRDefault="00EF7A62" w:rsidP="00014F1A">
            <w:pPr>
              <w:rPr>
                <w:rFonts w:ascii="Times New Roman" w:hAnsi="Times New Roman" w:cs="Times New Roman"/>
                <w:i/>
                <w:iCs/>
                <w:sz w:val="18"/>
                <w:szCs w:val="18"/>
              </w:rPr>
            </w:pPr>
            <w:r w:rsidRPr="002B1835">
              <w:rPr>
                <w:rFonts w:ascii="Times New Roman" w:hAnsi="Times New Roman" w:cs="Times New Roman"/>
                <w:i/>
                <w:iCs/>
                <w:sz w:val="18"/>
                <w:szCs w:val="18"/>
              </w:rPr>
              <w:t xml:space="preserve">Email id: </w:t>
            </w:r>
            <w:hyperlink r:id="rId8" w:history="1">
              <w:r w:rsidRPr="002B1835">
                <w:rPr>
                  <w:rStyle w:val="Hyperlink"/>
                  <w:rFonts w:ascii="Times New Roman" w:hAnsi="Times New Roman" w:cs="Times New Roman"/>
                  <w:i/>
                  <w:iCs/>
                  <w:sz w:val="18"/>
                  <w:szCs w:val="18"/>
                </w:rPr>
                <w:t>chayanika.choudhury91@gmail.com</w:t>
              </w:r>
            </w:hyperlink>
          </w:p>
          <w:p w:rsidR="00EF7A62" w:rsidRPr="002B1835" w:rsidRDefault="00EF7A62" w:rsidP="00014F1A">
            <w:pPr>
              <w:rPr>
                <w:rFonts w:ascii="Times New Roman" w:hAnsi="Times New Roman" w:cs="Times New Roman"/>
                <w:i/>
                <w:iCs/>
                <w:kern w:val="0"/>
                <w:sz w:val="18"/>
                <w:szCs w:val="18"/>
                <w:lang w:val="en-US"/>
              </w:rPr>
            </w:pPr>
            <w:r w:rsidRPr="002B1835">
              <w:rPr>
                <w:rFonts w:ascii="Times New Roman" w:hAnsi="Times New Roman" w:cs="Times New Roman"/>
                <w:i/>
                <w:iCs/>
                <w:kern w:val="0"/>
                <w:sz w:val="18"/>
                <w:szCs w:val="18"/>
                <w:lang w:val="en-US"/>
              </w:rPr>
              <w:t xml:space="preserve">Department of </w:t>
            </w:r>
            <w:r w:rsidR="000A1709" w:rsidRPr="002B1835">
              <w:rPr>
                <w:rFonts w:ascii="Times New Roman" w:hAnsi="Times New Roman" w:cs="Times New Roman"/>
                <w:i/>
                <w:iCs/>
                <w:kern w:val="0"/>
                <w:sz w:val="18"/>
                <w:szCs w:val="18"/>
                <w:lang w:val="en-US"/>
              </w:rPr>
              <w:t>Psychiatry</w:t>
            </w:r>
          </w:p>
          <w:p w:rsidR="00EF7A62" w:rsidRPr="002B1835" w:rsidRDefault="000A1709" w:rsidP="00014F1A">
            <w:pPr>
              <w:rPr>
                <w:rFonts w:ascii="Times New Roman" w:hAnsi="Times New Roman" w:cs="Times New Roman"/>
                <w:i/>
                <w:iCs/>
                <w:kern w:val="0"/>
                <w:sz w:val="18"/>
                <w:szCs w:val="18"/>
                <w:lang w:val="en-US"/>
              </w:rPr>
            </w:pPr>
            <w:proofErr w:type="spellStart"/>
            <w:r w:rsidRPr="002B1835">
              <w:rPr>
                <w:rFonts w:ascii="Times New Roman" w:hAnsi="Times New Roman" w:cs="Times New Roman"/>
                <w:i/>
                <w:iCs/>
                <w:kern w:val="0"/>
                <w:sz w:val="18"/>
                <w:szCs w:val="18"/>
              </w:rPr>
              <w:t>Fakhruddin</w:t>
            </w:r>
            <w:proofErr w:type="spellEnd"/>
            <w:r w:rsidRPr="002B1835">
              <w:rPr>
                <w:rFonts w:ascii="Times New Roman" w:hAnsi="Times New Roman" w:cs="Times New Roman"/>
                <w:i/>
                <w:iCs/>
                <w:kern w:val="0"/>
                <w:sz w:val="18"/>
                <w:szCs w:val="18"/>
              </w:rPr>
              <w:t xml:space="preserve"> Ali Ahmed Medical College and Hospital, </w:t>
            </w:r>
            <w:proofErr w:type="spellStart"/>
            <w:r w:rsidRPr="002B1835">
              <w:rPr>
                <w:rFonts w:ascii="Times New Roman" w:hAnsi="Times New Roman" w:cs="Times New Roman"/>
                <w:i/>
                <w:iCs/>
                <w:kern w:val="0"/>
                <w:sz w:val="18"/>
                <w:szCs w:val="18"/>
              </w:rPr>
              <w:t>Barpeta</w:t>
            </w:r>
            <w:proofErr w:type="spellEnd"/>
            <w:r w:rsidRPr="002B1835">
              <w:rPr>
                <w:rFonts w:ascii="Times New Roman" w:hAnsi="Times New Roman" w:cs="Times New Roman"/>
                <w:i/>
                <w:iCs/>
                <w:kern w:val="0"/>
                <w:sz w:val="18"/>
                <w:szCs w:val="18"/>
              </w:rPr>
              <w:t xml:space="preserve">, Assam, </w:t>
            </w:r>
            <w:r w:rsidR="00EF7A62" w:rsidRPr="002B1835">
              <w:rPr>
                <w:rFonts w:ascii="Times New Roman" w:hAnsi="Times New Roman" w:cs="Times New Roman"/>
                <w:i/>
                <w:iCs/>
                <w:kern w:val="0"/>
                <w:sz w:val="18"/>
                <w:szCs w:val="18"/>
                <w:lang w:val="en-US"/>
              </w:rPr>
              <w:t>India</w:t>
            </w:r>
          </w:p>
          <w:p w:rsidR="002B1835" w:rsidRPr="00EF4E4F" w:rsidRDefault="00EF7A62" w:rsidP="00014F1A">
            <w:pPr>
              <w:rPr>
                <w:rFonts w:ascii="Times New Roman" w:hAnsi="Times New Roman" w:cs="Times New Roman"/>
                <w:i/>
                <w:iCs/>
                <w:kern w:val="0"/>
                <w:sz w:val="18"/>
                <w:szCs w:val="18"/>
                <w:highlight w:val="red"/>
              </w:rPr>
            </w:pPr>
            <w:r w:rsidRPr="00EF4E4F">
              <w:rPr>
                <w:rFonts w:ascii="Times New Roman" w:hAnsi="Times New Roman" w:cs="Times New Roman"/>
                <w:b/>
                <w:bCs/>
                <w:i/>
                <w:iCs/>
                <w:kern w:val="0"/>
                <w:sz w:val="18"/>
                <w:szCs w:val="18"/>
                <w:highlight w:val="red"/>
              </w:rPr>
              <w:t>Received</w:t>
            </w:r>
            <w:r w:rsidRPr="00EF4E4F">
              <w:rPr>
                <w:rFonts w:ascii="Times New Roman" w:hAnsi="Times New Roman" w:cs="Times New Roman"/>
                <w:i/>
                <w:iCs/>
                <w:kern w:val="0"/>
                <w:sz w:val="18"/>
                <w:szCs w:val="18"/>
                <w:highlight w:val="red"/>
              </w:rPr>
              <w:t xml:space="preserve">: </w:t>
            </w:r>
          </w:p>
          <w:p w:rsidR="00EF7A62" w:rsidRPr="00EF4E4F" w:rsidRDefault="00EF7A62" w:rsidP="00014F1A">
            <w:pPr>
              <w:rPr>
                <w:rFonts w:ascii="Times New Roman" w:hAnsi="Times New Roman" w:cs="Times New Roman"/>
                <w:i/>
                <w:iCs/>
                <w:kern w:val="0"/>
                <w:sz w:val="18"/>
                <w:szCs w:val="18"/>
                <w:highlight w:val="red"/>
              </w:rPr>
            </w:pPr>
            <w:r w:rsidRPr="00EF4E4F">
              <w:rPr>
                <w:rFonts w:ascii="Times New Roman" w:hAnsi="Times New Roman" w:cs="Times New Roman"/>
                <w:b/>
                <w:bCs/>
                <w:i/>
                <w:iCs/>
                <w:kern w:val="0"/>
                <w:sz w:val="18"/>
                <w:szCs w:val="18"/>
                <w:highlight w:val="red"/>
              </w:rPr>
              <w:t>Revised</w:t>
            </w:r>
            <w:r w:rsidRPr="00EF4E4F">
              <w:rPr>
                <w:rFonts w:ascii="Times New Roman" w:hAnsi="Times New Roman" w:cs="Times New Roman"/>
                <w:i/>
                <w:iCs/>
                <w:kern w:val="0"/>
                <w:sz w:val="18"/>
                <w:szCs w:val="18"/>
                <w:highlight w:val="red"/>
              </w:rPr>
              <w:t xml:space="preserve">: </w:t>
            </w:r>
          </w:p>
          <w:p w:rsidR="00EF7A62" w:rsidRPr="00EF4E4F" w:rsidRDefault="00EF7A62" w:rsidP="00014F1A">
            <w:pPr>
              <w:rPr>
                <w:rFonts w:ascii="Times New Roman" w:hAnsi="Times New Roman" w:cs="Times New Roman"/>
                <w:i/>
                <w:iCs/>
                <w:kern w:val="0"/>
                <w:sz w:val="18"/>
                <w:szCs w:val="18"/>
                <w:highlight w:val="red"/>
              </w:rPr>
            </w:pPr>
            <w:r w:rsidRPr="00EF4E4F">
              <w:rPr>
                <w:rFonts w:ascii="Times New Roman" w:hAnsi="Times New Roman" w:cs="Times New Roman"/>
                <w:b/>
                <w:bCs/>
                <w:i/>
                <w:iCs/>
                <w:kern w:val="0"/>
                <w:sz w:val="18"/>
                <w:szCs w:val="18"/>
                <w:highlight w:val="red"/>
              </w:rPr>
              <w:t>Editorial approval</w:t>
            </w:r>
            <w:r w:rsidRPr="00EF4E4F">
              <w:rPr>
                <w:rFonts w:ascii="Times New Roman" w:hAnsi="Times New Roman" w:cs="Times New Roman"/>
                <w:i/>
                <w:iCs/>
                <w:kern w:val="0"/>
                <w:sz w:val="18"/>
                <w:szCs w:val="18"/>
                <w:highlight w:val="red"/>
              </w:rPr>
              <w:t xml:space="preserve">: </w:t>
            </w:r>
          </w:p>
          <w:p w:rsidR="00EF7A62" w:rsidRPr="00EF4E4F" w:rsidRDefault="00EF7A62" w:rsidP="00014F1A">
            <w:pPr>
              <w:rPr>
                <w:rFonts w:ascii="Times New Roman" w:hAnsi="Times New Roman" w:cs="Times New Roman"/>
                <w:i/>
                <w:iCs/>
                <w:kern w:val="0"/>
                <w:sz w:val="18"/>
                <w:szCs w:val="18"/>
                <w:highlight w:val="red"/>
              </w:rPr>
            </w:pPr>
            <w:r w:rsidRPr="00EF4E4F">
              <w:rPr>
                <w:rFonts w:ascii="Times New Roman" w:hAnsi="Times New Roman" w:cs="Times New Roman"/>
                <w:b/>
                <w:bCs/>
                <w:i/>
                <w:iCs/>
                <w:kern w:val="0"/>
                <w:sz w:val="18"/>
                <w:szCs w:val="18"/>
                <w:highlight w:val="red"/>
              </w:rPr>
              <w:t>Checked for plagiarism</w:t>
            </w:r>
            <w:r w:rsidRPr="00EF4E4F">
              <w:rPr>
                <w:rFonts w:ascii="Times New Roman" w:hAnsi="Times New Roman" w:cs="Times New Roman"/>
                <w:i/>
                <w:iCs/>
                <w:kern w:val="0"/>
                <w:sz w:val="18"/>
                <w:szCs w:val="18"/>
                <w:highlight w:val="red"/>
              </w:rPr>
              <w:t>: Yes.</w:t>
            </w:r>
          </w:p>
          <w:p w:rsidR="00EF7A62" w:rsidRPr="00EF4E4F" w:rsidRDefault="00EF7A62" w:rsidP="00014F1A">
            <w:pPr>
              <w:rPr>
                <w:rFonts w:ascii="Times New Roman" w:hAnsi="Times New Roman" w:cs="Times New Roman"/>
                <w:i/>
                <w:iCs/>
                <w:kern w:val="0"/>
                <w:sz w:val="18"/>
                <w:szCs w:val="18"/>
                <w:highlight w:val="red"/>
              </w:rPr>
            </w:pPr>
            <w:r w:rsidRPr="00EF4E4F">
              <w:rPr>
                <w:rFonts w:ascii="Times New Roman" w:hAnsi="Times New Roman" w:cs="Times New Roman"/>
                <w:b/>
                <w:bCs/>
                <w:i/>
                <w:iCs/>
                <w:kern w:val="0"/>
                <w:sz w:val="18"/>
                <w:szCs w:val="18"/>
                <w:highlight w:val="red"/>
              </w:rPr>
              <w:t>Peer-reviewed article</w:t>
            </w:r>
            <w:r w:rsidRPr="00EF4E4F">
              <w:rPr>
                <w:rFonts w:ascii="Times New Roman" w:hAnsi="Times New Roman" w:cs="Times New Roman"/>
                <w:i/>
                <w:iCs/>
                <w:kern w:val="0"/>
                <w:sz w:val="18"/>
                <w:szCs w:val="18"/>
                <w:highlight w:val="red"/>
              </w:rPr>
              <w:t>: Yes.</w:t>
            </w:r>
          </w:p>
          <w:p w:rsidR="00EF7A62" w:rsidRPr="002B1835" w:rsidRDefault="00EF7A62" w:rsidP="00014F1A">
            <w:pPr>
              <w:rPr>
                <w:rFonts w:ascii="Times New Roman" w:hAnsi="Times New Roman" w:cs="Times New Roman"/>
                <w:i/>
                <w:iCs/>
                <w:kern w:val="0"/>
                <w:sz w:val="18"/>
                <w:szCs w:val="18"/>
              </w:rPr>
            </w:pPr>
            <w:r w:rsidRPr="00EF4E4F">
              <w:rPr>
                <w:rFonts w:ascii="Times New Roman" w:hAnsi="Times New Roman" w:cs="Times New Roman"/>
                <w:b/>
                <w:bCs/>
                <w:i/>
                <w:iCs/>
                <w:kern w:val="0"/>
                <w:sz w:val="18"/>
                <w:szCs w:val="18"/>
                <w:highlight w:val="red"/>
              </w:rPr>
              <w:t>Editor who approved</w:t>
            </w:r>
            <w:r w:rsidRPr="00EF4E4F">
              <w:rPr>
                <w:rFonts w:ascii="Times New Roman" w:hAnsi="Times New Roman" w:cs="Times New Roman"/>
                <w:i/>
                <w:iCs/>
                <w:kern w:val="0"/>
                <w:sz w:val="18"/>
                <w:szCs w:val="18"/>
                <w:highlight w:val="red"/>
              </w:rPr>
              <w:t>:</w:t>
            </w:r>
            <w:r w:rsidRPr="002B1835">
              <w:rPr>
                <w:rFonts w:ascii="Times New Roman" w:hAnsi="Times New Roman" w:cs="Times New Roman"/>
                <w:i/>
                <w:iCs/>
                <w:kern w:val="0"/>
                <w:sz w:val="18"/>
                <w:szCs w:val="18"/>
              </w:rPr>
              <w:t xml:space="preserve"> </w:t>
            </w:r>
          </w:p>
        </w:tc>
        <w:tc>
          <w:tcPr>
            <w:tcW w:w="0" w:type="auto"/>
          </w:tcPr>
          <w:p w:rsidR="00EF7A62" w:rsidRPr="002B1835" w:rsidRDefault="00EF7A62" w:rsidP="00014F1A">
            <w:pPr>
              <w:spacing w:before="240"/>
              <w:jc w:val="both"/>
              <w:rPr>
                <w:rFonts w:ascii="Times New Roman" w:hAnsi="Times New Roman" w:cs="Times New Roman"/>
                <w:b/>
                <w:bCs/>
                <w:i/>
                <w:iCs/>
                <w:sz w:val="18"/>
                <w:szCs w:val="18"/>
              </w:rPr>
            </w:pPr>
            <w:r w:rsidRPr="002B1835">
              <w:rPr>
                <w:rFonts w:ascii="Times New Roman" w:hAnsi="Times New Roman" w:cs="Times New Roman"/>
                <w:b/>
                <w:bCs/>
                <w:i/>
                <w:iCs/>
                <w:sz w:val="18"/>
                <w:szCs w:val="18"/>
              </w:rPr>
              <w:t>ABSTRACT</w:t>
            </w:r>
          </w:p>
          <w:p w:rsidR="007756F0" w:rsidRPr="007756F0" w:rsidRDefault="007756F0" w:rsidP="007756F0">
            <w:pPr>
              <w:spacing w:before="240"/>
              <w:jc w:val="both"/>
              <w:rPr>
                <w:rFonts w:ascii="Times New Roman" w:hAnsi="Times New Roman" w:cs="Times New Roman"/>
                <w:i/>
                <w:iCs/>
                <w:sz w:val="18"/>
                <w:szCs w:val="18"/>
                <w:lang w:val="en-US"/>
              </w:rPr>
            </w:pPr>
            <w:proofErr w:type="spellStart"/>
            <w:r w:rsidRPr="007756F0">
              <w:rPr>
                <w:rFonts w:ascii="Times New Roman" w:hAnsi="Times New Roman" w:cs="Times New Roman"/>
                <w:i/>
                <w:iCs/>
                <w:sz w:val="18"/>
                <w:szCs w:val="18"/>
                <w:lang w:val="en-US"/>
              </w:rPr>
              <w:t>Coagulopathy</w:t>
            </w:r>
            <w:proofErr w:type="spellEnd"/>
            <w:r w:rsidRPr="007756F0">
              <w:rPr>
                <w:rFonts w:ascii="Times New Roman" w:hAnsi="Times New Roman" w:cs="Times New Roman"/>
                <w:i/>
                <w:iCs/>
                <w:sz w:val="18"/>
                <w:szCs w:val="18"/>
                <w:lang w:val="en-US"/>
              </w:rPr>
              <w:t xml:space="preserve"> following </w:t>
            </w:r>
            <w:proofErr w:type="spellStart"/>
            <w:r w:rsidRPr="007756F0">
              <w:rPr>
                <w:rFonts w:ascii="Times New Roman" w:hAnsi="Times New Roman" w:cs="Times New Roman"/>
                <w:i/>
                <w:iCs/>
                <w:sz w:val="18"/>
                <w:szCs w:val="18"/>
                <w:lang w:val="en-US"/>
              </w:rPr>
              <w:t>neurotrauma</w:t>
            </w:r>
            <w:proofErr w:type="spellEnd"/>
            <w:r w:rsidRPr="007756F0">
              <w:rPr>
                <w:rFonts w:ascii="Times New Roman" w:hAnsi="Times New Roman" w:cs="Times New Roman"/>
                <w:i/>
                <w:iCs/>
                <w:sz w:val="18"/>
                <w:szCs w:val="18"/>
                <w:lang w:val="en-US"/>
              </w:rPr>
              <w:t xml:space="preserve">, encompassing both traumatic brain injury and spinal cord injury, represents a significant clinical challenge, impacting patient outcomes and demanding prompt recognition and management. This complex condition, characterized by abnormalities in the coagulation cascade, </w:t>
            </w:r>
            <w:proofErr w:type="spellStart"/>
            <w:r w:rsidRPr="007756F0">
              <w:rPr>
                <w:rFonts w:ascii="Times New Roman" w:hAnsi="Times New Roman" w:cs="Times New Roman"/>
                <w:i/>
                <w:iCs/>
                <w:sz w:val="18"/>
                <w:szCs w:val="18"/>
                <w:lang w:val="en-US"/>
              </w:rPr>
              <w:t>fibrinolysis</w:t>
            </w:r>
            <w:proofErr w:type="spellEnd"/>
            <w:r w:rsidRPr="007756F0">
              <w:rPr>
                <w:rFonts w:ascii="Times New Roman" w:hAnsi="Times New Roman" w:cs="Times New Roman"/>
                <w:i/>
                <w:iCs/>
                <w:sz w:val="18"/>
                <w:szCs w:val="18"/>
                <w:lang w:val="en-US"/>
              </w:rPr>
              <w:t xml:space="preserve">, and platelet function, can manifest as either bleeding or thrombosis, further complicating the clinical picture. The precise mechanisms driving </w:t>
            </w:r>
            <w:proofErr w:type="spellStart"/>
            <w:r w:rsidRPr="007756F0">
              <w:rPr>
                <w:rFonts w:ascii="Times New Roman" w:hAnsi="Times New Roman" w:cs="Times New Roman"/>
                <w:i/>
                <w:iCs/>
                <w:sz w:val="18"/>
                <w:szCs w:val="18"/>
                <w:lang w:val="en-US"/>
              </w:rPr>
              <w:t>coagulopathy</w:t>
            </w:r>
            <w:proofErr w:type="spellEnd"/>
            <w:r w:rsidRPr="007756F0">
              <w:rPr>
                <w:rFonts w:ascii="Times New Roman" w:hAnsi="Times New Roman" w:cs="Times New Roman"/>
                <w:i/>
                <w:iCs/>
                <w:sz w:val="18"/>
                <w:szCs w:val="18"/>
                <w:lang w:val="en-US"/>
              </w:rPr>
              <w:t xml:space="preserve"> in the context of </w:t>
            </w:r>
            <w:proofErr w:type="spellStart"/>
            <w:r w:rsidRPr="007756F0">
              <w:rPr>
                <w:rFonts w:ascii="Times New Roman" w:hAnsi="Times New Roman" w:cs="Times New Roman"/>
                <w:i/>
                <w:iCs/>
                <w:sz w:val="18"/>
                <w:szCs w:val="18"/>
                <w:lang w:val="en-US"/>
              </w:rPr>
              <w:t>neurotrauma</w:t>
            </w:r>
            <w:proofErr w:type="spellEnd"/>
            <w:r w:rsidRPr="007756F0">
              <w:rPr>
                <w:rFonts w:ascii="Times New Roman" w:hAnsi="Times New Roman" w:cs="Times New Roman"/>
                <w:i/>
                <w:iCs/>
                <w:sz w:val="18"/>
                <w:szCs w:val="18"/>
                <w:lang w:val="en-US"/>
              </w:rPr>
              <w:t xml:space="preserve"> are not fully elucidated, but it is believed to stem from a combination of factors, including the release of tissue factor from injured brain tissue, activation of the inflammatory cascade, and dysfunction of the endothelial lining of blood </w:t>
            </w:r>
            <w:proofErr w:type="spellStart"/>
            <w:r w:rsidRPr="007756F0">
              <w:rPr>
                <w:rFonts w:ascii="Times New Roman" w:hAnsi="Times New Roman" w:cs="Times New Roman"/>
                <w:i/>
                <w:iCs/>
                <w:sz w:val="18"/>
                <w:szCs w:val="18"/>
                <w:lang w:val="en-US"/>
              </w:rPr>
              <w:t>vessels.Traumatic</w:t>
            </w:r>
            <w:proofErr w:type="spellEnd"/>
            <w:r w:rsidRPr="007756F0">
              <w:rPr>
                <w:rFonts w:ascii="Times New Roman" w:hAnsi="Times New Roman" w:cs="Times New Roman"/>
                <w:i/>
                <w:iCs/>
                <w:sz w:val="18"/>
                <w:szCs w:val="18"/>
                <w:lang w:val="en-US"/>
              </w:rPr>
              <w:t xml:space="preserve"> brain injury is a leading cause of mortality and morbidity, and the development of </w:t>
            </w:r>
            <w:proofErr w:type="spellStart"/>
            <w:r w:rsidRPr="007756F0">
              <w:rPr>
                <w:rFonts w:ascii="Times New Roman" w:hAnsi="Times New Roman" w:cs="Times New Roman"/>
                <w:i/>
                <w:iCs/>
                <w:sz w:val="18"/>
                <w:szCs w:val="18"/>
                <w:lang w:val="en-US"/>
              </w:rPr>
              <w:t>coagulopathy</w:t>
            </w:r>
            <w:proofErr w:type="spellEnd"/>
            <w:r w:rsidRPr="007756F0">
              <w:rPr>
                <w:rFonts w:ascii="Times New Roman" w:hAnsi="Times New Roman" w:cs="Times New Roman"/>
                <w:i/>
                <w:iCs/>
                <w:sz w:val="18"/>
                <w:szCs w:val="18"/>
                <w:lang w:val="en-US"/>
              </w:rPr>
              <w:t xml:space="preserve"> following TBI is associated with increased mortality in these patients. The </w:t>
            </w:r>
            <w:proofErr w:type="spellStart"/>
            <w:r w:rsidRPr="007756F0">
              <w:rPr>
                <w:rFonts w:ascii="Times New Roman" w:hAnsi="Times New Roman" w:cs="Times New Roman"/>
                <w:i/>
                <w:iCs/>
                <w:sz w:val="18"/>
                <w:szCs w:val="18"/>
                <w:lang w:val="en-US"/>
              </w:rPr>
              <w:t>pathophysiology</w:t>
            </w:r>
            <w:proofErr w:type="spellEnd"/>
            <w:r w:rsidRPr="007756F0">
              <w:rPr>
                <w:rFonts w:ascii="Times New Roman" w:hAnsi="Times New Roman" w:cs="Times New Roman"/>
                <w:i/>
                <w:iCs/>
                <w:sz w:val="18"/>
                <w:szCs w:val="18"/>
                <w:lang w:val="en-US"/>
              </w:rPr>
              <w:t xml:space="preserve"> of </w:t>
            </w:r>
            <w:proofErr w:type="spellStart"/>
            <w:r w:rsidRPr="007756F0">
              <w:rPr>
                <w:rFonts w:ascii="Times New Roman" w:hAnsi="Times New Roman" w:cs="Times New Roman"/>
                <w:i/>
                <w:iCs/>
                <w:sz w:val="18"/>
                <w:szCs w:val="18"/>
                <w:lang w:val="en-US"/>
              </w:rPr>
              <w:t>coagulopathy</w:t>
            </w:r>
            <w:proofErr w:type="spellEnd"/>
            <w:r w:rsidRPr="007756F0">
              <w:rPr>
                <w:rFonts w:ascii="Times New Roman" w:hAnsi="Times New Roman" w:cs="Times New Roman"/>
                <w:i/>
                <w:iCs/>
                <w:sz w:val="18"/>
                <w:szCs w:val="18"/>
                <w:lang w:val="en-US"/>
              </w:rPr>
              <w:t xml:space="preserve"> following traumatic brain injury is multifaceted and intricate, with the precise mechanisms remaining an area of intense investigation. One proposed mechanism involves the release of tissue factor from injured brain tissue into the circulation, triggering the coagulation c</w:t>
            </w:r>
            <w:r>
              <w:rPr>
                <w:rFonts w:ascii="Times New Roman" w:hAnsi="Times New Roman" w:cs="Times New Roman"/>
                <w:i/>
                <w:iCs/>
                <w:sz w:val="18"/>
                <w:szCs w:val="18"/>
                <w:lang w:val="en-US"/>
              </w:rPr>
              <w:t>ascade</w:t>
            </w:r>
            <w:r w:rsidRPr="007756F0">
              <w:rPr>
                <w:rFonts w:ascii="Times New Roman" w:hAnsi="Times New Roman" w:cs="Times New Roman"/>
                <w:i/>
                <w:iCs/>
                <w:sz w:val="18"/>
                <w:szCs w:val="18"/>
                <w:lang w:val="en-US"/>
              </w:rPr>
              <w:t xml:space="preserve">. This leads to the formation of thrombin, the enzyme responsible for converting fibrinogen to fibrin, ultimately resulting in clot formation. The extent of tissue injury appears to correlate with the severity of </w:t>
            </w:r>
            <w:proofErr w:type="spellStart"/>
            <w:r w:rsidRPr="007756F0">
              <w:rPr>
                <w:rFonts w:ascii="Times New Roman" w:hAnsi="Times New Roman" w:cs="Times New Roman"/>
                <w:i/>
                <w:iCs/>
                <w:sz w:val="18"/>
                <w:szCs w:val="18"/>
                <w:lang w:val="en-US"/>
              </w:rPr>
              <w:t>coagulopathy</w:t>
            </w:r>
            <w:proofErr w:type="spellEnd"/>
            <w:r w:rsidRPr="007756F0">
              <w:rPr>
                <w:rFonts w:ascii="Times New Roman" w:hAnsi="Times New Roman" w:cs="Times New Roman"/>
                <w:i/>
                <w:iCs/>
                <w:sz w:val="18"/>
                <w:szCs w:val="18"/>
                <w:lang w:val="en-US"/>
              </w:rPr>
              <w:t xml:space="preserve">, suggesting a dose-dependent relationship between tissue factor release and coagulation activation. </w:t>
            </w:r>
            <w:proofErr w:type="spellStart"/>
            <w:r w:rsidRPr="007756F0">
              <w:rPr>
                <w:rFonts w:ascii="Times New Roman" w:hAnsi="Times New Roman" w:cs="Times New Roman"/>
                <w:i/>
                <w:iCs/>
                <w:sz w:val="18"/>
                <w:szCs w:val="18"/>
                <w:lang w:val="en-US"/>
              </w:rPr>
              <w:t>Dysregulation</w:t>
            </w:r>
            <w:proofErr w:type="spellEnd"/>
            <w:r w:rsidRPr="007756F0">
              <w:rPr>
                <w:rFonts w:ascii="Times New Roman" w:hAnsi="Times New Roman" w:cs="Times New Roman"/>
                <w:i/>
                <w:iCs/>
                <w:sz w:val="18"/>
                <w:szCs w:val="18"/>
                <w:lang w:val="en-US"/>
              </w:rPr>
              <w:t xml:space="preserve"> of the coagulation system after TBI can lead to both hemorrhagic and thrombotic complications, thereby worsening the initial brain injury and overall patient outcome. In addition to the release of tissue factor, activation of the inflammatory cascade following TBI can also contribute to the development of </w:t>
            </w:r>
            <w:proofErr w:type="spellStart"/>
            <w:r w:rsidRPr="007756F0">
              <w:rPr>
                <w:rFonts w:ascii="Times New Roman" w:hAnsi="Times New Roman" w:cs="Times New Roman"/>
                <w:i/>
                <w:iCs/>
                <w:sz w:val="18"/>
                <w:szCs w:val="18"/>
                <w:lang w:val="en-US"/>
              </w:rPr>
              <w:t>coagulopathy</w:t>
            </w:r>
            <w:proofErr w:type="spellEnd"/>
            <w:r w:rsidRPr="007756F0">
              <w:rPr>
                <w:rFonts w:ascii="Times New Roman" w:hAnsi="Times New Roman" w:cs="Times New Roman"/>
                <w:i/>
                <w:iCs/>
                <w:sz w:val="18"/>
                <w:szCs w:val="18"/>
                <w:lang w:val="en-US"/>
              </w:rPr>
              <w:t>. The inflammatory response, characterized by the release of cytokines such as interleukin-1, interleukin-6, and tumor necrosis factor-alpha, can disrupt the delicate balance of the coagulation system</w:t>
            </w:r>
            <w:r w:rsidR="00B00C26" w:rsidRPr="007756F0">
              <w:rPr>
                <w:rFonts w:ascii="Times New Roman" w:hAnsi="Times New Roman" w:cs="Times New Roman"/>
                <w:i/>
                <w:iCs/>
                <w:sz w:val="18"/>
                <w:szCs w:val="18"/>
              </w:rPr>
              <w:t>.</w:t>
            </w:r>
            <w:r w:rsidRPr="007756F0">
              <w:rPr>
                <w:rFonts w:ascii="Times New Roman" w:hAnsi="Times New Roman" w:cs="Times New Roman"/>
                <w:i/>
                <w:iCs/>
                <w:sz w:val="18"/>
                <w:szCs w:val="18"/>
              </w:rPr>
              <w:t xml:space="preserve"> </w:t>
            </w:r>
            <w:r>
              <w:rPr>
                <w:rFonts w:ascii="Times New Roman" w:hAnsi="Times New Roman" w:cs="Times New Roman"/>
                <w:i/>
                <w:iCs/>
                <w:sz w:val="18"/>
                <w:szCs w:val="18"/>
              </w:rPr>
              <w:t>T</w:t>
            </w:r>
            <w:proofErr w:type="spellStart"/>
            <w:r w:rsidRPr="007756F0">
              <w:rPr>
                <w:rFonts w:ascii="Times New Roman" w:hAnsi="Times New Roman" w:cs="Times New Roman"/>
                <w:i/>
                <w:iCs/>
                <w:sz w:val="18"/>
                <w:szCs w:val="18"/>
                <w:lang w:val="en-US"/>
              </w:rPr>
              <w:t>hese</w:t>
            </w:r>
            <w:proofErr w:type="spellEnd"/>
            <w:r w:rsidRPr="007756F0">
              <w:rPr>
                <w:rFonts w:ascii="Times New Roman" w:hAnsi="Times New Roman" w:cs="Times New Roman"/>
                <w:i/>
                <w:iCs/>
                <w:sz w:val="18"/>
                <w:szCs w:val="18"/>
                <w:lang w:val="en-US"/>
              </w:rPr>
              <w:t xml:space="preserve"> inflammatory mediators can promote endothelial dysfunction, impairing the ability of blood vessels to regulate coagulation and increasing the risk of both bleeding and thrombosis. Endothelial damage, as reflected by elevated levels of von </w:t>
            </w:r>
            <w:proofErr w:type="spellStart"/>
            <w:r w:rsidRPr="007756F0">
              <w:rPr>
                <w:rFonts w:ascii="Times New Roman" w:hAnsi="Times New Roman" w:cs="Times New Roman"/>
                <w:i/>
                <w:iCs/>
                <w:sz w:val="18"/>
                <w:szCs w:val="18"/>
                <w:lang w:val="en-US"/>
              </w:rPr>
              <w:t>Willebrand</w:t>
            </w:r>
            <w:proofErr w:type="spellEnd"/>
            <w:r w:rsidRPr="007756F0">
              <w:rPr>
                <w:rFonts w:ascii="Times New Roman" w:hAnsi="Times New Roman" w:cs="Times New Roman"/>
                <w:i/>
                <w:iCs/>
                <w:sz w:val="18"/>
                <w:szCs w:val="18"/>
                <w:lang w:val="en-US"/>
              </w:rPr>
              <w:t xml:space="preserve"> factor and </w:t>
            </w:r>
            <w:proofErr w:type="spellStart"/>
            <w:r w:rsidRPr="007756F0">
              <w:rPr>
                <w:rFonts w:ascii="Times New Roman" w:hAnsi="Times New Roman" w:cs="Times New Roman"/>
                <w:i/>
                <w:iCs/>
                <w:sz w:val="18"/>
                <w:szCs w:val="18"/>
                <w:lang w:val="en-US"/>
              </w:rPr>
              <w:t>thrombomodulin</w:t>
            </w:r>
            <w:proofErr w:type="spellEnd"/>
            <w:r w:rsidRPr="007756F0">
              <w:rPr>
                <w:rFonts w:ascii="Times New Roman" w:hAnsi="Times New Roman" w:cs="Times New Roman"/>
                <w:i/>
                <w:iCs/>
                <w:sz w:val="18"/>
                <w:szCs w:val="18"/>
                <w:lang w:val="en-US"/>
              </w:rPr>
              <w:t>, may predict delayed brain injury. The disruption of the blood-brain barrier after TBI can lead to the entry of coagulation factors and inflammatory mediators into the brain parenchyma, exacerbating the inflammatory response and contributing to secondary brain injury.</w:t>
            </w:r>
          </w:p>
          <w:p w:rsidR="000C7BDF" w:rsidRPr="002B1835" w:rsidRDefault="000C7BDF" w:rsidP="00014F1A">
            <w:pPr>
              <w:spacing w:before="240"/>
              <w:jc w:val="both"/>
              <w:rPr>
                <w:rFonts w:ascii="Times New Roman" w:hAnsi="Times New Roman" w:cs="Times New Roman"/>
                <w:b/>
                <w:i/>
                <w:iCs/>
                <w:sz w:val="18"/>
                <w:szCs w:val="18"/>
              </w:rPr>
            </w:pPr>
          </w:p>
          <w:p w:rsidR="00EF7A62" w:rsidRPr="0011360B" w:rsidRDefault="00EF7A62" w:rsidP="00014F1A">
            <w:pPr>
              <w:spacing w:before="240"/>
              <w:jc w:val="both"/>
              <w:rPr>
                <w:rFonts w:ascii="Times New Roman" w:hAnsi="Times New Roman" w:cs="Times New Roman"/>
                <w:b/>
                <w:bCs/>
                <w:i/>
                <w:iCs/>
                <w:sz w:val="18"/>
                <w:szCs w:val="18"/>
              </w:rPr>
            </w:pPr>
            <w:r w:rsidRPr="002B1835">
              <w:rPr>
                <w:rFonts w:ascii="Times New Roman" w:hAnsi="Times New Roman" w:cs="Times New Roman"/>
                <w:b/>
                <w:i/>
                <w:iCs/>
                <w:sz w:val="18"/>
                <w:szCs w:val="18"/>
              </w:rPr>
              <w:t>Keywords</w:t>
            </w:r>
            <w:r w:rsidRPr="002B1835">
              <w:rPr>
                <w:rFonts w:ascii="Times New Roman" w:hAnsi="Times New Roman" w:cs="Times New Roman"/>
                <w:i/>
                <w:iCs/>
                <w:sz w:val="18"/>
                <w:szCs w:val="18"/>
              </w:rPr>
              <w:t xml:space="preserve">: </w:t>
            </w:r>
            <w:proofErr w:type="spellStart"/>
            <w:r w:rsidR="007756F0" w:rsidRPr="007756F0">
              <w:rPr>
                <w:rFonts w:ascii="Times New Roman" w:hAnsi="Times New Roman" w:cs="Times New Roman"/>
                <w:i/>
                <w:iCs/>
                <w:sz w:val="18"/>
                <w:szCs w:val="18"/>
              </w:rPr>
              <w:t>Co</w:t>
            </w:r>
            <w:r w:rsidR="007756F0">
              <w:rPr>
                <w:rFonts w:ascii="Times New Roman" w:hAnsi="Times New Roman" w:cs="Times New Roman"/>
                <w:i/>
                <w:iCs/>
                <w:sz w:val="18"/>
                <w:szCs w:val="18"/>
              </w:rPr>
              <w:t>agulopathy</w:t>
            </w:r>
            <w:proofErr w:type="spellEnd"/>
            <w:r w:rsidR="007756F0">
              <w:rPr>
                <w:rFonts w:ascii="Times New Roman" w:hAnsi="Times New Roman" w:cs="Times New Roman"/>
                <w:i/>
                <w:iCs/>
                <w:sz w:val="18"/>
                <w:szCs w:val="18"/>
              </w:rPr>
              <w:t xml:space="preserve">; Traumatic brain injury; Bleeding diathesis; </w:t>
            </w:r>
            <w:proofErr w:type="spellStart"/>
            <w:r w:rsidR="007756F0">
              <w:rPr>
                <w:rFonts w:ascii="Times New Roman" w:hAnsi="Times New Roman" w:cs="Times New Roman"/>
                <w:i/>
                <w:iCs/>
                <w:sz w:val="18"/>
                <w:szCs w:val="18"/>
              </w:rPr>
              <w:t>Antifibrinolytics</w:t>
            </w:r>
            <w:proofErr w:type="spellEnd"/>
            <w:r w:rsidR="007756F0">
              <w:rPr>
                <w:rFonts w:ascii="Times New Roman" w:hAnsi="Times New Roman" w:cs="Times New Roman"/>
                <w:i/>
                <w:iCs/>
                <w:sz w:val="18"/>
                <w:szCs w:val="18"/>
              </w:rPr>
              <w:t>;</w:t>
            </w:r>
            <w:r w:rsidR="007756F0" w:rsidRPr="007756F0">
              <w:rPr>
                <w:rFonts w:ascii="Times New Roman" w:hAnsi="Times New Roman" w:cs="Times New Roman"/>
                <w:i/>
                <w:iCs/>
                <w:sz w:val="18"/>
                <w:szCs w:val="18"/>
              </w:rPr>
              <w:t xml:space="preserve"> </w:t>
            </w:r>
            <w:proofErr w:type="spellStart"/>
            <w:r w:rsidR="007756F0">
              <w:rPr>
                <w:rFonts w:ascii="Times New Roman" w:hAnsi="Times New Roman" w:cs="Times New Roman"/>
                <w:i/>
                <w:iCs/>
                <w:sz w:val="18"/>
                <w:szCs w:val="18"/>
              </w:rPr>
              <w:t>T</w:t>
            </w:r>
            <w:r w:rsidR="007756F0" w:rsidRPr="007756F0">
              <w:rPr>
                <w:rFonts w:ascii="Times New Roman" w:hAnsi="Times New Roman" w:cs="Times New Roman"/>
                <w:i/>
                <w:iCs/>
                <w:sz w:val="18"/>
                <w:szCs w:val="18"/>
              </w:rPr>
              <w:t>ranexamic</w:t>
            </w:r>
            <w:proofErr w:type="spellEnd"/>
            <w:r w:rsidR="007756F0" w:rsidRPr="007756F0">
              <w:rPr>
                <w:rFonts w:ascii="Times New Roman" w:hAnsi="Times New Roman" w:cs="Times New Roman"/>
                <w:i/>
                <w:iCs/>
                <w:sz w:val="18"/>
                <w:szCs w:val="18"/>
              </w:rPr>
              <w:t xml:space="preserve"> acid</w:t>
            </w:r>
            <w:r w:rsidR="007756F0">
              <w:rPr>
                <w:rFonts w:ascii="Times New Roman" w:hAnsi="Times New Roman" w:cs="Times New Roman"/>
                <w:i/>
                <w:iCs/>
                <w:sz w:val="18"/>
                <w:szCs w:val="18"/>
              </w:rPr>
              <w:t>.</w:t>
            </w:r>
          </w:p>
          <w:p w:rsidR="00EF7A62" w:rsidRPr="0011360B" w:rsidRDefault="00EF7A62" w:rsidP="00014F1A">
            <w:pPr>
              <w:spacing w:before="240"/>
              <w:jc w:val="both"/>
              <w:rPr>
                <w:rFonts w:ascii="Times New Roman" w:hAnsi="Times New Roman" w:cs="Times New Roman"/>
                <w:b/>
                <w:bCs/>
                <w:i/>
                <w:iCs/>
                <w:sz w:val="18"/>
                <w:szCs w:val="18"/>
                <w:u w:val="single"/>
              </w:rPr>
            </w:pPr>
          </w:p>
        </w:tc>
      </w:tr>
      <w:tr w:rsidR="0027783C" w:rsidTr="00F954D5">
        <w:tc>
          <w:tcPr>
            <w:tcW w:w="0" w:type="auto"/>
            <w:gridSpan w:val="2"/>
          </w:tcPr>
          <w:p w:rsidR="0027783C" w:rsidRPr="00C74578" w:rsidRDefault="00367E38" w:rsidP="007756F0">
            <w:pPr>
              <w:jc w:val="both"/>
              <w:rPr>
                <w:rFonts w:ascii="Times New Roman" w:hAnsi="Times New Roman" w:cs="Times New Roman"/>
                <w:i/>
                <w:iCs/>
                <w:sz w:val="20"/>
                <w:szCs w:val="20"/>
              </w:rPr>
            </w:pPr>
            <w:r w:rsidRPr="00C74578">
              <w:rPr>
                <w:rFonts w:ascii="Times New Roman" w:hAnsi="Times New Roman" w:cs="Times New Roman"/>
                <w:b/>
                <w:bCs/>
                <w:i/>
                <w:iCs/>
                <w:sz w:val="20"/>
                <w:szCs w:val="20"/>
              </w:rPr>
              <w:t>Cite this article</w:t>
            </w:r>
            <w:r w:rsidRPr="00C74578">
              <w:rPr>
                <w:rFonts w:ascii="Times New Roman" w:hAnsi="Times New Roman" w:cs="Times New Roman"/>
                <w:i/>
                <w:iCs/>
                <w:sz w:val="20"/>
                <w:szCs w:val="20"/>
              </w:rPr>
              <w:t xml:space="preserve">: </w:t>
            </w:r>
            <w:proofErr w:type="spellStart"/>
            <w:r w:rsidRPr="00C74578">
              <w:rPr>
                <w:rFonts w:ascii="Times New Roman" w:hAnsi="Times New Roman" w:cs="Times New Roman"/>
                <w:i/>
                <w:iCs/>
                <w:sz w:val="20"/>
                <w:szCs w:val="20"/>
              </w:rPr>
              <w:t>Mitrajit</w:t>
            </w:r>
            <w:proofErr w:type="spellEnd"/>
            <w:r w:rsidRPr="00C74578">
              <w:rPr>
                <w:rFonts w:ascii="Times New Roman" w:hAnsi="Times New Roman" w:cs="Times New Roman"/>
                <w:i/>
                <w:iCs/>
                <w:sz w:val="20"/>
                <w:szCs w:val="20"/>
              </w:rPr>
              <w:t xml:space="preserve"> Sharma, </w:t>
            </w:r>
            <w:proofErr w:type="spellStart"/>
            <w:r w:rsidRPr="00C74578">
              <w:rPr>
                <w:rFonts w:ascii="Times New Roman" w:hAnsi="Times New Roman" w:cs="Times New Roman"/>
                <w:i/>
                <w:iCs/>
                <w:sz w:val="20"/>
                <w:szCs w:val="20"/>
              </w:rPr>
              <w:t>Chhitij</w:t>
            </w:r>
            <w:proofErr w:type="spellEnd"/>
            <w:r w:rsidRPr="00C74578">
              <w:rPr>
                <w:rFonts w:ascii="Times New Roman" w:hAnsi="Times New Roman" w:cs="Times New Roman"/>
                <w:i/>
                <w:iCs/>
                <w:sz w:val="20"/>
                <w:szCs w:val="20"/>
              </w:rPr>
              <w:t xml:space="preserve"> </w:t>
            </w:r>
            <w:proofErr w:type="spellStart"/>
            <w:r w:rsidRPr="00C74578">
              <w:rPr>
                <w:rFonts w:ascii="Times New Roman" w:hAnsi="Times New Roman" w:cs="Times New Roman"/>
                <w:i/>
                <w:iCs/>
                <w:sz w:val="20"/>
                <w:szCs w:val="20"/>
              </w:rPr>
              <w:t>Srivastava</w:t>
            </w:r>
            <w:proofErr w:type="spellEnd"/>
            <w:r w:rsidRPr="00C74578">
              <w:rPr>
                <w:rFonts w:ascii="Times New Roman" w:hAnsi="Times New Roman" w:cs="Times New Roman"/>
                <w:i/>
                <w:iCs/>
                <w:sz w:val="20"/>
                <w:szCs w:val="20"/>
              </w:rPr>
              <w:t xml:space="preserve">, </w:t>
            </w:r>
            <w:proofErr w:type="spellStart"/>
            <w:r w:rsidRPr="00C74578">
              <w:rPr>
                <w:rFonts w:ascii="Times New Roman" w:hAnsi="Times New Roman" w:cs="Times New Roman"/>
                <w:i/>
                <w:iCs/>
                <w:sz w:val="20"/>
                <w:szCs w:val="20"/>
              </w:rPr>
              <w:t>Awdhesh</w:t>
            </w:r>
            <w:proofErr w:type="spellEnd"/>
            <w:r w:rsidRPr="00C74578">
              <w:rPr>
                <w:rFonts w:ascii="Times New Roman" w:hAnsi="Times New Roman" w:cs="Times New Roman"/>
                <w:i/>
                <w:iCs/>
                <w:sz w:val="20"/>
                <w:szCs w:val="20"/>
              </w:rPr>
              <w:t xml:space="preserve"> Kumar </w:t>
            </w:r>
            <w:proofErr w:type="spellStart"/>
            <w:r w:rsidRPr="00C74578">
              <w:rPr>
                <w:rFonts w:ascii="Times New Roman" w:hAnsi="Times New Roman" w:cs="Times New Roman"/>
                <w:i/>
                <w:iCs/>
                <w:sz w:val="20"/>
                <w:szCs w:val="20"/>
              </w:rPr>
              <w:t>Yadav</w:t>
            </w:r>
            <w:proofErr w:type="spellEnd"/>
            <w:r w:rsidRPr="00C74578">
              <w:rPr>
                <w:rFonts w:ascii="Times New Roman" w:hAnsi="Times New Roman" w:cs="Times New Roman"/>
                <w:i/>
                <w:iCs/>
                <w:sz w:val="20"/>
                <w:szCs w:val="20"/>
              </w:rPr>
              <w:t xml:space="preserve">, </w:t>
            </w:r>
            <w:proofErr w:type="spellStart"/>
            <w:r w:rsidR="000E60EE" w:rsidRPr="007756F0">
              <w:rPr>
                <w:rFonts w:ascii="Times New Roman" w:hAnsi="Times New Roman" w:cs="Times New Roman"/>
                <w:i/>
                <w:iCs/>
                <w:sz w:val="20"/>
                <w:szCs w:val="20"/>
              </w:rPr>
              <w:t>Aman</w:t>
            </w:r>
            <w:proofErr w:type="spellEnd"/>
            <w:r w:rsidR="000E60EE" w:rsidRPr="007756F0">
              <w:rPr>
                <w:rFonts w:ascii="Times New Roman" w:hAnsi="Times New Roman" w:cs="Times New Roman"/>
                <w:i/>
                <w:iCs/>
                <w:sz w:val="20"/>
                <w:szCs w:val="20"/>
              </w:rPr>
              <w:t xml:space="preserve"> Singh,</w:t>
            </w:r>
            <w:r w:rsidR="000E60EE">
              <w:rPr>
                <w:rFonts w:ascii="Times New Roman" w:hAnsi="Times New Roman" w:cs="Times New Roman"/>
                <w:i/>
                <w:iCs/>
                <w:sz w:val="20"/>
                <w:szCs w:val="20"/>
              </w:rPr>
              <w:t xml:space="preserve"> </w:t>
            </w:r>
            <w:proofErr w:type="spellStart"/>
            <w:proofErr w:type="gramStart"/>
            <w:r w:rsidRPr="00C74578">
              <w:rPr>
                <w:rFonts w:ascii="Times New Roman" w:hAnsi="Times New Roman" w:cs="Times New Roman"/>
                <w:i/>
                <w:iCs/>
                <w:sz w:val="20"/>
                <w:szCs w:val="20"/>
              </w:rPr>
              <w:t>Chayanika</w:t>
            </w:r>
            <w:proofErr w:type="spellEnd"/>
            <w:proofErr w:type="gramEnd"/>
            <w:r w:rsidRPr="00C74578">
              <w:rPr>
                <w:rFonts w:ascii="Times New Roman" w:hAnsi="Times New Roman" w:cs="Times New Roman"/>
                <w:i/>
                <w:iCs/>
                <w:sz w:val="20"/>
                <w:szCs w:val="20"/>
              </w:rPr>
              <w:t xml:space="preserve"> </w:t>
            </w:r>
            <w:proofErr w:type="spellStart"/>
            <w:r w:rsidRPr="00C74578">
              <w:rPr>
                <w:rFonts w:ascii="Times New Roman" w:hAnsi="Times New Roman" w:cs="Times New Roman"/>
                <w:i/>
                <w:iCs/>
                <w:sz w:val="20"/>
                <w:szCs w:val="20"/>
              </w:rPr>
              <w:t>Choudhury</w:t>
            </w:r>
            <w:proofErr w:type="spellEnd"/>
            <w:r w:rsidRPr="00C74578">
              <w:rPr>
                <w:rFonts w:ascii="Times New Roman" w:hAnsi="Times New Roman" w:cs="Times New Roman"/>
                <w:i/>
                <w:iCs/>
                <w:sz w:val="20"/>
                <w:szCs w:val="20"/>
              </w:rPr>
              <w:t xml:space="preserve">. </w:t>
            </w:r>
            <w:proofErr w:type="spellStart"/>
            <w:r w:rsidR="007756F0" w:rsidRPr="007756F0">
              <w:rPr>
                <w:rFonts w:ascii="Times New Roman" w:hAnsi="Times New Roman" w:cs="Times New Roman"/>
                <w:bCs/>
                <w:i/>
                <w:iCs/>
                <w:sz w:val="20"/>
                <w:szCs w:val="20"/>
              </w:rPr>
              <w:t>Coagulopathy</w:t>
            </w:r>
            <w:proofErr w:type="spellEnd"/>
            <w:r w:rsidR="007756F0" w:rsidRPr="007756F0">
              <w:rPr>
                <w:rFonts w:ascii="Times New Roman" w:hAnsi="Times New Roman" w:cs="Times New Roman"/>
                <w:bCs/>
                <w:i/>
                <w:iCs/>
                <w:sz w:val="20"/>
                <w:szCs w:val="20"/>
              </w:rPr>
              <w:t xml:space="preserve"> in traumatic brain </w:t>
            </w:r>
            <w:r w:rsidR="007756F0">
              <w:rPr>
                <w:rFonts w:ascii="Times New Roman" w:hAnsi="Times New Roman" w:cs="Times New Roman"/>
                <w:bCs/>
                <w:i/>
                <w:iCs/>
                <w:sz w:val="20"/>
                <w:szCs w:val="20"/>
              </w:rPr>
              <w:t>injury.</w:t>
            </w:r>
            <w:r w:rsidRPr="00C74578">
              <w:rPr>
                <w:rFonts w:ascii="Times New Roman" w:hAnsi="Times New Roman" w:cs="Times New Roman"/>
                <w:i/>
                <w:iCs/>
                <w:sz w:val="20"/>
                <w:szCs w:val="20"/>
              </w:rPr>
              <w:t xml:space="preserve"> </w:t>
            </w:r>
            <w:proofErr w:type="spellStart"/>
            <w:r w:rsidRPr="00C74578">
              <w:rPr>
                <w:rFonts w:ascii="Times New Roman" w:hAnsi="Times New Roman" w:cs="Times New Roman"/>
                <w:i/>
                <w:iCs/>
                <w:sz w:val="20"/>
                <w:szCs w:val="20"/>
              </w:rPr>
              <w:t>Int</w:t>
            </w:r>
            <w:proofErr w:type="spellEnd"/>
            <w:r w:rsidRPr="00C74578">
              <w:rPr>
                <w:rFonts w:ascii="Times New Roman" w:hAnsi="Times New Roman" w:cs="Times New Roman"/>
                <w:i/>
                <w:iCs/>
                <w:sz w:val="20"/>
                <w:szCs w:val="20"/>
              </w:rPr>
              <w:t xml:space="preserve"> J Health Res Medico Leg </w:t>
            </w:r>
            <w:proofErr w:type="spellStart"/>
            <w:r w:rsidRPr="00C74578">
              <w:rPr>
                <w:rFonts w:ascii="Times New Roman" w:hAnsi="Times New Roman" w:cs="Times New Roman"/>
                <w:i/>
                <w:iCs/>
                <w:sz w:val="20"/>
                <w:szCs w:val="20"/>
              </w:rPr>
              <w:t>Prae</w:t>
            </w:r>
            <w:proofErr w:type="spellEnd"/>
            <w:r w:rsidRPr="00C74578">
              <w:rPr>
                <w:rFonts w:ascii="Times New Roman" w:hAnsi="Times New Roman" w:cs="Times New Roman"/>
                <w:i/>
                <w:iCs/>
                <w:sz w:val="20"/>
                <w:szCs w:val="20"/>
              </w:rPr>
              <w:t xml:space="preserve"> 202</w:t>
            </w:r>
            <w:r w:rsidR="007A746B">
              <w:rPr>
                <w:rFonts w:ascii="Times New Roman" w:hAnsi="Times New Roman" w:cs="Times New Roman"/>
                <w:i/>
                <w:iCs/>
                <w:sz w:val="20"/>
                <w:szCs w:val="20"/>
              </w:rPr>
              <w:t>4</w:t>
            </w:r>
            <w:r w:rsidRPr="00C74578">
              <w:rPr>
                <w:rFonts w:ascii="Times New Roman" w:hAnsi="Times New Roman" w:cs="Times New Roman"/>
                <w:i/>
                <w:iCs/>
                <w:sz w:val="20"/>
                <w:szCs w:val="20"/>
              </w:rPr>
              <w:t xml:space="preserve"> </w:t>
            </w:r>
            <w:r w:rsidRPr="00EF4E4F">
              <w:rPr>
                <w:rFonts w:ascii="Times New Roman" w:hAnsi="Times New Roman" w:cs="Times New Roman"/>
                <w:i/>
                <w:iCs/>
                <w:sz w:val="20"/>
                <w:szCs w:val="20"/>
                <w:highlight w:val="red"/>
              </w:rPr>
              <w:t>June</w:t>
            </w:r>
            <w:r w:rsidR="007A746B" w:rsidRPr="00EF4E4F">
              <w:rPr>
                <w:rFonts w:ascii="Times New Roman" w:hAnsi="Times New Roman" w:cs="Times New Roman"/>
                <w:i/>
                <w:iCs/>
                <w:sz w:val="20"/>
                <w:szCs w:val="20"/>
                <w:highlight w:val="red"/>
              </w:rPr>
              <w:t>-D</w:t>
            </w:r>
            <w:r w:rsidR="001B7F49" w:rsidRPr="00EF4E4F">
              <w:rPr>
                <w:rFonts w:ascii="Times New Roman" w:hAnsi="Times New Roman" w:cs="Times New Roman"/>
                <w:i/>
                <w:iCs/>
                <w:sz w:val="20"/>
                <w:szCs w:val="20"/>
                <w:highlight w:val="red"/>
              </w:rPr>
              <w:t>ec</w:t>
            </w:r>
            <w:proofErr w:type="gramStart"/>
            <w:r w:rsidRPr="00EF4E4F">
              <w:rPr>
                <w:rFonts w:ascii="Times New Roman" w:hAnsi="Times New Roman" w:cs="Times New Roman"/>
                <w:i/>
                <w:iCs/>
                <w:sz w:val="20"/>
                <w:szCs w:val="20"/>
                <w:highlight w:val="red"/>
              </w:rPr>
              <w:t>;1</w:t>
            </w:r>
            <w:r w:rsidR="009A2403" w:rsidRPr="00EF4E4F">
              <w:rPr>
                <w:rFonts w:ascii="Times New Roman" w:hAnsi="Times New Roman" w:cs="Times New Roman"/>
                <w:i/>
                <w:iCs/>
                <w:sz w:val="20"/>
                <w:szCs w:val="20"/>
                <w:highlight w:val="red"/>
              </w:rPr>
              <w:t>0</w:t>
            </w:r>
            <w:proofErr w:type="gramEnd"/>
            <w:r w:rsidRPr="00EF4E4F">
              <w:rPr>
                <w:rFonts w:ascii="Times New Roman" w:hAnsi="Times New Roman" w:cs="Times New Roman"/>
                <w:i/>
                <w:iCs/>
                <w:sz w:val="20"/>
                <w:szCs w:val="20"/>
                <w:highlight w:val="red"/>
              </w:rPr>
              <w:t>(</w:t>
            </w:r>
            <w:r w:rsidR="009A2403" w:rsidRPr="00EF4E4F">
              <w:rPr>
                <w:rFonts w:ascii="Times New Roman" w:hAnsi="Times New Roman" w:cs="Times New Roman"/>
                <w:i/>
                <w:iCs/>
                <w:sz w:val="20"/>
                <w:szCs w:val="20"/>
                <w:highlight w:val="red"/>
              </w:rPr>
              <w:t>2</w:t>
            </w:r>
            <w:r w:rsidRPr="00EF4E4F">
              <w:rPr>
                <w:rFonts w:ascii="Times New Roman" w:hAnsi="Times New Roman" w:cs="Times New Roman"/>
                <w:i/>
                <w:iCs/>
                <w:sz w:val="20"/>
                <w:szCs w:val="20"/>
                <w:highlight w:val="red"/>
              </w:rPr>
              <w:t xml:space="preserve">):x-y. ART </w:t>
            </w:r>
            <w:proofErr w:type="spellStart"/>
            <w:r w:rsidRPr="00EF4E4F">
              <w:rPr>
                <w:rFonts w:ascii="Times New Roman" w:hAnsi="Times New Roman" w:cs="Times New Roman"/>
                <w:i/>
                <w:iCs/>
                <w:sz w:val="20"/>
                <w:szCs w:val="20"/>
                <w:highlight w:val="red"/>
              </w:rPr>
              <w:t>Doi</w:t>
            </w:r>
            <w:proofErr w:type="spellEnd"/>
            <w:r w:rsidRPr="00EF4E4F">
              <w:rPr>
                <w:rFonts w:ascii="Times New Roman" w:hAnsi="Times New Roman" w:cs="Times New Roman"/>
                <w:i/>
                <w:iCs/>
                <w:sz w:val="20"/>
                <w:szCs w:val="20"/>
                <w:highlight w:val="red"/>
              </w:rPr>
              <w:t>: …………</w:t>
            </w:r>
          </w:p>
        </w:tc>
      </w:tr>
    </w:tbl>
    <w:p w:rsidR="0004218B" w:rsidRPr="00230412" w:rsidRDefault="0004218B" w:rsidP="0004218B">
      <w:pPr>
        <w:jc w:val="both"/>
        <w:rPr>
          <w:rFonts w:ascii="Times New Roman" w:hAnsi="Times New Roman" w:cs="Times New Roman"/>
          <w:b/>
          <w:bCs/>
          <w:sz w:val="24"/>
          <w:szCs w:val="24"/>
        </w:rPr>
      </w:pPr>
      <w:r w:rsidRPr="00230412">
        <w:rPr>
          <w:rFonts w:ascii="Times New Roman" w:hAnsi="Times New Roman" w:cs="Times New Roman"/>
          <w:b/>
          <w:bCs/>
          <w:sz w:val="24"/>
          <w:szCs w:val="24"/>
        </w:rPr>
        <w:lastRenderedPageBreak/>
        <w:t>INTRODUCTION</w:t>
      </w:r>
    </w:p>
    <w:p w:rsidR="0004218B" w:rsidRPr="00230412" w:rsidRDefault="0004218B" w:rsidP="0004218B">
      <w:pPr>
        <w:jc w:val="both"/>
        <w:rPr>
          <w:rFonts w:ascii="Times New Roman" w:hAnsi="Times New Roman" w:cs="Times New Roman"/>
          <w:sz w:val="24"/>
          <w:szCs w:val="24"/>
        </w:rPr>
      </w:pPr>
      <w:r w:rsidRPr="00230412">
        <w:rPr>
          <w:rFonts w:ascii="Times New Roman" w:hAnsi="Times New Roman" w:cs="Times New Roman"/>
          <w:sz w:val="24"/>
          <w:szCs w:val="24"/>
        </w:rPr>
        <w:t>Traumatic brain injury (TBI) is a significant public health concern globally, affecting millions of individuals each year. It results from an external mechanical force, leading to temporary or permanent impairments in cognitive, physical, and psychosocial functions. This medical condition ranges i</w:t>
      </w:r>
      <w:r>
        <w:rPr>
          <w:rFonts w:ascii="Times New Roman" w:hAnsi="Times New Roman" w:cs="Times New Roman"/>
          <w:sz w:val="24"/>
          <w:szCs w:val="24"/>
        </w:rPr>
        <w:t>n severity from mild concussion</w:t>
      </w:r>
      <w:r w:rsidRPr="00230412">
        <w:rPr>
          <w:rFonts w:ascii="Times New Roman" w:hAnsi="Times New Roman" w:cs="Times New Roman"/>
          <w:sz w:val="24"/>
          <w:szCs w:val="24"/>
        </w:rPr>
        <w:t xml:space="preserve"> to severe, life-threatening injuries. One of the critical and often overlooked complications of TBI is </w:t>
      </w:r>
      <w:proofErr w:type="spellStart"/>
      <w:r w:rsidRPr="00230412">
        <w:rPr>
          <w:rFonts w:ascii="Times New Roman" w:hAnsi="Times New Roman" w:cs="Times New Roman"/>
          <w:sz w:val="24"/>
          <w:szCs w:val="24"/>
        </w:rPr>
        <w:t>coagulopathy</w:t>
      </w:r>
      <w:proofErr w:type="spellEnd"/>
      <w:r w:rsidRPr="00230412">
        <w:rPr>
          <w:rFonts w:ascii="Times New Roman" w:hAnsi="Times New Roman" w:cs="Times New Roman"/>
          <w:sz w:val="24"/>
          <w:szCs w:val="24"/>
        </w:rPr>
        <w:t xml:space="preserve">, a disorder characterized by the body's inability to form blood clots efficiently and control bleeding. </w:t>
      </w:r>
      <w:proofErr w:type="spellStart"/>
      <w:r w:rsidRPr="00230412">
        <w:rPr>
          <w:rFonts w:ascii="Times New Roman" w:hAnsi="Times New Roman" w:cs="Times New Roman"/>
          <w:sz w:val="24"/>
          <w:szCs w:val="24"/>
        </w:rPr>
        <w:t>Coagulopathy</w:t>
      </w:r>
      <w:proofErr w:type="spellEnd"/>
      <w:r w:rsidRPr="00230412">
        <w:rPr>
          <w:rFonts w:ascii="Times New Roman" w:hAnsi="Times New Roman" w:cs="Times New Roman"/>
          <w:sz w:val="24"/>
          <w:szCs w:val="24"/>
        </w:rPr>
        <w:t xml:space="preserve"> in TBI patients represents a complex interplay of factors that challenge both diagnosis and management, often leading to worsened outcomes and increased </w:t>
      </w:r>
      <w:r w:rsidRPr="00230412">
        <w:rPr>
          <w:rFonts w:ascii="Times New Roman" w:hAnsi="Times New Roman" w:cs="Times New Roman"/>
          <w:sz w:val="24"/>
          <w:szCs w:val="24"/>
          <w:highlight w:val="green"/>
        </w:rPr>
        <w:t>mortality.</w:t>
      </w:r>
      <w:r w:rsidRPr="00230412">
        <w:rPr>
          <w:rFonts w:ascii="Times New Roman" w:hAnsi="Times New Roman" w:cs="Times New Roman"/>
          <w:sz w:val="24"/>
          <w:szCs w:val="24"/>
          <w:highlight w:val="green"/>
          <w:vertAlign w:val="superscript"/>
        </w:rPr>
        <w:t>1</w:t>
      </w:r>
    </w:p>
    <w:p w:rsidR="0004218B" w:rsidRPr="00230412" w:rsidRDefault="0004218B" w:rsidP="0004218B">
      <w:pPr>
        <w:jc w:val="both"/>
        <w:rPr>
          <w:rFonts w:ascii="Times New Roman" w:hAnsi="Times New Roman" w:cs="Times New Roman"/>
          <w:sz w:val="24"/>
          <w:szCs w:val="24"/>
        </w:rPr>
      </w:pPr>
      <w:r w:rsidRPr="00230412">
        <w:rPr>
          <w:rFonts w:ascii="Times New Roman" w:hAnsi="Times New Roman" w:cs="Times New Roman"/>
          <w:sz w:val="24"/>
          <w:szCs w:val="24"/>
        </w:rPr>
        <w:t xml:space="preserve">The study of </w:t>
      </w:r>
      <w:proofErr w:type="spellStart"/>
      <w:r w:rsidRPr="00230412">
        <w:rPr>
          <w:rFonts w:ascii="Times New Roman" w:hAnsi="Times New Roman" w:cs="Times New Roman"/>
          <w:sz w:val="24"/>
          <w:szCs w:val="24"/>
        </w:rPr>
        <w:t>coagulopathy</w:t>
      </w:r>
      <w:proofErr w:type="spellEnd"/>
      <w:r w:rsidRPr="00230412">
        <w:rPr>
          <w:rFonts w:ascii="Times New Roman" w:hAnsi="Times New Roman" w:cs="Times New Roman"/>
          <w:sz w:val="24"/>
          <w:szCs w:val="24"/>
        </w:rPr>
        <w:t xml:space="preserve"> in TBI is vital for several reasons. Firstly, understanding the </w:t>
      </w:r>
      <w:proofErr w:type="spellStart"/>
      <w:r w:rsidRPr="00230412">
        <w:rPr>
          <w:rFonts w:ascii="Times New Roman" w:hAnsi="Times New Roman" w:cs="Times New Roman"/>
          <w:sz w:val="24"/>
          <w:szCs w:val="24"/>
        </w:rPr>
        <w:t>pathophysiological</w:t>
      </w:r>
      <w:proofErr w:type="spellEnd"/>
      <w:r w:rsidRPr="00230412">
        <w:rPr>
          <w:rFonts w:ascii="Times New Roman" w:hAnsi="Times New Roman" w:cs="Times New Roman"/>
          <w:sz w:val="24"/>
          <w:szCs w:val="24"/>
        </w:rPr>
        <w:t xml:space="preserve"> mechanisms underlying this complication can guide more effective treatments and management strategies. </w:t>
      </w:r>
      <w:r>
        <w:rPr>
          <w:rFonts w:ascii="Times New Roman" w:hAnsi="Times New Roman" w:cs="Times New Roman"/>
          <w:sz w:val="24"/>
          <w:szCs w:val="24"/>
        </w:rPr>
        <w:t>T</w:t>
      </w:r>
      <w:r w:rsidRPr="00230412">
        <w:rPr>
          <w:rFonts w:ascii="Times New Roman" w:hAnsi="Times New Roman" w:cs="Times New Roman"/>
          <w:sz w:val="24"/>
          <w:szCs w:val="24"/>
        </w:rPr>
        <w:t xml:space="preserve">he early detection and appropriate management of </w:t>
      </w:r>
      <w:proofErr w:type="spellStart"/>
      <w:r w:rsidRPr="00230412">
        <w:rPr>
          <w:rFonts w:ascii="Times New Roman" w:hAnsi="Times New Roman" w:cs="Times New Roman"/>
          <w:sz w:val="24"/>
          <w:szCs w:val="24"/>
        </w:rPr>
        <w:t>coagulopathy</w:t>
      </w:r>
      <w:proofErr w:type="spellEnd"/>
      <w:r w:rsidRPr="00230412">
        <w:rPr>
          <w:rFonts w:ascii="Times New Roman" w:hAnsi="Times New Roman" w:cs="Times New Roman"/>
          <w:sz w:val="24"/>
          <w:szCs w:val="24"/>
        </w:rPr>
        <w:t xml:space="preserve"> can significantly impact the clinical outcomes of TBI patients. Therefore, a comprehensive review of the current understanding of TBI-associated </w:t>
      </w:r>
      <w:proofErr w:type="spellStart"/>
      <w:r w:rsidRPr="00230412">
        <w:rPr>
          <w:rFonts w:ascii="Times New Roman" w:hAnsi="Times New Roman" w:cs="Times New Roman"/>
          <w:sz w:val="24"/>
          <w:szCs w:val="24"/>
        </w:rPr>
        <w:t>coagulopathy</w:t>
      </w:r>
      <w:proofErr w:type="spellEnd"/>
      <w:r w:rsidRPr="00230412">
        <w:rPr>
          <w:rFonts w:ascii="Times New Roman" w:hAnsi="Times New Roman" w:cs="Times New Roman"/>
          <w:sz w:val="24"/>
          <w:szCs w:val="24"/>
        </w:rPr>
        <w:t xml:space="preserve">, its clinical implications, and management strategies is essential for improving patient care and </w:t>
      </w:r>
      <w:r w:rsidRPr="00230412">
        <w:rPr>
          <w:rFonts w:ascii="Times New Roman" w:hAnsi="Times New Roman" w:cs="Times New Roman"/>
          <w:sz w:val="24"/>
          <w:szCs w:val="24"/>
          <w:highlight w:val="green"/>
        </w:rPr>
        <w:t>outcomes.</w:t>
      </w:r>
      <w:r w:rsidRPr="00230412">
        <w:rPr>
          <w:rFonts w:ascii="Times New Roman" w:hAnsi="Times New Roman" w:cs="Times New Roman"/>
          <w:sz w:val="24"/>
          <w:szCs w:val="24"/>
          <w:highlight w:val="green"/>
          <w:vertAlign w:val="superscript"/>
        </w:rPr>
        <w:t>2</w:t>
      </w:r>
      <w:proofErr w:type="gramStart"/>
      <w:r w:rsidRPr="00230412">
        <w:rPr>
          <w:rFonts w:ascii="Times New Roman" w:hAnsi="Times New Roman" w:cs="Times New Roman"/>
          <w:sz w:val="24"/>
          <w:szCs w:val="24"/>
          <w:highlight w:val="green"/>
          <w:vertAlign w:val="superscript"/>
        </w:rPr>
        <w:t>,3</w:t>
      </w:r>
      <w:proofErr w:type="gramEnd"/>
    </w:p>
    <w:p w:rsidR="0004218B" w:rsidRPr="00230412" w:rsidRDefault="0004218B" w:rsidP="0004218B">
      <w:pPr>
        <w:jc w:val="both"/>
        <w:rPr>
          <w:rFonts w:ascii="Times New Roman" w:hAnsi="Times New Roman" w:cs="Times New Roman"/>
          <w:sz w:val="24"/>
          <w:szCs w:val="24"/>
        </w:rPr>
      </w:pPr>
      <w:r w:rsidRPr="00230412">
        <w:rPr>
          <w:rFonts w:ascii="Times New Roman" w:hAnsi="Times New Roman" w:cs="Times New Roman"/>
          <w:sz w:val="24"/>
          <w:szCs w:val="24"/>
        </w:rPr>
        <w:t xml:space="preserve">This review aims to consolidate the latest research and developments in the field, highlighting the </w:t>
      </w:r>
      <w:proofErr w:type="spellStart"/>
      <w:r w:rsidRPr="00230412">
        <w:rPr>
          <w:rFonts w:ascii="Times New Roman" w:hAnsi="Times New Roman" w:cs="Times New Roman"/>
          <w:sz w:val="24"/>
          <w:szCs w:val="24"/>
        </w:rPr>
        <w:t>pathophysiology</w:t>
      </w:r>
      <w:proofErr w:type="spellEnd"/>
      <w:r w:rsidRPr="00230412">
        <w:rPr>
          <w:rFonts w:ascii="Times New Roman" w:hAnsi="Times New Roman" w:cs="Times New Roman"/>
          <w:sz w:val="24"/>
          <w:szCs w:val="24"/>
        </w:rPr>
        <w:t xml:space="preserve">, clinical presentation, diagnostic methods, and therapeutic approaches related to </w:t>
      </w:r>
      <w:proofErr w:type="spellStart"/>
      <w:r w:rsidRPr="00230412">
        <w:rPr>
          <w:rFonts w:ascii="Times New Roman" w:hAnsi="Times New Roman" w:cs="Times New Roman"/>
          <w:sz w:val="24"/>
          <w:szCs w:val="24"/>
        </w:rPr>
        <w:t>coagulopathy</w:t>
      </w:r>
      <w:proofErr w:type="spellEnd"/>
      <w:r w:rsidRPr="00230412">
        <w:rPr>
          <w:rFonts w:ascii="Times New Roman" w:hAnsi="Times New Roman" w:cs="Times New Roman"/>
          <w:sz w:val="24"/>
          <w:szCs w:val="24"/>
        </w:rPr>
        <w:t xml:space="preserve"> in TBI. By examining these aspects, we seek to provide a thorough understanding of this complication, offering insights into more effective and personalized treatment strategies.</w:t>
      </w:r>
    </w:p>
    <w:p w:rsidR="0004218B" w:rsidRPr="006C27FF" w:rsidRDefault="0004218B" w:rsidP="0004218B">
      <w:pPr>
        <w:jc w:val="both"/>
        <w:rPr>
          <w:rFonts w:ascii="Times New Roman" w:hAnsi="Times New Roman" w:cs="Times New Roman"/>
          <w:b/>
          <w:bCs/>
          <w:sz w:val="24"/>
          <w:szCs w:val="24"/>
        </w:rPr>
      </w:pPr>
      <w:r w:rsidRPr="006C27FF">
        <w:rPr>
          <w:rFonts w:ascii="Times New Roman" w:hAnsi="Times New Roman" w:cs="Times New Roman"/>
          <w:b/>
          <w:bCs/>
          <w:sz w:val="24"/>
          <w:szCs w:val="24"/>
        </w:rPr>
        <w:t>PATHOPHYSIOLOGY OF COAGULOPATHY IN TRAUMATIC BRAIN INJURY</w:t>
      </w:r>
    </w:p>
    <w:p w:rsidR="0004218B" w:rsidRPr="00230412" w:rsidRDefault="0004218B" w:rsidP="0004218B">
      <w:pPr>
        <w:jc w:val="both"/>
        <w:rPr>
          <w:rFonts w:ascii="Times New Roman" w:hAnsi="Times New Roman" w:cs="Times New Roman"/>
          <w:sz w:val="24"/>
          <w:szCs w:val="24"/>
        </w:rPr>
      </w:pPr>
      <w:r w:rsidRPr="00230412">
        <w:rPr>
          <w:rFonts w:ascii="Times New Roman" w:hAnsi="Times New Roman" w:cs="Times New Roman"/>
          <w:sz w:val="24"/>
          <w:szCs w:val="24"/>
        </w:rPr>
        <w:t xml:space="preserve">Traumatic Brain Injury (TBI) is a complex medical condition that not only affects neural tissue but also significantly impacts the body's coagulation system. This section explores the </w:t>
      </w:r>
      <w:proofErr w:type="spellStart"/>
      <w:r w:rsidRPr="00230412">
        <w:rPr>
          <w:rFonts w:ascii="Times New Roman" w:hAnsi="Times New Roman" w:cs="Times New Roman"/>
          <w:sz w:val="24"/>
          <w:szCs w:val="24"/>
        </w:rPr>
        <w:t>pathophysiological</w:t>
      </w:r>
      <w:proofErr w:type="spellEnd"/>
      <w:r w:rsidRPr="00230412">
        <w:rPr>
          <w:rFonts w:ascii="Times New Roman" w:hAnsi="Times New Roman" w:cs="Times New Roman"/>
          <w:sz w:val="24"/>
          <w:szCs w:val="24"/>
        </w:rPr>
        <w:t xml:space="preserve"> mechanisms behind </w:t>
      </w:r>
      <w:proofErr w:type="spellStart"/>
      <w:r w:rsidRPr="00230412">
        <w:rPr>
          <w:rFonts w:ascii="Times New Roman" w:hAnsi="Times New Roman" w:cs="Times New Roman"/>
          <w:sz w:val="24"/>
          <w:szCs w:val="24"/>
        </w:rPr>
        <w:t>coagulopathy</w:t>
      </w:r>
      <w:proofErr w:type="spellEnd"/>
      <w:r w:rsidRPr="00230412">
        <w:rPr>
          <w:rFonts w:ascii="Times New Roman" w:hAnsi="Times New Roman" w:cs="Times New Roman"/>
          <w:sz w:val="24"/>
          <w:szCs w:val="24"/>
        </w:rPr>
        <w:t xml:space="preserve"> in TBI, including the release of tissue factors, alterations in protein C, platelet hyperactivity, and the role of brain-derived </w:t>
      </w:r>
      <w:proofErr w:type="spellStart"/>
      <w:r w:rsidRPr="00230412">
        <w:rPr>
          <w:rFonts w:ascii="Times New Roman" w:hAnsi="Times New Roman" w:cs="Times New Roman"/>
          <w:sz w:val="24"/>
          <w:szCs w:val="24"/>
        </w:rPr>
        <w:t>microparticles</w:t>
      </w:r>
      <w:proofErr w:type="spellEnd"/>
      <w:r w:rsidRPr="00230412">
        <w:rPr>
          <w:rFonts w:ascii="Times New Roman" w:hAnsi="Times New Roman" w:cs="Times New Roman"/>
          <w:sz w:val="24"/>
          <w:szCs w:val="24"/>
        </w:rPr>
        <w:t>.</w:t>
      </w:r>
    </w:p>
    <w:p w:rsidR="0004218B" w:rsidRPr="00230412" w:rsidRDefault="0004218B" w:rsidP="0004218B">
      <w:pPr>
        <w:jc w:val="both"/>
        <w:rPr>
          <w:rFonts w:ascii="Times New Roman" w:hAnsi="Times New Roman" w:cs="Times New Roman"/>
          <w:b/>
          <w:bCs/>
          <w:sz w:val="24"/>
          <w:szCs w:val="24"/>
        </w:rPr>
      </w:pPr>
      <w:r w:rsidRPr="00230412">
        <w:rPr>
          <w:rFonts w:ascii="Times New Roman" w:hAnsi="Times New Roman" w:cs="Times New Roman"/>
          <w:b/>
          <w:bCs/>
          <w:sz w:val="24"/>
          <w:szCs w:val="24"/>
        </w:rPr>
        <w:t>Tissue Factor Release and Its Impact</w:t>
      </w:r>
    </w:p>
    <w:p w:rsidR="0004218B" w:rsidRPr="00230412" w:rsidRDefault="0004218B" w:rsidP="0004218B">
      <w:pPr>
        <w:jc w:val="both"/>
        <w:rPr>
          <w:rFonts w:ascii="Times New Roman" w:hAnsi="Times New Roman" w:cs="Times New Roman"/>
          <w:sz w:val="24"/>
          <w:szCs w:val="24"/>
        </w:rPr>
      </w:pPr>
      <w:r w:rsidRPr="00230412">
        <w:rPr>
          <w:rFonts w:ascii="Times New Roman" w:hAnsi="Times New Roman" w:cs="Times New Roman"/>
          <w:sz w:val="24"/>
          <w:szCs w:val="24"/>
        </w:rPr>
        <w:t xml:space="preserve">One of the primary mechanisms initiating </w:t>
      </w:r>
      <w:proofErr w:type="spellStart"/>
      <w:r w:rsidRPr="00230412">
        <w:rPr>
          <w:rFonts w:ascii="Times New Roman" w:hAnsi="Times New Roman" w:cs="Times New Roman"/>
          <w:sz w:val="24"/>
          <w:szCs w:val="24"/>
        </w:rPr>
        <w:t>coagulopathy</w:t>
      </w:r>
      <w:proofErr w:type="spellEnd"/>
      <w:r w:rsidRPr="00230412">
        <w:rPr>
          <w:rFonts w:ascii="Times New Roman" w:hAnsi="Times New Roman" w:cs="Times New Roman"/>
          <w:sz w:val="24"/>
          <w:szCs w:val="24"/>
        </w:rPr>
        <w:t xml:space="preserve"> post-TBI is the release of tissue factors (TF). Tissue factors are proteins that play a crucial role in the blood coagulation process. When brain tissue is injured, cells release TF into the bloodstream, where it interacts with Factor VII, activating the extrinsic pathway of coagulation. This cascade eventually leads to the formation of thrombin, a key enzyme in the blood clotting process. However, in the context of TBI, this TF release can be excessive, leading to an imbalance in the coagulation </w:t>
      </w:r>
      <w:r w:rsidRPr="006C27FF">
        <w:rPr>
          <w:rFonts w:ascii="Times New Roman" w:hAnsi="Times New Roman" w:cs="Times New Roman"/>
          <w:sz w:val="24"/>
          <w:szCs w:val="24"/>
          <w:highlight w:val="green"/>
        </w:rPr>
        <w:t>system.</w:t>
      </w:r>
      <w:r w:rsidRPr="006C27FF">
        <w:rPr>
          <w:rFonts w:ascii="Times New Roman" w:hAnsi="Times New Roman" w:cs="Times New Roman"/>
          <w:sz w:val="24"/>
          <w:szCs w:val="24"/>
          <w:highlight w:val="green"/>
          <w:vertAlign w:val="superscript"/>
        </w:rPr>
        <w:t>4</w:t>
      </w:r>
    </w:p>
    <w:p w:rsidR="0004218B" w:rsidRPr="00230412" w:rsidRDefault="0004218B" w:rsidP="0004218B">
      <w:pPr>
        <w:jc w:val="both"/>
        <w:rPr>
          <w:rFonts w:ascii="Times New Roman" w:hAnsi="Times New Roman" w:cs="Times New Roman"/>
          <w:b/>
          <w:bCs/>
          <w:sz w:val="24"/>
          <w:szCs w:val="24"/>
        </w:rPr>
      </w:pPr>
      <w:r w:rsidRPr="00230412">
        <w:rPr>
          <w:rFonts w:ascii="Times New Roman" w:hAnsi="Times New Roman" w:cs="Times New Roman"/>
          <w:b/>
          <w:bCs/>
          <w:sz w:val="24"/>
          <w:szCs w:val="24"/>
        </w:rPr>
        <w:t>Protein C Alterations in TBI</w:t>
      </w:r>
    </w:p>
    <w:p w:rsidR="0004218B" w:rsidRPr="006C27FF" w:rsidRDefault="0004218B" w:rsidP="0004218B">
      <w:pPr>
        <w:jc w:val="both"/>
        <w:rPr>
          <w:rFonts w:ascii="Times New Roman" w:hAnsi="Times New Roman" w:cs="Times New Roman"/>
          <w:sz w:val="24"/>
          <w:szCs w:val="24"/>
          <w:vertAlign w:val="superscript"/>
        </w:rPr>
      </w:pPr>
      <w:r w:rsidRPr="00230412">
        <w:rPr>
          <w:rFonts w:ascii="Times New Roman" w:hAnsi="Times New Roman" w:cs="Times New Roman"/>
          <w:sz w:val="24"/>
          <w:szCs w:val="24"/>
        </w:rPr>
        <w:t xml:space="preserve">Protein C is a natural anticoagulant and plays a significant role in regulating blood clot formation. In the setting of TBI, there is an alteration in the protein C pathway. When the endothelial cells that line blood vessels are damaged during TBI, they release </w:t>
      </w:r>
      <w:proofErr w:type="spellStart"/>
      <w:r w:rsidRPr="00230412">
        <w:rPr>
          <w:rFonts w:ascii="Times New Roman" w:hAnsi="Times New Roman" w:cs="Times New Roman"/>
          <w:sz w:val="24"/>
          <w:szCs w:val="24"/>
        </w:rPr>
        <w:t>thrombomodulin</w:t>
      </w:r>
      <w:proofErr w:type="spellEnd"/>
      <w:r w:rsidRPr="00230412">
        <w:rPr>
          <w:rFonts w:ascii="Times New Roman" w:hAnsi="Times New Roman" w:cs="Times New Roman"/>
          <w:sz w:val="24"/>
          <w:szCs w:val="24"/>
        </w:rPr>
        <w:t xml:space="preserve">. </w:t>
      </w:r>
      <w:proofErr w:type="spellStart"/>
      <w:r w:rsidRPr="00230412">
        <w:rPr>
          <w:rFonts w:ascii="Times New Roman" w:hAnsi="Times New Roman" w:cs="Times New Roman"/>
          <w:sz w:val="24"/>
          <w:szCs w:val="24"/>
        </w:rPr>
        <w:t>Thrombomodulin</w:t>
      </w:r>
      <w:proofErr w:type="spellEnd"/>
      <w:r w:rsidRPr="00230412">
        <w:rPr>
          <w:rFonts w:ascii="Times New Roman" w:hAnsi="Times New Roman" w:cs="Times New Roman"/>
          <w:sz w:val="24"/>
          <w:szCs w:val="24"/>
        </w:rPr>
        <w:t xml:space="preserve"> binds to thrombin, changing thrombin’s role from a </w:t>
      </w:r>
      <w:proofErr w:type="spellStart"/>
      <w:r w:rsidRPr="00230412">
        <w:rPr>
          <w:rFonts w:ascii="Times New Roman" w:hAnsi="Times New Roman" w:cs="Times New Roman"/>
          <w:sz w:val="24"/>
          <w:szCs w:val="24"/>
        </w:rPr>
        <w:t>procoagulant</w:t>
      </w:r>
      <w:proofErr w:type="spellEnd"/>
      <w:r w:rsidRPr="00230412">
        <w:rPr>
          <w:rFonts w:ascii="Times New Roman" w:hAnsi="Times New Roman" w:cs="Times New Roman"/>
          <w:sz w:val="24"/>
          <w:szCs w:val="24"/>
        </w:rPr>
        <w:t xml:space="preserve"> to an anticoagulant by activating protein C. Activated protein C then inhibits factors V and VIII, which are essential for clot formation. This disruption leads to an </w:t>
      </w:r>
      <w:r w:rsidRPr="00230412">
        <w:rPr>
          <w:rFonts w:ascii="Times New Roman" w:hAnsi="Times New Roman" w:cs="Times New Roman"/>
          <w:sz w:val="24"/>
          <w:szCs w:val="24"/>
        </w:rPr>
        <w:lastRenderedPageBreak/>
        <w:t xml:space="preserve">imbalance between </w:t>
      </w:r>
      <w:proofErr w:type="spellStart"/>
      <w:r w:rsidRPr="00230412">
        <w:rPr>
          <w:rFonts w:ascii="Times New Roman" w:hAnsi="Times New Roman" w:cs="Times New Roman"/>
          <w:sz w:val="24"/>
          <w:szCs w:val="24"/>
        </w:rPr>
        <w:t>procoagulant</w:t>
      </w:r>
      <w:proofErr w:type="spellEnd"/>
      <w:r w:rsidRPr="00230412">
        <w:rPr>
          <w:rFonts w:ascii="Times New Roman" w:hAnsi="Times New Roman" w:cs="Times New Roman"/>
          <w:sz w:val="24"/>
          <w:szCs w:val="24"/>
        </w:rPr>
        <w:t xml:space="preserve"> and anticoagulant forces in the body, contributing to </w:t>
      </w:r>
      <w:r w:rsidRPr="006C27FF">
        <w:rPr>
          <w:rFonts w:ascii="Times New Roman" w:hAnsi="Times New Roman" w:cs="Times New Roman"/>
          <w:sz w:val="24"/>
          <w:szCs w:val="24"/>
          <w:highlight w:val="green"/>
        </w:rPr>
        <w:t>coagulopathy.</w:t>
      </w:r>
      <w:r w:rsidRPr="006C27FF">
        <w:rPr>
          <w:rFonts w:ascii="Times New Roman" w:hAnsi="Times New Roman" w:cs="Times New Roman"/>
          <w:sz w:val="24"/>
          <w:szCs w:val="24"/>
          <w:highlight w:val="green"/>
          <w:vertAlign w:val="superscript"/>
        </w:rPr>
        <w:t>5</w:t>
      </w:r>
    </w:p>
    <w:p w:rsidR="0004218B" w:rsidRPr="00230412" w:rsidRDefault="0004218B" w:rsidP="0004218B">
      <w:pPr>
        <w:jc w:val="both"/>
        <w:rPr>
          <w:rFonts w:ascii="Times New Roman" w:hAnsi="Times New Roman" w:cs="Times New Roman"/>
          <w:b/>
          <w:bCs/>
          <w:sz w:val="24"/>
          <w:szCs w:val="24"/>
        </w:rPr>
      </w:pPr>
      <w:r w:rsidRPr="00230412">
        <w:rPr>
          <w:rFonts w:ascii="Times New Roman" w:hAnsi="Times New Roman" w:cs="Times New Roman"/>
          <w:b/>
          <w:bCs/>
          <w:sz w:val="24"/>
          <w:szCs w:val="24"/>
        </w:rPr>
        <w:t>Platelet Hyperactivity and Dysfunction</w:t>
      </w:r>
    </w:p>
    <w:p w:rsidR="0004218B" w:rsidRPr="00230412" w:rsidRDefault="0004218B" w:rsidP="0004218B">
      <w:pPr>
        <w:jc w:val="both"/>
        <w:rPr>
          <w:rFonts w:ascii="Times New Roman" w:hAnsi="Times New Roman" w:cs="Times New Roman"/>
          <w:sz w:val="24"/>
          <w:szCs w:val="24"/>
        </w:rPr>
      </w:pPr>
      <w:r w:rsidRPr="00230412">
        <w:rPr>
          <w:rFonts w:ascii="Times New Roman" w:hAnsi="Times New Roman" w:cs="Times New Roman"/>
          <w:sz w:val="24"/>
          <w:szCs w:val="24"/>
        </w:rPr>
        <w:t xml:space="preserve">Platelets play a critical role in </w:t>
      </w:r>
      <w:proofErr w:type="spellStart"/>
      <w:r w:rsidRPr="00230412">
        <w:rPr>
          <w:rFonts w:ascii="Times New Roman" w:hAnsi="Times New Roman" w:cs="Times New Roman"/>
          <w:sz w:val="24"/>
          <w:szCs w:val="24"/>
        </w:rPr>
        <w:t>hemostasis</w:t>
      </w:r>
      <w:proofErr w:type="spellEnd"/>
      <w:r w:rsidRPr="00230412">
        <w:rPr>
          <w:rFonts w:ascii="Times New Roman" w:hAnsi="Times New Roman" w:cs="Times New Roman"/>
          <w:sz w:val="24"/>
          <w:szCs w:val="24"/>
        </w:rPr>
        <w:t xml:space="preserve"> and wound healing. In TBI, there can be a state of platelet hyperactivity, where platelets become overly reactive. This hyperactivity is often coupled with dysfunction, as the platelets, though numerous, do not function properly. The exact cause of this hyperactivity and dysfunction is not fully understood but is believed to be related to the release of brain-derived substances into the bloodstream following injury, which then interact with platelets. This interaction can lead to a </w:t>
      </w:r>
      <w:proofErr w:type="spellStart"/>
      <w:r w:rsidRPr="00230412">
        <w:rPr>
          <w:rFonts w:ascii="Times New Roman" w:hAnsi="Times New Roman" w:cs="Times New Roman"/>
          <w:sz w:val="24"/>
          <w:szCs w:val="24"/>
        </w:rPr>
        <w:t>prothrombotic</w:t>
      </w:r>
      <w:proofErr w:type="spellEnd"/>
      <w:r w:rsidRPr="00230412">
        <w:rPr>
          <w:rFonts w:ascii="Times New Roman" w:hAnsi="Times New Roman" w:cs="Times New Roman"/>
          <w:sz w:val="24"/>
          <w:szCs w:val="24"/>
        </w:rPr>
        <w:t xml:space="preserve"> state, increasing the risk of clot formation in the </w:t>
      </w:r>
      <w:r w:rsidRPr="006C27FF">
        <w:rPr>
          <w:rFonts w:ascii="Times New Roman" w:hAnsi="Times New Roman" w:cs="Times New Roman"/>
          <w:sz w:val="24"/>
          <w:szCs w:val="24"/>
          <w:highlight w:val="green"/>
        </w:rPr>
        <w:t>body.</w:t>
      </w:r>
      <w:r w:rsidRPr="006C27FF">
        <w:rPr>
          <w:rFonts w:ascii="Times New Roman" w:hAnsi="Times New Roman" w:cs="Times New Roman"/>
          <w:sz w:val="24"/>
          <w:szCs w:val="24"/>
          <w:highlight w:val="green"/>
          <w:vertAlign w:val="superscript"/>
        </w:rPr>
        <w:t>6</w:t>
      </w:r>
    </w:p>
    <w:p w:rsidR="0004218B" w:rsidRPr="00230412" w:rsidRDefault="0004218B" w:rsidP="0004218B">
      <w:pPr>
        <w:jc w:val="both"/>
        <w:rPr>
          <w:rFonts w:ascii="Times New Roman" w:hAnsi="Times New Roman" w:cs="Times New Roman"/>
          <w:b/>
          <w:bCs/>
          <w:sz w:val="24"/>
          <w:szCs w:val="24"/>
        </w:rPr>
      </w:pPr>
      <w:r w:rsidRPr="00230412">
        <w:rPr>
          <w:rFonts w:ascii="Times New Roman" w:hAnsi="Times New Roman" w:cs="Times New Roman"/>
          <w:b/>
          <w:bCs/>
          <w:sz w:val="24"/>
          <w:szCs w:val="24"/>
        </w:rPr>
        <w:t xml:space="preserve">Role of Brain-Derived </w:t>
      </w:r>
      <w:proofErr w:type="spellStart"/>
      <w:r w:rsidRPr="00230412">
        <w:rPr>
          <w:rFonts w:ascii="Times New Roman" w:hAnsi="Times New Roman" w:cs="Times New Roman"/>
          <w:b/>
          <w:bCs/>
          <w:sz w:val="24"/>
          <w:szCs w:val="24"/>
        </w:rPr>
        <w:t>Microparticles</w:t>
      </w:r>
      <w:proofErr w:type="spellEnd"/>
    </w:p>
    <w:p w:rsidR="0004218B" w:rsidRPr="00230412" w:rsidRDefault="0004218B" w:rsidP="0004218B">
      <w:pPr>
        <w:jc w:val="both"/>
        <w:rPr>
          <w:rFonts w:ascii="Times New Roman" w:hAnsi="Times New Roman" w:cs="Times New Roman"/>
          <w:sz w:val="24"/>
          <w:szCs w:val="24"/>
        </w:rPr>
      </w:pPr>
      <w:r w:rsidRPr="00230412">
        <w:rPr>
          <w:rFonts w:ascii="Times New Roman" w:hAnsi="Times New Roman" w:cs="Times New Roman"/>
          <w:sz w:val="24"/>
          <w:szCs w:val="24"/>
        </w:rPr>
        <w:t xml:space="preserve">Recent research has highlighted the role of brain-derived </w:t>
      </w:r>
      <w:proofErr w:type="spellStart"/>
      <w:r w:rsidRPr="00230412">
        <w:rPr>
          <w:rFonts w:ascii="Times New Roman" w:hAnsi="Times New Roman" w:cs="Times New Roman"/>
          <w:sz w:val="24"/>
          <w:szCs w:val="24"/>
        </w:rPr>
        <w:t>microparticles</w:t>
      </w:r>
      <w:proofErr w:type="spellEnd"/>
      <w:r w:rsidRPr="00230412">
        <w:rPr>
          <w:rFonts w:ascii="Times New Roman" w:hAnsi="Times New Roman" w:cs="Times New Roman"/>
          <w:sz w:val="24"/>
          <w:szCs w:val="24"/>
        </w:rPr>
        <w:t xml:space="preserve"> in </w:t>
      </w:r>
      <w:proofErr w:type="spellStart"/>
      <w:r w:rsidRPr="00230412">
        <w:rPr>
          <w:rFonts w:ascii="Times New Roman" w:hAnsi="Times New Roman" w:cs="Times New Roman"/>
          <w:sz w:val="24"/>
          <w:szCs w:val="24"/>
        </w:rPr>
        <w:t>coagulopathy</w:t>
      </w:r>
      <w:proofErr w:type="spellEnd"/>
      <w:r w:rsidRPr="00230412">
        <w:rPr>
          <w:rFonts w:ascii="Times New Roman" w:hAnsi="Times New Roman" w:cs="Times New Roman"/>
          <w:sz w:val="24"/>
          <w:szCs w:val="24"/>
        </w:rPr>
        <w:t xml:space="preserve"> following TBI. These </w:t>
      </w:r>
      <w:proofErr w:type="spellStart"/>
      <w:r w:rsidRPr="00230412">
        <w:rPr>
          <w:rFonts w:ascii="Times New Roman" w:hAnsi="Times New Roman" w:cs="Times New Roman"/>
          <w:sz w:val="24"/>
          <w:szCs w:val="24"/>
        </w:rPr>
        <w:t>microparticles</w:t>
      </w:r>
      <w:proofErr w:type="spellEnd"/>
      <w:r w:rsidRPr="00230412">
        <w:rPr>
          <w:rFonts w:ascii="Times New Roman" w:hAnsi="Times New Roman" w:cs="Times New Roman"/>
          <w:sz w:val="24"/>
          <w:szCs w:val="24"/>
        </w:rPr>
        <w:t xml:space="preserve"> are small vesicles released from cells, particularly endothelial cells and neurons, after brain injury. They are known to carry tissue factors and various proteins that can initiate and propagate the coagulation cascade. These </w:t>
      </w:r>
      <w:proofErr w:type="spellStart"/>
      <w:r w:rsidRPr="00230412">
        <w:rPr>
          <w:rFonts w:ascii="Times New Roman" w:hAnsi="Times New Roman" w:cs="Times New Roman"/>
          <w:sz w:val="24"/>
          <w:szCs w:val="24"/>
        </w:rPr>
        <w:t>microparticles</w:t>
      </w:r>
      <w:proofErr w:type="spellEnd"/>
      <w:r w:rsidRPr="00230412">
        <w:rPr>
          <w:rFonts w:ascii="Times New Roman" w:hAnsi="Times New Roman" w:cs="Times New Roman"/>
          <w:sz w:val="24"/>
          <w:szCs w:val="24"/>
        </w:rPr>
        <w:t xml:space="preserve"> contribute to a </w:t>
      </w:r>
      <w:proofErr w:type="spellStart"/>
      <w:r w:rsidRPr="00230412">
        <w:rPr>
          <w:rFonts w:ascii="Times New Roman" w:hAnsi="Times New Roman" w:cs="Times New Roman"/>
          <w:sz w:val="24"/>
          <w:szCs w:val="24"/>
        </w:rPr>
        <w:t>hypercoagulable</w:t>
      </w:r>
      <w:proofErr w:type="spellEnd"/>
      <w:r w:rsidRPr="00230412">
        <w:rPr>
          <w:rFonts w:ascii="Times New Roman" w:hAnsi="Times New Roman" w:cs="Times New Roman"/>
          <w:sz w:val="24"/>
          <w:szCs w:val="24"/>
        </w:rPr>
        <w:t xml:space="preserve"> state by providing additional surfaces for the assembly of coagulation factor complexes and promoting thrombin generation. This state not only increases the risk of thrombosis but can also lead to a consumptive </w:t>
      </w:r>
      <w:proofErr w:type="spellStart"/>
      <w:r w:rsidRPr="00230412">
        <w:rPr>
          <w:rFonts w:ascii="Times New Roman" w:hAnsi="Times New Roman" w:cs="Times New Roman"/>
          <w:sz w:val="24"/>
          <w:szCs w:val="24"/>
        </w:rPr>
        <w:t>coagulopathy</w:t>
      </w:r>
      <w:proofErr w:type="spellEnd"/>
      <w:r w:rsidRPr="00230412">
        <w:rPr>
          <w:rFonts w:ascii="Times New Roman" w:hAnsi="Times New Roman" w:cs="Times New Roman"/>
          <w:sz w:val="24"/>
          <w:szCs w:val="24"/>
        </w:rPr>
        <w:t xml:space="preserve">, where clotting factors are used up more quickly than they can be </w:t>
      </w:r>
      <w:proofErr w:type="gramStart"/>
      <w:r w:rsidRPr="00230412">
        <w:rPr>
          <w:rFonts w:ascii="Times New Roman" w:hAnsi="Times New Roman" w:cs="Times New Roman"/>
          <w:sz w:val="24"/>
          <w:szCs w:val="24"/>
        </w:rPr>
        <w:t>produced,</w:t>
      </w:r>
      <w:proofErr w:type="gramEnd"/>
      <w:r w:rsidRPr="00230412">
        <w:rPr>
          <w:rFonts w:ascii="Times New Roman" w:hAnsi="Times New Roman" w:cs="Times New Roman"/>
          <w:sz w:val="24"/>
          <w:szCs w:val="24"/>
        </w:rPr>
        <w:t xml:space="preserve"> leading to an increased risk of </w:t>
      </w:r>
      <w:r w:rsidRPr="0088008F">
        <w:rPr>
          <w:rFonts w:ascii="Times New Roman" w:hAnsi="Times New Roman" w:cs="Times New Roman"/>
          <w:sz w:val="24"/>
          <w:szCs w:val="24"/>
          <w:highlight w:val="green"/>
        </w:rPr>
        <w:t>bleeding.</w:t>
      </w:r>
      <w:r w:rsidRPr="0088008F">
        <w:rPr>
          <w:rFonts w:ascii="Times New Roman" w:hAnsi="Times New Roman" w:cs="Times New Roman"/>
          <w:sz w:val="24"/>
          <w:szCs w:val="24"/>
          <w:highlight w:val="green"/>
          <w:vertAlign w:val="superscript"/>
        </w:rPr>
        <w:t>7</w:t>
      </w:r>
      <w:r w:rsidRPr="00230412">
        <w:rPr>
          <w:rFonts w:ascii="Times New Roman" w:hAnsi="Times New Roman" w:cs="Times New Roman"/>
          <w:sz w:val="24"/>
          <w:szCs w:val="24"/>
        </w:rPr>
        <w:t xml:space="preserve"> The </w:t>
      </w:r>
      <w:proofErr w:type="spellStart"/>
      <w:r w:rsidRPr="00230412">
        <w:rPr>
          <w:rFonts w:ascii="Times New Roman" w:hAnsi="Times New Roman" w:cs="Times New Roman"/>
          <w:sz w:val="24"/>
          <w:szCs w:val="24"/>
        </w:rPr>
        <w:t>pathophysiology</w:t>
      </w:r>
      <w:proofErr w:type="spellEnd"/>
      <w:r w:rsidRPr="00230412">
        <w:rPr>
          <w:rFonts w:ascii="Times New Roman" w:hAnsi="Times New Roman" w:cs="Times New Roman"/>
          <w:sz w:val="24"/>
          <w:szCs w:val="24"/>
        </w:rPr>
        <w:t xml:space="preserve"> of </w:t>
      </w:r>
      <w:proofErr w:type="spellStart"/>
      <w:r w:rsidRPr="00230412">
        <w:rPr>
          <w:rFonts w:ascii="Times New Roman" w:hAnsi="Times New Roman" w:cs="Times New Roman"/>
          <w:sz w:val="24"/>
          <w:szCs w:val="24"/>
        </w:rPr>
        <w:t>coagulopathy</w:t>
      </w:r>
      <w:proofErr w:type="spellEnd"/>
      <w:r w:rsidRPr="00230412">
        <w:rPr>
          <w:rFonts w:ascii="Times New Roman" w:hAnsi="Times New Roman" w:cs="Times New Roman"/>
          <w:sz w:val="24"/>
          <w:szCs w:val="24"/>
        </w:rPr>
        <w:t xml:space="preserve"> in TBI is multifaceted and involves a delicate balance between </w:t>
      </w:r>
      <w:proofErr w:type="spellStart"/>
      <w:r w:rsidRPr="00230412">
        <w:rPr>
          <w:rFonts w:ascii="Times New Roman" w:hAnsi="Times New Roman" w:cs="Times New Roman"/>
          <w:sz w:val="24"/>
          <w:szCs w:val="24"/>
        </w:rPr>
        <w:t>procoagulant</w:t>
      </w:r>
      <w:proofErr w:type="spellEnd"/>
      <w:r w:rsidRPr="00230412">
        <w:rPr>
          <w:rFonts w:ascii="Times New Roman" w:hAnsi="Times New Roman" w:cs="Times New Roman"/>
          <w:sz w:val="24"/>
          <w:szCs w:val="24"/>
        </w:rPr>
        <w:t xml:space="preserve"> and anticoagulant forces within the body. The release of tissue factors, alterations in protein C, platelet hyperactivity and dysfunction, and the role of brain-derived </w:t>
      </w:r>
      <w:proofErr w:type="spellStart"/>
      <w:r w:rsidRPr="00230412">
        <w:rPr>
          <w:rFonts w:ascii="Times New Roman" w:hAnsi="Times New Roman" w:cs="Times New Roman"/>
          <w:sz w:val="24"/>
          <w:szCs w:val="24"/>
        </w:rPr>
        <w:t>microparticles</w:t>
      </w:r>
      <w:proofErr w:type="spellEnd"/>
      <w:r w:rsidRPr="00230412">
        <w:rPr>
          <w:rFonts w:ascii="Times New Roman" w:hAnsi="Times New Roman" w:cs="Times New Roman"/>
          <w:sz w:val="24"/>
          <w:szCs w:val="24"/>
        </w:rPr>
        <w:t xml:space="preserve"> all contribute to the complexity of </w:t>
      </w:r>
      <w:proofErr w:type="spellStart"/>
      <w:r w:rsidRPr="00230412">
        <w:rPr>
          <w:rFonts w:ascii="Times New Roman" w:hAnsi="Times New Roman" w:cs="Times New Roman"/>
          <w:sz w:val="24"/>
          <w:szCs w:val="24"/>
        </w:rPr>
        <w:t>coagulopathy</w:t>
      </w:r>
      <w:proofErr w:type="spellEnd"/>
      <w:r w:rsidRPr="00230412">
        <w:rPr>
          <w:rFonts w:ascii="Times New Roman" w:hAnsi="Times New Roman" w:cs="Times New Roman"/>
          <w:sz w:val="24"/>
          <w:szCs w:val="24"/>
        </w:rPr>
        <w:t xml:space="preserve"> in TBI. Understanding these mechanisms is crucial for developing effective treatment strategies and improving outcomes for patients with TBI.</w:t>
      </w:r>
    </w:p>
    <w:p w:rsidR="0004218B" w:rsidRPr="00230412" w:rsidRDefault="0004218B" w:rsidP="0004218B">
      <w:pPr>
        <w:jc w:val="both"/>
        <w:rPr>
          <w:rFonts w:ascii="Times New Roman" w:hAnsi="Times New Roman" w:cs="Times New Roman"/>
          <w:b/>
          <w:bCs/>
          <w:sz w:val="24"/>
          <w:szCs w:val="24"/>
        </w:rPr>
      </w:pPr>
      <w:r w:rsidRPr="00230412">
        <w:rPr>
          <w:rFonts w:ascii="Times New Roman" w:hAnsi="Times New Roman" w:cs="Times New Roman"/>
          <w:b/>
          <w:bCs/>
          <w:sz w:val="24"/>
          <w:szCs w:val="24"/>
        </w:rPr>
        <w:t>CLINICAL MANIFESTATIONS AND DIAGNOSIS OF COAGULOPATHY</w:t>
      </w:r>
    </w:p>
    <w:p w:rsidR="0004218B" w:rsidRPr="00230412" w:rsidRDefault="0004218B" w:rsidP="0004218B">
      <w:pPr>
        <w:jc w:val="both"/>
        <w:rPr>
          <w:rFonts w:ascii="Times New Roman" w:hAnsi="Times New Roman" w:cs="Times New Roman"/>
          <w:sz w:val="24"/>
          <w:szCs w:val="24"/>
        </w:rPr>
      </w:pPr>
      <w:proofErr w:type="spellStart"/>
      <w:r w:rsidRPr="00230412">
        <w:rPr>
          <w:rFonts w:ascii="Times New Roman" w:hAnsi="Times New Roman" w:cs="Times New Roman"/>
          <w:sz w:val="24"/>
          <w:szCs w:val="24"/>
        </w:rPr>
        <w:t>Coagulopathy</w:t>
      </w:r>
      <w:proofErr w:type="spellEnd"/>
      <w:r w:rsidRPr="00230412">
        <w:rPr>
          <w:rFonts w:ascii="Times New Roman" w:hAnsi="Times New Roman" w:cs="Times New Roman"/>
          <w:sz w:val="24"/>
          <w:szCs w:val="24"/>
        </w:rPr>
        <w:t xml:space="preserve"> in TBI patients presents a unique set of clinical challenges. The manifestation of </w:t>
      </w:r>
      <w:proofErr w:type="spellStart"/>
      <w:r w:rsidRPr="00230412">
        <w:rPr>
          <w:rFonts w:ascii="Times New Roman" w:hAnsi="Times New Roman" w:cs="Times New Roman"/>
          <w:sz w:val="24"/>
          <w:szCs w:val="24"/>
        </w:rPr>
        <w:t>coagulopathy</w:t>
      </w:r>
      <w:proofErr w:type="spellEnd"/>
      <w:r w:rsidRPr="00230412">
        <w:rPr>
          <w:rFonts w:ascii="Times New Roman" w:hAnsi="Times New Roman" w:cs="Times New Roman"/>
          <w:sz w:val="24"/>
          <w:szCs w:val="24"/>
        </w:rPr>
        <w:t xml:space="preserve"> can vary significantly, ranging from minor bleeding disorders to severe, life-threatening haemorrhage. Patients may exhibit symptoms such as prolonged ble</w:t>
      </w:r>
      <w:r>
        <w:rPr>
          <w:rFonts w:ascii="Times New Roman" w:hAnsi="Times New Roman" w:cs="Times New Roman"/>
          <w:sz w:val="24"/>
          <w:szCs w:val="24"/>
        </w:rPr>
        <w:t xml:space="preserve">eding from wounds, frequent </w:t>
      </w:r>
      <w:proofErr w:type="spellStart"/>
      <w:r>
        <w:rPr>
          <w:rFonts w:ascii="Times New Roman" w:hAnsi="Times New Roman" w:cs="Times New Roman"/>
          <w:sz w:val="24"/>
          <w:szCs w:val="24"/>
        </w:rPr>
        <w:t>epistaxis</w:t>
      </w:r>
      <w:proofErr w:type="spellEnd"/>
      <w:r w:rsidRPr="00230412">
        <w:rPr>
          <w:rFonts w:ascii="Times New Roman" w:hAnsi="Times New Roman" w:cs="Times New Roman"/>
          <w:sz w:val="24"/>
          <w:szCs w:val="24"/>
        </w:rPr>
        <w:t xml:space="preserve">, bleeding gums, or, in more severe cases, intracranial </w:t>
      </w:r>
      <w:proofErr w:type="spellStart"/>
      <w:r w:rsidRPr="00230412">
        <w:rPr>
          <w:rFonts w:ascii="Times New Roman" w:hAnsi="Times New Roman" w:cs="Times New Roman"/>
          <w:sz w:val="24"/>
          <w:szCs w:val="24"/>
        </w:rPr>
        <w:t>hemorrhage</w:t>
      </w:r>
      <w:proofErr w:type="spellEnd"/>
      <w:r w:rsidRPr="00230412">
        <w:rPr>
          <w:rFonts w:ascii="Times New Roman" w:hAnsi="Times New Roman" w:cs="Times New Roman"/>
          <w:sz w:val="24"/>
          <w:szCs w:val="24"/>
        </w:rPr>
        <w:t>, which can exacerbate the primary brain injury. The complexity of these manifestations necessitates a nuanced approach to diagnosis and treatment.</w:t>
      </w:r>
    </w:p>
    <w:p w:rsidR="0004218B" w:rsidRPr="00230412" w:rsidRDefault="0004218B" w:rsidP="0004218B">
      <w:pPr>
        <w:jc w:val="both"/>
        <w:rPr>
          <w:rFonts w:ascii="Times New Roman" w:hAnsi="Times New Roman" w:cs="Times New Roman"/>
          <w:b/>
          <w:bCs/>
          <w:sz w:val="24"/>
          <w:szCs w:val="24"/>
        </w:rPr>
      </w:pPr>
      <w:r>
        <w:rPr>
          <w:rFonts w:ascii="Times New Roman" w:hAnsi="Times New Roman" w:cs="Times New Roman"/>
          <w:b/>
          <w:bCs/>
          <w:sz w:val="24"/>
          <w:szCs w:val="24"/>
        </w:rPr>
        <w:t>Diagnostic methods</w:t>
      </w:r>
    </w:p>
    <w:p w:rsidR="0004218B" w:rsidRPr="00337A36" w:rsidRDefault="0004218B" w:rsidP="0004218B">
      <w:pPr>
        <w:spacing w:after="200" w:line="276" w:lineRule="auto"/>
        <w:jc w:val="both"/>
        <w:rPr>
          <w:rFonts w:ascii="Times New Roman" w:hAnsi="Times New Roman" w:cs="Times New Roman"/>
          <w:sz w:val="24"/>
          <w:szCs w:val="24"/>
          <w:lang w:val="en-US"/>
        </w:rPr>
      </w:pPr>
      <w:r w:rsidRPr="00230412">
        <w:rPr>
          <w:rFonts w:ascii="Times New Roman" w:hAnsi="Times New Roman" w:cs="Times New Roman"/>
          <w:sz w:val="24"/>
          <w:szCs w:val="24"/>
        </w:rPr>
        <w:t xml:space="preserve">The diagnosis of </w:t>
      </w:r>
      <w:proofErr w:type="spellStart"/>
      <w:r w:rsidRPr="00230412">
        <w:rPr>
          <w:rFonts w:ascii="Times New Roman" w:hAnsi="Times New Roman" w:cs="Times New Roman"/>
          <w:sz w:val="24"/>
          <w:szCs w:val="24"/>
        </w:rPr>
        <w:t>coagulopathy</w:t>
      </w:r>
      <w:proofErr w:type="spellEnd"/>
      <w:r w:rsidRPr="00230412">
        <w:rPr>
          <w:rFonts w:ascii="Times New Roman" w:hAnsi="Times New Roman" w:cs="Times New Roman"/>
          <w:sz w:val="24"/>
          <w:szCs w:val="24"/>
        </w:rPr>
        <w:t xml:space="preserve"> in TBI is multifaceted and often requires a combination of clinical assessment and laboratory testing. Standard coagulation tests, like </w:t>
      </w:r>
      <w:proofErr w:type="spellStart"/>
      <w:r w:rsidRPr="00230412">
        <w:rPr>
          <w:rFonts w:ascii="Times New Roman" w:hAnsi="Times New Roman" w:cs="Times New Roman"/>
          <w:sz w:val="24"/>
          <w:szCs w:val="24"/>
        </w:rPr>
        <w:t>Prothrombin</w:t>
      </w:r>
      <w:proofErr w:type="spellEnd"/>
      <w:r w:rsidRPr="00230412">
        <w:rPr>
          <w:rFonts w:ascii="Times New Roman" w:hAnsi="Times New Roman" w:cs="Times New Roman"/>
          <w:sz w:val="24"/>
          <w:szCs w:val="24"/>
        </w:rPr>
        <w:t xml:space="preserve"> Time (PT) and Partial </w:t>
      </w:r>
      <w:proofErr w:type="spellStart"/>
      <w:r w:rsidRPr="00230412">
        <w:rPr>
          <w:rFonts w:ascii="Times New Roman" w:hAnsi="Times New Roman" w:cs="Times New Roman"/>
          <w:sz w:val="24"/>
          <w:szCs w:val="24"/>
        </w:rPr>
        <w:t>Thromboplastin</w:t>
      </w:r>
      <w:proofErr w:type="spellEnd"/>
      <w:r w:rsidRPr="00230412">
        <w:rPr>
          <w:rFonts w:ascii="Times New Roman" w:hAnsi="Times New Roman" w:cs="Times New Roman"/>
          <w:sz w:val="24"/>
          <w:szCs w:val="24"/>
        </w:rPr>
        <w:t xml:space="preserve"> Time (PTT), are routinely used but may not fully capture the dynamic changes in coagulation status post-TBI. Recent advancements have brought </w:t>
      </w:r>
      <w:proofErr w:type="spellStart"/>
      <w:r w:rsidRPr="00230412">
        <w:rPr>
          <w:rFonts w:ascii="Times New Roman" w:hAnsi="Times New Roman" w:cs="Times New Roman"/>
          <w:sz w:val="24"/>
          <w:szCs w:val="24"/>
        </w:rPr>
        <w:t>viscoelastic</w:t>
      </w:r>
      <w:proofErr w:type="spellEnd"/>
      <w:r w:rsidRPr="00230412">
        <w:rPr>
          <w:rFonts w:ascii="Times New Roman" w:hAnsi="Times New Roman" w:cs="Times New Roman"/>
          <w:sz w:val="24"/>
          <w:szCs w:val="24"/>
        </w:rPr>
        <w:t xml:space="preserve"> tests, such as </w:t>
      </w:r>
      <w:proofErr w:type="spellStart"/>
      <w:r w:rsidRPr="00230412">
        <w:rPr>
          <w:rFonts w:ascii="Times New Roman" w:hAnsi="Times New Roman" w:cs="Times New Roman"/>
          <w:sz w:val="24"/>
          <w:szCs w:val="24"/>
        </w:rPr>
        <w:t>thromboelastography</w:t>
      </w:r>
      <w:proofErr w:type="spellEnd"/>
      <w:r w:rsidRPr="00230412">
        <w:rPr>
          <w:rFonts w:ascii="Times New Roman" w:hAnsi="Times New Roman" w:cs="Times New Roman"/>
          <w:sz w:val="24"/>
          <w:szCs w:val="24"/>
        </w:rPr>
        <w:t xml:space="preserve"> (TEG) and rotational </w:t>
      </w:r>
      <w:proofErr w:type="spellStart"/>
      <w:r w:rsidRPr="00230412">
        <w:rPr>
          <w:rFonts w:ascii="Times New Roman" w:hAnsi="Times New Roman" w:cs="Times New Roman"/>
          <w:sz w:val="24"/>
          <w:szCs w:val="24"/>
        </w:rPr>
        <w:t>thromboelastometry</w:t>
      </w:r>
      <w:proofErr w:type="spellEnd"/>
      <w:r w:rsidRPr="00230412">
        <w:rPr>
          <w:rFonts w:ascii="Times New Roman" w:hAnsi="Times New Roman" w:cs="Times New Roman"/>
          <w:sz w:val="24"/>
          <w:szCs w:val="24"/>
        </w:rPr>
        <w:t xml:space="preserve"> (ROTEM), to the forefront. </w:t>
      </w:r>
      <w:r w:rsidRPr="00337A36">
        <w:rPr>
          <w:rFonts w:ascii="Times New Roman" w:hAnsi="Times New Roman" w:cs="Times New Roman"/>
          <w:sz w:val="24"/>
          <w:szCs w:val="24"/>
          <w:lang w:val="en-US"/>
        </w:rPr>
        <w:t xml:space="preserve">Unlike conventional coagulation tests that measure individual components of the coagulation cascade, these methods assess the overall </w:t>
      </w:r>
      <w:proofErr w:type="spellStart"/>
      <w:r w:rsidRPr="00337A36">
        <w:rPr>
          <w:rFonts w:ascii="Times New Roman" w:hAnsi="Times New Roman" w:cs="Times New Roman"/>
          <w:sz w:val="24"/>
          <w:szCs w:val="24"/>
          <w:lang w:val="en-US"/>
        </w:rPr>
        <w:t>hemostatic</w:t>
      </w:r>
      <w:proofErr w:type="spellEnd"/>
      <w:r w:rsidRPr="00337A36">
        <w:rPr>
          <w:rFonts w:ascii="Times New Roman" w:hAnsi="Times New Roman" w:cs="Times New Roman"/>
          <w:sz w:val="24"/>
          <w:szCs w:val="24"/>
          <w:lang w:val="en-US"/>
        </w:rPr>
        <w:t xml:space="preserve"> process, reflecting the interactions between coagulation factors, platelets, and fibrin. These assays employ a small blood sample to monitor the </w:t>
      </w:r>
      <w:proofErr w:type="spellStart"/>
      <w:r w:rsidRPr="00337A36">
        <w:rPr>
          <w:rFonts w:ascii="Times New Roman" w:hAnsi="Times New Roman" w:cs="Times New Roman"/>
          <w:sz w:val="24"/>
          <w:szCs w:val="24"/>
          <w:lang w:val="en-US"/>
        </w:rPr>
        <w:t>viscoelastic</w:t>
      </w:r>
      <w:proofErr w:type="spellEnd"/>
      <w:r w:rsidRPr="00337A36">
        <w:rPr>
          <w:rFonts w:ascii="Times New Roman" w:hAnsi="Times New Roman" w:cs="Times New Roman"/>
          <w:sz w:val="24"/>
          <w:szCs w:val="24"/>
          <w:lang w:val="en-US"/>
        </w:rPr>
        <w:t xml:space="preserve"> properties of the clot as it forms and </w:t>
      </w:r>
      <w:r w:rsidRPr="00337A36">
        <w:rPr>
          <w:rFonts w:ascii="Times New Roman" w:hAnsi="Times New Roman" w:cs="Times New Roman"/>
          <w:sz w:val="24"/>
          <w:szCs w:val="24"/>
          <w:lang w:val="en-US"/>
        </w:rPr>
        <w:lastRenderedPageBreak/>
        <w:t xml:space="preserve">breaks down, generating a characteristic tracing that provides information on various parameters such as the time to initial clot formation, the kinetics of clot growth, the final clot strength, and the degree of clot </w:t>
      </w:r>
      <w:proofErr w:type="spellStart"/>
      <w:r w:rsidRPr="005B7E1E">
        <w:rPr>
          <w:rFonts w:ascii="Times New Roman" w:hAnsi="Times New Roman" w:cs="Times New Roman"/>
          <w:sz w:val="24"/>
          <w:szCs w:val="24"/>
          <w:lang w:val="en-US"/>
        </w:rPr>
        <w:t>lysis</w:t>
      </w:r>
      <w:proofErr w:type="spellEnd"/>
      <w:r w:rsidRPr="005B7E1E">
        <w:rPr>
          <w:rFonts w:ascii="Times New Roman" w:hAnsi="Times New Roman" w:cs="Times New Roman"/>
          <w:sz w:val="24"/>
          <w:szCs w:val="24"/>
          <w:lang w:val="en-US"/>
        </w:rPr>
        <w:t>.</w:t>
      </w:r>
      <w:r w:rsidRPr="005B7E1E">
        <w:rPr>
          <w:rFonts w:ascii="Times New Roman" w:hAnsi="Times New Roman" w:cs="Times New Roman"/>
          <w:sz w:val="24"/>
          <w:szCs w:val="24"/>
          <w:highlight w:val="green"/>
          <w:vertAlign w:val="superscript"/>
        </w:rPr>
        <w:t>8</w:t>
      </w:r>
      <w:r w:rsidRPr="00337A36">
        <w:rPr>
          <w:rFonts w:ascii="Times New Roman" w:hAnsi="Times New Roman" w:cs="Times New Roman"/>
          <w:sz w:val="24"/>
          <w:szCs w:val="24"/>
          <w:lang w:val="en-US"/>
        </w:rPr>
        <w:t xml:space="preserve"> By evaluating these parameters, clinicians can gain a more complete picture of the patient's </w:t>
      </w:r>
      <w:proofErr w:type="spellStart"/>
      <w:r w:rsidRPr="00337A36">
        <w:rPr>
          <w:rFonts w:ascii="Times New Roman" w:hAnsi="Times New Roman" w:cs="Times New Roman"/>
          <w:sz w:val="24"/>
          <w:szCs w:val="24"/>
          <w:lang w:val="en-US"/>
        </w:rPr>
        <w:t>hemostatic</w:t>
      </w:r>
      <w:proofErr w:type="spellEnd"/>
      <w:r w:rsidRPr="00337A36">
        <w:rPr>
          <w:rFonts w:ascii="Times New Roman" w:hAnsi="Times New Roman" w:cs="Times New Roman"/>
          <w:sz w:val="24"/>
          <w:szCs w:val="24"/>
          <w:lang w:val="en-US"/>
        </w:rPr>
        <w:t xml:space="preserve"> status and tailor treatment strategies accordingly. </w:t>
      </w:r>
      <w:proofErr w:type="spellStart"/>
      <w:r w:rsidRPr="00337A36">
        <w:rPr>
          <w:rFonts w:ascii="Times New Roman" w:hAnsi="Times New Roman" w:cs="Times New Roman"/>
          <w:sz w:val="24"/>
          <w:szCs w:val="24"/>
          <w:lang w:val="en-US"/>
        </w:rPr>
        <w:t>Thromboelastography</w:t>
      </w:r>
      <w:proofErr w:type="spellEnd"/>
      <w:r w:rsidRPr="00337A36">
        <w:rPr>
          <w:rFonts w:ascii="Times New Roman" w:hAnsi="Times New Roman" w:cs="Times New Roman"/>
          <w:sz w:val="24"/>
          <w:szCs w:val="24"/>
          <w:lang w:val="en-US"/>
        </w:rPr>
        <w:t xml:space="preserve"> and rotational </w:t>
      </w:r>
      <w:proofErr w:type="spellStart"/>
      <w:r w:rsidRPr="00337A36">
        <w:rPr>
          <w:rFonts w:ascii="Times New Roman" w:hAnsi="Times New Roman" w:cs="Times New Roman"/>
          <w:sz w:val="24"/>
          <w:szCs w:val="24"/>
          <w:lang w:val="en-US"/>
        </w:rPr>
        <w:t>thromboelastometry</w:t>
      </w:r>
      <w:proofErr w:type="spellEnd"/>
      <w:r w:rsidRPr="00337A36">
        <w:rPr>
          <w:rFonts w:ascii="Times New Roman" w:hAnsi="Times New Roman" w:cs="Times New Roman"/>
          <w:sz w:val="24"/>
          <w:szCs w:val="24"/>
          <w:lang w:val="en-US"/>
        </w:rPr>
        <w:t xml:space="preserve"> have emerged as valuable tools for guiding transfusion therapy, identifying </w:t>
      </w:r>
      <w:proofErr w:type="spellStart"/>
      <w:r w:rsidRPr="00337A36">
        <w:rPr>
          <w:rFonts w:ascii="Times New Roman" w:hAnsi="Times New Roman" w:cs="Times New Roman"/>
          <w:sz w:val="24"/>
          <w:szCs w:val="24"/>
          <w:lang w:val="en-US"/>
        </w:rPr>
        <w:t>hypercoagulable</w:t>
      </w:r>
      <w:proofErr w:type="spellEnd"/>
      <w:r w:rsidRPr="00337A36">
        <w:rPr>
          <w:rFonts w:ascii="Times New Roman" w:hAnsi="Times New Roman" w:cs="Times New Roman"/>
          <w:sz w:val="24"/>
          <w:szCs w:val="24"/>
          <w:lang w:val="en-US"/>
        </w:rPr>
        <w:t xml:space="preserve"> states, and optimizing </w:t>
      </w:r>
      <w:proofErr w:type="spellStart"/>
      <w:r w:rsidRPr="00337A36">
        <w:rPr>
          <w:rFonts w:ascii="Times New Roman" w:hAnsi="Times New Roman" w:cs="Times New Roman"/>
          <w:sz w:val="24"/>
          <w:szCs w:val="24"/>
          <w:lang w:val="en-US"/>
        </w:rPr>
        <w:t>hemostatic</w:t>
      </w:r>
      <w:proofErr w:type="spellEnd"/>
      <w:r w:rsidRPr="00337A36">
        <w:rPr>
          <w:rFonts w:ascii="Times New Roman" w:hAnsi="Times New Roman" w:cs="Times New Roman"/>
          <w:sz w:val="24"/>
          <w:szCs w:val="24"/>
          <w:lang w:val="en-US"/>
        </w:rPr>
        <w:t xml:space="preserve"> management in various clinical settings. The utilization of </w:t>
      </w:r>
      <w:proofErr w:type="spellStart"/>
      <w:r w:rsidRPr="00337A36">
        <w:rPr>
          <w:rFonts w:ascii="Times New Roman" w:hAnsi="Times New Roman" w:cs="Times New Roman"/>
          <w:sz w:val="24"/>
          <w:szCs w:val="24"/>
          <w:lang w:val="en-US"/>
        </w:rPr>
        <w:t>thromboelastography</w:t>
      </w:r>
      <w:proofErr w:type="spellEnd"/>
      <w:r w:rsidRPr="00337A36">
        <w:rPr>
          <w:rFonts w:ascii="Times New Roman" w:hAnsi="Times New Roman" w:cs="Times New Roman"/>
          <w:sz w:val="24"/>
          <w:szCs w:val="24"/>
          <w:lang w:val="en-US"/>
        </w:rPr>
        <w:t xml:space="preserve"> allows for a real-time evaluation of transfusion therapies aimed at addressing </w:t>
      </w:r>
      <w:proofErr w:type="spellStart"/>
      <w:r w:rsidRPr="00337A36">
        <w:rPr>
          <w:rFonts w:ascii="Times New Roman" w:hAnsi="Times New Roman" w:cs="Times New Roman"/>
          <w:sz w:val="24"/>
          <w:szCs w:val="24"/>
          <w:lang w:val="en-US"/>
        </w:rPr>
        <w:t>hemostasis</w:t>
      </w:r>
      <w:proofErr w:type="spellEnd"/>
      <w:r w:rsidRPr="00337A36">
        <w:rPr>
          <w:rFonts w:ascii="Times New Roman" w:hAnsi="Times New Roman" w:cs="Times New Roman"/>
          <w:sz w:val="24"/>
          <w:szCs w:val="24"/>
          <w:lang w:val="en-US"/>
        </w:rPr>
        <w:t xml:space="preserve"> and is frequently employed in surgical settings, including cardiac, hepatic, and neurological </w:t>
      </w:r>
      <w:r w:rsidRPr="005B7E1E">
        <w:rPr>
          <w:rFonts w:ascii="Times New Roman" w:hAnsi="Times New Roman" w:cs="Times New Roman"/>
          <w:sz w:val="24"/>
          <w:szCs w:val="24"/>
          <w:lang w:val="en-US"/>
        </w:rPr>
        <w:t>procedures.</w:t>
      </w:r>
      <w:r w:rsidRPr="005B7E1E">
        <w:rPr>
          <w:rFonts w:ascii="Times New Roman" w:hAnsi="Times New Roman" w:cs="Times New Roman"/>
          <w:sz w:val="24"/>
          <w:szCs w:val="24"/>
          <w:highlight w:val="green"/>
          <w:vertAlign w:val="superscript"/>
        </w:rPr>
        <w:t>8</w:t>
      </w:r>
    </w:p>
    <w:p w:rsidR="0004218B" w:rsidRPr="00DB43B8" w:rsidRDefault="0004218B" w:rsidP="0004218B">
      <w:pPr>
        <w:jc w:val="both"/>
        <w:rPr>
          <w:rFonts w:ascii="Times New Roman" w:hAnsi="Times New Roman" w:cs="Times New Roman"/>
          <w:b/>
          <w:bCs/>
          <w:sz w:val="24"/>
          <w:szCs w:val="24"/>
        </w:rPr>
      </w:pPr>
      <w:r w:rsidRPr="00DB43B8">
        <w:rPr>
          <w:rFonts w:ascii="Times New Roman" w:hAnsi="Times New Roman" w:cs="Times New Roman"/>
          <w:b/>
          <w:bCs/>
          <w:sz w:val="24"/>
          <w:szCs w:val="24"/>
        </w:rPr>
        <w:t xml:space="preserve"> MANAGEMENT STRATEGIES FOR COAGULOPATHY IN TBI</w:t>
      </w:r>
    </w:p>
    <w:p w:rsidR="0004218B" w:rsidRPr="00230412" w:rsidRDefault="0004218B" w:rsidP="0004218B">
      <w:pPr>
        <w:jc w:val="both"/>
        <w:rPr>
          <w:rFonts w:ascii="Times New Roman" w:hAnsi="Times New Roman" w:cs="Times New Roman"/>
          <w:sz w:val="24"/>
          <w:szCs w:val="24"/>
        </w:rPr>
      </w:pPr>
      <w:proofErr w:type="spellStart"/>
      <w:r w:rsidRPr="00230412">
        <w:rPr>
          <w:rFonts w:ascii="Times New Roman" w:hAnsi="Times New Roman" w:cs="Times New Roman"/>
          <w:sz w:val="24"/>
          <w:szCs w:val="24"/>
        </w:rPr>
        <w:t>Coagulopathy</w:t>
      </w:r>
      <w:proofErr w:type="spellEnd"/>
      <w:r w:rsidRPr="00230412">
        <w:rPr>
          <w:rFonts w:ascii="Times New Roman" w:hAnsi="Times New Roman" w:cs="Times New Roman"/>
          <w:sz w:val="24"/>
          <w:szCs w:val="24"/>
        </w:rPr>
        <w:t xml:space="preserve"> in traumatic brain injury (TBI) presents a significant challenge in patient management, requiring a balanced approach to treatment. The strategies involve managing bleeding risks while avoiding thrombotic complications, and they necessitate a deep understanding of the unique </w:t>
      </w:r>
      <w:proofErr w:type="spellStart"/>
      <w:r w:rsidRPr="00230412">
        <w:rPr>
          <w:rFonts w:ascii="Times New Roman" w:hAnsi="Times New Roman" w:cs="Times New Roman"/>
          <w:sz w:val="24"/>
          <w:szCs w:val="24"/>
        </w:rPr>
        <w:t>pathophysiology</w:t>
      </w:r>
      <w:proofErr w:type="spellEnd"/>
      <w:r w:rsidRPr="00230412">
        <w:rPr>
          <w:rFonts w:ascii="Times New Roman" w:hAnsi="Times New Roman" w:cs="Times New Roman"/>
          <w:sz w:val="24"/>
          <w:szCs w:val="24"/>
        </w:rPr>
        <w:t xml:space="preserve"> of </w:t>
      </w:r>
      <w:proofErr w:type="spellStart"/>
      <w:r w:rsidRPr="00230412">
        <w:rPr>
          <w:rFonts w:ascii="Times New Roman" w:hAnsi="Times New Roman" w:cs="Times New Roman"/>
          <w:sz w:val="24"/>
          <w:szCs w:val="24"/>
        </w:rPr>
        <w:t>coagulopathy</w:t>
      </w:r>
      <w:proofErr w:type="spellEnd"/>
      <w:r w:rsidRPr="00230412">
        <w:rPr>
          <w:rFonts w:ascii="Times New Roman" w:hAnsi="Times New Roman" w:cs="Times New Roman"/>
          <w:sz w:val="24"/>
          <w:szCs w:val="24"/>
        </w:rPr>
        <w:t xml:space="preserve"> in TBI.</w:t>
      </w:r>
    </w:p>
    <w:p w:rsidR="0004218B" w:rsidRPr="00230412" w:rsidRDefault="0004218B" w:rsidP="0004218B">
      <w:pPr>
        <w:jc w:val="both"/>
        <w:rPr>
          <w:rFonts w:ascii="Times New Roman" w:hAnsi="Times New Roman" w:cs="Times New Roman"/>
          <w:b/>
          <w:bCs/>
          <w:sz w:val="24"/>
          <w:szCs w:val="24"/>
        </w:rPr>
      </w:pPr>
      <w:r w:rsidRPr="00230412">
        <w:rPr>
          <w:rFonts w:ascii="Times New Roman" w:hAnsi="Times New Roman" w:cs="Times New Roman"/>
          <w:b/>
          <w:bCs/>
          <w:sz w:val="24"/>
          <w:szCs w:val="24"/>
        </w:rPr>
        <w:t>Current Treatment Options and Limitations</w:t>
      </w:r>
    </w:p>
    <w:p w:rsidR="0004218B" w:rsidRPr="00230412" w:rsidRDefault="0004218B" w:rsidP="0004218B">
      <w:pPr>
        <w:jc w:val="both"/>
        <w:rPr>
          <w:rFonts w:ascii="Times New Roman" w:hAnsi="Times New Roman" w:cs="Times New Roman"/>
          <w:sz w:val="24"/>
          <w:szCs w:val="24"/>
        </w:rPr>
      </w:pPr>
      <w:r w:rsidRPr="00230412">
        <w:rPr>
          <w:rFonts w:ascii="Times New Roman" w:hAnsi="Times New Roman" w:cs="Times New Roman"/>
          <w:sz w:val="24"/>
          <w:szCs w:val="24"/>
        </w:rPr>
        <w:t xml:space="preserve">The cornerstone of managing </w:t>
      </w:r>
      <w:proofErr w:type="spellStart"/>
      <w:r w:rsidRPr="00230412">
        <w:rPr>
          <w:rFonts w:ascii="Times New Roman" w:hAnsi="Times New Roman" w:cs="Times New Roman"/>
          <w:sz w:val="24"/>
          <w:szCs w:val="24"/>
        </w:rPr>
        <w:t>coagulopathy</w:t>
      </w:r>
      <w:proofErr w:type="spellEnd"/>
      <w:r w:rsidRPr="00230412">
        <w:rPr>
          <w:rFonts w:ascii="Times New Roman" w:hAnsi="Times New Roman" w:cs="Times New Roman"/>
          <w:sz w:val="24"/>
          <w:szCs w:val="24"/>
        </w:rPr>
        <w:t xml:space="preserve"> in TBI involves the administration of blood products, including fresh frozen plasma, platelets, and cryoprecipitate. These are often used to correct identified deficiencies in clotting factors or platelets. However, the use of blood products comes with inherent risks such as transfusion reactions, volume overload, and the potential for exacerbating thrombosis. Another critical aspect of management is the control of intracranial pressure (ICP) and maintenance of cerebral perfusion, which can be compromised due to hemorrhagic events. Measures such as </w:t>
      </w:r>
      <w:proofErr w:type="spellStart"/>
      <w:r w:rsidRPr="00230412">
        <w:rPr>
          <w:rFonts w:ascii="Times New Roman" w:hAnsi="Times New Roman" w:cs="Times New Roman"/>
          <w:sz w:val="24"/>
          <w:szCs w:val="24"/>
        </w:rPr>
        <w:t>mannitol</w:t>
      </w:r>
      <w:proofErr w:type="spellEnd"/>
      <w:r w:rsidRPr="00230412">
        <w:rPr>
          <w:rFonts w:ascii="Times New Roman" w:hAnsi="Times New Roman" w:cs="Times New Roman"/>
          <w:sz w:val="24"/>
          <w:szCs w:val="24"/>
        </w:rPr>
        <w:t xml:space="preserve"> or hypertonic saline are commonly used, but they can potentially impact coagulation and fluid balance. </w:t>
      </w:r>
      <w:proofErr w:type="spellStart"/>
      <w:r w:rsidRPr="00230412">
        <w:rPr>
          <w:rFonts w:ascii="Times New Roman" w:hAnsi="Times New Roman" w:cs="Times New Roman"/>
          <w:sz w:val="24"/>
          <w:szCs w:val="24"/>
        </w:rPr>
        <w:t>Antifibrinolytic</w:t>
      </w:r>
      <w:proofErr w:type="spellEnd"/>
      <w:r w:rsidRPr="00230412">
        <w:rPr>
          <w:rFonts w:ascii="Times New Roman" w:hAnsi="Times New Roman" w:cs="Times New Roman"/>
          <w:sz w:val="24"/>
          <w:szCs w:val="24"/>
        </w:rPr>
        <w:t xml:space="preserve"> agents are also used in certain cases to prevent the breakdown of blood clots. However, their use must be carefully weighed against the risk of thrombosis. The balance between treating </w:t>
      </w:r>
      <w:proofErr w:type="spellStart"/>
      <w:r w:rsidRPr="00230412">
        <w:rPr>
          <w:rFonts w:ascii="Times New Roman" w:hAnsi="Times New Roman" w:cs="Times New Roman"/>
          <w:sz w:val="24"/>
          <w:szCs w:val="24"/>
        </w:rPr>
        <w:t>coagulopathy</w:t>
      </w:r>
      <w:proofErr w:type="spellEnd"/>
      <w:r w:rsidRPr="00230412">
        <w:rPr>
          <w:rFonts w:ascii="Times New Roman" w:hAnsi="Times New Roman" w:cs="Times New Roman"/>
          <w:sz w:val="24"/>
          <w:szCs w:val="24"/>
        </w:rPr>
        <w:t xml:space="preserve"> and preventing secondary brain injury due to </w:t>
      </w:r>
      <w:proofErr w:type="spellStart"/>
      <w:r w:rsidRPr="00230412">
        <w:rPr>
          <w:rFonts w:ascii="Times New Roman" w:hAnsi="Times New Roman" w:cs="Times New Roman"/>
          <w:sz w:val="24"/>
          <w:szCs w:val="24"/>
        </w:rPr>
        <w:t>hemorrhage</w:t>
      </w:r>
      <w:proofErr w:type="spellEnd"/>
      <w:r w:rsidRPr="00230412">
        <w:rPr>
          <w:rFonts w:ascii="Times New Roman" w:hAnsi="Times New Roman" w:cs="Times New Roman"/>
          <w:sz w:val="24"/>
          <w:szCs w:val="24"/>
        </w:rPr>
        <w:t xml:space="preserve"> or ischemia underscores the complexity of treatment in TBI </w:t>
      </w:r>
      <w:r w:rsidRPr="00DB43B8">
        <w:rPr>
          <w:rFonts w:ascii="Times New Roman" w:hAnsi="Times New Roman" w:cs="Times New Roman"/>
          <w:sz w:val="24"/>
          <w:szCs w:val="24"/>
          <w:highlight w:val="green"/>
        </w:rPr>
        <w:t>patients.</w:t>
      </w:r>
      <w:r w:rsidRPr="00DB43B8">
        <w:rPr>
          <w:rFonts w:ascii="Times New Roman" w:hAnsi="Times New Roman" w:cs="Times New Roman"/>
          <w:sz w:val="24"/>
          <w:szCs w:val="24"/>
          <w:highlight w:val="green"/>
          <w:vertAlign w:val="superscript"/>
        </w:rPr>
        <w:t>9</w:t>
      </w:r>
    </w:p>
    <w:p w:rsidR="0004218B" w:rsidRPr="00230412" w:rsidRDefault="0004218B" w:rsidP="0004218B">
      <w:pPr>
        <w:jc w:val="both"/>
        <w:rPr>
          <w:rFonts w:ascii="Times New Roman" w:hAnsi="Times New Roman" w:cs="Times New Roman"/>
          <w:b/>
          <w:bCs/>
          <w:sz w:val="24"/>
          <w:szCs w:val="24"/>
        </w:rPr>
      </w:pPr>
      <w:r w:rsidRPr="00230412">
        <w:rPr>
          <w:rFonts w:ascii="Times New Roman" w:hAnsi="Times New Roman" w:cs="Times New Roman"/>
          <w:b/>
          <w:bCs/>
          <w:sz w:val="24"/>
          <w:szCs w:val="24"/>
        </w:rPr>
        <w:t xml:space="preserve">Effectiveness of </w:t>
      </w:r>
      <w:proofErr w:type="spellStart"/>
      <w:r w:rsidRPr="00230412">
        <w:rPr>
          <w:rFonts w:ascii="Times New Roman" w:hAnsi="Times New Roman" w:cs="Times New Roman"/>
          <w:b/>
          <w:bCs/>
          <w:sz w:val="24"/>
          <w:szCs w:val="24"/>
        </w:rPr>
        <w:t>Tranexamic</w:t>
      </w:r>
      <w:proofErr w:type="spellEnd"/>
      <w:r w:rsidRPr="00230412">
        <w:rPr>
          <w:rFonts w:ascii="Times New Roman" w:hAnsi="Times New Roman" w:cs="Times New Roman"/>
          <w:b/>
          <w:bCs/>
          <w:sz w:val="24"/>
          <w:szCs w:val="24"/>
        </w:rPr>
        <w:t xml:space="preserve"> Acid</w:t>
      </w:r>
    </w:p>
    <w:p w:rsidR="0004218B" w:rsidRPr="00230412" w:rsidRDefault="0004218B" w:rsidP="0004218B">
      <w:pPr>
        <w:jc w:val="both"/>
        <w:rPr>
          <w:rFonts w:ascii="Times New Roman" w:hAnsi="Times New Roman" w:cs="Times New Roman"/>
          <w:sz w:val="24"/>
          <w:szCs w:val="24"/>
        </w:rPr>
      </w:pPr>
      <w:proofErr w:type="spellStart"/>
      <w:r w:rsidRPr="00230412">
        <w:rPr>
          <w:rFonts w:ascii="Times New Roman" w:hAnsi="Times New Roman" w:cs="Times New Roman"/>
          <w:sz w:val="24"/>
          <w:szCs w:val="24"/>
        </w:rPr>
        <w:t>Tranexamic</w:t>
      </w:r>
      <w:proofErr w:type="spellEnd"/>
      <w:r w:rsidRPr="00230412">
        <w:rPr>
          <w:rFonts w:ascii="Times New Roman" w:hAnsi="Times New Roman" w:cs="Times New Roman"/>
          <w:sz w:val="24"/>
          <w:szCs w:val="24"/>
        </w:rPr>
        <w:t xml:space="preserve"> acid (TXA), an </w:t>
      </w:r>
      <w:proofErr w:type="spellStart"/>
      <w:r w:rsidRPr="00230412">
        <w:rPr>
          <w:rFonts w:ascii="Times New Roman" w:hAnsi="Times New Roman" w:cs="Times New Roman"/>
          <w:sz w:val="24"/>
          <w:szCs w:val="24"/>
        </w:rPr>
        <w:t>antifibrinolytic</w:t>
      </w:r>
      <w:proofErr w:type="spellEnd"/>
      <w:r w:rsidRPr="00230412">
        <w:rPr>
          <w:rFonts w:ascii="Times New Roman" w:hAnsi="Times New Roman" w:cs="Times New Roman"/>
          <w:sz w:val="24"/>
          <w:szCs w:val="24"/>
        </w:rPr>
        <w:t xml:space="preserve"> agent, has been studied for its effectiveness in TBI, particularly in mild to moderate cases. TXA works by inhibiting the conversion of </w:t>
      </w:r>
      <w:proofErr w:type="spellStart"/>
      <w:r w:rsidRPr="00230412">
        <w:rPr>
          <w:rFonts w:ascii="Times New Roman" w:hAnsi="Times New Roman" w:cs="Times New Roman"/>
          <w:sz w:val="24"/>
          <w:szCs w:val="24"/>
        </w:rPr>
        <w:t>plasminogen</w:t>
      </w:r>
      <w:proofErr w:type="spellEnd"/>
      <w:r w:rsidRPr="00230412">
        <w:rPr>
          <w:rFonts w:ascii="Times New Roman" w:hAnsi="Times New Roman" w:cs="Times New Roman"/>
          <w:sz w:val="24"/>
          <w:szCs w:val="24"/>
        </w:rPr>
        <w:t xml:space="preserve"> to </w:t>
      </w:r>
      <w:proofErr w:type="spellStart"/>
      <w:r w:rsidRPr="00230412">
        <w:rPr>
          <w:rFonts w:ascii="Times New Roman" w:hAnsi="Times New Roman" w:cs="Times New Roman"/>
          <w:sz w:val="24"/>
          <w:szCs w:val="24"/>
        </w:rPr>
        <w:t>plasmin</w:t>
      </w:r>
      <w:proofErr w:type="spellEnd"/>
      <w:r w:rsidRPr="00230412">
        <w:rPr>
          <w:rFonts w:ascii="Times New Roman" w:hAnsi="Times New Roman" w:cs="Times New Roman"/>
          <w:sz w:val="24"/>
          <w:szCs w:val="24"/>
        </w:rPr>
        <w:t xml:space="preserve">, thereby reducing </w:t>
      </w:r>
      <w:proofErr w:type="spellStart"/>
      <w:r w:rsidRPr="00230412">
        <w:rPr>
          <w:rFonts w:ascii="Times New Roman" w:hAnsi="Times New Roman" w:cs="Times New Roman"/>
          <w:sz w:val="24"/>
          <w:szCs w:val="24"/>
        </w:rPr>
        <w:t>fibrinolysis</w:t>
      </w:r>
      <w:proofErr w:type="spellEnd"/>
      <w:r w:rsidRPr="00230412">
        <w:rPr>
          <w:rFonts w:ascii="Times New Roman" w:hAnsi="Times New Roman" w:cs="Times New Roman"/>
          <w:sz w:val="24"/>
          <w:szCs w:val="24"/>
        </w:rPr>
        <w:t xml:space="preserve"> and stabilizing clots. Recent studies, including one by </w:t>
      </w:r>
      <w:proofErr w:type="spellStart"/>
      <w:r w:rsidRPr="00230412">
        <w:rPr>
          <w:rFonts w:ascii="Times New Roman" w:hAnsi="Times New Roman" w:cs="Times New Roman"/>
          <w:sz w:val="24"/>
          <w:szCs w:val="24"/>
        </w:rPr>
        <w:t>Nakae</w:t>
      </w:r>
      <w:proofErr w:type="spellEnd"/>
      <w:r w:rsidRPr="00230412">
        <w:rPr>
          <w:rFonts w:ascii="Times New Roman" w:hAnsi="Times New Roman" w:cs="Times New Roman"/>
          <w:sz w:val="24"/>
          <w:szCs w:val="24"/>
        </w:rPr>
        <w:t xml:space="preserve"> et al. (2022), have shown that TXA can be beneficial in reducing </w:t>
      </w:r>
      <w:proofErr w:type="spellStart"/>
      <w:r w:rsidRPr="00230412">
        <w:rPr>
          <w:rFonts w:ascii="Times New Roman" w:hAnsi="Times New Roman" w:cs="Times New Roman"/>
          <w:sz w:val="24"/>
          <w:szCs w:val="24"/>
        </w:rPr>
        <w:t>hemorrhage</w:t>
      </w:r>
      <w:proofErr w:type="spellEnd"/>
      <w:r w:rsidRPr="00230412">
        <w:rPr>
          <w:rFonts w:ascii="Times New Roman" w:hAnsi="Times New Roman" w:cs="Times New Roman"/>
          <w:sz w:val="24"/>
          <w:szCs w:val="24"/>
        </w:rPr>
        <w:t xml:space="preserve"> progression in TBI patients when administered early. However, its use must be carefully considered, as there are concerns about the potential increase in thrombotic events. The timing, dosage, and patient selection are crucial factors in determining the effectiveness and safety of TXA in the context of </w:t>
      </w:r>
      <w:r w:rsidRPr="00DB43B8">
        <w:rPr>
          <w:rFonts w:ascii="Times New Roman" w:hAnsi="Times New Roman" w:cs="Times New Roman"/>
          <w:sz w:val="24"/>
          <w:szCs w:val="24"/>
          <w:highlight w:val="green"/>
        </w:rPr>
        <w:t>TBI.</w:t>
      </w:r>
      <w:r w:rsidRPr="00DB43B8">
        <w:rPr>
          <w:rFonts w:ascii="Times New Roman" w:hAnsi="Times New Roman" w:cs="Times New Roman"/>
          <w:sz w:val="24"/>
          <w:szCs w:val="24"/>
          <w:highlight w:val="green"/>
          <w:vertAlign w:val="superscript"/>
        </w:rPr>
        <w:t>9</w:t>
      </w:r>
    </w:p>
    <w:p w:rsidR="0004218B" w:rsidRPr="00230412" w:rsidRDefault="0004218B" w:rsidP="0004218B">
      <w:pPr>
        <w:jc w:val="both"/>
        <w:rPr>
          <w:rFonts w:ascii="Times New Roman" w:hAnsi="Times New Roman" w:cs="Times New Roman"/>
          <w:b/>
          <w:bCs/>
          <w:sz w:val="24"/>
          <w:szCs w:val="24"/>
        </w:rPr>
      </w:pPr>
      <w:r w:rsidRPr="00230412">
        <w:rPr>
          <w:rFonts w:ascii="Times New Roman" w:hAnsi="Times New Roman" w:cs="Times New Roman"/>
          <w:b/>
          <w:bCs/>
          <w:sz w:val="24"/>
          <w:szCs w:val="24"/>
        </w:rPr>
        <w:t>Need for Individualized Treatment Approaches</w:t>
      </w:r>
    </w:p>
    <w:p w:rsidR="0004218B" w:rsidRPr="00230412" w:rsidRDefault="0004218B" w:rsidP="0004218B">
      <w:pPr>
        <w:jc w:val="both"/>
        <w:rPr>
          <w:rFonts w:ascii="Times New Roman" w:hAnsi="Times New Roman" w:cs="Times New Roman"/>
          <w:sz w:val="24"/>
          <w:szCs w:val="24"/>
        </w:rPr>
      </w:pPr>
      <w:r w:rsidRPr="00230412">
        <w:rPr>
          <w:rFonts w:ascii="Times New Roman" w:hAnsi="Times New Roman" w:cs="Times New Roman"/>
          <w:sz w:val="24"/>
          <w:szCs w:val="24"/>
        </w:rPr>
        <w:t xml:space="preserve">The variability in the presentation and progression of </w:t>
      </w:r>
      <w:proofErr w:type="spellStart"/>
      <w:r w:rsidRPr="00230412">
        <w:rPr>
          <w:rFonts w:ascii="Times New Roman" w:hAnsi="Times New Roman" w:cs="Times New Roman"/>
          <w:sz w:val="24"/>
          <w:szCs w:val="24"/>
        </w:rPr>
        <w:t>coagulopathy</w:t>
      </w:r>
      <w:proofErr w:type="spellEnd"/>
      <w:r w:rsidRPr="00230412">
        <w:rPr>
          <w:rFonts w:ascii="Times New Roman" w:hAnsi="Times New Roman" w:cs="Times New Roman"/>
          <w:sz w:val="24"/>
          <w:szCs w:val="24"/>
        </w:rPr>
        <w:t xml:space="preserve"> in TBI underscores the need for individualized treatment approaches. Factors such as the severity of the brain injury, the presence of other injuries, patient history, and the specific coagulation abnormalities </w:t>
      </w:r>
      <w:r w:rsidRPr="00230412">
        <w:rPr>
          <w:rFonts w:ascii="Times New Roman" w:hAnsi="Times New Roman" w:cs="Times New Roman"/>
          <w:sz w:val="24"/>
          <w:szCs w:val="24"/>
        </w:rPr>
        <w:lastRenderedPageBreak/>
        <w:t xml:space="preserve">identified must all be considered when developing a treatment plan. </w:t>
      </w:r>
      <w:proofErr w:type="spellStart"/>
      <w:r w:rsidRPr="00230412">
        <w:rPr>
          <w:rFonts w:ascii="Times New Roman" w:hAnsi="Times New Roman" w:cs="Times New Roman"/>
          <w:sz w:val="24"/>
          <w:szCs w:val="24"/>
        </w:rPr>
        <w:t>Viscoelastic</w:t>
      </w:r>
      <w:proofErr w:type="spellEnd"/>
      <w:r w:rsidRPr="00230412">
        <w:rPr>
          <w:rFonts w:ascii="Times New Roman" w:hAnsi="Times New Roman" w:cs="Times New Roman"/>
          <w:sz w:val="24"/>
          <w:szCs w:val="24"/>
        </w:rPr>
        <w:t xml:space="preserve"> testing, as previously discussed, can aid in tailoring treatments to the specific needs of the patient. This approach allows for more targeted therapy, potentially reducing the risks associated with over-transfusion or under-treatment of </w:t>
      </w:r>
      <w:proofErr w:type="spellStart"/>
      <w:r w:rsidRPr="00230412">
        <w:rPr>
          <w:rFonts w:ascii="Times New Roman" w:hAnsi="Times New Roman" w:cs="Times New Roman"/>
          <w:sz w:val="24"/>
          <w:szCs w:val="24"/>
        </w:rPr>
        <w:t>coagulopathy</w:t>
      </w:r>
      <w:proofErr w:type="spellEnd"/>
      <w:r w:rsidRPr="00230412">
        <w:rPr>
          <w:rFonts w:ascii="Times New Roman" w:hAnsi="Times New Roman" w:cs="Times New Roman"/>
          <w:sz w:val="24"/>
          <w:szCs w:val="24"/>
        </w:rPr>
        <w:t xml:space="preserve">. In conclusion, the management of </w:t>
      </w:r>
      <w:proofErr w:type="spellStart"/>
      <w:r w:rsidRPr="00230412">
        <w:rPr>
          <w:rFonts w:ascii="Times New Roman" w:hAnsi="Times New Roman" w:cs="Times New Roman"/>
          <w:sz w:val="24"/>
          <w:szCs w:val="24"/>
        </w:rPr>
        <w:t>coagulopathy</w:t>
      </w:r>
      <w:proofErr w:type="spellEnd"/>
      <w:r w:rsidRPr="00230412">
        <w:rPr>
          <w:rFonts w:ascii="Times New Roman" w:hAnsi="Times New Roman" w:cs="Times New Roman"/>
          <w:sz w:val="24"/>
          <w:szCs w:val="24"/>
        </w:rPr>
        <w:t xml:space="preserve"> in TBI is a dynamic process that requires a multidisciplinary approach and a deep understanding of the complex interplay between brain injury, coagulation, and systemic responses. Continued research and development of targeted therapies are essential for improving outcomes in this challenging patient population.</w:t>
      </w:r>
    </w:p>
    <w:p w:rsidR="0004218B" w:rsidRPr="00DB43B8" w:rsidRDefault="0004218B" w:rsidP="0004218B">
      <w:pPr>
        <w:jc w:val="both"/>
        <w:rPr>
          <w:rFonts w:ascii="Times New Roman" w:hAnsi="Times New Roman" w:cs="Times New Roman"/>
          <w:b/>
          <w:bCs/>
          <w:sz w:val="24"/>
          <w:szCs w:val="24"/>
        </w:rPr>
      </w:pPr>
      <w:r w:rsidRPr="00DB43B8">
        <w:rPr>
          <w:rFonts w:ascii="Times New Roman" w:hAnsi="Times New Roman" w:cs="Times New Roman"/>
          <w:b/>
          <w:bCs/>
          <w:sz w:val="24"/>
          <w:szCs w:val="24"/>
        </w:rPr>
        <w:t>PROGNOSTIC IMPLICATIONS</w:t>
      </w:r>
    </w:p>
    <w:p w:rsidR="0004218B" w:rsidRDefault="0004218B" w:rsidP="0004218B">
      <w:pPr>
        <w:jc w:val="both"/>
        <w:rPr>
          <w:rFonts w:ascii="Times New Roman" w:hAnsi="Times New Roman" w:cs="Times New Roman"/>
          <w:sz w:val="24"/>
          <w:szCs w:val="24"/>
        </w:rPr>
      </w:pPr>
      <w:r w:rsidRPr="00230412">
        <w:rPr>
          <w:rFonts w:ascii="Times New Roman" w:hAnsi="Times New Roman" w:cs="Times New Roman"/>
          <w:sz w:val="24"/>
          <w:szCs w:val="24"/>
        </w:rPr>
        <w:t xml:space="preserve">TBI is a devastating event with significant morbidity and mortality. Beyond the primary mechanical damage to the brain, various secondary </w:t>
      </w:r>
      <w:proofErr w:type="spellStart"/>
      <w:r w:rsidRPr="00230412">
        <w:rPr>
          <w:rFonts w:ascii="Times New Roman" w:hAnsi="Times New Roman" w:cs="Times New Roman"/>
          <w:sz w:val="24"/>
          <w:szCs w:val="24"/>
        </w:rPr>
        <w:t>pathophysiological</w:t>
      </w:r>
      <w:proofErr w:type="spellEnd"/>
      <w:r w:rsidRPr="00230412">
        <w:rPr>
          <w:rFonts w:ascii="Times New Roman" w:hAnsi="Times New Roman" w:cs="Times New Roman"/>
          <w:sz w:val="24"/>
          <w:szCs w:val="24"/>
        </w:rPr>
        <w:t xml:space="preserve"> processes can worsen the outcome. Among these, </w:t>
      </w:r>
      <w:proofErr w:type="spellStart"/>
      <w:r w:rsidRPr="00230412">
        <w:rPr>
          <w:rFonts w:ascii="Times New Roman" w:hAnsi="Times New Roman" w:cs="Times New Roman"/>
          <w:sz w:val="24"/>
          <w:szCs w:val="24"/>
        </w:rPr>
        <w:t>coagulopathy</w:t>
      </w:r>
      <w:proofErr w:type="spellEnd"/>
      <w:r w:rsidRPr="00230412">
        <w:rPr>
          <w:rFonts w:ascii="Times New Roman" w:hAnsi="Times New Roman" w:cs="Times New Roman"/>
          <w:sz w:val="24"/>
          <w:szCs w:val="24"/>
        </w:rPr>
        <w:t>, a dysfunctional blood clotting system, emerges as a crucial factor influencing prognosis and long-term consequences in TBI patients.</w:t>
      </w:r>
      <w:r>
        <w:rPr>
          <w:rFonts w:ascii="Times New Roman" w:hAnsi="Times New Roman" w:cs="Times New Roman"/>
          <w:sz w:val="24"/>
          <w:szCs w:val="24"/>
        </w:rPr>
        <w:t xml:space="preserve"> </w:t>
      </w:r>
      <w:proofErr w:type="spellStart"/>
      <w:r w:rsidRPr="00230412">
        <w:rPr>
          <w:rFonts w:ascii="Times New Roman" w:hAnsi="Times New Roman" w:cs="Times New Roman"/>
          <w:sz w:val="24"/>
          <w:szCs w:val="24"/>
        </w:rPr>
        <w:t>Coagulopathy</w:t>
      </w:r>
      <w:proofErr w:type="spellEnd"/>
      <w:r w:rsidRPr="00230412">
        <w:rPr>
          <w:rFonts w:ascii="Times New Roman" w:hAnsi="Times New Roman" w:cs="Times New Roman"/>
          <w:sz w:val="24"/>
          <w:szCs w:val="24"/>
        </w:rPr>
        <w:t xml:space="preserve"> in TBI encompasses a complex interplay between abnormal activation of coagulation, </w:t>
      </w:r>
      <w:proofErr w:type="spellStart"/>
      <w:r w:rsidRPr="00230412">
        <w:rPr>
          <w:rFonts w:ascii="Times New Roman" w:hAnsi="Times New Roman" w:cs="Times New Roman"/>
          <w:sz w:val="24"/>
          <w:szCs w:val="24"/>
        </w:rPr>
        <w:t>fibrinolysis</w:t>
      </w:r>
      <w:proofErr w:type="spellEnd"/>
      <w:r w:rsidRPr="00230412">
        <w:rPr>
          <w:rFonts w:ascii="Times New Roman" w:hAnsi="Times New Roman" w:cs="Times New Roman"/>
          <w:sz w:val="24"/>
          <w:szCs w:val="24"/>
        </w:rPr>
        <w:t xml:space="preserve"> and inflammation. This intricate cascade results in impaired blood flow, hampered tissue oxygenation, and secondary </w:t>
      </w:r>
      <w:proofErr w:type="spellStart"/>
      <w:r w:rsidRPr="00230412">
        <w:rPr>
          <w:rFonts w:ascii="Times New Roman" w:hAnsi="Times New Roman" w:cs="Times New Roman"/>
          <w:sz w:val="24"/>
          <w:szCs w:val="24"/>
        </w:rPr>
        <w:t>hemorrhage</w:t>
      </w:r>
      <w:proofErr w:type="spellEnd"/>
      <w:r w:rsidRPr="00230412">
        <w:rPr>
          <w:rFonts w:ascii="Times New Roman" w:hAnsi="Times New Roman" w:cs="Times New Roman"/>
          <w:sz w:val="24"/>
          <w:szCs w:val="24"/>
        </w:rPr>
        <w:t xml:space="preserve">, all of which contribute to neuronal injury and exacerbate primary brain </w:t>
      </w:r>
      <w:r w:rsidRPr="002561A8">
        <w:rPr>
          <w:rFonts w:ascii="Times New Roman" w:hAnsi="Times New Roman" w:cs="Times New Roman"/>
          <w:sz w:val="24"/>
          <w:szCs w:val="24"/>
          <w:highlight w:val="green"/>
        </w:rPr>
        <w:t>damage.</w:t>
      </w:r>
      <w:r w:rsidRPr="002561A8">
        <w:rPr>
          <w:rFonts w:ascii="Times New Roman" w:hAnsi="Times New Roman" w:cs="Times New Roman"/>
          <w:sz w:val="24"/>
          <w:szCs w:val="24"/>
          <w:highlight w:val="green"/>
          <w:vertAlign w:val="superscript"/>
        </w:rPr>
        <w:t>10</w:t>
      </w:r>
      <w:r w:rsidRPr="00230412">
        <w:rPr>
          <w:rFonts w:ascii="Times New Roman" w:hAnsi="Times New Roman" w:cs="Times New Roman"/>
          <w:sz w:val="24"/>
          <w:szCs w:val="24"/>
        </w:rPr>
        <w:t xml:space="preserve"> </w:t>
      </w:r>
    </w:p>
    <w:p w:rsidR="0004218B" w:rsidRPr="00230412" w:rsidRDefault="0004218B" w:rsidP="0004218B">
      <w:pPr>
        <w:jc w:val="both"/>
        <w:rPr>
          <w:rFonts w:ascii="Times New Roman" w:hAnsi="Times New Roman" w:cs="Times New Roman"/>
          <w:b/>
          <w:bCs/>
          <w:sz w:val="24"/>
          <w:szCs w:val="24"/>
        </w:rPr>
      </w:pPr>
      <w:r w:rsidRPr="00230412">
        <w:rPr>
          <w:rFonts w:ascii="Times New Roman" w:hAnsi="Times New Roman" w:cs="Times New Roman"/>
          <w:b/>
          <w:bCs/>
          <w:sz w:val="24"/>
          <w:szCs w:val="24"/>
        </w:rPr>
        <w:t>Impact on Mortality</w:t>
      </w:r>
    </w:p>
    <w:p w:rsidR="0004218B" w:rsidRPr="00230412" w:rsidRDefault="0004218B" w:rsidP="0004218B">
      <w:pPr>
        <w:jc w:val="both"/>
        <w:rPr>
          <w:rFonts w:ascii="Times New Roman" w:hAnsi="Times New Roman" w:cs="Times New Roman"/>
          <w:sz w:val="24"/>
          <w:szCs w:val="24"/>
        </w:rPr>
      </w:pPr>
      <w:r w:rsidRPr="00230412">
        <w:rPr>
          <w:rFonts w:ascii="Times New Roman" w:hAnsi="Times New Roman" w:cs="Times New Roman"/>
          <w:sz w:val="24"/>
          <w:szCs w:val="24"/>
        </w:rPr>
        <w:t xml:space="preserve">In-hospital mortality remains a significant concern in TBI patients, and </w:t>
      </w:r>
      <w:proofErr w:type="spellStart"/>
      <w:r w:rsidRPr="00230412">
        <w:rPr>
          <w:rFonts w:ascii="Times New Roman" w:hAnsi="Times New Roman" w:cs="Times New Roman"/>
          <w:sz w:val="24"/>
          <w:szCs w:val="24"/>
        </w:rPr>
        <w:t>coagulopathy</w:t>
      </w:r>
      <w:proofErr w:type="spellEnd"/>
      <w:r w:rsidRPr="00230412">
        <w:rPr>
          <w:rFonts w:ascii="Times New Roman" w:hAnsi="Times New Roman" w:cs="Times New Roman"/>
          <w:sz w:val="24"/>
          <w:szCs w:val="24"/>
        </w:rPr>
        <w:t xml:space="preserve"> plays a direct role in this scenario. Studies have consistently demonstrated a strong association between </w:t>
      </w:r>
      <w:proofErr w:type="spellStart"/>
      <w:r w:rsidRPr="00230412">
        <w:rPr>
          <w:rFonts w:ascii="Times New Roman" w:hAnsi="Times New Roman" w:cs="Times New Roman"/>
          <w:sz w:val="24"/>
          <w:szCs w:val="24"/>
        </w:rPr>
        <w:t>coagulopathy</w:t>
      </w:r>
      <w:proofErr w:type="spellEnd"/>
      <w:r w:rsidRPr="00230412">
        <w:rPr>
          <w:rFonts w:ascii="Times New Roman" w:hAnsi="Times New Roman" w:cs="Times New Roman"/>
          <w:sz w:val="24"/>
          <w:szCs w:val="24"/>
        </w:rPr>
        <w:t xml:space="preserve"> and increased mortality rates. </w:t>
      </w:r>
      <w:proofErr w:type="spellStart"/>
      <w:r w:rsidRPr="00230412">
        <w:rPr>
          <w:rFonts w:ascii="Times New Roman" w:hAnsi="Times New Roman" w:cs="Times New Roman"/>
          <w:sz w:val="24"/>
          <w:szCs w:val="24"/>
        </w:rPr>
        <w:t>Chhabra</w:t>
      </w:r>
      <w:proofErr w:type="spellEnd"/>
      <w:r w:rsidRPr="00230412">
        <w:rPr>
          <w:rFonts w:ascii="Times New Roman" w:hAnsi="Times New Roman" w:cs="Times New Roman"/>
          <w:sz w:val="24"/>
          <w:szCs w:val="24"/>
        </w:rPr>
        <w:t xml:space="preserve"> et al. (2013) reported that patients with TBI who developed </w:t>
      </w:r>
      <w:proofErr w:type="spellStart"/>
      <w:r w:rsidRPr="00230412">
        <w:rPr>
          <w:rFonts w:ascii="Times New Roman" w:hAnsi="Times New Roman" w:cs="Times New Roman"/>
          <w:sz w:val="24"/>
          <w:szCs w:val="24"/>
        </w:rPr>
        <w:t>coagulopathy</w:t>
      </w:r>
      <w:proofErr w:type="spellEnd"/>
      <w:r w:rsidRPr="00230412">
        <w:rPr>
          <w:rFonts w:ascii="Times New Roman" w:hAnsi="Times New Roman" w:cs="Times New Roman"/>
          <w:sz w:val="24"/>
          <w:szCs w:val="24"/>
        </w:rPr>
        <w:t xml:space="preserve"> had a significantly higher mortality rate (35%) compared to those without </w:t>
      </w:r>
      <w:proofErr w:type="spellStart"/>
      <w:r w:rsidRPr="002561A8">
        <w:rPr>
          <w:rFonts w:ascii="Times New Roman" w:hAnsi="Times New Roman" w:cs="Times New Roman"/>
          <w:sz w:val="24"/>
          <w:szCs w:val="24"/>
          <w:highlight w:val="green"/>
        </w:rPr>
        <w:t>coagulopathy</w:t>
      </w:r>
      <w:proofErr w:type="spellEnd"/>
      <w:r w:rsidRPr="002561A8">
        <w:rPr>
          <w:rFonts w:ascii="Times New Roman" w:hAnsi="Times New Roman" w:cs="Times New Roman"/>
          <w:sz w:val="24"/>
          <w:szCs w:val="24"/>
          <w:highlight w:val="green"/>
        </w:rPr>
        <w:t xml:space="preserve"> (7.4%).</w:t>
      </w:r>
      <w:r w:rsidRPr="002561A8">
        <w:rPr>
          <w:rFonts w:ascii="Times New Roman" w:hAnsi="Times New Roman" w:cs="Times New Roman"/>
          <w:sz w:val="24"/>
          <w:szCs w:val="24"/>
          <w:highlight w:val="green"/>
          <w:vertAlign w:val="superscript"/>
        </w:rPr>
        <w:t>11</w:t>
      </w:r>
      <w:r w:rsidRPr="00230412">
        <w:rPr>
          <w:rFonts w:ascii="Times New Roman" w:hAnsi="Times New Roman" w:cs="Times New Roman"/>
          <w:sz w:val="24"/>
          <w:szCs w:val="24"/>
        </w:rPr>
        <w:t xml:space="preserve"> This association is likely due to the aforementioned effects of </w:t>
      </w:r>
      <w:proofErr w:type="spellStart"/>
      <w:r w:rsidRPr="00230412">
        <w:rPr>
          <w:rFonts w:ascii="Times New Roman" w:hAnsi="Times New Roman" w:cs="Times New Roman"/>
          <w:sz w:val="24"/>
          <w:szCs w:val="24"/>
        </w:rPr>
        <w:t>coagulopathy</w:t>
      </w:r>
      <w:proofErr w:type="spellEnd"/>
      <w:r w:rsidRPr="00230412">
        <w:rPr>
          <w:rFonts w:ascii="Times New Roman" w:hAnsi="Times New Roman" w:cs="Times New Roman"/>
          <w:sz w:val="24"/>
          <w:szCs w:val="24"/>
        </w:rPr>
        <w:t xml:space="preserve"> on brain tissue, leading to further damage and complications like intracranial </w:t>
      </w:r>
      <w:proofErr w:type="spellStart"/>
      <w:r w:rsidRPr="00230412">
        <w:rPr>
          <w:rFonts w:ascii="Times New Roman" w:hAnsi="Times New Roman" w:cs="Times New Roman"/>
          <w:sz w:val="24"/>
          <w:szCs w:val="24"/>
        </w:rPr>
        <w:t>hemorrhage</w:t>
      </w:r>
      <w:proofErr w:type="spellEnd"/>
      <w:r w:rsidRPr="00230412">
        <w:rPr>
          <w:rFonts w:ascii="Times New Roman" w:hAnsi="Times New Roman" w:cs="Times New Roman"/>
          <w:sz w:val="24"/>
          <w:szCs w:val="24"/>
        </w:rPr>
        <w:t>.</w:t>
      </w:r>
    </w:p>
    <w:p w:rsidR="0004218B" w:rsidRPr="00230412" w:rsidRDefault="0004218B" w:rsidP="0004218B">
      <w:pPr>
        <w:jc w:val="both"/>
        <w:rPr>
          <w:rFonts w:ascii="Times New Roman" w:hAnsi="Times New Roman" w:cs="Times New Roman"/>
          <w:b/>
          <w:bCs/>
          <w:sz w:val="24"/>
          <w:szCs w:val="24"/>
        </w:rPr>
      </w:pPr>
      <w:r w:rsidRPr="00230412">
        <w:rPr>
          <w:rFonts w:ascii="Times New Roman" w:hAnsi="Times New Roman" w:cs="Times New Roman"/>
          <w:b/>
          <w:bCs/>
          <w:sz w:val="24"/>
          <w:szCs w:val="24"/>
        </w:rPr>
        <w:t>Severity of Head Injury as a Risk Factor</w:t>
      </w:r>
    </w:p>
    <w:p w:rsidR="0004218B" w:rsidRPr="00230412" w:rsidRDefault="0004218B" w:rsidP="0004218B">
      <w:pPr>
        <w:jc w:val="both"/>
        <w:rPr>
          <w:rFonts w:ascii="Times New Roman" w:hAnsi="Times New Roman" w:cs="Times New Roman"/>
          <w:sz w:val="24"/>
          <w:szCs w:val="24"/>
        </w:rPr>
      </w:pPr>
      <w:r w:rsidRPr="00230412">
        <w:rPr>
          <w:rFonts w:ascii="Times New Roman" w:hAnsi="Times New Roman" w:cs="Times New Roman"/>
          <w:sz w:val="24"/>
          <w:szCs w:val="24"/>
        </w:rPr>
        <w:t xml:space="preserve">The severity of the initial head injury significantly influences the development and severity of </w:t>
      </w:r>
      <w:proofErr w:type="spellStart"/>
      <w:r w:rsidRPr="00230412">
        <w:rPr>
          <w:rFonts w:ascii="Times New Roman" w:hAnsi="Times New Roman" w:cs="Times New Roman"/>
          <w:sz w:val="24"/>
          <w:szCs w:val="24"/>
        </w:rPr>
        <w:t>coagulopathy</w:t>
      </w:r>
      <w:proofErr w:type="spellEnd"/>
      <w:r w:rsidRPr="00230412">
        <w:rPr>
          <w:rFonts w:ascii="Times New Roman" w:hAnsi="Times New Roman" w:cs="Times New Roman"/>
          <w:sz w:val="24"/>
          <w:szCs w:val="24"/>
        </w:rPr>
        <w:t xml:space="preserve">. More severe TBI, characterized by lower Glasgow Coma Scale (GCS) scores, often translates to a greater degree of </w:t>
      </w:r>
      <w:r w:rsidRPr="002561A8">
        <w:rPr>
          <w:rFonts w:ascii="Times New Roman" w:hAnsi="Times New Roman" w:cs="Times New Roman"/>
          <w:sz w:val="24"/>
          <w:szCs w:val="24"/>
          <w:highlight w:val="green"/>
        </w:rPr>
        <w:t>coagulopathy.</w:t>
      </w:r>
      <w:r w:rsidRPr="002561A8">
        <w:rPr>
          <w:rFonts w:ascii="Times New Roman" w:hAnsi="Times New Roman" w:cs="Times New Roman"/>
          <w:sz w:val="24"/>
          <w:szCs w:val="24"/>
          <w:highlight w:val="green"/>
          <w:vertAlign w:val="superscript"/>
        </w:rPr>
        <w:t>12</w:t>
      </w:r>
      <w:r w:rsidRPr="00230412">
        <w:rPr>
          <w:rFonts w:ascii="Times New Roman" w:hAnsi="Times New Roman" w:cs="Times New Roman"/>
          <w:sz w:val="24"/>
          <w:szCs w:val="24"/>
        </w:rPr>
        <w:t xml:space="preserve"> </w:t>
      </w:r>
      <w:proofErr w:type="gramStart"/>
      <w:r w:rsidRPr="00230412">
        <w:rPr>
          <w:rFonts w:ascii="Times New Roman" w:hAnsi="Times New Roman" w:cs="Times New Roman"/>
          <w:sz w:val="24"/>
          <w:szCs w:val="24"/>
        </w:rPr>
        <w:t>This</w:t>
      </w:r>
      <w:proofErr w:type="gramEnd"/>
      <w:r w:rsidRPr="00230412">
        <w:rPr>
          <w:rFonts w:ascii="Times New Roman" w:hAnsi="Times New Roman" w:cs="Times New Roman"/>
          <w:sz w:val="24"/>
          <w:szCs w:val="24"/>
        </w:rPr>
        <w:t xml:space="preserve"> is because the extent of tissue damage and inflammation triggered by the initial impact directly promotes the activation of pro-coagulant pathways and disrupts the normal clotting mechanisms. For instance, </w:t>
      </w:r>
      <w:proofErr w:type="spellStart"/>
      <w:r w:rsidRPr="00230412">
        <w:rPr>
          <w:rFonts w:ascii="Times New Roman" w:hAnsi="Times New Roman" w:cs="Times New Roman"/>
          <w:sz w:val="24"/>
          <w:szCs w:val="24"/>
        </w:rPr>
        <w:t>Chhabra</w:t>
      </w:r>
      <w:proofErr w:type="spellEnd"/>
      <w:r w:rsidRPr="00230412">
        <w:rPr>
          <w:rFonts w:ascii="Times New Roman" w:hAnsi="Times New Roman" w:cs="Times New Roman"/>
          <w:sz w:val="24"/>
          <w:szCs w:val="24"/>
        </w:rPr>
        <w:t xml:space="preserve"> et al. (2013) found that patients with GCS scores ≤ 8 had a much higher prevalence of </w:t>
      </w:r>
      <w:proofErr w:type="spellStart"/>
      <w:r w:rsidRPr="00230412">
        <w:rPr>
          <w:rFonts w:ascii="Times New Roman" w:hAnsi="Times New Roman" w:cs="Times New Roman"/>
          <w:sz w:val="24"/>
          <w:szCs w:val="24"/>
        </w:rPr>
        <w:t>coagulopathy</w:t>
      </w:r>
      <w:proofErr w:type="spellEnd"/>
      <w:r w:rsidRPr="00230412">
        <w:rPr>
          <w:rFonts w:ascii="Times New Roman" w:hAnsi="Times New Roman" w:cs="Times New Roman"/>
          <w:sz w:val="24"/>
          <w:szCs w:val="24"/>
        </w:rPr>
        <w:t xml:space="preserve"> compared to those with higher </w:t>
      </w:r>
      <w:r w:rsidRPr="002E52F7">
        <w:rPr>
          <w:rFonts w:ascii="Times New Roman" w:hAnsi="Times New Roman" w:cs="Times New Roman"/>
          <w:sz w:val="24"/>
          <w:szCs w:val="24"/>
          <w:highlight w:val="green"/>
        </w:rPr>
        <w:t>scores.</w:t>
      </w:r>
      <w:r w:rsidRPr="002E52F7">
        <w:rPr>
          <w:rFonts w:ascii="Times New Roman" w:hAnsi="Times New Roman" w:cs="Times New Roman"/>
          <w:sz w:val="24"/>
          <w:szCs w:val="24"/>
          <w:highlight w:val="green"/>
          <w:vertAlign w:val="superscript"/>
        </w:rPr>
        <w:t>11</w:t>
      </w:r>
      <w:r w:rsidRPr="00230412">
        <w:rPr>
          <w:rFonts w:ascii="Times New Roman" w:hAnsi="Times New Roman" w:cs="Times New Roman"/>
          <w:sz w:val="24"/>
          <w:szCs w:val="24"/>
        </w:rPr>
        <w:t xml:space="preserve"> This underlines the importance of immediate and aggressive management of severe TBI to prevent the cascading effects of </w:t>
      </w:r>
      <w:proofErr w:type="spellStart"/>
      <w:r w:rsidRPr="00230412">
        <w:rPr>
          <w:rFonts w:ascii="Times New Roman" w:hAnsi="Times New Roman" w:cs="Times New Roman"/>
          <w:sz w:val="24"/>
          <w:szCs w:val="24"/>
        </w:rPr>
        <w:t>coagulopathy</w:t>
      </w:r>
      <w:proofErr w:type="spellEnd"/>
      <w:r w:rsidRPr="00230412">
        <w:rPr>
          <w:rFonts w:ascii="Times New Roman" w:hAnsi="Times New Roman" w:cs="Times New Roman"/>
          <w:sz w:val="24"/>
          <w:szCs w:val="24"/>
        </w:rPr>
        <w:t xml:space="preserve"> on mortality and morbidity.</w:t>
      </w:r>
    </w:p>
    <w:p w:rsidR="0004218B" w:rsidRPr="00230412" w:rsidRDefault="0004218B" w:rsidP="0004218B">
      <w:pPr>
        <w:jc w:val="both"/>
        <w:rPr>
          <w:rFonts w:ascii="Times New Roman" w:hAnsi="Times New Roman" w:cs="Times New Roman"/>
          <w:b/>
          <w:bCs/>
          <w:sz w:val="24"/>
          <w:szCs w:val="24"/>
        </w:rPr>
      </w:pPr>
      <w:r w:rsidRPr="00230412">
        <w:rPr>
          <w:rFonts w:ascii="Times New Roman" w:hAnsi="Times New Roman" w:cs="Times New Roman"/>
          <w:b/>
          <w:bCs/>
          <w:sz w:val="24"/>
          <w:szCs w:val="24"/>
        </w:rPr>
        <w:t>Beyond Mortality: Functional Outcomes and Long-Term Consequences</w:t>
      </w:r>
    </w:p>
    <w:p w:rsidR="0004218B" w:rsidRPr="00230412" w:rsidRDefault="0004218B" w:rsidP="0004218B">
      <w:pPr>
        <w:jc w:val="both"/>
        <w:rPr>
          <w:rFonts w:ascii="Times New Roman" w:hAnsi="Times New Roman" w:cs="Times New Roman"/>
          <w:sz w:val="24"/>
          <w:szCs w:val="24"/>
        </w:rPr>
      </w:pPr>
      <w:r w:rsidRPr="00230412">
        <w:rPr>
          <w:rFonts w:ascii="Times New Roman" w:hAnsi="Times New Roman" w:cs="Times New Roman"/>
          <w:sz w:val="24"/>
          <w:szCs w:val="24"/>
        </w:rPr>
        <w:t xml:space="preserve">The impact of </w:t>
      </w:r>
      <w:proofErr w:type="spellStart"/>
      <w:r w:rsidRPr="00230412">
        <w:rPr>
          <w:rFonts w:ascii="Times New Roman" w:hAnsi="Times New Roman" w:cs="Times New Roman"/>
          <w:sz w:val="24"/>
          <w:szCs w:val="24"/>
        </w:rPr>
        <w:t>coagulopathy</w:t>
      </w:r>
      <w:proofErr w:type="spellEnd"/>
      <w:r w:rsidRPr="00230412">
        <w:rPr>
          <w:rFonts w:ascii="Times New Roman" w:hAnsi="Times New Roman" w:cs="Times New Roman"/>
          <w:sz w:val="24"/>
          <w:szCs w:val="24"/>
        </w:rPr>
        <w:t xml:space="preserve"> extends beyond in-hospital mortality, affecting functional outcomes and long-term quality of life in TBI survivors. Studies suggest that patients with </w:t>
      </w:r>
      <w:proofErr w:type="spellStart"/>
      <w:r w:rsidRPr="00230412">
        <w:rPr>
          <w:rFonts w:ascii="Times New Roman" w:hAnsi="Times New Roman" w:cs="Times New Roman"/>
          <w:sz w:val="24"/>
          <w:szCs w:val="24"/>
        </w:rPr>
        <w:t>coagulopathy</w:t>
      </w:r>
      <w:proofErr w:type="spellEnd"/>
      <w:r w:rsidRPr="00230412">
        <w:rPr>
          <w:rFonts w:ascii="Times New Roman" w:hAnsi="Times New Roman" w:cs="Times New Roman"/>
          <w:sz w:val="24"/>
          <w:szCs w:val="24"/>
        </w:rPr>
        <w:t xml:space="preserve"> are at increased risk for poorer functional outcomes at discharge and during long-term follow-up. This is likely due to the persistent </w:t>
      </w:r>
      <w:proofErr w:type="spellStart"/>
      <w:r w:rsidRPr="00230412">
        <w:rPr>
          <w:rFonts w:ascii="Times New Roman" w:hAnsi="Times New Roman" w:cs="Times New Roman"/>
          <w:sz w:val="24"/>
          <w:szCs w:val="24"/>
        </w:rPr>
        <w:t>microvascular</w:t>
      </w:r>
      <w:proofErr w:type="spellEnd"/>
      <w:r w:rsidRPr="00230412">
        <w:rPr>
          <w:rFonts w:ascii="Times New Roman" w:hAnsi="Times New Roman" w:cs="Times New Roman"/>
          <w:sz w:val="24"/>
          <w:szCs w:val="24"/>
        </w:rPr>
        <w:t xml:space="preserve"> dysfunction and impaired blood flow to brain tissue caused by </w:t>
      </w:r>
      <w:proofErr w:type="spellStart"/>
      <w:r w:rsidRPr="00230412">
        <w:rPr>
          <w:rFonts w:ascii="Times New Roman" w:hAnsi="Times New Roman" w:cs="Times New Roman"/>
          <w:sz w:val="24"/>
          <w:szCs w:val="24"/>
        </w:rPr>
        <w:t>coagulopathy</w:t>
      </w:r>
      <w:proofErr w:type="spellEnd"/>
      <w:r w:rsidRPr="00230412">
        <w:rPr>
          <w:rFonts w:ascii="Times New Roman" w:hAnsi="Times New Roman" w:cs="Times New Roman"/>
          <w:sz w:val="24"/>
          <w:szCs w:val="24"/>
        </w:rPr>
        <w:t xml:space="preserve">, which can hinder neuronal </w:t>
      </w:r>
      <w:r w:rsidRPr="00230412">
        <w:rPr>
          <w:rFonts w:ascii="Times New Roman" w:hAnsi="Times New Roman" w:cs="Times New Roman"/>
          <w:sz w:val="24"/>
          <w:szCs w:val="24"/>
        </w:rPr>
        <w:lastRenderedPageBreak/>
        <w:t xml:space="preserve">recovery and repair processes. Additionally, the association of </w:t>
      </w:r>
      <w:proofErr w:type="spellStart"/>
      <w:r w:rsidRPr="00230412">
        <w:rPr>
          <w:rFonts w:ascii="Times New Roman" w:hAnsi="Times New Roman" w:cs="Times New Roman"/>
          <w:sz w:val="24"/>
          <w:szCs w:val="24"/>
        </w:rPr>
        <w:t>coagulopathy</w:t>
      </w:r>
      <w:proofErr w:type="spellEnd"/>
      <w:r w:rsidRPr="00230412">
        <w:rPr>
          <w:rFonts w:ascii="Times New Roman" w:hAnsi="Times New Roman" w:cs="Times New Roman"/>
          <w:sz w:val="24"/>
          <w:szCs w:val="24"/>
        </w:rPr>
        <w:t xml:space="preserve"> with secondary complications like infections further contributes to poor long-term </w:t>
      </w:r>
      <w:r w:rsidRPr="002E52F7">
        <w:rPr>
          <w:rFonts w:ascii="Times New Roman" w:hAnsi="Times New Roman" w:cs="Times New Roman"/>
          <w:sz w:val="24"/>
          <w:szCs w:val="24"/>
          <w:highlight w:val="green"/>
        </w:rPr>
        <w:t>outcomes.</w:t>
      </w:r>
      <w:r w:rsidRPr="002E52F7">
        <w:rPr>
          <w:rFonts w:ascii="Times New Roman" w:hAnsi="Times New Roman" w:cs="Times New Roman"/>
          <w:sz w:val="24"/>
          <w:szCs w:val="24"/>
          <w:highlight w:val="green"/>
          <w:vertAlign w:val="superscript"/>
        </w:rPr>
        <w:t>13</w:t>
      </w:r>
      <w:proofErr w:type="gramStart"/>
      <w:r w:rsidRPr="002E52F7">
        <w:rPr>
          <w:rFonts w:ascii="Times New Roman" w:hAnsi="Times New Roman" w:cs="Times New Roman"/>
          <w:sz w:val="24"/>
          <w:szCs w:val="24"/>
          <w:highlight w:val="green"/>
          <w:vertAlign w:val="superscript"/>
        </w:rPr>
        <w:t>,14</w:t>
      </w:r>
      <w:proofErr w:type="gramEnd"/>
    </w:p>
    <w:p w:rsidR="0004218B" w:rsidRPr="00230412" w:rsidRDefault="0004218B" w:rsidP="0004218B">
      <w:pPr>
        <w:jc w:val="both"/>
        <w:rPr>
          <w:rFonts w:ascii="Times New Roman" w:hAnsi="Times New Roman" w:cs="Times New Roman"/>
          <w:b/>
          <w:bCs/>
          <w:sz w:val="24"/>
          <w:szCs w:val="24"/>
        </w:rPr>
      </w:pPr>
      <w:r w:rsidRPr="00230412">
        <w:rPr>
          <w:rFonts w:ascii="Times New Roman" w:hAnsi="Times New Roman" w:cs="Times New Roman"/>
          <w:b/>
          <w:bCs/>
          <w:sz w:val="24"/>
          <w:szCs w:val="24"/>
        </w:rPr>
        <w:t xml:space="preserve">Targeting </w:t>
      </w:r>
      <w:proofErr w:type="spellStart"/>
      <w:r w:rsidRPr="00230412">
        <w:rPr>
          <w:rFonts w:ascii="Times New Roman" w:hAnsi="Times New Roman" w:cs="Times New Roman"/>
          <w:b/>
          <w:bCs/>
          <w:sz w:val="24"/>
          <w:szCs w:val="24"/>
        </w:rPr>
        <w:t>Coagulopathy</w:t>
      </w:r>
      <w:proofErr w:type="spellEnd"/>
      <w:r w:rsidRPr="00230412">
        <w:rPr>
          <w:rFonts w:ascii="Times New Roman" w:hAnsi="Times New Roman" w:cs="Times New Roman"/>
          <w:b/>
          <w:bCs/>
          <w:sz w:val="24"/>
          <w:szCs w:val="24"/>
        </w:rPr>
        <w:t xml:space="preserve"> for Improved Prognosis:</w:t>
      </w:r>
    </w:p>
    <w:p w:rsidR="0004218B" w:rsidRPr="00230412" w:rsidRDefault="0004218B" w:rsidP="0004218B">
      <w:pPr>
        <w:jc w:val="both"/>
        <w:rPr>
          <w:rFonts w:ascii="Times New Roman" w:hAnsi="Times New Roman" w:cs="Times New Roman"/>
          <w:sz w:val="24"/>
          <w:szCs w:val="24"/>
        </w:rPr>
      </w:pPr>
      <w:r w:rsidRPr="00230412">
        <w:rPr>
          <w:rFonts w:ascii="Times New Roman" w:hAnsi="Times New Roman" w:cs="Times New Roman"/>
          <w:sz w:val="24"/>
          <w:szCs w:val="24"/>
        </w:rPr>
        <w:t xml:space="preserve">Understanding the mechanisms by which </w:t>
      </w:r>
      <w:proofErr w:type="spellStart"/>
      <w:r w:rsidRPr="00230412">
        <w:rPr>
          <w:rFonts w:ascii="Times New Roman" w:hAnsi="Times New Roman" w:cs="Times New Roman"/>
          <w:sz w:val="24"/>
          <w:szCs w:val="24"/>
        </w:rPr>
        <w:t>coagulopathy</w:t>
      </w:r>
      <w:proofErr w:type="spellEnd"/>
      <w:r w:rsidRPr="00230412">
        <w:rPr>
          <w:rFonts w:ascii="Times New Roman" w:hAnsi="Times New Roman" w:cs="Times New Roman"/>
          <w:sz w:val="24"/>
          <w:szCs w:val="24"/>
        </w:rPr>
        <w:t xml:space="preserve"> influences TBI prognosis is crucial for developing targeted therapeutic interventions. Research efforts are currently focused on identifying specific biomarkers of </w:t>
      </w:r>
      <w:proofErr w:type="spellStart"/>
      <w:r w:rsidRPr="00230412">
        <w:rPr>
          <w:rFonts w:ascii="Times New Roman" w:hAnsi="Times New Roman" w:cs="Times New Roman"/>
          <w:sz w:val="24"/>
          <w:szCs w:val="24"/>
        </w:rPr>
        <w:t>coagulopathy</w:t>
      </w:r>
      <w:proofErr w:type="spellEnd"/>
      <w:r w:rsidRPr="00230412">
        <w:rPr>
          <w:rFonts w:ascii="Times New Roman" w:hAnsi="Times New Roman" w:cs="Times New Roman"/>
          <w:sz w:val="24"/>
          <w:szCs w:val="24"/>
        </w:rPr>
        <w:t xml:space="preserve"> in TBI and exploring potential therapeutic options to modulate the coagulation cascade and prevent its detrimental effects. </w:t>
      </w:r>
      <w:proofErr w:type="spellStart"/>
      <w:r w:rsidRPr="00230412">
        <w:rPr>
          <w:rFonts w:ascii="Times New Roman" w:hAnsi="Times New Roman" w:cs="Times New Roman"/>
          <w:sz w:val="24"/>
          <w:szCs w:val="24"/>
        </w:rPr>
        <w:t>Antithrombin</w:t>
      </w:r>
      <w:proofErr w:type="spellEnd"/>
      <w:r w:rsidRPr="00230412">
        <w:rPr>
          <w:rFonts w:ascii="Times New Roman" w:hAnsi="Times New Roman" w:cs="Times New Roman"/>
          <w:sz w:val="24"/>
          <w:szCs w:val="24"/>
        </w:rPr>
        <w:t xml:space="preserve"> III supplementation, recombinant activated protein C, and targeted </w:t>
      </w:r>
      <w:proofErr w:type="spellStart"/>
      <w:r w:rsidRPr="00230412">
        <w:rPr>
          <w:rFonts w:ascii="Times New Roman" w:hAnsi="Times New Roman" w:cs="Times New Roman"/>
          <w:sz w:val="24"/>
          <w:szCs w:val="24"/>
        </w:rPr>
        <w:t>hemostatic</w:t>
      </w:r>
      <w:proofErr w:type="spellEnd"/>
      <w:r w:rsidRPr="00230412">
        <w:rPr>
          <w:rFonts w:ascii="Times New Roman" w:hAnsi="Times New Roman" w:cs="Times New Roman"/>
          <w:sz w:val="24"/>
          <w:szCs w:val="24"/>
        </w:rPr>
        <w:t xml:space="preserve"> agents are some of the promising avenues being </w:t>
      </w:r>
      <w:r w:rsidRPr="002E52F7">
        <w:rPr>
          <w:rFonts w:ascii="Times New Roman" w:hAnsi="Times New Roman" w:cs="Times New Roman"/>
          <w:sz w:val="24"/>
          <w:szCs w:val="24"/>
          <w:highlight w:val="green"/>
        </w:rPr>
        <w:t>investigated.</w:t>
      </w:r>
      <w:r w:rsidRPr="002E52F7">
        <w:rPr>
          <w:rFonts w:ascii="Times New Roman" w:hAnsi="Times New Roman" w:cs="Times New Roman"/>
          <w:sz w:val="24"/>
          <w:szCs w:val="24"/>
          <w:highlight w:val="green"/>
          <w:vertAlign w:val="superscript"/>
        </w:rPr>
        <w:t>15</w:t>
      </w:r>
      <w:r>
        <w:rPr>
          <w:rFonts w:ascii="Times New Roman" w:hAnsi="Times New Roman" w:cs="Times New Roman"/>
          <w:sz w:val="24"/>
          <w:szCs w:val="24"/>
        </w:rPr>
        <w:t xml:space="preserve"> </w:t>
      </w:r>
      <w:proofErr w:type="spellStart"/>
      <w:r w:rsidRPr="00230412">
        <w:rPr>
          <w:rFonts w:ascii="Times New Roman" w:hAnsi="Times New Roman" w:cs="Times New Roman"/>
          <w:sz w:val="24"/>
          <w:szCs w:val="24"/>
        </w:rPr>
        <w:t>Coagulopathy</w:t>
      </w:r>
      <w:proofErr w:type="spellEnd"/>
      <w:r w:rsidRPr="00230412">
        <w:rPr>
          <w:rFonts w:ascii="Times New Roman" w:hAnsi="Times New Roman" w:cs="Times New Roman"/>
          <w:sz w:val="24"/>
          <w:szCs w:val="24"/>
        </w:rPr>
        <w:t xml:space="preserve"> is a critical prognostic factor in TBI, significantly impacting in-hospital mortality, functional outcomes, and long-term quality of life. The severity of head injury acts as a significant risk factor for developing </w:t>
      </w:r>
      <w:proofErr w:type="spellStart"/>
      <w:r w:rsidRPr="00230412">
        <w:rPr>
          <w:rFonts w:ascii="Times New Roman" w:hAnsi="Times New Roman" w:cs="Times New Roman"/>
          <w:sz w:val="24"/>
          <w:szCs w:val="24"/>
        </w:rPr>
        <w:t>coagulopathy</w:t>
      </w:r>
      <w:proofErr w:type="spellEnd"/>
      <w:r w:rsidRPr="00230412">
        <w:rPr>
          <w:rFonts w:ascii="Times New Roman" w:hAnsi="Times New Roman" w:cs="Times New Roman"/>
          <w:sz w:val="24"/>
          <w:szCs w:val="24"/>
        </w:rPr>
        <w:t xml:space="preserve">. Continued research into the mechanisms linking </w:t>
      </w:r>
      <w:proofErr w:type="spellStart"/>
      <w:r w:rsidRPr="00230412">
        <w:rPr>
          <w:rFonts w:ascii="Times New Roman" w:hAnsi="Times New Roman" w:cs="Times New Roman"/>
          <w:sz w:val="24"/>
          <w:szCs w:val="24"/>
        </w:rPr>
        <w:t>coagulopathy</w:t>
      </w:r>
      <w:proofErr w:type="spellEnd"/>
      <w:r w:rsidRPr="00230412">
        <w:rPr>
          <w:rFonts w:ascii="Times New Roman" w:hAnsi="Times New Roman" w:cs="Times New Roman"/>
          <w:sz w:val="24"/>
          <w:szCs w:val="24"/>
        </w:rPr>
        <w:t xml:space="preserve"> to TBI outcomes and the development of targeted therapeutic strategies hold immense potential for improving prognosis and long-term well-being in TBI patients.</w:t>
      </w:r>
    </w:p>
    <w:p w:rsidR="0004218B" w:rsidRPr="00230412" w:rsidRDefault="0004218B" w:rsidP="0004218B">
      <w:pPr>
        <w:jc w:val="both"/>
        <w:rPr>
          <w:rFonts w:ascii="Times New Roman" w:hAnsi="Times New Roman" w:cs="Times New Roman"/>
          <w:b/>
          <w:bCs/>
          <w:sz w:val="24"/>
          <w:szCs w:val="24"/>
        </w:rPr>
      </w:pPr>
      <w:r w:rsidRPr="00230412">
        <w:rPr>
          <w:rFonts w:ascii="Times New Roman" w:hAnsi="Times New Roman" w:cs="Times New Roman"/>
          <w:b/>
          <w:bCs/>
          <w:sz w:val="24"/>
          <w:szCs w:val="24"/>
        </w:rPr>
        <w:t>CONCLUSION</w:t>
      </w:r>
    </w:p>
    <w:p w:rsidR="0004218B" w:rsidRPr="00230412" w:rsidRDefault="0004218B" w:rsidP="0004218B">
      <w:pPr>
        <w:jc w:val="both"/>
        <w:rPr>
          <w:rFonts w:ascii="Times New Roman" w:hAnsi="Times New Roman" w:cs="Times New Roman"/>
          <w:sz w:val="24"/>
          <w:szCs w:val="24"/>
        </w:rPr>
      </w:pPr>
      <w:r w:rsidRPr="00230412">
        <w:rPr>
          <w:rFonts w:ascii="Times New Roman" w:hAnsi="Times New Roman" w:cs="Times New Roman"/>
          <w:sz w:val="24"/>
          <w:szCs w:val="24"/>
        </w:rPr>
        <w:t xml:space="preserve">TBI is a devastating event with significant morbidity and mortality. </w:t>
      </w:r>
      <w:proofErr w:type="spellStart"/>
      <w:r w:rsidRPr="00230412">
        <w:rPr>
          <w:rFonts w:ascii="Times New Roman" w:hAnsi="Times New Roman" w:cs="Times New Roman"/>
          <w:sz w:val="24"/>
          <w:szCs w:val="24"/>
        </w:rPr>
        <w:t>Coagulopathy</w:t>
      </w:r>
      <w:proofErr w:type="spellEnd"/>
      <w:r w:rsidRPr="00230412">
        <w:rPr>
          <w:rFonts w:ascii="Times New Roman" w:hAnsi="Times New Roman" w:cs="Times New Roman"/>
          <w:sz w:val="24"/>
          <w:szCs w:val="24"/>
        </w:rPr>
        <w:t xml:space="preserve">, a dysfunctional blood clotting system, is a common complication of TBI that worsens outcomes and increases the risk of death. The presence and severity of </w:t>
      </w:r>
      <w:proofErr w:type="spellStart"/>
      <w:r w:rsidRPr="00230412">
        <w:rPr>
          <w:rFonts w:ascii="Times New Roman" w:hAnsi="Times New Roman" w:cs="Times New Roman"/>
          <w:sz w:val="24"/>
          <w:szCs w:val="24"/>
        </w:rPr>
        <w:t>coagulopathy</w:t>
      </w:r>
      <w:proofErr w:type="spellEnd"/>
      <w:r w:rsidRPr="00230412">
        <w:rPr>
          <w:rFonts w:ascii="Times New Roman" w:hAnsi="Times New Roman" w:cs="Times New Roman"/>
          <w:sz w:val="24"/>
          <w:szCs w:val="24"/>
        </w:rPr>
        <w:t xml:space="preserve"> are directly related to the severity of the head injury. Patients with more severe TBI are more likely to develop </w:t>
      </w:r>
      <w:proofErr w:type="spellStart"/>
      <w:r w:rsidRPr="00230412">
        <w:rPr>
          <w:rFonts w:ascii="Times New Roman" w:hAnsi="Times New Roman" w:cs="Times New Roman"/>
          <w:sz w:val="24"/>
          <w:szCs w:val="24"/>
        </w:rPr>
        <w:t>coagulopathy</w:t>
      </w:r>
      <w:proofErr w:type="spellEnd"/>
      <w:r w:rsidRPr="00230412">
        <w:rPr>
          <w:rFonts w:ascii="Times New Roman" w:hAnsi="Times New Roman" w:cs="Times New Roman"/>
          <w:sz w:val="24"/>
          <w:szCs w:val="24"/>
        </w:rPr>
        <w:t xml:space="preserve"> and have a higher mortality rate. </w:t>
      </w:r>
      <w:proofErr w:type="spellStart"/>
      <w:r w:rsidRPr="00230412">
        <w:rPr>
          <w:rFonts w:ascii="Times New Roman" w:hAnsi="Times New Roman" w:cs="Times New Roman"/>
          <w:sz w:val="24"/>
          <w:szCs w:val="24"/>
        </w:rPr>
        <w:t>Coagulopathy</w:t>
      </w:r>
      <w:proofErr w:type="spellEnd"/>
      <w:r w:rsidRPr="00230412">
        <w:rPr>
          <w:rFonts w:ascii="Times New Roman" w:hAnsi="Times New Roman" w:cs="Times New Roman"/>
          <w:sz w:val="24"/>
          <w:szCs w:val="24"/>
        </w:rPr>
        <w:t xml:space="preserve"> also affects functional outcomes and long-term quality of life in TBI survivors. Patients with </w:t>
      </w:r>
      <w:proofErr w:type="spellStart"/>
      <w:r w:rsidRPr="00230412">
        <w:rPr>
          <w:rFonts w:ascii="Times New Roman" w:hAnsi="Times New Roman" w:cs="Times New Roman"/>
          <w:sz w:val="24"/>
          <w:szCs w:val="24"/>
        </w:rPr>
        <w:t>coagulopathy</w:t>
      </w:r>
      <w:proofErr w:type="spellEnd"/>
      <w:r w:rsidRPr="00230412">
        <w:rPr>
          <w:rFonts w:ascii="Times New Roman" w:hAnsi="Times New Roman" w:cs="Times New Roman"/>
          <w:sz w:val="24"/>
          <w:szCs w:val="24"/>
        </w:rPr>
        <w:t xml:space="preserve"> are at increased risk for poorer functional outcomes at discharge and during long-term follow-up.</w:t>
      </w:r>
      <w:r>
        <w:rPr>
          <w:rFonts w:ascii="Times New Roman" w:hAnsi="Times New Roman" w:cs="Times New Roman"/>
          <w:sz w:val="24"/>
          <w:szCs w:val="24"/>
        </w:rPr>
        <w:t xml:space="preserve"> </w:t>
      </w:r>
      <w:r w:rsidRPr="00230412">
        <w:rPr>
          <w:rFonts w:ascii="Times New Roman" w:hAnsi="Times New Roman" w:cs="Times New Roman"/>
          <w:sz w:val="24"/>
          <w:szCs w:val="24"/>
        </w:rPr>
        <w:t xml:space="preserve">Understanding the mechanisms by which </w:t>
      </w:r>
      <w:proofErr w:type="spellStart"/>
      <w:r w:rsidRPr="00230412">
        <w:rPr>
          <w:rFonts w:ascii="Times New Roman" w:hAnsi="Times New Roman" w:cs="Times New Roman"/>
          <w:sz w:val="24"/>
          <w:szCs w:val="24"/>
        </w:rPr>
        <w:t>coagulopathy</w:t>
      </w:r>
      <w:proofErr w:type="spellEnd"/>
      <w:r w:rsidRPr="00230412">
        <w:rPr>
          <w:rFonts w:ascii="Times New Roman" w:hAnsi="Times New Roman" w:cs="Times New Roman"/>
          <w:sz w:val="24"/>
          <w:szCs w:val="24"/>
        </w:rPr>
        <w:t xml:space="preserve"> influences TBI prognosis is crucial for developing targeted therapeutic interventions. Research efforts are currently focused on identifying specific biomarkers of </w:t>
      </w:r>
      <w:proofErr w:type="spellStart"/>
      <w:r w:rsidRPr="00230412">
        <w:rPr>
          <w:rFonts w:ascii="Times New Roman" w:hAnsi="Times New Roman" w:cs="Times New Roman"/>
          <w:sz w:val="24"/>
          <w:szCs w:val="24"/>
        </w:rPr>
        <w:t>coagulopathy</w:t>
      </w:r>
      <w:proofErr w:type="spellEnd"/>
      <w:r w:rsidRPr="00230412">
        <w:rPr>
          <w:rFonts w:ascii="Times New Roman" w:hAnsi="Times New Roman" w:cs="Times New Roman"/>
          <w:sz w:val="24"/>
          <w:szCs w:val="24"/>
        </w:rPr>
        <w:t xml:space="preserve"> in TBI and exploring potential therapeutic options to modulate the coagulation cascade and prevent its detrimental effects. </w:t>
      </w:r>
      <w:proofErr w:type="spellStart"/>
      <w:r w:rsidRPr="00230412">
        <w:rPr>
          <w:rFonts w:ascii="Times New Roman" w:hAnsi="Times New Roman" w:cs="Times New Roman"/>
          <w:sz w:val="24"/>
          <w:szCs w:val="24"/>
        </w:rPr>
        <w:t>Antithrombin</w:t>
      </w:r>
      <w:proofErr w:type="spellEnd"/>
      <w:r w:rsidRPr="00230412">
        <w:rPr>
          <w:rFonts w:ascii="Times New Roman" w:hAnsi="Times New Roman" w:cs="Times New Roman"/>
          <w:sz w:val="24"/>
          <w:szCs w:val="24"/>
        </w:rPr>
        <w:t xml:space="preserve"> III supplementation, recombinant activated protein C, and targeted </w:t>
      </w:r>
      <w:proofErr w:type="spellStart"/>
      <w:r w:rsidRPr="00230412">
        <w:rPr>
          <w:rFonts w:ascii="Times New Roman" w:hAnsi="Times New Roman" w:cs="Times New Roman"/>
          <w:sz w:val="24"/>
          <w:szCs w:val="24"/>
        </w:rPr>
        <w:t>hemostatic</w:t>
      </w:r>
      <w:proofErr w:type="spellEnd"/>
      <w:r w:rsidRPr="00230412">
        <w:rPr>
          <w:rFonts w:ascii="Times New Roman" w:hAnsi="Times New Roman" w:cs="Times New Roman"/>
          <w:sz w:val="24"/>
          <w:szCs w:val="24"/>
        </w:rPr>
        <w:t xml:space="preserve"> agents are some of the promising avenues being investigated.</w:t>
      </w:r>
    </w:p>
    <w:p w:rsidR="00CB7189" w:rsidRDefault="00CB7189" w:rsidP="00CB7189">
      <w:pPr>
        <w:jc w:val="both"/>
        <w:rPr>
          <w:rFonts w:ascii="Times New Roman" w:hAnsi="Times New Roman" w:cs="Times New Roman"/>
          <w:b/>
        </w:rPr>
      </w:pPr>
      <w:r w:rsidRPr="003C3CFD">
        <w:rPr>
          <w:rFonts w:ascii="Times New Roman" w:hAnsi="Times New Roman" w:cs="Times New Roman"/>
          <w:b/>
        </w:rPr>
        <w:t>DECLARATIONS</w:t>
      </w:r>
    </w:p>
    <w:p w:rsidR="00CB7189" w:rsidRDefault="00CB7189" w:rsidP="00CB7189">
      <w:pPr>
        <w:spacing w:after="0"/>
        <w:jc w:val="both"/>
        <w:rPr>
          <w:rFonts w:ascii="Times New Roman" w:hAnsi="Times New Roman" w:cs="Times New Roman"/>
        </w:rPr>
      </w:pPr>
      <w:r w:rsidRPr="00C774A7">
        <w:rPr>
          <w:rFonts w:ascii="Times New Roman" w:hAnsi="Times New Roman" w:cs="Times New Roman"/>
          <w:b/>
          <w:bCs/>
        </w:rPr>
        <w:t>Ethics approval and consent to participate</w:t>
      </w:r>
      <w:r w:rsidRPr="003C3CFD">
        <w:rPr>
          <w:rFonts w:ascii="Times New Roman" w:hAnsi="Times New Roman" w:cs="Times New Roman"/>
        </w:rPr>
        <w:t>: Not applicable</w:t>
      </w:r>
    </w:p>
    <w:p w:rsidR="00CB7189" w:rsidRDefault="00CB7189" w:rsidP="00CB7189">
      <w:pPr>
        <w:spacing w:after="0"/>
        <w:jc w:val="both"/>
        <w:rPr>
          <w:rFonts w:ascii="Times New Roman" w:hAnsi="Times New Roman" w:cs="Times New Roman"/>
        </w:rPr>
      </w:pPr>
      <w:r w:rsidRPr="00C774A7">
        <w:rPr>
          <w:rFonts w:ascii="Times New Roman" w:hAnsi="Times New Roman" w:cs="Times New Roman"/>
          <w:b/>
          <w:bCs/>
        </w:rPr>
        <w:t>Consent for publication</w:t>
      </w:r>
      <w:r w:rsidRPr="003C3CFD">
        <w:rPr>
          <w:rFonts w:ascii="Times New Roman" w:hAnsi="Times New Roman" w:cs="Times New Roman"/>
        </w:rPr>
        <w:t>: Consent to publish has been obtained</w:t>
      </w:r>
      <w:r>
        <w:rPr>
          <w:rFonts w:ascii="Times New Roman" w:hAnsi="Times New Roman" w:cs="Times New Roman"/>
        </w:rPr>
        <w:t>.</w:t>
      </w:r>
    </w:p>
    <w:p w:rsidR="00CB7189" w:rsidRDefault="00CB7189" w:rsidP="00CB7189">
      <w:pPr>
        <w:spacing w:after="0"/>
        <w:jc w:val="both"/>
        <w:rPr>
          <w:rFonts w:ascii="Times New Roman" w:hAnsi="Times New Roman" w:cs="Times New Roman"/>
        </w:rPr>
      </w:pPr>
      <w:r w:rsidRPr="00C774A7">
        <w:rPr>
          <w:rFonts w:ascii="Times New Roman" w:hAnsi="Times New Roman" w:cs="Times New Roman"/>
          <w:b/>
          <w:bCs/>
        </w:rPr>
        <w:t>Availability of data and material</w:t>
      </w:r>
      <w:r w:rsidRPr="003C3CFD">
        <w:rPr>
          <w:rFonts w:ascii="Times New Roman" w:hAnsi="Times New Roman" w:cs="Times New Roman"/>
        </w:rPr>
        <w:t xml:space="preserve">: Data sharing </w:t>
      </w:r>
      <w:r>
        <w:rPr>
          <w:rFonts w:ascii="Times New Roman" w:hAnsi="Times New Roman" w:cs="Times New Roman"/>
        </w:rPr>
        <w:t>does not apply</w:t>
      </w:r>
      <w:r w:rsidRPr="003C3CFD">
        <w:rPr>
          <w:rFonts w:ascii="Times New Roman" w:hAnsi="Times New Roman" w:cs="Times New Roman"/>
        </w:rPr>
        <w:t xml:space="preserve"> to this article as no datasets were generated or analy</w:t>
      </w:r>
      <w:r w:rsidR="004D642D">
        <w:rPr>
          <w:rFonts w:ascii="Times New Roman" w:hAnsi="Times New Roman" w:cs="Times New Roman"/>
        </w:rPr>
        <w:t>s</w:t>
      </w:r>
      <w:r w:rsidRPr="003C3CFD">
        <w:rPr>
          <w:rFonts w:ascii="Times New Roman" w:hAnsi="Times New Roman" w:cs="Times New Roman"/>
        </w:rPr>
        <w:t>ed during the current study.</w:t>
      </w:r>
    </w:p>
    <w:p w:rsidR="00CB7189" w:rsidRDefault="00CB7189" w:rsidP="00CB7189">
      <w:pPr>
        <w:spacing w:after="0"/>
        <w:jc w:val="both"/>
        <w:rPr>
          <w:rFonts w:ascii="Times New Roman" w:hAnsi="Times New Roman" w:cs="Times New Roman"/>
        </w:rPr>
      </w:pPr>
      <w:r w:rsidRPr="005D7739">
        <w:rPr>
          <w:rFonts w:ascii="Times New Roman" w:hAnsi="Times New Roman" w:cs="Times New Roman"/>
          <w:b/>
          <w:bCs/>
        </w:rPr>
        <w:t>Competing interests</w:t>
      </w:r>
      <w:r w:rsidRPr="003C3CFD">
        <w:rPr>
          <w:rFonts w:ascii="Times New Roman" w:hAnsi="Times New Roman" w:cs="Times New Roman"/>
        </w:rPr>
        <w:t>: The authors declare that they have no competing interests.</w:t>
      </w:r>
    </w:p>
    <w:p w:rsidR="00CB7189" w:rsidRDefault="00CB7189" w:rsidP="00CB7189">
      <w:pPr>
        <w:spacing w:after="0"/>
        <w:jc w:val="both"/>
        <w:rPr>
          <w:rFonts w:ascii="Times New Roman" w:hAnsi="Times New Roman" w:cs="Times New Roman"/>
        </w:rPr>
      </w:pPr>
      <w:r w:rsidRPr="005D7739">
        <w:rPr>
          <w:rFonts w:ascii="Times New Roman" w:hAnsi="Times New Roman" w:cs="Times New Roman"/>
          <w:b/>
          <w:bCs/>
        </w:rPr>
        <w:t>Funding</w:t>
      </w:r>
      <w:r w:rsidRPr="003C3CFD">
        <w:rPr>
          <w:rFonts w:ascii="Times New Roman" w:hAnsi="Times New Roman" w:cs="Times New Roman"/>
        </w:rPr>
        <w:t xml:space="preserve">: This article received no specific funding from any funding agency. </w:t>
      </w:r>
    </w:p>
    <w:p w:rsidR="00630630" w:rsidRDefault="00CB7189" w:rsidP="00630630">
      <w:pPr>
        <w:spacing w:after="0"/>
        <w:jc w:val="both"/>
        <w:rPr>
          <w:rFonts w:ascii="Times New Roman" w:hAnsi="Times New Roman" w:cs="Times New Roman"/>
        </w:rPr>
      </w:pPr>
      <w:r w:rsidRPr="005D7739">
        <w:rPr>
          <w:rFonts w:ascii="Times New Roman" w:hAnsi="Times New Roman" w:cs="Times New Roman"/>
          <w:b/>
          <w:bCs/>
        </w:rPr>
        <w:t>Acknowledgements</w:t>
      </w:r>
      <w:r w:rsidRPr="003C3CFD">
        <w:rPr>
          <w:rFonts w:ascii="Times New Roman" w:hAnsi="Times New Roman" w:cs="Times New Roman"/>
        </w:rPr>
        <w:t xml:space="preserve">: </w:t>
      </w:r>
      <w:r>
        <w:rPr>
          <w:rFonts w:ascii="Times New Roman" w:hAnsi="Times New Roman" w:cs="Times New Roman"/>
        </w:rPr>
        <w:t>Completing</w:t>
      </w:r>
      <w:r w:rsidRPr="003C3CFD">
        <w:rPr>
          <w:rFonts w:ascii="Times New Roman" w:hAnsi="Times New Roman" w:cs="Times New Roman"/>
        </w:rPr>
        <w:t xml:space="preserve"> this paper </w:t>
      </w:r>
      <w:r>
        <w:rPr>
          <w:rFonts w:ascii="Times New Roman" w:hAnsi="Times New Roman" w:cs="Times New Roman"/>
        </w:rPr>
        <w:t>would not have been possible without the support and assistance of the Neurosurgery faculty, King George's Medical University, Lucknow,</w:t>
      </w:r>
      <w:r w:rsidRPr="003C3CFD">
        <w:rPr>
          <w:rFonts w:ascii="Times New Roman" w:hAnsi="Times New Roman" w:cs="Times New Roman"/>
        </w:rPr>
        <w:t xml:space="preserve"> and many others whose names cannot be mentioned </w:t>
      </w:r>
      <w:r>
        <w:rPr>
          <w:rFonts w:ascii="Times New Roman" w:hAnsi="Times New Roman" w:cs="Times New Roman"/>
        </w:rPr>
        <w:t>individually</w:t>
      </w:r>
      <w:r w:rsidRPr="003C3CFD">
        <w:rPr>
          <w:rFonts w:ascii="Times New Roman" w:hAnsi="Times New Roman" w:cs="Times New Roman"/>
        </w:rPr>
        <w:t>.</w:t>
      </w:r>
    </w:p>
    <w:p w:rsidR="00630630" w:rsidRDefault="00630630" w:rsidP="00630630">
      <w:pPr>
        <w:spacing w:before="240"/>
        <w:jc w:val="both"/>
        <w:rPr>
          <w:rFonts w:ascii="Times New Roman" w:hAnsi="Times New Roman" w:cs="Times New Roman"/>
          <w:b/>
          <w:bCs/>
          <w:sz w:val="24"/>
          <w:szCs w:val="24"/>
        </w:rPr>
      </w:pPr>
      <w:r w:rsidRPr="00EB0662">
        <w:rPr>
          <w:rFonts w:ascii="Times New Roman" w:hAnsi="Times New Roman" w:cs="Times New Roman"/>
          <w:b/>
          <w:bCs/>
          <w:sz w:val="24"/>
          <w:szCs w:val="24"/>
        </w:rPr>
        <w:t>REFERENCES</w:t>
      </w:r>
    </w:p>
    <w:p w:rsidR="00EF4E4F" w:rsidRPr="00E9334F" w:rsidRDefault="00EF4E4F" w:rsidP="00EF4E4F">
      <w:pPr>
        <w:numPr>
          <w:ilvl w:val="0"/>
          <w:numId w:val="6"/>
        </w:numPr>
        <w:spacing w:after="200" w:line="276" w:lineRule="auto"/>
        <w:jc w:val="both"/>
        <w:rPr>
          <w:rFonts w:ascii="Times New Roman" w:hAnsi="Times New Roman" w:cs="Times New Roman"/>
          <w:sz w:val="24"/>
          <w:szCs w:val="24"/>
        </w:rPr>
      </w:pPr>
      <w:r w:rsidRPr="00E9334F">
        <w:rPr>
          <w:rFonts w:ascii="Times New Roman" w:hAnsi="Times New Roman" w:cs="Times New Roman"/>
          <w:sz w:val="24"/>
          <w:szCs w:val="24"/>
          <w:lang w:val="en-US"/>
        </w:rPr>
        <w:t xml:space="preserve">Kumar MA. </w:t>
      </w:r>
      <w:proofErr w:type="spellStart"/>
      <w:r w:rsidRPr="00E9334F">
        <w:rPr>
          <w:rFonts w:ascii="Times New Roman" w:hAnsi="Times New Roman" w:cs="Times New Roman"/>
          <w:sz w:val="24"/>
          <w:szCs w:val="24"/>
          <w:lang w:val="en-US"/>
        </w:rPr>
        <w:t>Coagulopathy</w:t>
      </w:r>
      <w:proofErr w:type="spellEnd"/>
      <w:r w:rsidRPr="00E9334F">
        <w:rPr>
          <w:rFonts w:ascii="Times New Roman" w:hAnsi="Times New Roman" w:cs="Times New Roman"/>
          <w:sz w:val="24"/>
          <w:szCs w:val="24"/>
          <w:lang w:val="en-US"/>
        </w:rPr>
        <w:t xml:space="preserve"> associated with traumatic brain injury. Current neurology and neuroscience reports. 2013 Nov</w:t>
      </w:r>
      <w:proofErr w:type="gramStart"/>
      <w:r w:rsidRPr="00E9334F">
        <w:rPr>
          <w:rFonts w:ascii="Times New Roman" w:hAnsi="Times New Roman" w:cs="Times New Roman"/>
          <w:sz w:val="24"/>
          <w:szCs w:val="24"/>
          <w:lang w:val="en-US"/>
        </w:rPr>
        <w:t>;13:1</w:t>
      </w:r>
      <w:proofErr w:type="gramEnd"/>
      <w:r w:rsidRPr="00E9334F">
        <w:rPr>
          <w:rFonts w:ascii="Times New Roman" w:hAnsi="Times New Roman" w:cs="Times New Roman"/>
          <w:sz w:val="24"/>
          <w:szCs w:val="24"/>
          <w:lang w:val="en-US"/>
        </w:rPr>
        <w:t>-0.</w:t>
      </w:r>
    </w:p>
    <w:p w:rsidR="00EF4E4F" w:rsidRPr="00E9334F" w:rsidRDefault="00EF4E4F" w:rsidP="00EF4E4F">
      <w:pPr>
        <w:numPr>
          <w:ilvl w:val="0"/>
          <w:numId w:val="6"/>
        </w:numPr>
        <w:spacing w:after="200" w:line="276" w:lineRule="auto"/>
        <w:jc w:val="both"/>
        <w:rPr>
          <w:rFonts w:ascii="Times New Roman" w:hAnsi="Times New Roman" w:cs="Times New Roman"/>
          <w:sz w:val="24"/>
          <w:szCs w:val="24"/>
        </w:rPr>
      </w:pPr>
      <w:proofErr w:type="spellStart"/>
      <w:r w:rsidRPr="00E9334F">
        <w:rPr>
          <w:rFonts w:ascii="Times New Roman" w:hAnsi="Times New Roman" w:cs="Times New Roman"/>
          <w:sz w:val="24"/>
          <w:szCs w:val="24"/>
          <w:lang w:val="en-US"/>
        </w:rPr>
        <w:lastRenderedPageBreak/>
        <w:t>Tian</w:t>
      </w:r>
      <w:proofErr w:type="spellEnd"/>
      <w:r w:rsidRPr="00E9334F">
        <w:rPr>
          <w:rFonts w:ascii="Times New Roman" w:hAnsi="Times New Roman" w:cs="Times New Roman"/>
          <w:sz w:val="24"/>
          <w:szCs w:val="24"/>
          <w:lang w:val="en-US"/>
        </w:rPr>
        <w:t xml:space="preserve"> Y, </w:t>
      </w:r>
      <w:proofErr w:type="spellStart"/>
      <w:r w:rsidRPr="00E9334F">
        <w:rPr>
          <w:rFonts w:ascii="Times New Roman" w:hAnsi="Times New Roman" w:cs="Times New Roman"/>
          <w:sz w:val="24"/>
          <w:szCs w:val="24"/>
          <w:lang w:val="en-US"/>
        </w:rPr>
        <w:t>Salsbery</w:t>
      </w:r>
      <w:proofErr w:type="spellEnd"/>
      <w:r w:rsidRPr="00E9334F">
        <w:rPr>
          <w:rFonts w:ascii="Times New Roman" w:hAnsi="Times New Roman" w:cs="Times New Roman"/>
          <w:sz w:val="24"/>
          <w:szCs w:val="24"/>
          <w:lang w:val="en-US"/>
        </w:rPr>
        <w:t xml:space="preserve"> B, Wang M, Yuan H, Yang J, Zhao Z, Wu X, Zhang Y, </w:t>
      </w:r>
      <w:proofErr w:type="spellStart"/>
      <w:r w:rsidRPr="00E9334F">
        <w:rPr>
          <w:rFonts w:ascii="Times New Roman" w:hAnsi="Times New Roman" w:cs="Times New Roman"/>
          <w:sz w:val="24"/>
          <w:szCs w:val="24"/>
          <w:lang w:val="en-US"/>
        </w:rPr>
        <w:t>Konkle</w:t>
      </w:r>
      <w:proofErr w:type="spellEnd"/>
      <w:r w:rsidRPr="00E9334F">
        <w:rPr>
          <w:rFonts w:ascii="Times New Roman" w:hAnsi="Times New Roman" w:cs="Times New Roman"/>
          <w:sz w:val="24"/>
          <w:szCs w:val="24"/>
          <w:lang w:val="en-US"/>
        </w:rPr>
        <w:t xml:space="preserve"> BA, </w:t>
      </w:r>
      <w:proofErr w:type="spellStart"/>
      <w:r w:rsidRPr="00E9334F">
        <w:rPr>
          <w:rFonts w:ascii="Times New Roman" w:hAnsi="Times New Roman" w:cs="Times New Roman"/>
          <w:sz w:val="24"/>
          <w:szCs w:val="24"/>
          <w:lang w:val="en-US"/>
        </w:rPr>
        <w:t>Thiagarajan</w:t>
      </w:r>
      <w:proofErr w:type="spellEnd"/>
      <w:r w:rsidRPr="00E9334F">
        <w:rPr>
          <w:rFonts w:ascii="Times New Roman" w:hAnsi="Times New Roman" w:cs="Times New Roman"/>
          <w:sz w:val="24"/>
          <w:szCs w:val="24"/>
          <w:lang w:val="en-US"/>
        </w:rPr>
        <w:t xml:space="preserve"> P, Li M. Brain-derived </w:t>
      </w:r>
      <w:proofErr w:type="spellStart"/>
      <w:r w:rsidRPr="00E9334F">
        <w:rPr>
          <w:rFonts w:ascii="Times New Roman" w:hAnsi="Times New Roman" w:cs="Times New Roman"/>
          <w:sz w:val="24"/>
          <w:szCs w:val="24"/>
          <w:lang w:val="en-US"/>
        </w:rPr>
        <w:t>microparticles</w:t>
      </w:r>
      <w:proofErr w:type="spellEnd"/>
      <w:r w:rsidRPr="00E9334F">
        <w:rPr>
          <w:rFonts w:ascii="Times New Roman" w:hAnsi="Times New Roman" w:cs="Times New Roman"/>
          <w:sz w:val="24"/>
          <w:szCs w:val="24"/>
          <w:lang w:val="en-US"/>
        </w:rPr>
        <w:t xml:space="preserve"> induce systemic coagulation in a </w:t>
      </w:r>
      <w:proofErr w:type="spellStart"/>
      <w:r w:rsidRPr="00E9334F">
        <w:rPr>
          <w:rFonts w:ascii="Times New Roman" w:hAnsi="Times New Roman" w:cs="Times New Roman"/>
          <w:sz w:val="24"/>
          <w:szCs w:val="24"/>
          <w:lang w:val="en-US"/>
        </w:rPr>
        <w:t>murine</w:t>
      </w:r>
      <w:proofErr w:type="spellEnd"/>
      <w:r w:rsidRPr="00E9334F">
        <w:rPr>
          <w:rFonts w:ascii="Times New Roman" w:hAnsi="Times New Roman" w:cs="Times New Roman"/>
          <w:sz w:val="24"/>
          <w:szCs w:val="24"/>
          <w:lang w:val="en-US"/>
        </w:rPr>
        <w:t xml:space="preserve"> model of traumatic brain injury. Blood, </w:t>
      </w:r>
      <w:proofErr w:type="gramStart"/>
      <w:r w:rsidRPr="00E9334F">
        <w:rPr>
          <w:rFonts w:ascii="Times New Roman" w:hAnsi="Times New Roman" w:cs="Times New Roman"/>
          <w:sz w:val="24"/>
          <w:szCs w:val="24"/>
          <w:lang w:val="en-US"/>
        </w:rPr>
        <w:t>The</w:t>
      </w:r>
      <w:proofErr w:type="gramEnd"/>
      <w:r w:rsidRPr="00E9334F">
        <w:rPr>
          <w:rFonts w:ascii="Times New Roman" w:hAnsi="Times New Roman" w:cs="Times New Roman"/>
          <w:sz w:val="24"/>
          <w:szCs w:val="24"/>
          <w:lang w:val="en-US"/>
        </w:rPr>
        <w:t xml:space="preserve"> Journal of the American Society of Hematology. 2015 Mar 26</w:t>
      </w:r>
      <w:proofErr w:type="gramStart"/>
      <w:r w:rsidRPr="00E9334F">
        <w:rPr>
          <w:rFonts w:ascii="Times New Roman" w:hAnsi="Times New Roman" w:cs="Times New Roman"/>
          <w:sz w:val="24"/>
          <w:szCs w:val="24"/>
          <w:lang w:val="en-US"/>
        </w:rPr>
        <w:t>;125</w:t>
      </w:r>
      <w:proofErr w:type="gramEnd"/>
      <w:r w:rsidRPr="00E9334F">
        <w:rPr>
          <w:rFonts w:ascii="Times New Roman" w:hAnsi="Times New Roman" w:cs="Times New Roman"/>
          <w:sz w:val="24"/>
          <w:szCs w:val="24"/>
          <w:lang w:val="en-US"/>
        </w:rPr>
        <w:t>(13):2151-9.</w:t>
      </w:r>
    </w:p>
    <w:p w:rsidR="00EF4E4F" w:rsidRPr="00E9334F" w:rsidRDefault="00EF4E4F" w:rsidP="00EF4E4F">
      <w:pPr>
        <w:numPr>
          <w:ilvl w:val="0"/>
          <w:numId w:val="6"/>
        </w:numPr>
        <w:spacing w:after="200" w:line="276" w:lineRule="auto"/>
        <w:jc w:val="both"/>
        <w:rPr>
          <w:rFonts w:ascii="Times New Roman" w:hAnsi="Times New Roman" w:cs="Times New Roman"/>
          <w:sz w:val="24"/>
          <w:szCs w:val="24"/>
        </w:rPr>
      </w:pPr>
      <w:r w:rsidRPr="00E9334F">
        <w:rPr>
          <w:rFonts w:ascii="Times New Roman" w:hAnsi="Times New Roman" w:cs="Times New Roman"/>
          <w:sz w:val="24"/>
          <w:szCs w:val="24"/>
          <w:lang w:val="en-US"/>
        </w:rPr>
        <w:t xml:space="preserve">Bradbury JL, Thomas SG, </w:t>
      </w:r>
      <w:proofErr w:type="spellStart"/>
      <w:r w:rsidRPr="00E9334F">
        <w:rPr>
          <w:rFonts w:ascii="Times New Roman" w:hAnsi="Times New Roman" w:cs="Times New Roman"/>
          <w:sz w:val="24"/>
          <w:szCs w:val="24"/>
          <w:lang w:val="en-US"/>
        </w:rPr>
        <w:t>Sorg</w:t>
      </w:r>
      <w:proofErr w:type="spellEnd"/>
      <w:r w:rsidRPr="00E9334F">
        <w:rPr>
          <w:rFonts w:ascii="Times New Roman" w:hAnsi="Times New Roman" w:cs="Times New Roman"/>
          <w:sz w:val="24"/>
          <w:szCs w:val="24"/>
          <w:lang w:val="en-US"/>
        </w:rPr>
        <w:t xml:space="preserve"> NR, </w:t>
      </w:r>
      <w:proofErr w:type="spellStart"/>
      <w:r w:rsidRPr="00E9334F">
        <w:rPr>
          <w:rFonts w:ascii="Times New Roman" w:hAnsi="Times New Roman" w:cs="Times New Roman"/>
          <w:sz w:val="24"/>
          <w:szCs w:val="24"/>
          <w:lang w:val="en-US"/>
        </w:rPr>
        <w:t>Mjaess</w:t>
      </w:r>
      <w:proofErr w:type="spellEnd"/>
      <w:r w:rsidRPr="00E9334F">
        <w:rPr>
          <w:rFonts w:ascii="Times New Roman" w:hAnsi="Times New Roman" w:cs="Times New Roman"/>
          <w:sz w:val="24"/>
          <w:szCs w:val="24"/>
          <w:lang w:val="en-US"/>
        </w:rPr>
        <w:t xml:space="preserve"> N, </w:t>
      </w:r>
      <w:proofErr w:type="spellStart"/>
      <w:r w:rsidRPr="00E9334F">
        <w:rPr>
          <w:rFonts w:ascii="Times New Roman" w:hAnsi="Times New Roman" w:cs="Times New Roman"/>
          <w:sz w:val="24"/>
          <w:szCs w:val="24"/>
          <w:lang w:val="en-US"/>
        </w:rPr>
        <w:t>Berquist</w:t>
      </w:r>
      <w:proofErr w:type="spellEnd"/>
      <w:r w:rsidRPr="00E9334F">
        <w:rPr>
          <w:rFonts w:ascii="Times New Roman" w:hAnsi="Times New Roman" w:cs="Times New Roman"/>
          <w:sz w:val="24"/>
          <w:szCs w:val="24"/>
          <w:lang w:val="en-US"/>
        </w:rPr>
        <w:t xml:space="preserve"> MR, Brenner TJ, Langford JH, </w:t>
      </w:r>
      <w:proofErr w:type="spellStart"/>
      <w:r w:rsidRPr="00E9334F">
        <w:rPr>
          <w:rFonts w:ascii="Times New Roman" w:hAnsi="Times New Roman" w:cs="Times New Roman"/>
          <w:sz w:val="24"/>
          <w:szCs w:val="24"/>
          <w:lang w:val="en-US"/>
        </w:rPr>
        <w:t>Marsee</w:t>
      </w:r>
      <w:proofErr w:type="spellEnd"/>
      <w:r w:rsidRPr="00E9334F">
        <w:rPr>
          <w:rFonts w:ascii="Times New Roman" w:hAnsi="Times New Roman" w:cs="Times New Roman"/>
          <w:sz w:val="24"/>
          <w:szCs w:val="24"/>
          <w:lang w:val="en-US"/>
        </w:rPr>
        <w:t xml:space="preserve"> MK, Moody AN, Bunch CM, Sing SR. </w:t>
      </w:r>
      <w:proofErr w:type="spellStart"/>
      <w:r w:rsidRPr="00E9334F">
        <w:rPr>
          <w:rFonts w:ascii="Times New Roman" w:hAnsi="Times New Roman" w:cs="Times New Roman"/>
          <w:sz w:val="24"/>
          <w:szCs w:val="24"/>
          <w:lang w:val="en-US"/>
        </w:rPr>
        <w:t>Viscoelastic</w:t>
      </w:r>
      <w:proofErr w:type="spellEnd"/>
      <w:r w:rsidRPr="00E9334F">
        <w:rPr>
          <w:rFonts w:ascii="Times New Roman" w:hAnsi="Times New Roman" w:cs="Times New Roman"/>
          <w:sz w:val="24"/>
          <w:szCs w:val="24"/>
          <w:lang w:val="en-US"/>
        </w:rPr>
        <w:t xml:space="preserve"> testing and </w:t>
      </w:r>
      <w:proofErr w:type="spellStart"/>
      <w:r w:rsidRPr="00E9334F">
        <w:rPr>
          <w:rFonts w:ascii="Times New Roman" w:hAnsi="Times New Roman" w:cs="Times New Roman"/>
          <w:sz w:val="24"/>
          <w:szCs w:val="24"/>
          <w:lang w:val="en-US"/>
        </w:rPr>
        <w:t>coagulopathy</w:t>
      </w:r>
      <w:proofErr w:type="spellEnd"/>
      <w:r w:rsidRPr="00E9334F">
        <w:rPr>
          <w:rFonts w:ascii="Times New Roman" w:hAnsi="Times New Roman" w:cs="Times New Roman"/>
          <w:sz w:val="24"/>
          <w:szCs w:val="24"/>
          <w:lang w:val="en-US"/>
        </w:rPr>
        <w:t xml:space="preserve"> of traumatic brain injury. Journal of clinical medicine. 2021 Oct 28</w:t>
      </w:r>
      <w:proofErr w:type="gramStart"/>
      <w:r w:rsidRPr="00E9334F">
        <w:rPr>
          <w:rFonts w:ascii="Times New Roman" w:hAnsi="Times New Roman" w:cs="Times New Roman"/>
          <w:sz w:val="24"/>
          <w:szCs w:val="24"/>
          <w:lang w:val="en-US"/>
        </w:rPr>
        <w:t>;10</w:t>
      </w:r>
      <w:proofErr w:type="gramEnd"/>
      <w:r w:rsidRPr="00E9334F">
        <w:rPr>
          <w:rFonts w:ascii="Times New Roman" w:hAnsi="Times New Roman" w:cs="Times New Roman"/>
          <w:sz w:val="24"/>
          <w:szCs w:val="24"/>
          <w:lang w:val="en-US"/>
        </w:rPr>
        <w:t>(21):5039.</w:t>
      </w:r>
    </w:p>
    <w:p w:rsidR="00EF4E4F" w:rsidRPr="00E9334F" w:rsidRDefault="00EF4E4F" w:rsidP="00EF4E4F">
      <w:pPr>
        <w:numPr>
          <w:ilvl w:val="0"/>
          <w:numId w:val="6"/>
        </w:numPr>
        <w:spacing w:after="200" w:line="276" w:lineRule="auto"/>
        <w:jc w:val="both"/>
        <w:rPr>
          <w:rFonts w:ascii="Times New Roman" w:hAnsi="Times New Roman" w:cs="Times New Roman"/>
          <w:sz w:val="24"/>
          <w:szCs w:val="24"/>
        </w:rPr>
      </w:pPr>
      <w:proofErr w:type="spellStart"/>
      <w:r w:rsidRPr="00E9334F">
        <w:rPr>
          <w:rFonts w:ascii="Times New Roman" w:hAnsi="Times New Roman" w:cs="Times New Roman"/>
          <w:sz w:val="24"/>
          <w:szCs w:val="24"/>
          <w:lang w:val="en-US"/>
        </w:rPr>
        <w:t>Siddiqui</w:t>
      </w:r>
      <w:proofErr w:type="spellEnd"/>
      <w:r w:rsidRPr="00E9334F">
        <w:rPr>
          <w:rFonts w:ascii="Times New Roman" w:hAnsi="Times New Roman" w:cs="Times New Roman"/>
          <w:sz w:val="24"/>
          <w:szCs w:val="24"/>
          <w:lang w:val="en-US"/>
        </w:rPr>
        <w:t xml:space="preserve"> FA, Desai H, </w:t>
      </w:r>
      <w:proofErr w:type="spellStart"/>
      <w:r w:rsidRPr="00E9334F">
        <w:rPr>
          <w:rFonts w:ascii="Times New Roman" w:hAnsi="Times New Roman" w:cs="Times New Roman"/>
          <w:sz w:val="24"/>
          <w:szCs w:val="24"/>
          <w:lang w:val="en-US"/>
        </w:rPr>
        <w:t>Amirkhosravi</w:t>
      </w:r>
      <w:proofErr w:type="spellEnd"/>
      <w:r w:rsidRPr="00E9334F">
        <w:rPr>
          <w:rFonts w:ascii="Times New Roman" w:hAnsi="Times New Roman" w:cs="Times New Roman"/>
          <w:sz w:val="24"/>
          <w:szCs w:val="24"/>
          <w:lang w:val="en-US"/>
        </w:rPr>
        <w:t xml:space="preserve"> A, </w:t>
      </w:r>
      <w:proofErr w:type="spellStart"/>
      <w:r w:rsidRPr="00E9334F">
        <w:rPr>
          <w:rFonts w:ascii="Times New Roman" w:hAnsi="Times New Roman" w:cs="Times New Roman"/>
          <w:sz w:val="24"/>
          <w:szCs w:val="24"/>
          <w:lang w:val="en-US"/>
        </w:rPr>
        <w:t>Amaya</w:t>
      </w:r>
      <w:proofErr w:type="spellEnd"/>
      <w:r w:rsidRPr="00E9334F">
        <w:rPr>
          <w:rFonts w:ascii="Times New Roman" w:hAnsi="Times New Roman" w:cs="Times New Roman"/>
          <w:sz w:val="24"/>
          <w:szCs w:val="24"/>
          <w:lang w:val="en-US"/>
        </w:rPr>
        <w:t xml:space="preserve"> M, Francis JL. The presence and release of tissue factor from human platelets. Platelets. 2002 Jan 1</w:t>
      </w:r>
      <w:proofErr w:type="gramStart"/>
      <w:r w:rsidRPr="00E9334F">
        <w:rPr>
          <w:rFonts w:ascii="Times New Roman" w:hAnsi="Times New Roman" w:cs="Times New Roman"/>
          <w:sz w:val="24"/>
          <w:szCs w:val="24"/>
          <w:lang w:val="en-US"/>
        </w:rPr>
        <w:t>;13</w:t>
      </w:r>
      <w:proofErr w:type="gramEnd"/>
      <w:r w:rsidRPr="00E9334F">
        <w:rPr>
          <w:rFonts w:ascii="Times New Roman" w:hAnsi="Times New Roman" w:cs="Times New Roman"/>
          <w:sz w:val="24"/>
          <w:szCs w:val="24"/>
          <w:lang w:val="en-US"/>
        </w:rPr>
        <w:t>(4):247-53.</w:t>
      </w:r>
    </w:p>
    <w:p w:rsidR="00EF4E4F" w:rsidRPr="00E9334F" w:rsidRDefault="00EF4E4F" w:rsidP="00EF4E4F">
      <w:pPr>
        <w:numPr>
          <w:ilvl w:val="0"/>
          <w:numId w:val="6"/>
        </w:numPr>
        <w:spacing w:after="200" w:line="276" w:lineRule="auto"/>
        <w:jc w:val="both"/>
        <w:rPr>
          <w:rFonts w:ascii="Times New Roman" w:hAnsi="Times New Roman" w:cs="Times New Roman"/>
          <w:sz w:val="24"/>
          <w:szCs w:val="24"/>
        </w:rPr>
      </w:pPr>
      <w:r w:rsidRPr="00E9334F">
        <w:rPr>
          <w:rFonts w:ascii="Times New Roman" w:hAnsi="Times New Roman" w:cs="Times New Roman"/>
          <w:sz w:val="24"/>
          <w:szCs w:val="24"/>
          <w:lang w:val="en-US"/>
        </w:rPr>
        <w:t xml:space="preserve">Cohen MJ, </w:t>
      </w:r>
      <w:proofErr w:type="spellStart"/>
      <w:r w:rsidRPr="00E9334F">
        <w:rPr>
          <w:rFonts w:ascii="Times New Roman" w:hAnsi="Times New Roman" w:cs="Times New Roman"/>
          <w:sz w:val="24"/>
          <w:szCs w:val="24"/>
          <w:lang w:val="en-US"/>
        </w:rPr>
        <w:t>Brohi</w:t>
      </w:r>
      <w:proofErr w:type="spellEnd"/>
      <w:r w:rsidRPr="00E9334F">
        <w:rPr>
          <w:rFonts w:ascii="Times New Roman" w:hAnsi="Times New Roman" w:cs="Times New Roman"/>
          <w:sz w:val="24"/>
          <w:szCs w:val="24"/>
          <w:lang w:val="en-US"/>
        </w:rPr>
        <w:t xml:space="preserve"> K, </w:t>
      </w:r>
      <w:proofErr w:type="spellStart"/>
      <w:r w:rsidRPr="00E9334F">
        <w:rPr>
          <w:rFonts w:ascii="Times New Roman" w:hAnsi="Times New Roman" w:cs="Times New Roman"/>
          <w:sz w:val="24"/>
          <w:szCs w:val="24"/>
          <w:lang w:val="en-US"/>
        </w:rPr>
        <w:t>Ganter</w:t>
      </w:r>
      <w:proofErr w:type="spellEnd"/>
      <w:r w:rsidRPr="00E9334F">
        <w:rPr>
          <w:rFonts w:ascii="Times New Roman" w:hAnsi="Times New Roman" w:cs="Times New Roman"/>
          <w:sz w:val="24"/>
          <w:szCs w:val="24"/>
          <w:lang w:val="en-US"/>
        </w:rPr>
        <w:t xml:space="preserve"> MT, Manley GT, </w:t>
      </w:r>
      <w:proofErr w:type="spellStart"/>
      <w:r w:rsidRPr="00E9334F">
        <w:rPr>
          <w:rFonts w:ascii="Times New Roman" w:hAnsi="Times New Roman" w:cs="Times New Roman"/>
          <w:sz w:val="24"/>
          <w:szCs w:val="24"/>
          <w:lang w:val="en-US"/>
        </w:rPr>
        <w:t>Mackersie</w:t>
      </w:r>
      <w:proofErr w:type="spellEnd"/>
      <w:r w:rsidRPr="00E9334F">
        <w:rPr>
          <w:rFonts w:ascii="Times New Roman" w:hAnsi="Times New Roman" w:cs="Times New Roman"/>
          <w:sz w:val="24"/>
          <w:szCs w:val="24"/>
          <w:lang w:val="en-US"/>
        </w:rPr>
        <w:t xml:space="preserve"> RC, </w:t>
      </w:r>
      <w:proofErr w:type="spellStart"/>
      <w:r w:rsidRPr="00E9334F">
        <w:rPr>
          <w:rFonts w:ascii="Times New Roman" w:hAnsi="Times New Roman" w:cs="Times New Roman"/>
          <w:sz w:val="24"/>
          <w:szCs w:val="24"/>
          <w:lang w:val="en-US"/>
        </w:rPr>
        <w:t>Pittet</w:t>
      </w:r>
      <w:proofErr w:type="spellEnd"/>
      <w:r w:rsidRPr="00E9334F">
        <w:rPr>
          <w:rFonts w:ascii="Times New Roman" w:hAnsi="Times New Roman" w:cs="Times New Roman"/>
          <w:sz w:val="24"/>
          <w:szCs w:val="24"/>
          <w:lang w:val="en-US"/>
        </w:rPr>
        <w:t xml:space="preserve"> JF. Early </w:t>
      </w:r>
      <w:proofErr w:type="spellStart"/>
      <w:r w:rsidRPr="00E9334F">
        <w:rPr>
          <w:rFonts w:ascii="Times New Roman" w:hAnsi="Times New Roman" w:cs="Times New Roman"/>
          <w:sz w:val="24"/>
          <w:szCs w:val="24"/>
          <w:lang w:val="en-US"/>
        </w:rPr>
        <w:t>coagulopathy</w:t>
      </w:r>
      <w:proofErr w:type="spellEnd"/>
      <w:r w:rsidRPr="00E9334F">
        <w:rPr>
          <w:rFonts w:ascii="Times New Roman" w:hAnsi="Times New Roman" w:cs="Times New Roman"/>
          <w:sz w:val="24"/>
          <w:szCs w:val="24"/>
          <w:lang w:val="en-US"/>
        </w:rPr>
        <w:t xml:space="preserve"> after traumatic brain injury: the role of </w:t>
      </w:r>
      <w:proofErr w:type="spellStart"/>
      <w:r w:rsidRPr="00E9334F">
        <w:rPr>
          <w:rFonts w:ascii="Times New Roman" w:hAnsi="Times New Roman" w:cs="Times New Roman"/>
          <w:sz w:val="24"/>
          <w:szCs w:val="24"/>
          <w:lang w:val="en-US"/>
        </w:rPr>
        <w:t>hypoperfusion</w:t>
      </w:r>
      <w:proofErr w:type="spellEnd"/>
      <w:r w:rsidRPr="00E9334F">
        <w:rPr>
          <w:rFonts w:ascii="Times New Roman" w:hAnsi="Times New Roman" w:cs="Times New Roman"/>
          <w:sz w:val="24"/>
          <w:szCs w:val="24"/>
          <w:lang w:val="en-US"/>
        </w:rPr>
        <w:t xml:space="preserve"> and the protein C pathway. Journal of Trauma and Acute Care Surgery. 2007 Dec 1</w:t>
      </w:r>
      <w:proofErr w:type="gramStart"/>
      <w:r w:rsidRPr="00E9334F">
        <w:rPr>
          <w:rFonts w:ascii="Times New Roman" w:hAnsi="Times New Roman" w:cs="Times New Roman"/>
          <w:sz w:val="24"/>
          <w:szCs w:val="24"/>
          <w:lang w:val="en-US"/>
        </w:rPr>
        <w:t>;63</w:t>
      </w:r>
      <w:proofErr w:type="gramEnd"/>
      <w:r w:rsidRPr="00E9334F">
        <w:rPr>
          <w:rFonts w:ascii="Times New Roman" w:hAnsi="Times New Roman" w:cs="Times New Roman"/>
          <w:sz w:val="24"/>
          <w:szCs w:val="24"/>
          <w:lang w:val="en-US"/>
        </w:rPr>
        <w:t>(6):1254-62.</w:t>
      </w:r>
    </w:p>
    <w:p w:rsidR="00EF4E4F" w:rsidRPr="00E9334F" w:rsidRDefault="00EF4E4F" w:rsidP="00EF4E4F">
      <w:pPr>
        <w:numPr>
          <w:ilvl w:val="0"/>
          <w:numId w:val="6"/>
        </w:numPr>
        <w:spacing w:after="200" w:line="276" w:lineRule="auto"/>
        <w:jc w:val="both"/>
        <w:rPr>
          <w:rFonts w:ascii="Times New Roman" w:hAnsi="Times New Roman" w:cs="Times New Roman"/>
          <w:sz w:val="24"/>
          <w:szCs w:val="24"/>
        </w:rPr>
      </w:pPr>
      <w:proofErr w:type="spellStart"/>
      <w:r w:rsidRPr="00E9334F">
        <w:rPr>
          <w:rFonts w:ascii="Times New Roman" w:hAnsi="Times New Roman" w:cs="Times New Roman"/>
          <w:sz w:val="24"/>
          <w:szCs w:val="24"/>
          <w:lang w:val="en-US"/>
        </w:rPr>
        <w:t>Riojas</w:t>
      </w:r>
      <w:proofErr w:type="spellEnd"/>
      <w:r w:rsidRPr="00E9334F">
        <w:rPr>
          <w:rFonts w:ascii="Times New Roman" w:hAnsi="Times New Roman" w:cs="Times New Roman"/>
          <w:sz w:val="24"/>
          <w:szCs w:val="24"/>
          <w:lang w:val="en-US"/>
        </w:rPr>
        <w:t xml:space="preserve"> CM, </w:t>
      </w:r>
      <w:proofErr w:type="spellStart"/>
      <w:r w:rsidRPr="00E9334F">
        <w:rPr>
          <w:rFonts w:ascii="Times New Roman" w:hAnsi="Times New Roman" w:cs="Times New Roman"/>
          <w:sz w:val="24"/>
          <w:szCs w:val="24"/>
          <w:lang w:val="en-US"/>
        </w:rPr>
        <w:t>Ekaney</w:t>
      </w:r>
      <w:proofErr w:type="spellEnd"/>
      <w:r w:rsidRPr="00E9334F">
        <w:rPr>
          <w:rFonts w:ascii="Times New Roman" w:hAnsi="Times New Roman" w:cs="Times New Roman"/>
          <w:sz w:val="24"/>
          <w:szCs w:val="24"/>
          <w:lang w:val="en-US"/>
        </w:rPr>
        <w:t xml:space="preserve"> ML, Ross SW, Cunningham KW, </w:t>
      </w:r>
      <w:proofErr w:type="spellStart"/>
      <w:r w:rsidRPr="00E9334F">
        <w:rPr>
          <w:rFonts w:ascii="Times New Roman" w:hAnsi="Times New Roman" w:cs="Times New Roman"/>
          <w:sz w:val="24"/>
          <w:szCs w:val="24"/>
          <w:lang w:val="en-US"/>
        </w:rPr>
        <w:t>Furay</w:t>
      </w:r>
      <w:proofErr w:type="spellEnd"/>
      <w:r w:rsidRPr="00E9334F">
        <w:rPr>
          <w:rFonts w:ascii="Times New Roman" w:hAnsi="Times New Roman" w:cs="Times New Roman"/>
          <w:sz w:val="24"/>
          <w:szCs w:val="24"/>
          <w:lang w:val="en-US"/>
        </w:rPr>
        <w:t xml:space="preserve"> EJ, Brown CV, Evans SL. Platelet dysfunction after traumatic brain injury: a review. Journal of </w:t>
      </w:r>
      <w:proofErr w:type="spellStart"/>
      <w:r w:rsidRPr="00E9334F">
        <w:rPr>
          <w:rFonts w:ascii="Times New Roman" w:hAnsi="Times New Roman" w:cs="Times New Roman"/>
          <w:sz w:val="24"/>
          <w:szCs w:val="24"/>
          <w:lang w:val="en-US"/>
        </w:rPr>
        <w:t>Neurotrauma</w:t>
      </w:r>
      <w:proofErr w:type="spellEnd"/>
      <w:r w:rsidRPr="00E9334F">
        <w:rPr>
          <w:rFonts w:ascii="Times New Roman" w:hAnsi="Times New Roman" w:cs="Times New Roman"/>
          <w:sz w:val="24"/>
          <w:szCs w:val="24"/>
          <w:lang w:val="en-US"/>
        </w:rPr>
        <w:t>. 2021 Apr 1</w:t>
      </w:r>
      <w:proofErr w:type="gramStart"/>
      <w:r w:rsidRPr="00E9334F">
        <w:rPr>
          <w:rFonts w:ascii="Times New Roman" w:hAnsi="Times New Roman" w:cs="Times New Roman"/>
          <w:sz w:val="24"/>
          <w:szCs w:val="24"/>
          <w:lang w:val="en-US"/>
        </w:rPr>
        <w:t>;38</w:t>
      </w:r>
      <w:proofErr w:type="gramEnd"/>
      <w:r w:rsidRPr="00E9334F">
        <w:rPr>
          <w:rFonts w:ascii="Times New Roman" w:hAnsi="Times New Roman" w:cs="Times New Roman"/>
          <w:sz w:val="24"/>
          <w:szCs w:val="24"/>
          <w:lang w:val="en-US"/>
        </w:rPr>
        <w:t>(7):819-29.</w:t>
      </w:r>
    </w:p>
    <w:p w:rsidR="00EF4E4F" w:rsidRPr="00230412" w:rsidRDefault="00EF4E4F" w:rsidP="00EF4E4F">
      <w:pPr>
        <w:numPr>
          <w:ilvl w:val="0"/>
          <w:numId w:val="6"/>
        </w:numPr>
        <w:spacing w:after="200" w:line="276" w:lineRule="auto"/>
        <w:jc w:val="both"/>
        <w:rPr>
          <w:rFonts w:ascii="Times New Roman" w:hAnsi="Times New Roman" w:cs="Times New Roman"/>
          <w:sz w:val="24"/>
          <w:szCs w:val="24"/>
        </w:rPr>
      </w:pPr>
      <w:proofErr w:type="spellStart"/>
      <w:r w:rsidRPr="00230412">
        <w:rPr>
          <w:rFonts w:ascii="Times New Roman" w:hAnsi="Times New Roman" w:cs="Times New Roman"/>
          <w:sz w:val="24"/>
          <w:szCs w:val="24"/>
        </w:rPr>
        <w:t>Nakae</w:t>
      </w:r>
      <w:proofErr w:type="spellEnd"/>
      <w:r w:rsidRPr="00230412">
        <w:rPr>
          <w:rFonts w:ascii="Times New Roman" w:hAnsi="Times New Roman" w:cs="Times New Roman"/>
          <w:sz w:val="24"/>
          <w:szCs w:val="24"/>
        </w:rPr>
        <w:t xml:space="preserve"> R, </w:t>
      </w:r>
      <w:proofErr w:type="spellStart"/>
      <w:r w:rsidRPr="00230412">
        <w:rPr>
          <w:rFonts w:ascii="Times New Roman" w:hAnsi="Times New Roman" w:cs="Times New Roman"/>
          <w:sz w:val="24"/>
          <w:szCs w:val="24"/>
        </w:rPr>
        <w:t>Murai</w:t>
      </w:r>
      <w:proofErr w:type="spellEnd"/>
      <w:r w:rsidRPr="00230412">
        <w:rPr>
          <w:rFonts w:ascii="Times New Roman" w:hAnsi="Times New Roman" w:cs="Times New Roman"/>
          <w:sz w:val="24"/>
          <w:szCs w:val="24"/>
        </w:rPr>
        <w:t xml:space="preserve"> Y, Morita A, </w:t>
      </w:r>
      <w:proofErr w:type="spellStart"/>
      <w:r w:rsidRPr="00230412">
        <w:rPr>
          <w:rFonts w:ascii="Times New Roman" w:hAnsi="Times New Roman" w:cs="Times New Roman"/>
          <w:sz w:val="24"/>
          <w:szCs w:val="24"/>
        </w:rPr>
        <w:t>Yokobori</w:t>
      </w:r>
      <w:proofErr w:type="spellEnd"/>
      <w:r w:rsidRPr="00230412">
        <w:rPr>
          <w:rFonts w:ascii="Times New Roman" w:hAnsi="Times New Roman" w:cs="Times New Roman"/>
          <w:sz w:val="24"/>
          <w:szCs w:val="24"/>
        </w:rPr>
        <w:t xml:space="preserve"> S. </w:t>
      </w:r>
      <w:proofErr w:type="spellStart"/>
      <w:r w:rsidRPr="00230412">
        <w:rPr>
          <w:rFonts w:ascii="Times New Roman" w:hAnsi="Times New Roman" w:cs="Times New Roman"/>
          <w:sz w:val="24"/>
          <w:szCs w:val="24"/>
        </w:rPr>
        <w:t>Coagulopathy</w:t>
      </w:r>
      <w:proofErr w:type="spellEnd"/>
      <w:r w:rsidRPr="00230412">
        <w:rPr>
          <w:rFonts w:ascii="Times New Roman" w:hAnsi="Times New Roman" w:cs="Times New Roman"/>
          <w:sz w:val="24"/>
          <w:szCs w:val="24"/>
        </w:rPr>
        <w:t xml:space="preserve"> and Traumatic Brain Injury: Overview of New Diagnostic and Therapeutic Strategies. </w:t>
      </w:r>
      <w:proofErr w:type="spellStart"/>
      <w:r w:rsidRPr="00230412">
        <w:rPr>
          <w:rFonts w:ascii="Times New Roman" w:hAnsi="Times New Roman" w:cs="Times New Roman"/>
          <w:sz w:val="24"/>
          <w:szCs w:val="24"/>
        </w:rPr>
        <w:t>Neurol</w:t>
      </w:r>
      <w:proofErr w:type="spellEnd"/>
      <w:r w:rsidRPr="00230412">
        <w:rPr>
          <w:rFonts w:ascii="Times New Roman" w:hAnsi="Times New Roman" w:cs="Times New Roman"/>
          <w:sz w:val="24"/>
          <w:szCs w:val="24"/>
        </w:rPr>
        <w:t xml:space="preserve"> Med </w:t>
      </w:r>
      <w:proofErr w:type="spellStart"/>
      <w:r w:rsidRPr="00230412">
        <w:rPr>
          <w:rFonts w:ascii="Times New Roman" w:hAnsi="Times New Roman" w:cs="Times New Roman"/>
          <w:sz w:val="24"/>
          <w:szCs w:val="24"/>
        </w:rPr>
        <w:t>Chir</w:t>
      </w:r>
      <w:proofErr w:type="spellEnd"/>
      <w:r w:rsidRPr="00230412">
        <w:rPr>
          <w:rFonts w:ascii="Times New Roman" w:hAnsi="Times New Roman" w:cs="Times New Roman"/>
          <w:sz w:val="24"/>
          <w:szCs w:val="24"/>
        </w:rPr>
        <w:t xml:space="preserve"> (Tokyo). 2022</w:t>
      </w:r>
      <w:proofErr w:type="gramStart"/>
      <w:r w:rsidRPr="00230412">
        <w:rPr>
          <w:rFonts w:ascii="Times New Roman" w:hAnsi="Times New Roman" w:cs="Times New Roman"/>
          <w:sz w:val="24"/>
          <w:szCs w:val="24"/>
        </w:rPr>
        <w:t>;62</w:t>
      </w:r>
      <w:proofErr w:type="gramEnd"/>
      <w:r w:rsidRPr="00230412">
        <w:rPr>
          <w:rFonts w:ascii="Times New Roman" w:hAnsi="Times New Roman" w:cs="Times New Roman"/>
          <w:sz w:val="24"/>
          <w:szCs w:val="24"/>
        </w:rPr>
        <w:t>.</w:t>
      </w:r>
    </w:p>
    <w:p w:rsidR="00EF4E4F" w:rsidRDefault="00EF4E4F" w:rsidP="00EF4E4F">
      <w:pPr>
        <w:numPr>
          <w:ilvl w:val="0"/>
          <w:numId w:val="6"/>
        </w:numPr>
        <w:spacing w:after="200" w:line="276" w:lineRule="auto"/>
        <w:jc w:val="both"/>
        <w:rPr>
          <w:rFonts w:ascii="Times New Roman" w:hAnsi="Times New Roman" w:cs="Times New Roman"/>
          <w:sz w:val="24"/>
          <w:szCs w:val="24"/>
        </w:rPr>
      </w:pPr>
      <w:proofErr w:type="spellStart"/>
      <w:r w:rsidRPr="005B7E1E">
        <w:rPr>
          <w:rFonts w:ascii="Times New Roman" w:hAnsi="Times New Roman" w:cs="Times New Roman"/>
          <w:sz w:val="24"/>
          <w:szCs w:val="24"/>
          <w:lang w:val="en-US"/>
        </w:rPr>
        <w:t>Laroche</w:t>
      </w:r>
      <w:proofErr w:type="spellEnd"/>
      <w:r w:rsidRPr="005B7E1E">
        <w:rPr>
          <w:rFonts w:ascii="Times New Roman" w:hAnsi="Times New Roman" w:cs="Times New Roman"/>
          <w:sz w:val="24"/>
          <w:szCs w:val="24"/>
          <w:lang w:val="en-US"/>
        </w:rPr>
        <w:t xml:space="preserve"> M, </w:t>
      </w:r>
      <w:proofErr w:type="spellStart"/>
      <w:r w:rsidRPr="005B7E1E">
        <w:rPr>
          <w:rFonts w:ascii="Times New Roman" w:hAnsi="Times New Roman" w:cs="Times New Roman"/>
          <w:sz w:val="24"/>
          <w:szCs w:val="24"/>
          <w:lang w:val="en-US"/>
        </w:rPr>
        <w:t>Kutcher</w:t>
      </w:r>
      <w:proofErr w:type="spellEnd"/>
      <w:r w:rsidRPr="005B7E1E">
        <w:rPr>
          <w:rFonts w:ascii="Times New Roman" w:hAnsi="Times New Roman" w:cs="Times New Roman"/>
          <w:sz w:val="24"/>
          <w:szCs w:val="24"/>
          <w:lang w:val="en-US"/>
        </w:rPr>
        <w:t xml:space="preserve"> M, C. Huang M, J. Cohen M, T. Manley G. </w:t>
      </w:r>
      <w:proofErr w:type="spellStart"/>
      <w:r w:rsidRPr="005B7E1E">
        <w:rPr>
          <w:rFonts w:ascii="Times New Roman" w:hAnsi="Times New Roman" w:cs="Times New Roman"/>
          <w:sz w:val="24"/>
          <w:szCs w:val="24"/>
          <w:lang w:val="en-US"/>
        </w:rPr>
        <w:t>Coagulopathy</w:t>
      </w:r>
      <w:proofErr w:type="spellEnd"/>
      <w:r w:rsidRPr="005B7E1E">
        <w:rPr>
          <w:rFonts w:ascii="Times New Roman" w:hAnsi="Times New Roman" w:cs="Times New Roman"/>
          <w:sz w:val="24"/>
          <w:szCs w:val="24"/>
          <w:lang w:val="en-US"/>
        </w:rPr>
        <w:t xml:space="preserve"> </w:t>
      </w:r>
      <w:proofErr w:type="gramStart"/>
      <w:r w:rsidRPr="005B7E1E">
        <w:rPr>
          <w:rFonts w:ascii="Times New Roman" w:hAnsi="Times New Roman" w:cs="Times New Roman"/>
          <w:sz w:val="24"/>
          <w:szCs w:val="24"/>
          <w:lang w:val="en-US"/>
        </w:rPr>
        <w:t>After</w:t>
      </w:r>
      <w:proofErr w:type="gramEnd"/>
      <w:r w:rsidRPr="005B7E1E">
        <w:rPr>
          <w:rFonts w:ascii="Times New Roman" w:hAnsi="Times New Roman" w:cs="Times New Roman"/>
          <w:sz w:val="24"/>
          <w:szCs w:val="24"/>
          <w:lang w:val="en-US"/>
        </w:rPr>
        <w:t xml:space="preserve"> Traumatic Brain Injury. Neurosurgery/Neurosurgery online [Internet]. 2012 Jun 1</w:t>
      </w:r>
      <w:proofErr w:type="gramStart"/>
      <w:r w:rsidRPr="005B7E1E">
        <w:rPr>
          <w:rFonts w:ascii="Times New Roman" w:hAnsi="Times New Roman" w:cs="Times New Roman"/>
          <w:sz w:val="24"/>
          <w:szCs w:val="24"/>
          <w:lang w:val="en-US"/>
        </w:rPr>
        <w:t>;70</w:t>
      </w:r>
      <w:proofErr w:type="gramEnd"/>
      <w:r w:rsidRPr="005B7E1E">
        <w:rPr>
          <w:rFonts w:ascii="Times New Roman" w:hAnsi="Times New Roman" w:cs="Times New Roman"/>
          <w:sz w:val="24"/>
          <w:szCs w:val="24"/>
          <w:lang w:val="en-US"/>
        </w:rPr>
        <w:t>(6):1334. Available from: https://doi.org/10.1227/neu.0b013e31824d179b</w:t>
      </w:r>
      <w:r w:rsidRPr="005B7E1E">
        <w:rPr>
          <w:rFonts w:ascii="Times New Roman" w:hAnsi="Times New Roman" w:cs="Times New Roman"/>
          <w:sz w:val="24"/>
          <w:szCs w:val="24"/>
        </w:rPr>
        <w:t xml:space="preserve"> </w:t>
      </w:r>
    </w:p>
    <w:p w:rsidR="00EF4E4F" w:rsidRPr="009E4AD4" w:rsidRDefault="00EF4E4F" w:rsidP="00EF4E4F">
      <w:pPr>
        <w:numPr>
          <w:ilvl w:val="0"/>
          <w:numId w:val="6"/>
        </w:numPr>
        <w:spacing w:after="200" w:line="276" w:lineRule="auto"/>
        <w:jc w:val="both"/>
        <w:rPr>
          <w:rFonts w:ascii="Times New Roman" w:hAnsi="Times New Roman" w:cs="Times New Roman"/>
          <w:sz w:val="24"/>
          <w:szCs w:val="24"/>
        </w:rPr>
      </w:pPr>
      <w:proofErr w:type="spellStart"/>
      <w:r w:rsidRPr="009E4AD4">
        <w:rPr>
          <w:rFonts w:ascii="Times New Roman" w:hAnsi="Times New Roman" w:cs="Times New Roman"/>
          <w:sz w:val="24"/>
          <w:szCs w:val="24"/>
          <w:lang w:val="en-US"/>
        </w:rPr>
        <w:t>Zehtabchi</w:t>
      </w:r>
      <w:proofErr w:type="spellEnd"/>
      <w:r w:rsidRPr="009E4AD4">
        <w:rPr>
          <w:rFonts w:ascii="Times New Roman" w:hAnsi="Times New Roman" w:cs="Times New Roman"/>
          <w:sz w:val="24"/>
          <w:szCs w:val="24"/>
          <w:lang w:val="en-US"/>
        </w:rPr>
        <w:t xml:space="preserve"> S, </w:t>
      </w:r>
      <w:proofErr w:type="spellStart"/>
      <w:r w:rsidRPr="009E4AD4">
        <w:rPr>
          <w:rFonts w:ascii="Times New Roman" w:hAnsi="Times New Roman" w:cs="Times New Roman"/>
          <w:sz w:val="24"/>
          <w:szCs w:val="24"/>
          <w:lang w:val="en-US"/>
        </w:rPr>
        <w:t>Baki</w:t>
      </w:r>
      <w:proofErr w:type="spellEnd"/>
      <w:r w:rsidRPr="009E4AD4">
        <w:rPr>
          <w:rFonts w:ascii="Times New Roman" w:hAnsi="Times New Roman" w:cs="Times New Roman"/>
          <w:sz w:val="24"/>
          <w:szCs w:val="24"/>
          <w:lang w:val="en-US"/>
        </w:rPr>
        <w:t xml:space="preserve"> SG, </w:t>
      </w:r>
      <w:proofErr w:type="spellStart"/>
      <w:r w:rsidRPr="009E4AD4">
        <w:rPr>
          <w:rFonts w:ascii="Times New Roman" w:hAnsi="Times New Roman" w:cs="Times New Roman"/>
          <w:sz w:val="24"/>
          <w:szCs w:val="24"/>
          <w:lang w:val="en-US"/>
        </w:rPr>
        <w:t>Falzon</w:t>
      </w:r>
      <w:proofErr w:type="spellEnd"/>
      <w:r w:rsidRPr="009E4AD4">
        <w:rPr>
          <w:rFonts w:ascii="Times New Roman" w:hAnsi="Times New Roman" w:cs="Times New Roman"/>
          <w:sz w:val="24"/>
          <w:szCs w:val="24"/>
          <w:lang w:val="en-US"/>
        </w:rPr>
        <w:t xml:space="preserve"> L, </w:t>
      </w:r>
      <w:proofErr w:type="spellStart"/>
      <w:r w:rsidRPr="009E4AD4">
        <w:rPr>
          <w:rFonts w:ascii="Times New Roman" w:hAnsi="Times New Roman" w:cs="Times New Roman"/>
          <w:sz w:val="24"/>
          <w:szCs w:val="24"/>
          <w:lang w:val="en-US"/>
        </w:rPr>
        <w:t>Nishijima</w:t>
      </w:r>
      <w:proofErr w:type="spellEnd"/>
      <w:r w:rsidRPr="009E4AD4">
        <w:rPr>
          <w:rFonts w:ascii="Times New Roman" w:hAnsi="Times New Roman" w:cs="Times New Roman"/>
          <w:sz w:val="24"/>
          <w:szCs w:val="24"/>
          <w:lang w:val="en-US"/>
        </w:rPr>
        <w:t xml:space="preserve"> DK. </w:t>
      </w:r>
      <w:proofErr w:type="spellStart"/>
      <w:r w:rsidRPr="009E4AD4">
        <w:rPr>
          <w:rFonts w:ascii="Times New Roman" w:hAnsi="Times New Roman" w:cs="Times New Roman"/>
          <w:sz w:val="24"/>
          <w:szCs w:val="24"/>
          <w:lang w:val="en-US"/>
        </w:rPr>
        <w:t>Tranexamic</w:t>
      </w:r>
      <w:proofErr w:type="spellEnd"/>
      <w:r w:rsidRPr="009E4AD4">
        <w:rPr>
          <w:rFonts w:ascii="Times New Roman" w:hAnsi="Times New Roman" w:cs="Times New Roman"/>
          <w:sz w:val="24"/>
          <w:szCs w:val="24"/>
          <w:lang w:val="en-US"/>
        </w:rPr>
        <w:t xml:space="preserve"> acid for traumatic brain injury: a systematic review and meta-analysis. The American journal of emergency medicine. 2014 Dec 1</w:t>
      </w:r>
      <w:proofErr w:type="gramStart"/>
      <w:r w:rsidRPr="009E4AD4">
        <w:rPr>
          <w:rFonts w:ascii="Times New Roman" w:hAnsi="Times New Roman" w:cs="Times New Roman"/>
          <w:sz w:val="24"/>
          <w:szCs w:val="24"/>
          <w:lang w:val="en-US"/>
        </w:rPr>
        <w:t>;32</w:t>
      </w:r>
      <w:proofErr w:type="gramEnd"/>
      <w:r w:rsidRPr="009E4AD4">
        <w:rPr>
          <w:rFonts w:ascii="Times New Roman" w:hAnsi="Times New Roman" w:cs="Times New Roman"/>
          <w:sz w:val="24"/>
          <w:szCs w:val="24"/>
          <w:lang w:val="en-US"/>
        </w:rPr>
        <w:t>(12):1503-9.</w:t>
      </w:r>
    </w:p>
    <w:p w:rsidR="00EF4E4F" w:rsidRPr="009E4AD4" w:rsidRDefault="00EF4E4F" w:rsidP="00EF4E4F">
      <w:pPr>
        <w:numPr>
          <w:ilvl w:val="0"/>
          <w:numId w:val="6"/>
        </w:numPr>
        <w:spacing w:after="200" w:line="276" w:lineRule="auto"/>
        <w:jc w:val="both"/>
        <w:rPr>
          <w:rFonts w:ascii="Times New Roman" w:hAnsi="Times New Roman" w:cs="Times New Roman"/>
          <w:sz w:val="24"/>
          <w:szCs w:val="24"/>
        </w:rPr>
      </w:pPr>
      <w:proofErr w:type="spellStart"/>
      <w:r w:rsidRPr="009E4AD4">
        <w:rPr>
          <w:rFonts w:ascii="Times New Roman" w:hAnsi="Times New Roman" w:cs="Times New Roman"/>
          <w:sz w:val="24"/>
          <w:szCs w:val="24"/>
          <w:lang w:val="en-US"/>
        </w:rPr>
        <w:t>Maegele</w:t>
      </w:r>
      <w:proofErr w:type="spellEnd"/>
      <w:r w:rsidRPr="009E4AD4">
        <w:rPr>
          <w:rFonts w:ascii="Times New Roman" w:hAnsi="Times New Roman" w:cs="Times New Roman"/>
          <w:sz w:val="24"/>
          <w:szCs w:val="24"/>
          <w:lang w:val="en-US"/>
        </w:rPr>
        <w:t xml:space="preserve"> M. </w:t>
      </w:r>
      <w:proofErr w:type="spellStart"/>
      <w:r w:rsidRPr="009E4AD4">
        <w:rPr>
          <w:rFonts w:ascii="Times New Roman" w:hAnsi="Times New Roman" w:cs="Times New Roman"/>
          <w:sz w:val="24"/>
          <w:szCs w:val="24"/>
          <w:lang w:val="en-US"/>
        </w:rPr>
        <w:t>Coagulopathy</w:t>
      </w:r>
      <w:proofErr w:type="spellEnd"/>
      <w:r w:rsidRPr="009E4AD4">
        <w:rPr>
          <w:rFonts w:ascii="Times New Roman" w:hAnsi="Times New Roman" w:cs="Times New Roman"/>
          <w:sz w:val="24"/>
          <w:szCs w:val="24"/>
          <w:lang w:val="en-US"/>
        </w:rPr>
        <w:t xml:space="preserve"> after traumatic brain injury: incidence, pathogenesis, and treatment options. Transfusion. 2013 Jan</w:t>
      </w:r>
      <w:proofErr w:type="gramStart"/>
      <w:r w:rsidRPr="009E4AD4">
        <w:rPr>
          <w:rFonts w:ascii="Times New Roman" w:hAnsi="Times New Roman" w:cs="Times New Roman"/>
          <w:sz w:val="24"/>
          <w:szCs w:val="24"/>
          <w:lang w:val="en-US"/>
        </w:rPr>
        <w:t>;53:28S</w:t>
      </w:r>
      <w:proofErr w:type="gramEnd"/>
      <w:r w:rsidRPr="009E4AD4">
        <w:rPr>
          <w:rFonts w:ascii="Times New Roman" w:hAnsi="Times New Roman" w:cs="Times New Roman"/>
          <w:sz w:val="24"/>
          <w:szCs w:val="24"/>
          <w:lang w:val="en-US"/>
        </w:rPr>
        <w:t>-37S.</w:t>
      </w:r>
    </w:p>
    <w:p w:rsidR="00EF4E4F" w:rsidRPr="009E4AD4" w:rsidRDefault="00EF4E4F" w:rsidP="00EF4E4F">
      <w:pPr>
        <w:numPr>
          <w:ilvl w:val="0"/>
          <w:numId w:val="6"/>
        </w:numPr>
        <w:spacing w:after="200" w:line="276" w:lineRule="auto"/>
        <w:jc w:val="both"/>
        <w:rPr>
          <w:rFonts w:ascii="Times New Roman" w:hAnsi="Times New Roman" w:cs="Times New Roman"/>
          <w:sz w:val="24"/>
          <w:szCs w:val="24"/>
        </w:rPr>
      </w:pPr>
      <w:proofErr w:type="spellStart"/>
      <w:r w:rsidRPr="009E4AD4">
        <w:rPr>
          <w:rFonts w:ascii="Times New Roman" w:hAnsi="Times New Roman" w:cs="Times New Roman"/>
          <w:sz w:val="24"/>
          <w:szCs w:val="24"/>
          <w:lang w:val="en-US"/>
        </w:rPr>
        <w:t>Chhabra</w:t>
      </w:r>
      <w:proofErr w:type="spellEnd"/>
      <w:r w:rsidRPr="009E4AD4">
        <w:rPr>
          <w:rFonts w:ascii="Times New Roman" w:hAnsi="Times New Roman" w:cs="Times New Roman"/>
          <w:sz w:val="24"/>
          <w:szCs w:val="24"/>
          <w:lang w:val="en-US"/>
        </w:rPr>
        <w:t xml:space="preserve"> G, Sharma S, Subramanian A, </w:t>
      </w:r>
      <w:proofErr w:type="spellStart"/>
      <w:r w:rsidRPr="009E4AD4">
        <w:rPr>
          <w:rFonts w:ascii="Times New Roman" w:hAnsi="Times New Roman" w:cs="Times New Roman"/>
          <w:sz w:val="24"/>
          <w:szCs w:val="24"/>
          <w:lang w:val="en-US"/>
        </w:rPr>
        <w:t>Agrawal</w:t>
      </w:r>
      <w:proofErr w:type="spellEnd"/>
      <w:r w:rsidRPr="009E4AD4">
        <w:rPr>
          <w:rFonts w:ascii="Times New Roman" w:hAnsi="Times New Roman" w:cs="Times New Roman"/>
          <w:sz w:val="24"/>
          <w:szCs w:val="24"/>
          <w:lang w:val="en-US"/>
        </w:rPr>
        <w:t xml:space="preserve"> D, </w:t>
      </w:r>
      <w:proofErr w:type="spellStart"/>
      <w:r w:rsidRPr="009E4AD4">
        <w:rPr>
          <w:rFonts w:ascii="Times New Roman" w:hAnsi="Times New Roman" w:cs="Times New Roman"/>
          <w:sz w:val="24"/>
          <w:szCs w:val="24"/>
          <w:lang w:val="en-US"/>
        </w:rPr>
        <w:t>Sinha</w:t>
      </w:r>
      <w:proofErr w:type="spellEnd"/>
      <w:r w:rsidRPr="009E4AD4">
        <w:rPr>
          <w:rFonts w:ascii="Times New Roman" w:hAnsi="Times New Roman" w:cs="Times New Roman"/>
          <w:sz w:val="24"/>
          <w:szCs w:val="24"/>
          <w:lang w:val="en-US"/>
        </w:rPr>
        <w:t xml:space="preserve"> S, </w:t>
      </w:r>
      <w:proofErr w:type="spellStart"/>
      <w:r w:rsidRPr="009E4AD4">
        <w:rPr>
          <w:rFonts w:ascii="Times New Roman" w:hAnsi="Times New Roman" w:cs="Times New Roman"/>
          <w:sz w:val="24"/>
          <w:szCs w:val="24"/>
          <w:lang w:val="en-US"/>
        </w:rPr>
        <w:t>Mukhopadhyay</w:t>
      </w:r>
      <w:proofErr w:type="spellEnd"/>
      <w:r w:rsidRPr="009E4AD4">
        <w:rPr>
          <w:rFonts w:ascii="Times New Roman" w:hAnsi="Times New Roman" w:cs="Times New Roman"/>
          <w:sz w:val="24"/>
          <w:szCs w:val="24"/>
          <w:lang w:val="en-US"/>
        </w:rPr>
        <w:t xml:space="preserve"> AK. </w:t>
      </w:r>
      <w:proofErr w:type="spellStart"/>
      <w:r w:rsidRPr="009E4AD4">
        <w:rPr>
          <w:rFonts w:ascii="Times New Roman" w:hAnsi="Times New Roman" w:cs="Times New Roman"/>
          <w:sz w:val="24"/>
          <w:szCs w:val="24"/>
          <w:lang w:val="en-US"/>
        </w:rPr>
        <w:t>Coagulopathy</w:t>
      </w:r>
      <w:proofErr w:type="spellEnd"/>
      <w:r w:rsidRPr="009E4AD4">
        <w:rPr>
          <w:rFonts w:ascii="Times New Roman" w:hAnsi="Times New Roman" w:cs="Times New Roman"/>
          <w:sz w:val="24"/>
          <w:szCs w:val="24"/>
          <w:lang w:val="en-US"/>
        </w:rPr>
        <w:t xml:space="preserve"> as prognostic marker in acute traumatic brain injury. Journal of emergencies, trauma, and shock. 2013 Jul 1</w:t>
      </w:r>
      <w:proofErr w:type="gramStart"/>
      <w:r w:rsidRPr="009E4AD4">
        <w:rPr>
          <w:rFonts w:ascii="Times New Roman" w:hAnsi="Times New Roman" w:cs="Times New Roman"/>
          <w:sz w:val="24"/>
          <w:szCs w:val="24"/>
          <w:lang w:val="en-US"/>
        </w:rPr>
        <w:t>;6</w:t>
      </w:r>
      <w:proofErr w:type="gramEnd"/>
      <w:r w:rsidRPr="009E4AD4">
        <w:rPr>
          <w:rFonts w:ascii="Times New Roman" w:hAnsi="Times New Roman" w:cs="Times New Roman"/>
          <w:sz w:val="24"/>
          <w:szCs w:val="24"/>
          <w:lang w:val="en-US"/>
        </w:rPr>
        <w:t>(3):180-5.</w:t>
      </w:r>
    </w:p>
    <w:p w:rsidR="00EF4E4F" w:rsidRPr="00230412" w:rsidRDefault="00EF4E4F" w:rsidP="00EF4E4F">
      <w:pPr>
        <w:numPr>
          <w:ilvl w:val="0"/>
          <w:numId w:val="6"/>
        </w:numPr>
        <w:spacing w:after="200" w:line="276" w:lineRule="auto"/>
        <w:jc w:val="both"/>
        <w:rPr>
          <w:rFonts w:ascii="Times New Roman" w:hAnsi="Times New Roman" w:cs="Times New Roman"/>
          <w:sz w:val="24"/>
          <w:szCs w:val="24"/>
        </w:rPr>
      </w:pPr>
      <w:r w:rsidRPr="00230412">
        <w:rPr>
          <w:rFonts w:ascii="Times New Roman" w:hAnsi="Times New Roman" w:cs="Times New Roman"/>
          <w:sz w:val="24"/>
          <w:szCs w:val="24"/>
        </w:rPr>
        <w:t xml:space="preserve">Taylor CL, Taylor JS, </w:t>
      </w:r>
      <w:proofErr w:type="spellStart"/>
      <w:r w:rsidRPr="00230412">
        <w:rPr>
          <w:rFonts w:ascii="Times New Roman" w:hAnsi="Times New Roman" w:cs="Times New Roman"/>
          <w:sz w:val="24"/>
          <w:szCs w:val="24"/>
        </w:rPr>
        <w:t>Lindell</w:t>
      </w:r>
      <w:proofErr w:type="spellEnd"/>
      <w:r w:rsidRPr="00230412">
        <w:rPr>
          <w:rFonts w:ascii="Times New Roman" w:hAnsi="Times New Roman" w:cs="Times New Roman"/>
          <w:sz w:val="24"/>
          <w:szCs w:val="24"/>
        </w:rPr>
        <w:t xml:space="preserve"> DS, Stein K, </w:t>
      </w:r>
      <w:proofErr w:type="spellStart"/>
      <w:r w:rsidRPr="00230412">
        <w:rPr>
          <w:rFonts w:ascii="Times New Roman" w:hAnsi="Times New Roman" w:cs="Times New Roman"/>
          <w:sz w:val="24"/>
          <w:szCs w:val="24"/>
        </w:rPr>
        <w:t>Miskimmins</w:t>
      </w:r>
      <w:proofErr w:type="spellEnd"/>
      <w:r w:rsidRPr="00230412">
        <w:rPr>
          <w:rFonts w:ascii="Times New Roman" w:hAnsi="Times New Roman" w:cs="Times New Roman"/>
          <w:sz w:val="24"/>
          <w:szCs w:val="24"/>
        </w:rPr>
        <w:t xml:space="preserve"> RJ, Rosenbaum P. Coagulation and </w:t>
      </w:r>
      <w:proofErr w:type="spellStart"/>
      <w:r w:rsidRPr="00230412">
        <w:rPr>
          <w:rFonts w:ascii="Times New Roman" w:hAnsi="Times New Roman" w:cs="Times New Roman"/>
          <w:sz w:val="24"/>
          <w:szCs w:val="24"/>
        </w:rPr>
        <w:t>fibrinolysis</w:t>
      </w:r>
      <w:proofErr w:type="spellEnd"/>
      <w:r w:rsidRPr="00230412">
        <w:rPr>
          <w:rFonts w:ascii="Times New Roman" w:hAnsi="Times New Roman" w:cs="Times New Roman"/>
          <w:sz w:val="24"/>
          <w:szCs w:val="24"/>
        </w:rPr>
        <w:t xml:space="preserve"> in traumatic brain injury. </w:t>
      </w:r>
      <w:proofErr w:type="spellStart"/>
      <w:r w:rsidRPr="00230412">
        <w:rPr>
          <w:rFonts w:ascii="Times New Roman" w:hAnsi="Times New Roman" w:cs="Times New Roman"/>
          <w:sz w:val="24"/>
          <w:szCs w:val="24"/>
        </w:rPr>
        <w:t>Semin</w:t>
      </w:r>
      <w:proofErr w:type="spellEnd"/>
      <w:r w:rsidRPr="00230412">
        <w:rPr>
          <w:rFonts w:ascii="Times New Roman" w:hAnsi="Times New Roman" w:cs="Times New Roman"/>
          <w:sz w:val="24"/>
          <w:szCs w:val="24"/>
        </w:rPr>
        <w:t xml:space="preserve"> </w:t>
      </w:r>
      <w:proofErr w:type="spellStart"/>
      <w:r w:rsidRPr="00230412">
        <w:rPr>
          <w:rFonts w:ascii="Times New Roman" w:hAnsi="Times New Roman" w:cs="Times New Roman"/>
          <w:sz w:val="24"/>
          <w:szCs w:val="24"/>
        </w:rPr>
        <w:t>Hematol</w:t>
      </w:r>
      <w:proofErr w:type="spellEnd"/>
      <w:r w:rsidRPr="00230412">
        <w:rPr>
          <w:rFonts w:ascii="Times New Roman" w:hAnsi="Times New Roman" w:cs="Times New Roman"/>
          <w:sz w:val="24"/>
          <w:szCs w:val="24"/>
        </w:rPr>
        <w:t>. 2010</w:t>
      </w:r>
      <w:proofErr w:type="gramStart"/>
      <w:r w:rsidRPr="00230412">
        <w:rPr>
          <w:rFonts w:ascii="Times New Roman" w:hAnsi="Times New Roman" w:cs="Times New Roman"/>
          <w:sz w:val="24"/>
          <w:szCs w:val="24"/>
        </w:rPr>
        <w:t>;47</w:t>
      </w:r>
      <w:proofErr w:type="gramEnd"/>
      <w:r w:rsidRPr="00230412">
        <w:rPr>
          <w:rFonts w:ascii="Times New Roman" w:hAnsi="Times New Roman" w:cs="Times New Roman"/>
          <w:sz w:val="24"/>
          <w:szCs w:val="24"/>
        </w:rPr>
        <w:t>(2):130-44.</w:t>
      </w:r>
    </w:p>
    <w:p w:rsidR="00EF4E4F" w:rsidRPr="00230412" w:rsidRDefault="00EF4E4F" w:rsidP="00EF4E4F">
      <w:pPr>
        <w:numPr>
          <w:ilvl w:val="0"/>
          <w:numId w:val="6"/>
        </w:numPr>
        <w:spacing w:after="200" w:line="276" w:lineRule="auto"/>
        <w:jc w:val="both"/>
        <w:rPr>
          <w:rFonts w:ascii="Times New Roman" w:hAnsi="Times New Roman" w:cs="Times New Roman"/>
          <w:sz w:val="24"/>
          <w:szCs w:val="24"/>
        </w:rPr>
      </w:pPr>
      <w:r w:rsidRPr="00230412">
        <w:rPr>
          <w:rFonts w:ascii="Times New Roman" w:hAnsi="Times New Roman" w:cs="Times New Roman"/>
          <w:sz w:val="24"/>
          <w:szCs w:val="24"/>
        </w:rPr>
        <w:t xml:space="preserve">Stein K, Taylor CL, </w:t>
      </w:r>
      <w:proofErr w:type="spellStart"/>
      <w:r w:rsidRPr="00230412">
        <w:rPr>
          <w:rFonts w:ascii="Times New Roman" w:hAnsi="Times New Roman" w:cs="Times New Roman"/>
          <w:sz w:val="24"/>
          <w:szCs w:val="24"/>
        </w:rPr>
        <w:t>Miskimmins</w:t>
      </w:r>
      <w:proofErr w:type="spellEnd"/>
      <w:r w:rsidRPr="00230412">
        <w:rPr>
          <w:rFonts w:ascii="Times New Roman" w:hAnsi="Times New Roman" w:cs="Times New Roman"/>
          <w:sz w:val="24"/>
          <w:szCs w:val="24"/>
        </w:rPr>
        <w:t xml:space="preserve"> RJ, Rosenbaum PA, Taylor JS. Relationship between early </w:t>
      </w:r>
      <w:proofErr w:type="spellStart"/>
      <w:r w:rsidRPr="00230412">
        <w:rPr>
          <w:rFonts w:ascii="Times New Roman" w:hAnsi="Times New Roman" w:cs="Times New Roman"/>
          <w:sz w:val="24"/>
          <w:szCs w:val="24"/>
        </w:rPr>
        <w:t>coagulopathy</w:t>
      </w:r>
      <w:proofErr w:type="spellEnd"/>
      <w:r w:rsidRPr="00230412">
        <w:rPr>
          <w:rFonts w:ascii="Times New Roman" w:hAnsi="Times New Roman" w:cs="Times New Roman"/>
          <w:sz w:val="24"/>
          <w:szCs w:val="24"/>
        </w:rPr>
        <w:t xml:space="preserve"> and functional outcome in traumatic brain injury. J </w:t>
      </w:r>
      <w:proofErr w:type="spellStart"/>
      <w:r w:rsidRPr="00230412">
        <w:rPr>
          <w:rFonts w:ascii="Times New Roman" w:hAnsi="Times New Roman" w:cs="Times New Roman"/>
          <w:sz w:val="24"/>
          <w:szCs w:val="24"/>
        </w:rPr>
        <w:t>Thromb</w:t>
      </w:r>
      <w:proofErr w:type="spellEnd"/>
      <w:r w:rsidRPr="00230412">
        <w:rPr>
          <w:rFonts w:ascii="Times New Roman" w:hAnsi="Times New Roman" w:cs="Times New Roman"/>
          <w:sz w:val="24"/>
          <w:szCs w:val="24"/>
        </w:rPr>
        <w:t xml:space="preserve"> </w:t>
      </w:r>
      <w:proofErr w:type="spellStart"/>
      <w:r w:rsidRPr="00230412">
        <w:rPr>
          <w:rFonts w:ascii="Times New Roman" w:hAnsi="Times New Roman" w:cs="Times New Roman"/>
          <w:sz w:val="24"/>
          <w:szCs w:val="24"/>
        </w:rPr>
        <w:t>Haemost</w:t>
      </w:r>
      <w:proofErr w:type="spellEnd"/>
      <w:r w:rsidRPr="00230412">
        <w:rPr>
          <w:rFonts w:ascii="Times New Roman" w:hAnsi="Times New Roman" w:cs="Times New Roman"/>
          <w:sz w:val="24"/>
          <w:szCs w:val="24"/>
        </w:rPr>
        <w:t>. 2012</w:t>
      </w:r>
      <w:proofErr w:type="gramStart"/>
      <w:r w:rsidRPr="00230412">
        <w:rPr>
          <w:rFonts w:ascii="Times New Roman" w:hAnsi="Times New Roman" w:cs="Times New Roman"/>
          <w:sz w:val="24"/>
          <w:szCs w:val="24"/>
        </w:rPr>
        <w:t>;10</w:t>
      </w:r>
      <w:proofErr w:type="gramEnd"/>
      <w:r w:rsidRPr="00230412">
        <w:rPr>
          <w:rFonts w:ascii="Times New Roman" w:hAnsi="Times New Roman" w:cs="Times New Roman"/>
          <w:sz w:val="24"/>
          <w:szCs w:val="24"/>
        </w:rPr>
        <w:t>(1):131-8.</w:t>
      </w:r>
    </w:p>
    <w:p w:rsidR="00EF4E4F" w:rsidRPr="00230412" w:rsidRDefault="00EF4E4F" w:rsidP="00EF4E4F">
      <w:pPr>
        <w:numPr>
          <w:ilvl w:val="0"/>
          <w:numId w:val="6"/>
        </w:numPr>
        <w:spacing w:after="200" w:line="276" w:lineRule="auto"/>
        <w:jc w:val="both"/>
        <w:rPr>
          <w:rFonts w:ascii="Times New Roman" w:hAnsi="Times New Roman" w:cs="Times New Roman"/>
          <w:sz w:val="24"/>
          <w:szCs w:val="24"/>
        </w:rPr>
      </w:pPr>
      <w:proofErr w:type="spellStart"/>
      <w:r w:rsidRPr="00230412">
        <w:rPr>
          <w:rFonts w:ascii="Times New Roman" w:hAnsi="Times New Roman" w:cs="Times New Roman"/>
          <w:sz w:val="24"/>
          <w:szCs w:val="24"/>
        </w:rPr>
        <w:lastRenderedPageBreak/>
        <w:t>Harting</w:t>
      </w:r>
      <w:proofErr w:type="spellEnd"/>
      <w:r w:rsidRPr="00230412">
        <w:rPr>
          <w:rFonts w:ascii="Times New Roman" w:hAnsi="Times New Roman" w:cs="Times New Roman"/>
          <w:sz w:val="24"/>
          <w:szCs w:val="24"/>
        </w:rPr>
        <w:t xml:space="preserve"> MT, Jimenez JJ, </w:t>
      </w:r>
      <w:proofErr w:type="spellStart"/>
      <w:r w:rsidRPr="00230412">
        <w:rPr>
          <w:rFonts w:ascii="Times New Roman" w:hAnsi="Times New Roman" w:cs="Times New Roman"/>
          <w:sz w:val="24"/>
          <w:szCs w:val="24"/>
        </w:rPr>
        <w:t>Bernasek</w:t>
      </w:r>
      <w:proofErr w:type="spellEnd"/>
      <w:r w:rsidRPr="00230412">
        <w:rPr>
          <w:rFonts w:ascii="Times New Roman" w:hAnsi="Times New Roman" w:cs="Times New Roman"/>
          <w:sz w:val="24"/>
          <w:szCs w:val="24"/>
        </w:rPr>
        <w:t xml:space="preserve"> J, et al. Early </w:t>
      </w:r>
      <w:proofErr w:type="spellStart"/>
      <w:r w:rsidRPr="00230412">
        <w:rPr>
          <w:rFonts w:ascii="Times New Roman" w:hAnsi="Times New Roman" w:cs="Times New Roman"/>
          <w:sz w:val="24"/>
          <w:szCs w:val="24"/>
        </w:rPr>
        <w:t>coagulopathy</w:t>
      </w:r>
      <w:proofErr w:type="spellEnd"/>
      <w:r w:rsidRPr="00230412">
        <w:rPr>
          <w:rFonts w:ascii="Times New Roman" w:hAnsi="Times New Roman" w:cs="Times New Roman"/>
          <w:sz w:val="24"/>
          <w:szCs w:val="24"/>
        </w:rPr>
        <w:t xml:space="preserve"> in traumatic brain injury is associated with increased risk of infection. Ann Surg. 2013</w:t>
      </w:r>
      <w:proofErr w:type="gramStart"/>
      <w:r w:rsidRPr="00230412">
        <w:rPr>
          <w:rFonts w:ascii="Times New Roman" w:hAnsi="Times New Roman" w:cs="Times New Roman"/>
          <w:sz w:val="24"/>
          <w:szCs w:val="24"/>
        </w:rPr>
        <w:t>;258</w:t>
      </w:r>
      <w:proofErr w:type="gramEnd"/>
      <w:r w:rsidRPr="00230412">
        <w:rPr>
          <w:rFonts w:ascii="Times New Roman" w:hAnsi="Times New Roman" w:cs="Times New Roman"/>
          <w:sz w:val="24"/>
          <w:szCs w:val="24"/>
        </w:rPr>
        <w:t>(5):705-11.</w:t>
      </w:r>
    </w:p>
    <w:p w:rsidR="00EF4E4F" w:rsidRPr="00230412" w:rsidRDefault="00EF4E4F" w:rsidP="00EF4E4F">
      <w:pPr>
        <w:numPr>
          <w:ilvl w:val="0"/>
          <w:numId w:val="6"/>
        </w:numPr>
        <w:spacing w:after="200" w:line="240" w:lineRule="auto"/>
        <w:jc w:val="both"/>
        <w:rPr>
          <w:rFonts w:ascii="Times New Roman" w:hAnsi="Times New Roman" w:cs="Times New Roman"/>
          <w:sz w:val="24"/>
          <w:szCs w:val="24"/>
        </w:rPr>
      </w:pPr>
      <w:r w:rsidRPr="00EF4E4F">
        <w:rPr>
          <w:rFonts w:ascii="Times New Roman" w:hAnsi="Times New Roman" w:cs="Times New Roman"/>
          <w:sz w:val="24"/>
          <w:szCs w:val="24"/>
        </w:rPr>
        <w:t xml:space="preserve">Levi M, van </w:t>
      </w:r>
      <w:proofErr w:type="spellStart"/>
      <w:r w:rsidRPr="00EF4E4F">
        <w:rPr>
          <w:rFonts w:ascii="Times New Roman" w:hAnsi="Times New Roman" w:cs="Times New Roman"/>
          <w:sz w:val="24"/>
          <w:szCs w:val="24"/>
        </w:rPr>
        <w:t>der</w:t>
      </w:r>
      <w:proofErr w:type="spellEnd"/>
      <w:r w:rsidRPr="00EF4E4F">
        <w:rPr>
          <w:rFonts w:ascii="Times New Roman" w:hAnsi="Times New Roman" w:cs="Times New Roman"/>
          <w:sz w:val="24"/>
          <w:szCs w:val="24"/>
        </w:rPr>
        <w:t xml:space="preserve"> Poll T. Novel therapeutic strategies to modulate the coagulation cascade in sepsis. Nat Rev Drug </w:t>
      </w:r>
      <w:proofErr w:type="spellStart"/>
      <w:r w:rsidRPr="00EF4E4F">
        <w:rPr>
          <w:rFonts w:ascii="Times New Roman" w:hAnsi="Times New Roman" w:cs="Times New Roman"/>
          <w:sz w:val="24"/>
          <w:szCs w:val="24"/>
        </w:rPr>
        <w:t>Discov</w:t>
      </w:r>
      <w:proofErr w:type="spellEnd"/>
      <w:r w:rsidRPr="00EF4E4F">
        <w:rPr>
          <w:rFonts w:ascii="Times New Roman" w:hAnsi="Times New Roman" w:cs="Times New Roman"/>
          <w:sz w:val="24"/>
          <w:szCs w:val="24"/>
        </w:rPr>
        <w:t>. 2013</w:t>
      </w:r>
      <w:proofErr w:type="gramStart"/>
      <w:r w:rsidRPr="00EF4E4F">
        <w:rPr>
          <w:rFonts w:ascii="Times New Roman" w:hAnsi="Times New Roman" w:cs="Times New Roman"/>
          <w:sz w:val="24"/>
          <w:szCs w:val="24"/>
        </w:rPr>
        <w:t>;12</w:t>
      </w:r>
      <w:proofErr w:type="gramEnd"/>
      <w:r w:rsidRPr="00EF4E4F">
        <w:rPr>
          <w:rFonts w:ascii="Times New Roman" w:hAnsi="Times New Roman" w:cs="Times New Roman"/>
          <w:sz w:val="24"/>
          <w:szCs w:val="24"/>
        </w:rPr>
        <w:t>(12):855-67.</w:t>
      </w:r>
    </w:p>
    <w:sectPr w:rsidR="00EF4E4F" w:rsidRPr="00230412" w:rsidSect="00431F8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Light">
    <w:altName w:val="Arial"/>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F7D57"/>
    <w:multiLevelType w:val="hybridMultilevel"/>
    <w:tmpl w:val="9EDE1F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1F4FF5"/>
    <w:multiLevelType w:val="hybridMultilevel"/>
    <w:tmpl w:val="67DA88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7E0EA1"/>
    <w:multiLevelType w:val="hybridMultilevel"/>
    <w:tmpl w:val="B12202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B11696C"/>
    <w:multiLevelType w:val="hybridMultilevel"/>
    <w:tmpl w:val="2D78BA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681F3F5C"/>
    <w:multiLevelType w:val="hybridMultilevel"/>
    <w:tmpl w:val="2190D5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83554F8"/>
    <w:multiLevelType w:val="multilevel"/>
    <w:tmpl w:val="F69A3A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a2sDA2srA0tzQ1MTOwMDJQ0lEKTi0uzszPAykwqgUA3/WWKCwAAAA="/>
  </w:docVars>
  <w:rsids>
    <w:rsidRoot w:val="00913707"/>
    <w:rsid w:val="00000A0A"/>
    <w:rsid w:val="0004218B"/>
    <w:rsid w:val="000565E0"/>
    <w:rsid w:val="000676BF"/>
    <w:rsid w:val="00070E6D"/>
    <w:rsid w:val="00084A0A"/>
    <w:rsid w:val="000904D4"/>
    <w:rsid w:val="000A1709"/>
    <w:rsid w:val="000C7BDF"/>
    <w:rsid w:val="000D1953"/>
    <w:rsid w:val="000E60EE"/>
    <w:rsid w:val="0011360B"/>
    <w:rsid w:val="001560CF"/>
    <w:rsid w:val="001A4569"/>
    <w:rsid w:val="001B7F49"/>
    <w:rsid w:val="001C4BED"/>
    <w:rsid w:val="001C5651"/>
    <w:rsid w:val="001D3B3F"/>
    <w:rsid w:val="001F566F"/>
    <w:rsid w:val="002457C4"/>
    <w:rsid w:val="00250DDB"/>
    <w:rsid w:val="00270088"/>
    <w:rsid w:val="00275109"/>
    <w:rsid w:val="0027783C"/>
    <w:rsid w:val="00287E5C"/>
    <w:rsid w:val="002A11CC"/>
    <w:rsid w:val="002A294B"/>
    <w:rsid w:val="002B07F0"/>
    <w:rsid w:val="002B1835"/>
    <w:rsid w:val="002B4B0D"/>
    <w:rsid w:val="002E4190"/>
    <w:rsid w:val="00304CD0"/>
    <w:rsid w:val="00323F4F"/>
    <w:rsid w:val="003272FD"/>
    <w:rsid w:val="003321A3"/>
    <w:rsid w:val="00337D6A"/>
    <w:rsid w:val="00367E38"/>
    <w:rsid w:val="00373F51"/>
    <w:rsid w:val="0039784E"/>
    <w:rsid w:val="003E5439"/>
    <w:rsid w:val="00403F42"/>
    <w:rsid w:val="00421413"/>
    <w:rsid w:val="00431F85"/>
    <w:rsid w:val="00433DC3"/>
    <w:rsid w:val="00452A36"/>
    <w:rsid w:val="00466B6B"/>
    <w:rsid w:val="00471C15"/>
    <w:rsid w:val="004A0E86"/>
    <w:rsid w:val="004B4D24"/>
    <w:rsid w:val="004C055D"/>
    <w:rsid w:val="004D642D"/>
    <w:rsid w:val="004E636A"/>
    <w:rsid w:val="004E6651"/>
    <w:rsid w:val="00572DBE"/>
    <w:rsid w:val="00585653"/>
    <w:rsid w:val="00596EE1"/>
    <w:rsid w:val="005C6718"/>
    <w:rsid w:val="005D0F78"/>
    <w:rsid w:val="005E6C80"/>
    <w:rsid w:val="00600FE9"/>
    <w:rsid w:val="00630630"/>
    <w:rsid w:val="0063189B"/>
    <w:rsid w:val="006334A1"/>
    <w:rsid w:val="00634007"/>
    <w:rsid w:val="00643522"/>
    <w:rsid w:val="00654818"/>
    <w:rsid w:val="0066695F"/>
    <w:rsid w:val="006776D7"/>
    <w:rsid w:val="006B1761"/>
    <w:rsid w:val="006B21AC"/>
    <w:rsid w:val="006C6048"/>
    <w:rsid w:val="006D0BA5"/>
    <w:rsid w:val="006F0874"/>
    <w:rsid w:val="006F744E"/>
    <w:rsid w:val="007547F3"/>
    <w:rsid w:val="007756F0"/>
    <w:rsid w:val="00775C58"/>
    <w:rsid w:val="00794779"/>
    <w:rsid w:val="00796B45"/>
    <w:rsid w:val="007A746B"/>
    <w:rsid w:val="007A75F7"/>
    <w:rsid w:val="007C0477"/>
    <w:rsid w:val="007D32FF"/>
    <w:rsid w:val="007E192B"/>
    <w:rsid w:val="007E5016"/>
    <w:rsid w:val="007F5BE2"/>
    <w:rsid w:val="00800A3A"/>
    <w:rsid w:val="00804649"/>
    <w:rsid w:val="0086302C"/>
    <w:rsid w:val="008969EC"/>
    <w:rsid w:val="008B0A27"/>
    <w:rsid w:val="008B62FB"/>
    <w:rsid w:val="008B720E"/>
    <w:rsid w:val="008C5456"/>
    <w:rsid w:val="008F78D0"/>
    <w:rsid w:val="00900158"/>
    <w:rsid w:val="00913707"/>
    <w:rsid w:val="0091712A"/>
    <w:rsid w:val="00934697"/>
    <w:rsid w:val="00937080"/>
    <w:rsid w:val="009534F6"/>
    <w:rsid w:val="009A2403"/>
    <w:rsid w:val="009A59D6"/>
    <w:rsid w:val="009B0590"/>
    <w:rsid w:val="009F0562"/>
    <w:rsid w:val="00A330CF"/>
    <w:rsid w:val="00AA08EC"/>
    <w:rsid w:val="00AA73DC"/>
    <w:rsid w:val="00AC3FFC"/>
    <w:rsid w:val="00AE228E"/>
    <w:rsid w:val="00AE495D"/>
    <w:rsid w:val="00AF1ADA"/>
    <w:rsid w:val="00AF3437"/>
    <w:rsid w:val="00B00C26"/>
    <w:rsid w:val="00B64237"/>
    <w:rsid w:val="00BB11C9"/>
    <w:rsid w:val="00BC408A"/>
    <w:rsid w:val="00BD17B4"/>
    <w:rsid w:val="00C06EAF"/>
    <w:rsid w:val="00C16A4B"/>
    <w:rsid w:val="00C55A0E"/>
    <w:rsid w:val="00C74578"/>
    <w:rsid w:val="00C950E9"/>
    <w:rsid w:val="00CA4088"/>
    <w:rsid w:val="00CB43D2"/>
    <w:rsid w:val="00CB7189"/>
    <w:rsid w:val="00CC0343"/>
    <w:rsid w:val="00D04544"/>
    <w:rsid w:val="00D1117C"/>
    <w:rsid w:val="00D13D39"/>
    <w:rsid w:val="00D173CE"/>
    <w:rsid w:val="00D2593F"/>
    <w:rsid w:val="00D33CF3"/>
    <w:rsid w:val="00DB558B"/>
    <w:rsid w:val="00DC77B5"/>
    <w:rsid w:val="00DE13EA"/>
    <w:rsid w:val="00DF1B00"/>
    <w:rsid w:val="00DF282E"/>
    <w:rsid w:val="00E12F83"/>
    <w:rsid w:val="00E52723"/>
    <w:rsid w:val="00E52EE7"/>
    <w:rsid w:val="00E568FF"/>
    <w:rsid w:val="00E65EA9"/>
    <w:rsid w:val="00E768AA"/>
    <w:rsid w:val="00EB0662"/>
    <w:rsid w:val="00EB4D3A"/>
    <w:rsid w:val="00EC68F7"/>
    <w:rsid w:val="00ED202E"/>
    <w:rsid w:val="00EE5ABC"/>
    <w:rsid w:val="00EF47B1"/>
    <w:rsid w:val="00EF4E4F"/>
    <w:rsid w:val="00EF7A62"/>
    <w:rsid w:val="00F5770B"/>
    <w:rsid w:val="00F72836"/>
    <w:rsid w:val="00F8522F"/>
    <w:rsid w:val="00F86D25"/>
    <w:rsid w:val="00FD0508"/>
    <w:rsid w:val="00FE24F4"/>
    <w:rsid w:val="00FF30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F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016"/>
    <w:pPr>
      <w:ind w:left="720"/>
      <w:contextualSpacing/>
    </w:pPr>
  </w:style>
  <w:style w:type="character" w:styleId="Hyperlink">
    <w:name w:val="Hyperlink"/>
    <w:basedOn w:val="DefaultParagraphFont"/>
    <w:uiPriority w:val="99"/>
    <w:unhideWhenUsed/>
    <w:rsid w:val="007E5016"/>
    <w:rPr>
      <w:color w:val="0563C1" w:themeColor="hyperlink"/>
      <w:u w:val="single"/>
    </w:rPr>
  </w:style>
  <w:style w:type="character" w:customStyle="1" w:styleId="UnresolvedMention1">
    <w:name w:val="Unresolved Mention1"/>
    <w:basedOn w:val="DefaultParagraphFont"/>
    <w:uiPriority w:val="99"/>
    <w:semiHidden/>
    <w:unhideWhenUsed/>
    <w:rsid w:val="007E5016"/>
    <w:rPr>
      <w:color w:val="605E5C"/>
      <w:shd w:val="clear" w:color="auto" w:fill="E1DFDD"/>
    </w:rPr>
  </w:style>
  <w:style w:type="paragraph" w:styleId="NormalWeb">
    <w:name w:val="Normal (Web)"/>
    <w:basedOn w:val="Normal"/>
    <w:uiPriority w:val="99"/>
    <w:semiHidden/>
    <w:unhideWhenUsed/>
    <w:rsid w:val="007E5016"/>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4C055D"/>
    <w:rPr>
      <w:b/>
      <w:bCs/>
    </w:rPr>
  </w:style>
  <w:style w:type="paragraph" w:customStyle="1" w:styleId="Body">
    <w:name w:val="Body"/>
    <w:rsid w:val="00403F42"/>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n-US"/>
    </w:rPr>
  </w:style>
  <w:style w:type="table" w:styleId="TableGrid">
    <w:name w:val="Table Grid"/>
    <w:basedOn w:val="TableNormal"/>
    <w:uiPriority w:val="39"/>
    <w:rsid w:val="009534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86302C"/>
    <w:rPr>
      <w:color w:val="954F72" w:themeColor="followedHyperlink"/>
      <w:u w:val="single"/>
    </w:rPr>
  </w:style>
  <w:style w:type="character" w:customStyle="1" w:styleId="UnresolvedMention">
    <w:name w:val="Unresolved Mention"/>
    <w:basedOn w:val="DefaultParagraphFont"/>
    <w:uiPriority w:val="99"/>
    <w:semiHidden/>
    <w:unhideWhenUsed/>
    <w:rsid w:val="00FE24F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0206184">
      <w:bodyDiv w:val="1"/>
      <w:marLeft w:val="0"/>
      <w:marRight w:val="0"/>
      <w:marTop w:val="0"/>
      <w:marBottom w:val="0"/>
      <w:divBdr>
        <w:top w:val="none" w:sz="0" w:space="0" w:color="auto"/>
        <w:left w:val="none" w:sz="0" w:space="0" w:color="auto"/>
        <w:bottom w:val="none" w:sz="0" w:space="0" w:color="auto"/>
        <w:right w:val="none" w:sz="0" w:space="0" w:color="auto"/>
      </w:divBdr>
    </w:div>
    <w:div w:id="208151755">
      <w:bodyDiv w:val="1"/>
      <w:marLeft w:val="0"/>
      <w:marRight w:val="0"/>
      <w:marTop w:val="0"/>
      <w:marBottom w:val="0"/>
      <w:divBdr>
        <w:top w:val="none" w:sz="0" w:space="0" w:color="auto"/>
        <w:left w:val="none" w:sz="0" w:space="0" w:color="auto"/>
        <w:bottom w:val="none" w:sz="0" w:space="0" w:color="auto"/>
        <w:right w:val="none" w:sz="0" w:space="0" w:color="auto"/>
      </w:divBdr>
    </w:div>
    <w:div w:id="259988836">
      <w:bodyDiv w:val="1"/>
      <w:marLeft w:val="0"/>
      <w:marRight w:val="0"/>
      <w:marTop w:val="0"/>
      <w:marBottom w:val="0"/>
      <w:divBdr>
        <w:top w:val="none" w:sz="0" w:space="0" w:color="auto"/>
        <w:left w:val="none" w:sz="0" w:space="0" w:color="auto"/>
        <w:bottom w:val="none" w:sz="0" w:space="0" w:color="auto"/>
        <w:right w:val="none" w:sz="0" w:space="0" w:color="auto"/>
      </w:divBdr>
    </w:div>
    <w:div w:id="260259578">
      <w:bodyDiv w:val="1"/>
      <w:marLeft w:val="0"/>
      <w:marRight w:val="0"/>
      <w:marTop w:val="0"/>
      <w:marBottom w:val="0"/>
      <w:divBdr>
        <w:top w:val="none" w:sz="0" w:space="0" w:color="auto"/>
        <w:left w:val="none" w:sz="0" w:space="0" w:color="auto"/>
        <w:bottom w:val="none" w:sz="0" w:space="0" w:color="auto"/>
        <w:right w:val="none" w:sz="0" w:space="0" w:color="auto"/>
      </w:divBdr>
    </w:div>
    <w:div w:id="278534413">
      <w:bodyDiv w:val="1"/>
      <w:marLeft w:val="0"/>
      <w:marRight w:val="0"/>
      <w:marTop w:val="0"/>
      <w:marBottom w:val="0"/>
      <w:divBdr>
        <w:top w:val="none" w:sz="0" w:space="0" w:color="auto"/>
        <w:left w:val="none" w:sz="0" w:space="0" w:color="auto"/>
        <w:bottom w:val="none" w:sz="0" w:space="0" w:color="auto"/>
        <w:right w:val="none" w:sz="0" w:space="0" w:color="auto"/>
      </w:divBdr>
      <w:divsChild>
        <w:div w:id="1418135441">
          <w:marLeft w:val="0"/>
          <w:marRight w:val="0"/>
          <w:marTop w:val="0"/>
          <w:marBottom w:val="0"/>
          <w:divBdr>
            <w:top w:val="none" w:sz="0" w:space="0" w:color="auto"/>
            <w:left w:val="none" w:sz="0" w:space="0" w:color="auto"/>
            <w:bottom w:val="none" w:sz="0" w:space="0" w:color="auto"/>
            <w:right w:val="none" w:sz="0" w:space="0" w:color="auto"/>
          </w:divBdr>
          <w:divsChild>
            <w:div w:id="1828131990">
              <w:marLeft w:val="0"/>
              <w:marRight w:val="0"/>
              <w:marTop w:val="0"/>
              <w:marBottom w:val="267"/>
              <w:divBdr>
                <w:top w:val="none" w:sz="0" w:space="0" w:color="auto"/>
                <w:left w:val="none" w:sz="0" w:space="0" w:color="auto"/>
                <w:bottom w:val="none" w:sz="0" w:space="0" w:color="auto"/>
                <w:right w:val="none" w:sz="0" w:space="0" w:color="auto"/>
              </w:divBdr>
            </w:div>
          </w:divsChild>
        </w:div>
        <w:div w:id="1136946491">
          <w:marLeft w:val="0"/>
          <w:marRight w:val="0"/>
          <w:marTop w:val="0"/>
          <w:marBottom w:val="0"/>
          <w:divBdr>
            <w:top w:val="none" w:sz="0" w:space="0" w:color="auto"/>
            <w:left w:val="none" w:sz="0" w:space="0" w:color="auto"/>
            <w:bottom w:val="none" w:sz="0" w:space="0" w:color="auto"/>
            <w:right w:val="none" w:sz="0" w:space="0" w:color="auto"/>
          </w:divBdr>
        </w:div>
      </w:divsChild>
    </w:div>
    <w:div w:id="311258599">
      <w:bodyDiv w:val="1"/>
      <w:marLeft w:val="0"/>
      <w:marRight w:val="0"/>
      <w:marTop w:val="0"/>
      <w:marBottom w:val="0"/>
      <w:divBdr>
        <w:top w:val="none" w:sz="0" w:space="0" w:color="auto"/>
        <w:left w:val="none" w:sz="0" w:space="0" w:color="auto"/>
        <w:bottom w:val="none" w:sz="0" w:space="0" w:color="auto"/>
        <w:right w:val="none" w:sz="0" w:space="0" w:color="auto"/>
      </w:divBdr>
    </w:div>
    <w:div w:id="355540534">
      <w:bodyDiv w:val="1"/>
      <w:marLeft w:val="0"/>
      <w:marRight w:val="0"/>
      <w:marTop w:val="0"/>
      <w:marBottom w:val="0"/>
      <w:divBdr>
        <w:top w:val="none" w:sz="0" w:space="0" w:color="auto"/>
        <w:left w:val="none" w:sz="0" w:space="0" w:color="auto"/>
        <w:bottom w:val="none" w:sz="0" w:space="0" w:color="auto"/>
        <w:right w:val="none" w:sz="0" w:space="0" w:color="auto"/>
      </w:divBdr>
    </w:div>
    <w:div w:id="476999858">
      <w:bodyDiv w:val="1"/>
      <w:marLeft w:val="0"/>
      <w:marRight w:val="0"/>
      <w:marTop w:val="0"/>
      <w:marBottom w:val="0"/>
      <w:divBdr>
        <w:top w:val="none" w:sz="0" w:space="0" w:color="auto"/>
        <w:left w:val="none" w:sz="0" w:space="0" w:color="auto"/>
        <w:bottom w:val="none" w:sz="0" w:space="0" w:color="auto"/>
        <w:right w:val="none" w:sz="0" w:space="0" w:color="auto"/>
      </w:divBdr>
    </w:div>
    <w:div w:id="482282014">
      <w:bodyDiv w:val="1"/>
      <w:marLeft w:val="0"/>
      <w:marRight w:val="0"/>
      <w:marTop w:val="0"/>
      <w:marBottom w:val="0"/>
      <w:divBdr>
        <w:top w:val="none" w:sz="0" w:space="0" w:color="auto"/>
        <w:left w:val="none" w:sz="0" w:space="0" w:color="auto"/>
        <w:bottom w:val="none" w:sz="0" w:space="0" w:color="auto"/>
        <w:right w:val="none" w:sz="0" w:space="0" w:color="auto"/>
      </w:divBdr>
    </w:div>
    <w:div w:id="642464040">
      <w:bodyDiv w:val="1"/>
      <w:marLeft w:val="0"/>
      <w:marRight w:val="0"/>
      <w:marTop w:val="0"/>
      <w:marBottom w:val="0"/>
      <w:divBdr>
        <w:top w:val="none" w:sz="0" w:space="0" w:color="auto"/>
        <w:left w:val="none" w:sz="0" w:space="0" w:color="auto"/>
        <w:bottom w:val="none" w:sz="0" w:space="0" w:color="auto"/>
        <w:right w:val="none" w:sz="0" w:space="0" w:color="auto"/>
      </w:divBdr>
    </w:div>
    <w:div w:id="655378435">
      <w:bodyDiv w:val="1"/>
      <w:marLeft w:val="0"/>
      <w:marRight w:val="0"/>
      <w:marTop w:val="0"/>
      <w:marBottom w:val="0"/>
      <w:divBdr>
        <w:top w:val="none" w:sz="0" w:space="0" w:color="auto"/>
        <w:left w:val="none" w:sz="0" w:space="0" w:color="auto"/>
        <w:bottom w:val="none" w:sz="0" w:space="0" w:color="auto"/>
        <w:right w:val="none" w:sz="0" w:space="0" w:color="auto"/>
      </w:divBdr>
      <w:divsChild>
        <w:div w:id="1247495349">
          <w:marLeft w:val="0"/>
          <w:marRight w:val="0"/>
          <w:marTop w:val="0"/>
          <w:marBottom w:val="0"/>
          <w:divBdr>
            <w:top w:val="single" w:sz="2" w:space="0" w:color="D9D9E3"/>
            <w:left w:val="single" w:sz="2" w:space="0" w:color="D9D9E3"/>
            <w:bottom w:val="single" w:sz="2" w:space="0" w:color="D9D9E3"/>
            <w:right w:val="single" w:sz="2" w:space="0" w:color="D9D9E3"/>
          </w:divBdr>
          <w:divsChild>
            <w:div w:id="417679420">
              <w:marLeft w:val="0"/>
              <w:marRight w:val="0"/>
              <w:marTop w:val="0"/>
              <w:marBottom w:val="0"/>
              <w:divBdr>
                <w:top w:val="single" w:sz="2" w:space="0" w:color="D9D9E3"/>
                <w:left w:val="single" w:sz="2" w:space="0" w:color="D9D9E3"/>
                <w:bottom w:val="single" w:sz="2" w:space="0" w:color="D9D9E3"/>
                <w:right w:val="single" w:sz="2" w:space="0" w:color="D9D9E3"/>
              </w:divBdr>
              <w:divsChild>
                <w:div w:id="452133455">
                  <w:marLeft w:val="0"/>
                  <w:marRight w:val="0"/>
                  <w:marTop w:val="0"/>
                  <w:marBottom w:val="0"/>
                  <w:divBdr>
                    <w:top w:val="single" w:sz="2" w:space="0" w:color="D9D9E3"/>
                    <w:left w:val="single" w:sz="2" w:space="0" w:color="D9D9E3"/>
                    <w:bottom w:val="single" w:sz="2" w:space="0" w:color="D9D9E3"/>
                    <w:right w:val="single" w:sz="2" w:space="0" w:color="D9D9E3"/>
                  </w:divBdr>
                  <w:divsChild>
                    <w:div w:id="1926987278">
                      <w:marLeft w:val="0"/>
                      <w:marRight w:val="0"/>
                      <w:marTop w:val="0"/>
                      <w:marBottom w:val="0"/>
                      <w:divBdr>
                        <w:top w:val="single" w:sz="2" w:space="0" w:color="D9D9E3"/>
                        <w:left w:val="single" w:sz="2" w:space="0" w:color="D9D9E3"/>
                        <w:bottom w:val="single" w:sz="2" w:space="0" w:color="D9D9E3"/>
                        <w:right w:val="single" w:sz="2" w:space="0" w:color="D9D9E3"/>
                      </w:divBdr>
                      <w:divsChild>
                        <w:div w:id="1400707637">
                          <w:marLeft w:val="0"/>
                          <w:marRight w:val="0"/>
                          <w:marTop w:val="0"/>
                          <w:marBottom w:val="0"/>
                          <w:divBdr>
                            <w:top w:val="single" w:sz="2" w:space="0" w:color="D9D9E3"/>
                            <w:left w:val="single" w:sz="2" w:space="0" w:color="D9D9E3"/>
                            <w:bottom w:val="single" w:sz="2" w:space="0" w:color="D9D9E3"/>
                            <w:right w:val="single" w:sz="2" w:space="0" w:color="D9D9E3"/>
                          </w:divBdr>
                          <w:divsChild>
                            <w:div w:id="117651142">
                              <w:marLeft w:val="0"/>
                              <w:marRight w:val="0"/>
                              <w:marTop w:val="100"/>
                              <w:marBottom w:val="100"/>
                              <w:divBdr>
                                <w:top w:val="single" w:sz="2" w:space="0" w:color="D9D9E3"/>
                                <w:left w:val="single" w:sz="2" w:space="0" w:color="D9D9E3"/>
                                <w:bottom w:val="single" w:sz="2" w:space="0" w:color="D9D9E3"/>
                                <w:right w:val="single" w:sz="2" w:space="0" w:color="D9D9E3"/>
                              </w:divBdr>
                              <w:divsChild>
                                <w:div w:id="1223251250">
                                  <w:marLeft w:val="0"/>
                                  <w:marRight w:val="0"/>
                                  <w:marTop w:val="0"/>
                                  <w:marBottom w:val="0"/>
                                  <w:divBdr>
                                    <w:top w:val="single" w:sz="2" w:space="0" w:color="D9D9E3"/>
                                    <w:left w:val="single" w:sz="2" w:space="0" w:color="D9D9E3"/>
                                    <w:bottom w:val="single" w:sz="2" w:space="0" w:color="D9D9E3"/>
                                    <w:right w:val="single" w:sz="2" w:space="0" w:color="D9D9E3"/>
                                  </w:divBdr>
                                  <w:divsChild>
                                    <w:div w:id="199780888">
                                      <w:marLeft w:val="0"/>
                                      <w:marRight w:val="0"/>
                                      <w:marTop w:val="0"/>
                                      <w:marBottom w:val="0"/>
                                      <w:divBdr>
                                        <w:top w:val="single" w:sz="2" w:space="0" w:color="D9D9E3"/>
                                        <w:left w:val="single" w:sz="2" w:space="0" w:color="D9D9E3"/>
                                        <w:bottom w:val="single" w:sz="2" w:space="0" w:color="D9D9E3"/>
                                        <w:right w:val="single" w:sz="2" w:space="0" w:color="D9D9E3"/>
                                      </w:divBdr>
                                      <w:divsChild>
                                        <w:div w:id="298583347">
                                          <w:marLeft w:val="0"/>
                                          <w:marRight w:val="0"/>
                                          <w:marTop w:val="0"/>
                                          <w:marBottom w:val="0"/>
                                          <w:divBdr>
                                            <w:top w:val="single" w:sz="2" w:space="0" w:color="D9D9E3"/>
                                            <w:left w:val="single" w:sz="2" w:space="0" w:color="D9D9E3"/>
                                            <w:bottom w:val="single" w:sz="2" w:space="0" w:color="D9D9E3"/>
                                            <w:right w:val="single" w:sz="2" w:space="0" w:color="D9D9E3"/>
                                          </w:divBdr>
                                          <w:divsChild>
                                            <w:div w:id="1826386495">
                                              <w:marLeft w:val="0"/>
                                              <w:marRight w:val="0"/>
                                              <w:marTop w:val="0"/>
                                              <w:marBottom w:val="0"/>
                                              <w:divBdr>
                                                <w:top w:val="single" w:sz="2" w:space="0" w:color="D9D9E3"/>
                                                <w:left w:val="single" w:sz="2" w:space="0" w:color="D9D9E3"/>
                                                <w:bottom w:val="single" w:sz="2" w:space="0" w:color="D9D9E3"/>
                                                <w:right w:val="single" w:sz="2" w:space="0" w:color="D9D9E3"/>
                                              </w:divBdr>
                                              <w:divsChild>
                                                <w:div w:id="1692102239">
                                                  <w:marLeft w:val="0"/>
                                                  <w:marRight w:val="0"/>
                                                  <w:marTop w:val="0"/>
                                                  <w:marBottom w:val="0"/>
                                                  <w:divBdr>
                                                    <w:top w:val="single" w:sz="2" w:space="0" w:color="D9D9E3"/>
                                                    <w:left w:val="single" w:sz="2" w:space="0" w:color="D9D9E3"/>
                                                    <w:bottom w:val="single" w:sz="2" w:space="0" w:color="D9D9E3"/>
                                                    <w:right w:val="single" w:sz="2" w:space="0" w:color="D9D9E3"/>
                                                  </w:divBdr>
                                                  <w:divsChild>
                                                    <w:div w:id="19861615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99640733">
          <w:marLeft w:val="0"/>
          <w:marRight w:val="0"/>
          <w:marTop w:val="0"/>
          <w:marBottom w:val="0"/>
          <w:divBdr>
            <w:top w:val="none" w:sz="0" w:space="0" w:color="auto"/>
            <w:left w:val="none" w:sz="0" w:space="0" w:color="auto"/>
            <w:bottom w:val="none" w:sz="0" w:space="0" w:color="auto"/>
            <w:right w:val="none" w:sz="0" w:space="0" w:color="auto"/>
          </w:divBdr>
        </w:div>
      </w:divsChild>
    </w:div>
    <w:div w:id="697776079">
      <w:bodyDiv w:val="1"/>
      <w:marLeft w:val="0"/>
      <w:marRight w:val="0"/>
      <w:marTop w:val="0"/>
      <w:marBottom w:val="0"/>
      <w:divBdr>
        <w:top w:val="none" w:sz="0" w:space="0" w:color="auto"/>
        <w:left w:val="none" w:sz="0" w:space="0" w:color="auto"/>
        <w:bottom w:val="none" w:sz="0" w:space="0" w:color="auto"/>
        <w:right w:val="none" w:sz="0" w:space="0" w:color="auto"/>
      </w:divBdr>
    </w:div>
    <w:div w:id="777018420">
      <w:bodyDiv w:val="1"/>
      <w:marLeft w:val="0"/>
      <w:marRight w:val="0"/>
      <w:marTop w:val="0"/>
      <w:marBottom w:val="0"/>
      <w:divBdr>
        <w:top w:val="none" w:sz="0" w:space="0" w:color="auto"/>
        <w:left w:val="none" w:sz="0" w:space="0" w:color="auto"/>
        <w:bottom w:val="none" w:sz="0" w:space="0" w:color="auto"/>
        <w:right w:val="none" w:sz="0" w:space="0" w:color="auto"/>
      </w:divBdr>
    </w:div>
    <w:div w:id="793865962">
      <w:bodyDiv w:val="1"/>
      <w:marLeft w:val="0"/>
      <w:marRight w:val="0"/>
      <w:marTop w:val="0"/>
      <w:marBottom w:val="0"/>
      <w:divBdr>
        <w:top w:val="none" w:sz="0" w:space="0" w:color="auto"/>
        <w:left w:val="none" w:sz="0" w:space="0" w:color="auto"/>
        <w:bottom w:val="none" w:sz="0" w:space="0" w:color="auto"/>
        <w:right w:val="none" w:sz="0" w:space="0" w:color="auto"/>
      </w:divBdr>
    </w:div>
    <w:div w:id="886336845">
      <w:bodyDiv w:val="1"/>
      <w:marLeft w:val="0"/>
      <w:marRight w:val="0"/>
      <w:marTop w:val="0"/>
      <w:marBottom w:val="0"/>
      <w:divBdr>
        <w:top w:val="none" w:sz="0" w:space="0" w:color="auto"/>
        <w:left w:val="none" w:sz="0" w:space="0" w:color="auto"/>
        <w:bottom w:val="none" w:sz="0" w:space="0" w:color="auto"/>
        <w:right w:val="none" w:sz="0" w:space="0" w:color="auto"/>
      </w:divBdr>
    </w:div>
    <w:div w:id="921330097">
      <w:bodyDiv w:val="1"/>
      <w:marLeft w:val="0"/>
      <w:marRight w:val="0"/>
      <w:marTop w:val="0"/>
      <w:marBottom w:val="0"/>
      <w:divBdr>
        <w:top w:val="none" w:sz="0" w:space="0" w:color="auto"/>
        <w:left w:val="none" w:sz="0" w:space="0" w:color="auto"/>
        <w:bottom w:val="none" w:sz="0" w:space="0" w:color="auto"/>
        <w:right w:val="none" w:sz="0" w:space="0" w:color="auto"/>
      </w:divBdr>
    </w:div>
    <w:div w:id="1114712467">
      <w:bodyDiv w:val="1"/>
      <w:marLeft w:val="0"/>
      <w:marRight w:val="0"/>
      <w:marTop w:val="0"/>
      <w:marBottom w:val="0"/>
      <w:divBdr>
        <w:top w:val="none" w:sz="0" w:space="0" w:color="auto"/>
        <w:left w:val="none" w:sz="0" w:space="0" w:color="auto"/>
        <w:bottom w:val="none" w:sz="0" w:space="0" w:color="auto"/>
        <w:right w:val="none" w:sz="0" w:space="0" w:color="auto"/>
      </w:divBdr>
      <w:divsChild>
        <w:div w:id="1587612788">
          <w:marLeft w:val="0"/>
          <w:marRight w:val="0"/>
          <w:marTop w:val="0"/>
          <w:marBottom w:val="0"/>
          <w:divBdr>
            <w:top w:val="single" w:sz="18" w:space="0" w:color="3E72A6"/>
            <w:left w:val="single" w:sz="18" w:space="0" w:color="3E72A6"/>
            <w:bottom w:val="single" w:sz="18" w:space="0" w:color="3E72A6"/>
            <w:right w:val="single" w:sz="18" w:space="0" w:color="3E72A6"/>
          </w:divBdr>
          <w:divsChild>
            <w:div w:id="380061570">
              <w:marLeft w:val="0"/>
              <w:marRight w:val="0"/>
              <w:marTop w:val="0"/>
              <w:marBottom w:val="0"/>
              <w:divBdr>
                <w:top w:val="none" w:sz="0" w:space="0" w:color="auto"/>
                <w:left w:val="none" w:sz="0" w:space="0" w:color="auto"/>
                <w:bottom w:val="none" w:sz="0" w:space="0" w:color="auto"/>
                <w:right w:val="none" w:sz="0" w:space="0" w:color="auto"/>
              </w:divBdr>
              <w:divsChild>
                <w:div w:id="214585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648382">
      <w:bodyDiv w:val="1"/>
      <w:marLeft w:val="0"/>
      <w:marRight w:val="0"/>
      <w:marTop w:val="0"/>
      <w:marBottom w:val="0"/>
      <w:divBdr>
        <w:top w:val="none" w:sz="0" w:space="0" w:color="auto"/>
        <w:left w:val="none" w:sz="0" w:space="0" w:color="auto"/>
        <w:bottom w:val="none" w:sz="0" w:space="0" w:color="auto"/>
        <w:right w:val="none" w:sz="0" w:space="0" w:color="auto"/>
      </w:divBdr>
    </w:div>
    <w:div w:id="1150709626">
      <w:bodyDiv w:val="1"/>
      <w:marLeft w:val="0"/>
      <w:marRight w:val="0"/>
      <w:marTop w:val="0"/>
      <w:marBottom w:val="0"/>
      <w:divBdr>
        <w:top w:val="none" w:sz="0" w:space="0" w:color="auto"/>
        <w:left w:val="none" w:sz="0" w:space="0" w:color="auto"/>
        <w:bottom w:val="none" w:sz="0" w:space="0" w:color="auto"/>
        <w:right w:val="none" w:sz="0" w:space="0" w:color="auto"/>
      </w:divBdr>
    </w:div>
    <w:div w:id="1370882975">
      <w:bodyDiv w:val="1"/>
      <w:marLeft w:val="0"/>
      <w:marRight w:val="0"/>
      <w:marTop w:val="0"/>
      <w:marBottom w:val="0"/>
      <w:divBdr>
        <w:top w:val="none" w:sz="0" w:space="0" w:color="auto"/>
        <w:left w:val="none" w:sz="0" w:space="0" w:color="auto"/>
        <w:bottom w:val="none" w:sz="0" w:space="0" w:color="auto"/>
        <w:right w:val="none" w:sz="0" w:space="0" w:color="auto"/>
      </w:divBdr>
    </w:div>
    <w:div w:id="1482115931">
      <w:bodyDiv w:val="1"/>
      <w:marLeft w:val="0"/>
      <w:marRight w:val="0"/>
      <w:marTop w:val="0"/>
      <w:marBottom w:val="0"/>
      <w:divBdr>
        <w:top w:val="none" w:sz="0" w:space="0" w:color="auto"/>
        <w:left w:val="none" w:sz="0" w:space="0" w:color="auto"/>
        <w:bottom w:val="none" w:sz="0" w:space="0" w:color="auto"/>
        <w:right w:val="none" w:sz="0" w:space="0" w:color="auto"/>
      </w:divBdr>
    </w:div>
    <w:div w:id="1595897207">
      <w:bodyDiv w:val="1"/>
      <w:marLeft w:val="0"/>
      <w:marRight w:val="0"/>
      <w:marTop w:val="0"/>
      <w:marBottom w:val="0"/>
      <w:divBdr>
        <w:top w:val="none" w:sz="0" w:space="0" w:color="auto"/>
        <w:left w:val="none" w:sz="0" w:space="0" w:color="auto"/>
        <w:bottom w:val="none" w:sz="0" w:space="0" w:color="auto"/>
        <w:right w:val="none" w:sz="0" w:space="0" w:color="auto"/>
      </w:divBdr>
      <w:divsChild>
        <w:div w:id="402872451">
          <w:marLeft w:val="0"/>
          <w:marRight w:val="720"/>
          <w:marTop w:val="0"/>
          <w:marBottom w:val="0"/>
          <w:divBdr>
            <w:top w:val="none" w:sz="0" w:space="0" w:color="auto"/>
            <w:left w:val="none" w:sz="0" w:space="0" w:color="auto"/>
            <w:bottom w:val="none" w:sz="0" w:space="0" w:color="auto"/>
            <w:right w:val="none" w:sz="0" w:space="0" w:color="auto"/>
          </w:divBdr>
        </w:div>
        <w:div w:id="1054742385">
          <w:marLeft w:val="0"/>
          <w:marRight w:val="0"/>
          <w:marTop w:val="0"/>
          <w:marBottom w:val="0"/>
          <w:divBdr>
            <w:top w:val="none" w:sz="0" w:space="0" w:color="auto"/>
            <w:left w:val="none" w:sz="0" w:space="0" w:color="auto"/>
            <w:bottom w:val="none" w:sz="0" w:space="0" w:color="auto"/>
            <w:right w:val="none" w:sz="0" w:space="0" w:color="auto"/>
          </w:divBdr>
        </w:div>
      </w:divsChild>
    </w:div>
    <w:div w:id="1612323638">
      <w:bodyDiv w:val="1"/>
      <w:marLeft w:val="0"/>
      <w:marRight w:val="0"/>
      <w:marTop w:val="0"/>
      <w:marBottom w:val="0"/>
      <w:divBdr>
        <w:top w:val="none" w:sz="0" w:space="0" w:color="auto"/>
        <w:left w:val="none" w:sz="0" w:space="0" w:color="auto"/>
        <w:bottom w:val="none" w:sz="0" w:space="0" w:color="auto"/>
        <w:right w:val="none" w:sz="0" w:space="0" w:color="auto"/>
      </w:divBdr>
      <w:divsChild>
        <w:div w:id="287662751">
          <w:marLeft w:val="0"/>
          <w:marRight w:val="0"/>
          <w:marTop w:val="0"/>
          <w:marBottom w:val="0"/>
          <w:divBdr>
            <w:top w:val="none" w:sz="0" w:space="0" w:color="auto"/>
            <w:left w:val="none" w:sz="0" w:space="0" w:color="auto"/>
            <w:bottom w:val="none" w:sz="0" w:space="0" w:color="auto"/>
            <w:right w:val="none" w:sz="0" w:space="0" w:color="auto"/>
          </w:divBdr>
          <w:divsChild>
            <w:div w:id="1251044764">
              <w:marLeft w:val="0"/>
              <w:marRight w:val="0"/>
              <w:marTop w:val="0"/>
              <w:marBottom w:val="480"/>
              <w:divBdr>
                <w:top w:val="none" w:sz="0" w:space="0" w:color="auto"/>
                <w:left w:val="none" w:sz="0" w:space="0" w:color="auto"/>
                <w:bottom w:val="none" w:sz="0" w:space="0" w:color="auto"/>
                <w:right w:val="none" w:sz="0" w:space="0" w:color="auto"/>
              </w:divBdr>
            </w:div>
          </w:divsChild>
        </w:div>
        <w:div w:id="514341764">
          <w:marLeft w:val="0"/>
          <w:marRight w:val="0"/>
          <w:marTop w:val="0"/>
          <w:marBottom w:val="0"/>
          <w:divBdr>
            <w:top w:val="none" w:sz="0" w:space="0" w:color="auto"/>
            <w:left w:val="none" w:sz="0" w:space="0" w:color="auto"/>
            <w:bottom w:val="none" w:sz="0" w:space="0" w:color="auto"/>
            <w:right w:val="none" w:sz="0" w:space="0" w:color="auto"/>
          </w:divBdr>
        </w:div>
      </w:divsChild>
    </w:div>
    <w:div w:id="1626503843">
      <w:bodyDiv w:val="1"/>
      <w:marLeft w:val="0"/>
      <w:marRight w:val="0"/>
      <w:marTop w:val="0"/>
      <w:marBottom w:val="0"/>
      <w:divBdr>
        <w:top w:val="none" w:sz="0" w:space="0" w:color="auto"/>
        <w:left w:val="none" w:sz="0" w:space="0" w:color="auto"/>
        <w:bottom w:val="none" w:sz="0" w:space="0" w:color="auto"/>
        <w:right w:val="none" w:sz="0" w:space="0" w:color="auto"/>
      </w:divBdr>
    </w:div>
    <w:div w:id="1631744211">
      <w:bodyDiv w:val="1"/>
      <w:marLeft w:val="0"/>
      <w:marRight w:val="0"/>
      <w:marTop w:val="0"/>
      <w:marBottom w:val="0"/>
      <w:divBdr>
        <w:top w:val="none" w:sz="0" w:space="0" w:color="auto"/>
        <w:left w:val="none" w:sz="0" w:space="0" w:color="auto"/>
        <w:bottom w:val="none" w:sz="0" w:space="0" w:color="auto"/>
        <w:right w:val="none" w:sz="0" w:space="0" w:color="auto"/>
      </w:divBdr>
    </w:div>
    <w:div w:id="1637444995">
      <w:bodyDiv w:val="1"/>
      <w:marLeft w:val="0"/>
      <w:marRight w:val="0"/>
      <w:marTop w:val="0"/>
      <w:marBottom w:val="0"/>
      <w:divBdr>
        <w:top w:val="none" w:sz="0" w:space="0" w:color="auto"/>
        <w:left w:val="none" w:sz="0" w:space="0" w:color="auto"/>
        <w:bottom w:val="none" w:sz="0" w:space="0" w:color="auto"/>
        <w:right w:val="none" w:sz="0" w:space="0" w:color="auto"/>
      </w:divBdr>
    </w:div>
    <w:div w:id="1701589162">
      <w:bodyDiv w:val="1"/>
      <w:marLeft w:val="0"/>
      <w:marRight w:val="0"/>
      <w:marTop w:val="0"/>
      <w:marBottom w:val="0"/>
      <w:divBdr>
        <w:top w:val="none" w:sz="0" w:space="0" w:color="auto"/>
        <w:left w:val="none" w:sz="0" w:space="0" w:color="auto"/>
        <w:bottom w:val="none" w:sz="0" w:space="0" w:color="auto"/>
        <w:right w:val="none" w:sz="0" w:space="0" w:color="auto"/>
      </w:divBdr>
    </w:div>
    <w:div w:id="1709722508">
      <w:bodyDiv w:val="1"/>
      <w:marLeft w:val="0"/>
      <w:marRight w:val="0"/>
      <w:marTop w:val="0"/>
      <w:marBottom w:val="0"/>
      <w:divBdr>
        <w:top w:val="none" w:sz="0" w:space="0" w:color="auto"/>
        <w:left w:val="none" w:sz="0" w:space="0" w:color="auto"/>
        <w:bottom w:val="none" w:sz="0" w:space="0" w:color="auto"/>
        <w:right w:val="none" w:sz="0" w:space="0" w:color="auto"/>
      </w:divBdr>
    </w:div>
    <w:div w:id="1785685028">
      <w:bodyDiv w:val="1"/>
      <w:marLeft w:val="0"/>
      <w:marRight w:val="0"/>
      <w:marTop w:val="0"/>
      <w:marBottom w:val="0"/>
      <w:divBdr>
        <w:top w:val="none" w:sz="0" w:space="0" w:color="auto"/>
        <w:left w:val="none" w:sz="0" w:space="0" w:color="auto"/>
        <w:bottom w:val="none" w:sz="0" w:space="0" w:color="auto"/>
        <w:right w:val="none" w:sz="0" w:space="0" w:color="auto"/>
      </w:divBdr>
    </w:div>
    <w:div w:id="182014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yanika.choudhury91@gmail.com" TargetMode="External"/><Relationship Id="rId3" Type="http://schemas.openxmlformats.org/officeDocument/2006/relationships/settings" Target="settings.xml"/><Relationship Id="rId7" Type="http://schemas.openxmlformats.org/officeDocument/2006/relationships/hyperlink" Target="mailto:awkymai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rchhitij@yahoo.co.in" TargetMode="External"/><Relationship Id="rId5" Type="http://schemas.openxmlformats.org/officeDocument/2006/relationships/hyperlink" Target="mailto:mitrajitsurgery@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3500</Words>
  <Characters>19951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Nikunja Das</dc:creator>
  <cp:lastModifiedBy>Asus</cp:lastModifiedBy>
  <cp:revision>2</cp:revision>
  <dcterms:created xsi:type="dcterms:W3CDTF">2025-06-06T14:20:00Z</dcterms:created>
  <dcterms:modified xsi:type="dcterms:W3CDTF">2025-06-06T14:20:00Z</dcterms:modified>
</cp:coreProperties>
</file>