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0E49" w14:textId="0C1EEB3C" w:rsidR="00A55749" w:rsidRPr="00FC7554" w:rsidRDefault="00A55749" w:rsidP="007C1672">
      <w:pPr>
        <w:jc w:val="both"/>
        <w:rPr>
          <w:rFonts w:ascii="Times New Roman" w:hAnsi="Times New Roman" w:cs="Times New Roman"/>
          <w:b/>
          <w:bCs/>
          <w:sz w:val="24"/>
          <w:szCs w:val="24"/>
          <w:u w:val="single"/>
        </w:rPr>
      </w:pPr>
      <w:r w:rsidRPr="00FC7554">
        <w:rPr>
          <w:rFonts w:ascii="Times New Roman" w:hAnsi="Times New Roman" w:cs="Times New Roman"/>
          <w:b/>
          <w:bCs/>
          <w:sz w:val="24"/>
          <w:szCs w:val="24"/>
          <w:u w:val="single"/>
        </w:rPr>
        <w:t>ABSTRACT</w:t>
      </w:r>
    </w:p>
    <w:p w14:paraId="63E0EFA4" w14:textId="5A394409" w:rsidR="008750BF" w:rsidRDefault="008750BF" w:rsidP="00EC676E">
      <w:pPr>
        <w:spacing w:before="25" w:afterLines="25" w:after="60" w:line="480" w:lineRule="auto"/>
        <w:jc w:val="both"/>
        <w:rPr>
          <w:rFonts w:ascii="Times New Roman" w:hAnsi="Times New Roman" w:cs="Times New Roman"/>
          <w:b/>
          <w:bCs/>
          <w:sz w:val="24"/>
          <w:szCs w:val="24"/>
          <w:u w:val="single"/>
        </w:rPr>
      </w:pPr>
      <w:r w:rsidRPr="008750BF">
        <w:rPr>
          <w:rFonts w:ascii="Times New Roman" w:hAnsi="Times New Roman" w:cs="Times New Roman"/>
          <w:b/>
          <w:bCs/>
          <w:sz w:val="24"/>
          <w:szCs w:val="24"/>
          <w:u w:val="single"/>
        </w:rPr>
        <w:t>A FIVE-YEAR OBSERVATIONAL STUDY ON UNNATURAL FEMALE DEATHS IN A TERTIARY CARE CENTRE IN MUMBAI</w:t>
      </w:r>
    </w:p>
    <w:p w14:paraId="6F1B26B3" w14:textId="77777777" w:rsidR="00B9528F" w:rsidRPr="008750BF" w:rsidRDefault="00B9528F" w:rsidP="008750BF">
      <w:pPr>
        <w:spacing w:before="25" w:afterLines="25" w:after="60" w:line="240" w:lineRule="auto"/>
        <w:jc w:val="both"/>
        <w:rPr>
          <w:rFonts w:ascii="Times New Roman" w:hAnsi="Times New Roman" w:cs="Times New Roman"/>
          <w:b/>
          <w:bCs/>
          <w:sz w:val="24"/>
          <w:szCs w:val="24"/>
          <w:u w:val="single"/>
        </w:rPr>
      </w:pPr>
    </w:p>
    <w:p w14:paraId="4D49B951" w14:textId="77777777" w:rsidR="00546CC1" w:rsidRDefault="00546CC1" w:rsidP="000927F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Background and aims: </w:t>
      </w:r>
      <w:r w:rsidR="00B9528F">
        <w:rPr>
          <w:rFonts w:ascii="Times New Roman" w:hAnsi="Times New Roman" w:cs="Times New Roman"/>
          <w:b/>
          <w:bCs/>
          <w:sz w:val="24"/>
          <w:szCs w:val="24"/>
        </w:rPr>
        <w:t xml:space="preserve"> </w:t>
      </w:r>
      <w:r w:rsidR="00460779" w:rsidRPr="00920B5F">
        <w:rPr>
          <w:rFonts w:ascii="Times New Roman" w:hAnsi="Times New Roman" w:cs="Times New Roman"/>
          <w:sz w:val="24"/>
          <w:szCs w:val="24"/>
        </w:rPr>
        <w:t>Unnatural deaths in women, often resulting from homicides, suicides, accidents, and socio-economic factors like dowry violence and domestic abuse, are a significant public health and forensic issue. Autopsies play a critical role in determining the cause of death and detecting foul play. However, the experiences of women in these contexts are often underreported.</w:t>
      </w:r>
      <w:r w:rsidR="00B9528F">
        <w:rPr>
          <w:rFonts w:ascii="Times New Roman" w:hAnsi="Times New Roman" w:cs="Times New Roman"/>
          <w:sz w:val="24"/>
          <w:szCs w:val="24"/>
        </w:rPr>
        <w:t xml:space="preserve"> </w:t>
      </w:r>
      <w:r>
        <w:rPr>
          <w:rFonts w:ascii="Times New Roman" w:hAnsi="Times New Roman" w:cs="Times New Roman"/>
          <w:sz w:val="24"/>
          <w:szCs w:val="24"/>
        </w:rPr>
        <w:t>Study is to</w:t>
      </w:r>
      <w:r w:rsidR="00460779" w:rsidRPr="00920B5F">
        <w:rPr>
          <w:rFonts w:ascii="Times New Roman" w:hAnsi="Times New Roman" w:cs="Times New Roman"/>
          <w:sz w:val="24"/>
          <w:szCs w:val="24"/>
        </w:rPr>
        <w:t xml:space="preserve"> analyze the medicolegal profile of unnatural female deaths reported at a tertiary healthcare centre.</w:t>
      </w:r>
      <w:r w:rsidR="00B9528F">
        <w:rPr>
          <w:rFonts w:ascii="Times New Roman" w:hAnsi="Times New Roman" w:cs="Times New Roman"/>
          <w:b/>
          <w:bCs/>
          <w:sz w:val="24"/>
          <w:szCs w:val="24"/>
        </w:rPr>
        <w:t xml:space="preserve"> </w:t>
      </w:r>
      <w:r w:rsidR="00B9528F" w:rsidRPr="00920B5F">
        <w:rPr>
          <w:rFonts w:ascii="Times New Roman" w:hAnsi="Times New Roman" w:cs="Times New Roman"/>
          <w:b/>
          <w:bCs/>
          <w:sz w:val="24"/>
          <w:szCs w:val="24"/>
        </w:rPr>
        <w:t>Materials and methods</w:t>
      </w:r>
      <w:r w:rsidR="00460779" w:rsidRPr="00920B5F">
        <w:rPr>
          <w:rFonts w:ascii="Times New Roman" w:hAnsi="Times New Roman" w:cs="Times New Roman"/>
          <w:sz w:val="24"/>
          <w:szCs w:val="24"/>
        </w:rPr>
        <w:t xml:space="preserve">: </w:t>
      </w:r>
      <w:r w:rsidRPr="00546CC1">
        <w:rPr>
          <w:rFonts w:ascii="Times New Roman" w:hAnsi="Times New Roman" w:cs="Times New Roman"/>
          <w:sz w:val="24"/>
          <w:szCs w:val="24"/>
        </w:rPr>
        <w:t>This retrospective study reviewed years of post-mortem records (2019–2023) of unnatural female deaths, extracting socio-demographics, causes, manners, and circumstances from autopsy and police documents to analyze trends and contributing factors.</w:t>
      </w:r>
      <w:r w:rsidR="00B9528F">
        <w:rPr>
          <w:rFonts w:ascii="Times New Roman" w:hAnsi="Times New Roman" w:cs="Times New Roman"/>
          <w:b/>
          <w:bCs/>
          <w:sz w:val="24"/>
          <w:szCs w:val="24"/>
        </w:rPr>
        <w:t xml:space="preserve"> </w:t>
      </w:r>
      <w:r w:rsidR="00B9528F" w:rsidRPr="00920B5F">
        <w:rPr>
          <w:rFonts w:ascii="Times New Roman" w:hAnsi="Times New Roman" w:cs="Times New Roman"/>
          <w:b/>
          <w:bCs/>
          <w:sz w:val="24"/>
          <w:szCs w:val="24"/>
        </w:rPr>
        <w:t>Results</w:t>
      </w:r>
      <w:r w:rsidR="00460779" w:rsidRPr="00920B5F">
        <w:rPr>
          <w:rFonts w:ascii="Times New Roman" w:hAnsi="Times New Roman" w:cs="Times New Roman"/>
          <w:sz w:val="24"/>
          <w:szCs w:val="24"/>
        </w:rPr>
        <w:t>:</w:t>
      </w:r>
      <w:r w:rsidR="00B9528F">
        <w:rPr>
          <w:rFonts w:ascii="Times New Roman" w:hAnsi="Times New Roman" w:cs="Times New Roman"/>
          <w:sz w:val="24"/>
          <w:szCs w:val="24"/>
        </w:rPr>
        <w:t xml:space="preserve"> </w:t>
      </w:r>
      <w:r w:rsidRPr="00546CC1">
        <w:rPr>
          <w:rFonts w:ascii="Times New Roman" w:hAnsi="Times New Roman" w:cs="Times New Roman"/>
          <w:sz w:val="24"/>
          <w:szCs w:val="24"/>
        </w:rPr>
        <w:t>This retrospective study reviewed 434 unnatural female deaths (Jan 1, 2019–Dec 31, 2023) among 5,791 autopsies (female 1,619). Most were 21–30 years (32.95%), Hindu (81.80%), middle-school educated (45.16%), housewives (69.12%), and married (72.58%; 78.86% &gt;7 years). Manner: accidents 52.30%, suicides 28.11%, homicides 19.59%. Accidents: RTAs 34.8%, burns 28.6%; 82.28% pillion riders. Suicides: hanging 71.3%. Homicides: blunt trauma 6.69%; husbands 22.22%. Incidents 12–8 PM 61.98%; brought dead 50.23% at presentation overall.</w:t>
      </w:r>
      <w:r>
        <w:rPr>
          <w:rFonts w:ascii="Times New Roman" w:hAnsi="Times New Roman" w:cs="Times New Roman"/>
          <w:sz w:val="24"/>
          <w:szCs w:val="24"/>
        </w:rPr>
        <w:t xml:space="preserve"> </w:t>
      </w:r>
      <w:r w:rsidRPr="00546CC1">
        <w:rPr>
          <w:rFonts w:ascii="Times New Roman" w:hAnsi="Times New Roman" w:cs="Times New Roman"/>
          <w:b/>
          <w:bCs/>
          <w:sz w:val="24"/>
          <w:szCs w:val="24"/>
        </w:rPr>
        <w:t xml:space="preserve">Conclusion: </w:t>
      </w:r>
      <w:r w:rsidRPr="00546CC1">
        <w:rPr>
          <w:rFonts w:ascii="Times New Roman" w:hAnsi="Times New Roman" w:cs="Times New Roman"/>
          <w:sz w:val="24"/>
          <w:szCs w:val="24"/>
        </w:rPr>
        <w:t>Unnatural female deaths predominantly affect young married housewives, driven by road traffic (notably pillion riders), suicides by hanging, and homicides linked to marital disputes/domestic violence, often by husbands. Afternoon–evening peaks and many brought-dead cases highlight needs: stronger road safety, domestic-violence prevention, mental-health support, and faster emergency response.</w:t>
      </w:r>
    </w:p>
    <w:p w14:paraId="753AE571" w14:textId="64F95BF5" w:rsidR="00BA0F57" w:rsidRDefault="00460779" w:rsidP="00987499">
      <w:pPr>
        <w:jc w:val="both"/>
        <w:rPr>
          <w:rFonts w:ascii="Times New Roman" w:hAnsi="Times New Roman" w:cs="Times New Roman"/>
          <w:sz w:val="24"/>
          <w:szCs w:val="24"/>
        </w:rPr>
      </w:pPr>
      <w:r w:rsidRPr="00920B5F">
        <w:rPr>
          <w:rFonts w:ascii="Times New Roman" w:hAnsi="Times New Roman" w:cs="Times New Roman"/>
          <w:b/>
          <w:bCs/>
          <w:sz w:val="24"/>
          <w:szCs w:val="24"/>
        </w:rPr>
        <w:t xml:space="preserve">KEYWORDS: </w:t>
      </w:r>
      <w:r w:rsidRPr="00920B5F">
        <w:rPr>
          <w:rFonts w:ascii="Times New Roman" w:hAnsi="Times New Roman" w:cs="Times New Roman"/>
          <w:sz w:val="24"/>
          <w:szCs w:val="24"/>
        </w:rPr>
        <w:t>Unnatural female deaths, Manner of death, Medicolegal autopsy</w:t>
      </w:r>
      <w:r w:rsidR="00987499">
        <w:rPr>
          <w:rFonts w:ascii="Times New Roman" w:hAnsi="Times New Roman" w:cs="Times New Roman"/>
          <w:sz w:val="24"/>
          <w:szCs w:val="24"/>
        </w:rPr>
        <w:t>.</w:t>
      </w:r>
    </w:p>
    <w:p w14:paraId="6E436FED" w14:textId="77777777" w:rsidR="00476376" w:rsidRDefault="00476376" w:rsidP="00987499">
      <w:pPr>
        <w:jc w:val="both"/>
        <w:rPr>
          <w:rFonts w:ascii="Times New Roman" w:hAnsi="Times New Roman" w:cs="Times New Roman"/>
          <w:sz w:val="24"/>
          <w:szCs w:val="24"/>
        </w:rPr>
      </w:pPr>
    </w:p>
    <w:p w14:paraId="266036D8" w14:textId="77777777" w:rsidR="005C14E3" w:rsidRDefault="005C14E3" w:rsidP="007C1672">
      <w:pPr>
        <w:spacing w:before="25" w:afterLines="25" w:after="60" w:line="240" w:lineRule="auto"/>
        <w:jc w:val="both"/>
        <w:rPr>
          <w:rFonts w:ascii="Times New Roman" w:hAnsi="Times New Roman" w:cs="Times New Roman"/>
          <w:sz w:val="24"/>
          <w:szCs w:val="24"/>
        </w:rPr>
      </w:pPr>
    </w:p>
    <w:p w14:paraId="1562F0BB" w14:textId="065C84D3" w:rsidR="00EF43A9" w:rsidRDefault="00BA0F57" w:rsidP="005C14E3">
      <w:pPr>
        <w:spacing w:before="25" w:afterLines="25" w:after="60" w:line="480" w:lineRule="auto"/>
        <w:jc w:val="both"/>
        <w:rPr>
          <w:rFonts w:ascii="Times New Roman" w:hAnsi="Times New Roman" w:cs="Times New Roman"/>
          <w:b/>
          <w:bCs/>
          <w:sz w:val="24"/>
          <w:szCs w:val="24"/>
          <w:u w:val="single"/>
        </w:rPr>
      </w:pPr>
      <w:r w:rsidRPr="00920B5F">
        <w:rPr>
          <w:rFonts w:ascii="Times New Roman" w:hAnsi="Times New Roman" w:cs="Times New Roman"/>
          <w:b/>
          <w:bCs/>
          <w:sz w:val="24"/>
          <w:szCs w:val="24"/>
          <w:u w:val="single"/>
        </w:rPr>
        <w:t>MAIN BODY</w:t>
      </w:r>
    </w:p>
    <w:p w14:paraId="4D643802" w14:textId="67204234" w:rsidR="00B9528F" w:rsidRPr="00920B5F" w:rsidRDefault="00B9528F" w:rsidP="005C14E3">
      <w:pPr>
        <w:spacing w:before="25" w:afterLines="25" w:after="6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ORIGINAL RESEARCH</w:t>
      </w:r>
      <w:r w:rsidR="00546CC1">
        <w:rPr>
          <w:rFonts w:ascii="Times New Roman" w:hAnsi="Times New Roman" w:cs="Times New Roman"/>
          <w:b/>
          <w:bCs/>
          <w:sz w:val="24"/>
          <w:szCs w:val="24"/>
          <w:u w:val="single"/>
        </w:rPr>
        <w:t xml:space="preserve"> PAPER</w:t>
      </w:r>
    </w:p>
    <w:p w14:paraId="5D32533F" w14:textId="03045AD5" w:rsidR="00BA0F57" w:rsidRPr="008750BF" w:rsidRDefault="001767E8" w:rsidP="005C14E3">
      <w:pPr>
        <w:spacing w:before="25" w:afterLines="25" w:after="6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TITLE: </w:t>
      </w:r>
      <w:r w:rsidR="00BA0F57" w:rsidRPr="008750BF">
        <w:rPr>
          <w:rFonts w:ascii="Times New Roman" w:hAnsi="Times New Roman" w:cs="Times New Roman"/>
          <w:b/>
          <w:bCs/>
          <w:sz w:val="24"/>
          <w:szCs w:val="24"/>
          <w:u w:val="single"/>
        </w:rPr>
        <w:t>A FIVE-YEAR OBSERVATIONAL STUDY ON UNNATURAL FEMALE DEATHS IN A TERTIARY CARE CENTRE IN MUMBAI</w:t>
      </w:r>
    </w:p>
    <w:p w14:paraId="3E0CA098" w14:textId="77777777" w:rsidR="00BA0F57" w:rsidRPr="00920B5F" w:rsidRDefault="00BA0F57" w:rsidP="007C1672">
      <w:pPr>
        <w:spacing w:before="25" w:afterLines="25" w:after="60" w:line="240" w:lineRule="auto"/>
        <w:jc w:val="both"/>
        <w:rPr>
          <w:rFonts w:ascii="Times New Roman" w:hAnsi="Times New Roman" w:cs="Times New Roman"/>
          <w:sz w:val="24"/>
          <w:szCs w:val="24"/>
        </w:rPr>
      </w:pPr>
    </w:p>
    <w:p w14:paraId="6EB07877" w14:textId="77777777" w:rsidR="00BA0F57" w:rsidRPr="00B9528F" w:rsidRDefault="00BA0F57" w:rsidP="00623A77">
      <w:pPr>
        <w:spacing w:before="25" w:afterLines="25" w:after="60" w:line="480" w:lineRule="auto"/>
        <w:jc w:val="both"/>
        <w:rPr>
          <w:rFonts w:ascii="Times New Roman" w:hAnsi="Times New Roman" w:cs="Times New Roman"/>
          <w:b/>
          <w:bCs/>
          <w:sz w:val="21"/>
          <w:szCs w:val="21"/>
        </w:rPr>
      </w:pPr>
      <w:r w:rsidRPr="00B9528F">
        <w:rPr>
          <w:rFonts w:ascii="Times New Roman" w:hAnsi="Times New Roman" w:cs="Times New Roman"/>
          <w:b/>
          <w:bCs/>
          <w:sz w:val="21"/>
          <w:szCs w:val="21"/>
        </w:rPr>
        <w:t>INTRODUCTION</w:t>
      </w:r>
    </w:p>
    <w:p w14:paraId="6AFF7F33" w14:textId="77777777" w:rsidR="008537E1" w:rsidRDefault="008537E1" w:rsidP="00623A77">
      <w:pPr>
        <w:spacing w:before="25" w:afterLines="25" w:after="60" w:line="480" w:lineRule="auto"/>
        <w:jc w:val="both"/>
        <w:rPr>
          <w:rFonts w:ascii="Times New Roman" w:hAnsi="Times New Roman" w:cs="Times New Roman"/>
          <w:sz w:val="21"/>
          <w:szCs w:val="21"/>
        </w:rPr>
      </w:pPr>
      <w:r w:rsidRPr="008537E1">
        <w:rPr>
          <w:rFonts w:ascii="Times New Roman" w:hAnsi="Times New Roman" w:cs="Times New Roman"/>
          <w:sz w:val="21"/>
          <w:szCs w:val="21"/>
        </w:rPr>
        <w:t>Unnatural deaths among women represent a persistent medico-legal and public-health challenge in India. Beyond their immediate forensic implications, they mirror underlying social determinants—gender inequity, intimate partner violence, marital discord, dowry-related harassment, economic precarity, and unsafe transport environments. National statistics repeatedly show that a substantial proportion of female mortality in the reproductive age group stems from preventable unnatural causes, most commonly accidents (particularly road traffic injuries), suicides (with hanging and poisoning prominent), and homicides (often within intimate or familial contexts). These patterns exact a heavy burden on families and health systems and place unique demands on forensic services tasked with establishing cause, manner, and circumstances of death with scientific rigor.</w:t>
      </w:r>
    </w:p>
    <w:p w14:paraId="2FCF0D83" w14:textId="7B28E5A9" w:rsidR="00F67DA0" w:rsidRPr="00B9528F" w:rsidRDefault="00F67DA0"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According to the </w:t>
      </w:r>
      <w:r w:rsidR="006063E9" w:rsidRPr="00B9528F">
        <w:rPr>
          <w:rFonts w:ascii="Times New Roman" w:hAnsi="Times New Roman" w:cs="Times New Roman"/>
          <w:sz w:val="21"/>
          <w:szCs w:val="21"/>
        </w:rPr>
        <w:t xml:space="preserve">2022 </w:t>
      </w:r>
      <w:r w:rsidRPr="00B9528F">
        <w:rPr>
          <w:rFonts w:ascii="Times New Roman" w:hAnsi="Times New Roman" w:cs="Times New Roman"/>
          <w:sz w:val="21"/>
          <w:szCs w:val="21"/>
        </w:rPr>
        <w:t xml:space="preserve">report published by the National Crime Records Bureau (NCRB), a total of 4,45,256 crimes against women were registered in India. Among these, murder with rape or gang rape accounted for 250 cases, while dowry deaths contributed significantly with 6,516 reported incidents. Additionally, abetment to suicide of women was recorded in 5,107 cases, highlighting a grave concern regarding mental health and social pressures faced by women. Furthermore, 140 cases of acid attacks and 38 attempts of acid attack were reported, underscoring the persistence of this heinous crime. The data also revealed a staggering 1,44,593 cases of cruelty by husbands and their relatives, which constitutes a significant portion of the total crimes reported against women. </w:t>
      </w:r>
      <w:r w:rsidR="006063E9" w:rsidRPr="00B9528F">
        <w:rPr>
          <w:rFonts w:ascii="Times New Roman" w:hAnsi="Times New Roman" w:cs="Times New Roman"/>
          <w:sz w:val="21"/>
          <w:szCs w:val="21"/>
        </w:rPr>
        <w:t>In Mumbai, the rate of crime against women is 72.5</w:t>
      </w:r>
      <w:r w:rsidR="00514EF5" w:rsidRPr="00B9528F">
        <w:rPr>
          <w:rFonts w:ascii="Times New Roman" w:hAnsi="Times New Roman" w:cs="Times New Roman"/>
          <w:sz w:val="21"/>
          <w:szCs w:val="21"/>
          <w:vertAlign w:val="superscript"/>
        </w:rPr>
        <w:t>1</w:t>
      </w:r>
      <w:r w:rsidR="00514EF5" w:rsidRPr="00B9528F">
        <w:rPr>
          <w:rFonts w:ascii="Times New Roman" w:hAnsi="Times New Roman" w:cs="Times New Roman"/>
          <w:sz w:val="21"/>
          <w:szCs w:val="21"/>
        </w:rPr>
        <w:t>.</w:t>
      </w:r>
    </w:p>
    <w:p w14:paraId="6EA0FC27" w14:textId="04042702" w:rsidR="00C57D24" w:rsidRDefault="00F67DA0"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This statistical overview reflects the pressing need for multifaceted interventions to address violence and discrimination against women in the country.</w:t>
      </w:r>
    </w:p>
    <w:p w14:paraId="72B3B5B7" w14:textId="1B9A2D9A" w:rsidR="004C421B" w:rsidRDefault="004C421B" w:rsidP="00623A77">
      <w:pPr>
        <w:spacing w:before="25" w:afterLines="25" w:after="60" w:line="480" w:lineRule="auto"/>
        <w:jc w:val="both"/>
        <w:rPr>
          <w:rFonts w:ascii="Times New Roman" w:hAnsi="Times New Roman" w:cs="Times New Roman"/>
          <w:sz w:val="21"/>
          <w:szCs w:val="21"/>
        </w:rPr>
      </w:pPr>
      <w:r w:rsidRPr="004C421B">
        <w:rPr>
          <w:rFonts w:ascii="Times New Roman" w:hAnsi="Times New Roman" w:cs="Times New Roman"/>
          <w:sz w:val="21"/>
          <w:szCs w:val="21"/>
        </w:rPr>
        <w:t xml:space="preserve">Autopsy-based research is central to this task. Unlike hospital discharge summaries or police first information reports—each constrained by reporting biases—medico-legal postmortem examinations </w:t>
      </w:r>
      <w:r w:rsidRPr="004C421B">
        <w:rPr>
          <w:rFonts w:ascii="Times New Roman" w:hAnsi="Times New Roman" w:cs="Times New Roman"/>
          <w:sz w:val="21"/>
          <w:szCs w:val="21"/>
        </w:rPr>
        <w:lastRenderedPageBreak/>
        <w:t>integrate external and internal examination findings with scene history, medical records, toxicology, histopathology, and inquest documentation. This triangulation allows for robust classification of cause and manner of death, identification of concealed or mixed-mode injuries, characterization of antemortem versus postmortem artifacts, and recognition of complex patterns such as homicide staged as suicide. For policymakers and the judiciary, such evidence anchors fair adjudication; for clinicians and public-health planners, it enables targeted prevention.</w:t>
      </w:r>
    </w:p>
    <w:p w14:paraId="42998786" w14:textId="1A23D83C" w:rsidR="004C421B" w:rsidRDefault="004C421B" w:rsidP="00623A77">
      <w:pPr>
        <w:spacing w:before="25" w:afterLines="25" w:after="60" w:line="480" w:lineRule="auto"/>
        <w:jc w:val="both"/>
        <w:rPr>
          <w:rFonts w:ascii="Times New Roman" w:hAnsi="Times New Roman" w:cs="Times New Roman"/>
          <w:sz w:val="21"/>
          <w:szCs w:val="21"/>
        </w:rPr>
      </w:pPr>
      <w:r w:rsidRPr="004C421B">
        <w:rPr>
          <w:rFonts w:ascii="Times New Roman" w:hAnsi="Times New Roman" w:cs="Times New Roman"/>
          <w:sz w:val="21"/>
          <w:szCs w:val="21"/>
        </w:rPr>
        <w:t>Mumbai offers a distinctive urban context for studying unnatural female mortality. As India’s most densely populated metropolis, it blends high-speed mobility, overcrowded housing, socioeconomic stratification, and substantial migrant inflows. These factors modulate exposure to risk—ranging from high-velocity traffic corridors and suburban railways to workplace hazards, burns in cramped domestic spaces, and psychosocial stressors amplified by urban living costs. Simultaneously, Mumbai hosts tertiary referral hospitals that receive both brought-dead cases and transfers from peripheral facilities, thereby capturing a broad spectrum of severity and circumstance. Yet, despite the city’s scale and its mature medico-legal infrastructure, comprehensive, multi-year autopsy-based analyses that focus specifically on women remain comparatively sparse.</w:t>
      </w:r>
    </w:p>
    <w:p w14:paraId="096DBCA2" w14:textId="74251F0C" w:rsidR="00C34A92" w:rsidRPr="00B9528F" w:rsidRDefault="00C34A92" w:rsidP="00C34A92">
      <w:pPr>
        <w:spacing w:before="25" w:afterLines="25" w:after="60" w:line="480" w:lineRule="auto"/>
        <w:ind w:firstLine="720"/>
        <w:jc w:val="both"/>
        <w:rPr>
          <w:rFonts w:ascii="Times New Roman" w:hAnsi="Times New Roman" w:cs="Times New Roman"/>
          <w:sz w:val="21"/>
          <w:szCs w:val="21"/>
        </w:rPr>
      </w:pPr>
      <w:r>
        <w:rPr>
          <w:rFonts w:ascii="Times New Roman" w:hAnsi="Times New Roman" w:cs="Times New Roman"/>
          <w:sz w:val="21"/>
          <w:szCs w:val="21"/>
        </w:rPr>
        <w:t xml:space="preserve">The study aims to </w:t>
      </w:r>
      <w:r w:rsidRPr="00B9528F">
        <w:rPr>
          <w:rFonts w:ascii="Times New Roman" w:hAnsi="Times New Roman" w:cs="Times New Roman"/>
          <w:sz w:val="21"/>
          <w:szCs w:val="21"/>
        </w:rPr>
        <w:t>analyze the patterns, causes, and demographic profile of unnatural female deaths over a five-year period in a tertiary care centre in Mumbai, India.</w:t>
      </w:r>
      <w:r>
        <w:rPr>
          <w:rFonts w:ascii="Times New Roman" w:hAnsi="Times New Roman" w:cs="Times New Roman"/>
          <w:sz w:val="21"/>
          <w:szCs w:val="21"/>
        </w:rPr>
        <w:t xml:space="preserve"> The objectives of the paper are to </w:t>
      </w:r>
      <w:r w:rsidRPr="00B9528F">
        <w:rPr>
          <w:rFonts w:ascii="Times New Roman" w:hAnsi="Times New Roman" w:cs="Times New Roman"/>
          <w:sz w:val="21"/>
          <w:szCs w:val="21"/>
        </w:rPr>
        <w:t>study the socio-demographic characteristics of females who died due to unnatural causes</w:t>
      </w:r>
      <w:r>
        <w:rPr>
          <w:rFonts w:ascii="Times New Roman" w:hAnsi="Times New Roman" w:cs="Times New Roman"/>
          <w:sz w:val="21"/>
          <w:szCs w:val="21"/>
        </w:rPr>
        <w:t xml:space="preserve">, to </w:t>
      </w:r>
      <w:r w:rsidRPr="00B9528F">
        <w:rPr>
          <w:rFonts w:ascii="Times New Roman" w:hAnsi="Times New Roman" w:cs="Times New Roman"/>
          <w:sz w:val="21"/>
          <w:szCs w:val="21"/>
        </w:rPr>
        <w:t>classify unnatural deaths based on the manner of death and the mode of death</w:t>
      </w:r>
      <w:r>
        <w:rPr>
          <w:rFonts w:ascii="Times New Roman" w:hAnsi="Times New Roman" w:cs="Times New Roman"/>
          <w:sz w:val="21"/>
          <w:szCs w:val="21"/>
        </w:rPr>
        <w:t xml:space="preserve">, to </w:t>
      </w:r>
      <w:r w:rsidRPr="00B9528F">
        <w:rPr>
          <w:rFonts w:ascii="Times New Roman" w:hAnsi="Times New Roman" w:cs="Times New Roman"/>
          <w:sz w:val="21"/>
          <w:szCs w:val="21"/>
        </w:rPr>
        <w:t>evaluate the time intervals between the incident and death, including survival periods in cases of hospital admission</w:t>
      </w:r>
      <w:r>
        <w:rPr>
          <w:rFonts w:ascii="Times New Roman" w:hAnsi="Times New Roman" w:cs="Times New Roman"/>
          <w:sz w:val="21"/>
          <w:szCs w:val="21"/>
        </w:rPr>
        <w:t xml:space="preserve"> and to </w:t>
      </w:r>
      <w:r w:rsidRPr="00B9528F">
        <w:rPr>
          <w:rFonts w:ascii="Times New Roman" w:hAnsi="Times New Roman" w:cs="Times New Roman"/>
          <w:sz w:val="21"/>
          <w:szCs w:val="21"/>
        </w:rPr>
        <w:t>identify the role of socio-cultural factors, including dowry-related issues, domestic violence, and mental health, in contributing to these deaths</w:t>
      </w:r>
      <w:r>
        <w:rPr>
          <w:rFonts w:ascii="Times New Roman" w:hAnsi="Times New Roman" w:cs="Times New Roman"/>
          <w:sz w:val="21"/>
          <w:szCs w:val="21"/>
        </w:rPr>
        <w:t>.</w:t>
      </w:r>
    </w:p>
    <w:p w14:paraId="6E821279" w14:textId="0F2A88DD" w:rsidR="00751FE2" w:rsidRPr="001767E8" w:rsidRDefault="00751FE2" w:rsidP="001767E8">
      <w:pPr>
        <w:spacing w:before="25" w:afterLines="25" w:after="60" w:line="480" w:lineRule="auto"/>
        <w:jc w:val="both"/>
        <w:rPr>
          <w:rFonts w:ascii="Times New Roman" w:hAnsi="Times New Roman" w:cs="Times New Roman"/>
          <w:sz w:val="21"/>
          <w:szCs w:val="21"/>
        </w:rPr>
      </w:pPr>
      <w:r w:rsidRPr="001767E8">
        <w:rPr>
          <w:rFonts w:ascii="Times New Roman" w:hAnsi="Times New Roman" w:cs="Times New Roman"/>
          <w:b/>
          <w:bCs/>
          <w:sz w:val="21"/>
          <w:szCs w:val="21"/>
        </w:rPr>
        <w:t>MATERIALS AND METHODS</w:t>
      </w:r>
    </w:p>
    <w:p w14:paraId="11B1CD43" w14:textId="77777777" w:rsidR="00C34A92" w:rsidRPr="00B9528F" w:rsidRDefault="007A16B8" w:rsidP="00C34A92">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This study is a retrospective cross-sectional observational study conducted in the Department of Forensic Medicine and Toxicology, Grant Government Medical College, Mumbai, India. The study includes cases of institutional deaths brought for medicolegal autopsy as well as referred cases from external medical institutions or law enforcement agencies</w:t>
      </w:r>
      <w:r w:rsidR="00C34A92">
        <w:rPr>
          <w:rFonts w:ascii="Times New Roman" w:hAnsi="Times New Roman" w:cs="Times New Roman"/>
          <w:sz w:val="21"/>
          <w:szCs w:val="21"/>
        </w:rPr>
        <w:t xml:space="preserve"> from </w:t>
      </w:r>
      <w:r w:rsidR="00C34A92" w:rsidRPr="00B9528F">
        <w:rPr>
          <w:rFonts w:ascii="Times New Roman" w:hAnsi="Times New Roman" w:cs="Times New Roman"/>
          <w:sz w:val="21"/>
          <w:szCs w:val="21"/>
        </w:rPr>
        <w:t>1</w:t>
      </w:r>
      <w:r w:rsidR="00C34A92" w:rsidRPr="00B9528F">
        <w:rPr>
          <w:rFonts w:ascii="Times New Roman" w:hAnsi="Times New Roman" w:cs="Times New Roman"/>
          <w:sz w:val="21"/>
          <w:szCs w:val="21"/>
          <w:vertAlign w:val="superscript"/>
        </w:rPr>
        <w:t>st</w:t>
      </w:r>
      <w:r w:rsidR="00C34A92" w:rsidRPr="00B9528F">
        <w:rPr>
          <w:rFonts w:ascii="Times New Roman" w:hAnsi="Times New Roman" w:cs="Times New Roman"/>
          <w:sz w:val="21"/>
          <w:szCs w:val="21"/>
        </w:rPr>
        <w:t xml:space="preserve"> January 2019 to 31</w:t>
      </w:r>
      <w:r w:rsidR="00C34A92" w:rsidRPr="00B9528F">
        <w:rPr>
          <w:rFonts w:ascii="Times New Roman" w:hAnsi="Times New Roman" w:cs="Times New Roman"/>
          <w:sz w:val="21"/>
          <w:szCs w:val="21"/>
          <w:vertAlign w:val="superscript"/>
        </w:rPr>
        <w:t>st</w:t>
      </w:r>
      <w:r w:rsidR="00C34A92" w:rsidRPr="00B9528F">
        <w:rPr>
          <w:rFonts w:ascii="Times New Roman" w:hAnsi="Times New Roman" w:cs="Times New Roman"/>
          <w:sz w:val="21"/>
          <w:szCs w:val="21"/>
        </w:rPr>
        <w:t xml:space="preserve"> December 2023.      </w:t>
      </w:r>
    </w:p>
    <w:p w14:paraId="7E389ADF" w14:textId="77777777" w:rsidR="00C34A92" w:rsidRDefault="00C34A92" w:rsidP="00C34A92">
      <w:pPr>
        <w:spacing w:before="25" w:afterLines="25" w:after="60" w:line="480" w:lineRule="auto"/>
        <w:ind w:firstLine="720"/>
        <w:jc w:val="both"/>
        <w:rPr>
          <w:rFonts w:ascii="Times New Roman" w:hAnsi="Times New Roman" w:cs="Times New Roman"/>
          <w:sz w:val="21"/>
          <w:szCs w:val="21"/>
        </w:rPr>
      </w:pPr>
      <w:r>
        <w:rPr>
          <w:rFonts w:ascii="Times New Roman" w:hAnsi="Times New Roman" w:cs="Times New Roman"/>
          <w:sz w:val="21"/>
          <w:szCs w:val="21"/>
        </w:rPr>
        <w:lastRenderedPageBreak/>
        <w:t xml:space="preserve">The study data were collected from autopsy reports, police papers, hospital records, viscera reports and histopathological examination reports. The sociodemographic patterns, manner of death were noted.  </w:t>
      </w:r>
    </w:p>
    <w:p w14:paraId="0DD91A1D" w14:textId="4C309107" w:rsidR="00BA0F57" w:rsidRPr="00B9528F" w:rsidRDefault="00BA0F57" w:rsidP="00C34A92">
      <w:pPr>
        <w:spacing w:before="25" w:afterLines="25" w:after="60" w:line="480" w:lineRule="auto"/>
        <w:ind w:firstLine="720"/>
        <w:jc w:val="both"/>
        <w:rPr>
          <w:rFonts w:ascii="Times New Roman" w:hAnsi="Times New Roman" w:cs="Times New Roman"/>
          <w:sz w:val="21"/>
          <w:szCs w:val="21"/>
        </w:rPr>
      </w:pPr>
      <w:r w:rsidRPr="00B9528F">
        <w:rPr>
          <w:rFonts w:ascii="Times New Roman" w:hAnsi="Times New Roman" w:cs="Times New Roman"/>
          <w:sz w:val="21"/>
          <w:szCs w:val="21"/>
        </w:rPr>
        <w:t xml:space="preserve"> </w:t>
      </w:r>
    </w:p>
    <w:p w14:paraId="235AF3DA" w14:textId="77777777" w:rsidR="009D0E02" w:rsidRPr="00B9528F" w:rsidRDefault="00BA0F5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b/>
          <w:bCs/>
          <w:sz w:val="21"/>
          <w:szCs w:val="21"/>
        </w:rPr>
        <w:t>Inclusion criteria:</w:t>
      </w:r>
      <w:r w:rsidRPr="00B9528F">
        <w:rPr>
          <w:rFonts w:ascii="Times New Roman" w:hAnsi="Times New Roman" w:cs="Times New Roman"/>
          <w:sz w:val="21"/>
          <w:szCs w:val="21"/>
        </w:rPr>
        <w:t xml:space="preserve"> </w:t>
      </w:r>
      <w:r w:rsidR="009D0E02" w:rsidRPr="00B9528F">
        <w:rPr>
          <w:rFonts w:ascii="Times New Roman" w:hAnsi="Times New Roman" w:cs="Times New Roman"/>
          <w:sz w:val="21"/>
          <w:szCs w:val="21"/>
        </w:rPr>
        <w:t>All cases of female patients who died due to unnatural causes, encompassing both those who were declared dead while undergoing treatment and those brought dead to the facility, which were later subjected to a detailed medico-legal autopsy.</w:t>
      </w:r>
    </w:p>
    <w:p w14:paraId="2E2D469C" w14:textId="77777777" w:rsidR="00EE26E6" w:rsidRPr="00B9528F" w:rsidRDefault="00EE26E6" w:rsidP="00623A77">
      <w:pPr>
        <w:spacing w:before="25" w:afterLines="25" w:after="60" w:line="480" w:lineRule="auto"/>
        <w:jc w:val="both"/>
        <w:rPr>
          <w:rFonts w:ascii="Times New Roman" w:hAnsi="Times New Roman" w:cs="Times New Roman"/>
          <w:sz w:val="21"/>
          <w:szCs w:val="21"/>
        </w:rPr>
      </w:pPr>
    </w:p>
    <w:p w14:paraId="05776D39" w14:textId="68C539BB" w:rsidR="00BA0F57" w:rsidRPr="00B9528F" w:rsidRDefault="00BA0F5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b/>
          <w:bCs/>
          <w:sz w:val="21"/>
          <w:szCs w:val="21"/>
        </w:rPr>
        <w:t>Exclusion criteria:</w:t>
      </w:r>
      <w:r w:rsidRPr="00B9528F">
        <w:rPr>
          <w:rFonts w:ascii="Times New Roman" w:hAnsi="Times New Roman" w:cs="Times New Roman"/>
          <w:sz w:val="21"/>
          <w:szCs w:val="21"/>
        </w:rPr>
        <w:t xml:space="preserve"> All </w:t>
      </w:r>
      <w:r w:rsidR="009D0E02" w:rsidRPr="00B9528F">
        <w:rPr>
          <w:rFonts w:ascii="Times New Roman" w:hAnsi="Times New Roman" w:cs="Times New Roman"/>
          <w:sz w:val="21"/>
          <w:szCs w:val="21"/>
        </w:rPr>
        <w:t xml:space="preserve">female </w:t>
      </w:r>
      <w:r w:rsidRPr="00B9528F">
        <w:rPr>
          <w:rFonts w:ascii="Times New Roman" w:hAnsi="Times New Roman" w:cs="Times New Roman"/>
          <w:sz w:val="21"/>
          <w:szCs w:val="21"/>
        </w:rPr>
        <w:t>deaths which were certified and not subjected to Medico-legal autopsy</w:t>
      </w:r>
      <w:r w:rsidR="009D0E02" w:rsidRPr="00B9528F">
        <w:rPr>
          <w:rFonts w:ascii="Times New Roman" w:hAnsi="Times New Roman" w:cs="Times New Roman"/>
          <w:sz w:val="21"/>
          <w:szCs w:val="21"/>
        </w:rPr>
        <w:t xml:space="preserve"> and with natural cause of death.</w:t>
      </w:r>
    </w:p>
    <w:p w14:paraId="7B69E810" w14:textId="20CB1835" w:rsidR="00E84EDE" w:rsidRPr="00B9528F" w:rsidRDefault="00E84EDE"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All maternal mortality deaths.</w:t>
      </w:r>
    </w:p>
    <w:p w14:paraId="3D57F7A4" w14:textId="5F0ADD36" w:rsidR="007870C7" w:rsidRPr="00B9528F" w:rsidRDefault="007870C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All unknown female deaths.</w:t>
      </w:r>
    </w:p>
    <w:p w14:paraId="4089D67A" w14:textId="77777777" w:rsidR="00EE26E6" w:rsidRPr="00B9528F" w:rsidRDefault="00EE26E6" w:rsidP="00623A77">
      <w:pPr>
        <w:spacing w:before="25" w:afterLines="25" w:after="60" w:line="480" w:lineRule="auto"/>
        <w:jc w:val="both"/>
        <w:rPr>
          <w:rFonts w:ascii="Times New Roman" w:hAnsi="Times New Roman" w:cs="Times New Roman"/>
          <w:sz w:val="21"/>
          <w:szCs w:val="21"/>
        </w:rPr>
      </w:pPr>
    </w:p>
    <w:p w14:paraId="32E09B59" w14:textId="77777777" w:rsidR="008B27F6" w:rsidRDefault="00BA0F5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b/>
          <w:bCs/>
          <w:sz w:val="21"/>
          <w:szCs w:val="21"/>
        </w:rPr>
        <w:t>Data analysis and interpretation:</w:t>
      </w:r>
      <w:r w:rsidRPr="00B9528F">
        <w:rPr>
          <w:rFonts w:ascii="Times New Roman" w:hAnsi="Times New Roman" w:cs="Times New Roman"/>
          <w:sz w:val="21"/>
          <w:szCs w:val="21"/>
        </w:rPr>
        <w:t xml:space="preserve"> Data on the deceased’s demographic details, cause of death</w:t>
      </w:r>
      <w:r w:rsidR="009D70F7" w:rsidRPr="00B9528F">
        <w:rPr>
          <w:rFonts w:ascii="Times New Roman" w:hAnsi="Times New Roman" w:cs="Times New Roman"/>
          <w:sz w:val="21"/>
          <w:szCs w:val="21"/>
        </w:rPr>
        <w:t>, manner of death</w:t>
      </w:r>
      <w:r w:rsidRPr="00B9528F">
        <w:rPr>
          <w:rFonts w:ascii="Times New Roman" w:hAnsi="Times New Roman" w:cs="Times New Roman"/>
          <w:sz w:val="21"/>
          <w:szCs w:val="21"/>
        </w:rPr>
        <w:t xml:space="preserve"> were compiled into Microsoft excel and analysed using the Microsoft excel for frequency distribution and descriptive statistics.</w:t>
      </w:r>
    </w:p>
    <w:p w14:paraId="3C3B3DCD" w14:textId="77777777" w:rsidR="008B27F6" w:rsidRDefault="008B27F6" w:rsidP="00623A77">
      <w:pPr>
        <w:spacing w:before="25" w:afterLines="25" w:after="60" w:line="480" w:lineRule="auto"/>
        <w:jc w:val="both"/>
        <w:rPr>
          <w:rFonts w:ascii="Times New Roman" w:hAnsi="Times New Roman" w:cs="Times New Roman"/>
          <w:sz w:val="21"/>
          <w:szCs w:val="21"/>
        </w:rPr>
      </w:pPr>
    </w:p>
    <w:p w14:paraId="4B19839A" w14:textId="6DB462B2" w:rsidR="00BA0F57" w:rsidRPr="008B27F6" w:rsidRDefault="00BA0F5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b/>
          <w:bCs/>
          <w:sz w:val="21"/>
          <w:szCs w:val="21"/>
        </w:rPr>
        <w:t>RESULTS</w:t>
      </w:r>
    </w:p>
    <w:p w14:paraId="006807AA" w14:textId="3AFE9248" w:rsidR="00BA7429" w:rsidRPr="00B9528F" w:rsidRDefault="00BA7429"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In the study period from January 1</w:t>
      </w:r>
      <w:r w:rsidRPr="00B9528F">
        <w:rPr>
          <w:rFonts w:ascii="Times New Roman" w:hAnsi="Times New Roman" w:cs="Times New Roman"/>
          <w:sz w:val="21"/>
          <w:szCs w:val="21"/>
          <w:vertAlign w:val="superscript"/>
        </w:rPr>
        <w:t>st</w:t>
      </w:r>
      <w:r w:rsidRPr="00B9528F">
        <w:rPr>
          <w:rFonts w:ascii="Times New Roman" w:hAnsi="Times New Roman" w:cs="Times New Roman"/>
          <w:sz w:val="21"/>
          <w:szCs w:val="21"/>
        </w:rPr>
        <w:t xml:space="preserve"> 2019 to December 31</w:t>
      </w:r>
      <w:r w:rsidRPr="00B9528F">
        <w:rPr>
          <w:rFonts w:ascii="Times New Roman" w:hAnsi="Times New Roman" w:cs="Times New Roman"/>
          <w:sz w:val="21"/>
          <w:szCs w:val="21"/>
          <w:vertAlign w:val="superscript"/>
        </w:rPr>
        <w:t>st</w:t>
      </w:r>
      <w:r w:rsidRPr="00B9528F">
        <w:rPr>
          <w:rFonts w:ascii="Times New Roman" w:hAnsi="Times New Roman" w:cs="Times New Roman"/>
          <w:sz w:val="21"/>
          <w:szCs w:val="21"/>
        </w:rPr>
        <w:t xml:space="preserve"> 2023 a total of </w:t>
      </w:r>
      <w:r w:rsidR="00E823EC" w:rsidRPr="00B9528F">
        <w:rPr>
          <w:rFonts w:ascii="Times New Roman" w:hAnsi="Times New Roman" w:cs="Times New Roman"/>
          <w:sz w:val="21"/>
          <w:szCs w:val="21"/>
        </w:rPr>
        <w:t>5791 postmortem examinations were done, out of which 1619 were female deaths. Out of the 1619 female deaths, 434 cases are included in the study while remaining</w:t>
      </w:r>
      <w:r w:rsidR="00F21B4D" w:rsidRPr="00B9528F">
        <w:rPr>
          <w:rFonts w:ascii="Times New Roman" w:hAnsi="Times New Roman" w:cs="Times New Roman"/>
          <w:sz w:val="21"/>
          <w:szCs w:val="21"/>
        </w:rPr>
        <w:t xml:space="preserve"> 1185 cases</w:t>
      </w:r>
      <w:r w:rsidR="00E823EC" w:rsidRPr="00B9528F">
        <w:rPr>
          <w:rFonts w:ascii="Times New Roman" w:hAnsi="Times New Roman" w:cs="Times New Roman"/>
          <w:sz w:val="21"/>
          <w:szCs w:val="21"/>
        </w:rPr>
        <w:t xml:space="preserve"> were excluded from the study which were of natural causes of death, and cause of death not ascertained cases</w:t>
      </w:r>
      <w:r w:rsidR="00F21B4D" w:rsidRPr="00B9528F">
        <w:rPr>
          <w:rFonts w:ascii="Times New Roman" w:hAnsi="Times New Roman" w:cs="Times New Roman"/>
          <w:sz w:val="21"/>
          <w:szCs w:val="21"/>
        </w:rPr>
        <w:t>.</w:t>
      </w:r>
    </w:p>
    <w:p w14:paraId="48E702C2" w14:textId="66B5F271" w:rsidR="00F21B4D" w:rsidRPr="00B9528F" w:rsidRDefault="00CF3B21"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While considering the </w:t>
      </w:r>
      <w:r w:rsidR="00E47DE4" w:rsidRPr="00B9528F">
        <w:rPr>
          <w:rFonts w:ascii="Times New Roman" w:hAnsi="Times New Roman" w:cs="Times New Roman"/>
          <w:sz w:val="21"/>
          <w:szCs w:val="21"/>
        </w:rPr>
        <w:t>distribution of age, maximum number of deaths were observed in age group 21-30 years, 143 (32.95%) cases followed by 31-40 years i.e. 71 (16.36%) cases and 11-20 years of age i.e. 67 (15.44%) cases.</w:t>
      </w:r>
      <w:r w:rsidR="00CE3A90" w:rsidRPr="00B9528F">
        <w:rPr>
          <w:rFonts w:ascii="Times New Roman" w:hAnsi="Times New Roman" w:cs="Times New Roman"/>
          <w:sz w:val="21"/>
          <w:szCs w:val="21"/>
        </w:rPr>
        <w:t xml:space="preserve"> (</w:t>
      </w:r>
      <w:r w:rsidR="001922DC">
        <w:rPr>
          <w:rFonts w:ascii="Times New Roman" w:hAnsi="Times New Roman" w:cs="Times New Roman"/>
          <w:sz w:val="21"/>
          <w:szCs w:val="21"/>
        </w:rPr>
        <w:t>Table no. 1</w:t>
      </w:r>
      <w:r w:rsidR="00CE3A90" w:rsidRPr="00B9528F">
        <w:rPr>
          <w:rFonts w:ascii="Times New Roman" w:hAnsi="Times New Roman" w:cs="Times New Roman"/>
          <w:sz w:val="21"/>
          <w:szCs w:val="21"/>
        </w:rPr>
        <w:t>)</w:t>
      </w:r>
    </w:p>
    <w:p w14:paraId="0C0D2A5F" w14:textId="6C465EEA" w:rsidR="00F1573D" w:rsidRPr="00B9528F" w:rsidRDefault="00F1573D"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In the study of the 434 cases, 355 (81.80%) cases were Hindus followed by Muslim 64 (14.75%) cases, then Buddhist 6 (1.38%) cases and </w:t>
      </w:r>
      <w:r w:rsidR="00457737" w:rsidRPr="00B9528F">
        <w:rPr>
          <w:rFonts w:ascii="Times New Roman" w:hAnsi="Times New Roman" w:cs="Times New Roman"/>
          <w:sz w:val="21"/>
          <w:szCs w:val="21"/>
        </w:rPr>
        <w:t>Jain 1 (0.23%) case. Religion of 8 cases were not known.</w:t>
      </w:r>
    </w:p>
    <w:p w14:paraId="21BBC185" w14:textId="0817E2BD" w:rsidR="000B7137" w:rsidRPr="00B9528F" w:rsidRDefault="000B713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lastRenderedPageBreak/>
        <w:t>While considering education of the deceased females, majority had attained education upto middle school i.e. 19</w:t>
      </w:r>
      <w:r w:rsidR="00A42382" w:rsidRPr="00B9528F">
        <w:rPr>
          <w:rFonts w:ascii="Times New Roman" w:hAnsi="Times New Roman" w:cs="Times New Roman"/>
          <w:sz w:val="21"/>
          <w:szCs w:val="21"/>
        </w:rPr>
        <w:t>6</w:t>
      </w:r>
      <w:r w:rsidRPr="00B9528F">
        <w:rPr>
          <w:rFonts w:ascii="Times New Roman" w:hAnsi="Times New Roman" w:cs="Times New Roman"/>
          <w:sz w:val="21"/>
          <w:szCs w:val="21"/>
        </w:rPr>
        <w:t xml:space="preserve"> (4</w:t>
      </w:r>
      <w:r w:rsidR="00A42382" w:rsidRPr="00B9528F">
        <w:rPr>
          <w:rFonts w:ascii="Times New Roman" w:hAnsi="Times New Roman" w:cs="Times New Roman"/>
          <w:sz w:val="21"/>
          <w:szCs w:val="21"/>
        </w:rPr>
        <w:t>5.16</w:t>
      </w:r>
      <w:r w:rsidRPr="00B9528F">
        <w:rPr>
          <w:rFonts w:ascii="Times New Roman" w:hAnsi="Times New Roman" w:cs="Times New Roman"/>
          <w:sz w:val="21"/>
          <w:szCs w:val="21"/>
        </w:rPr>
        <w:t>%) cases, followed by primary school level of education in 10</w:t>
      </w:r>
      <w:r w:rsidR="00A42382" w:rsidRPr="00B9528F">
        <w:rPr>
          <w:rFonts w:ascii="Times New Roman" w:hAnsi="Times New Roman" w:cs="Times New Roman"/>
          <w:sz w:val="21"/>
          <w:szCs w:val="21"/>
        </w:rPr>
        <w:t>3</w:t>
      </w:r>
      <w:r w:rsidRPr="00B9528F">
        <w:rPr>
          <w:rFonts w:ascii="Times New Roman" w:hAnsi="Times New Roman" w:cs="Times New Roman"/>
          <w:sz w:val="21"/>
          <w:szCs w:val="21"/>
        </w:rPr>
        <w:t xml:space="preserve"> (</w:t>
      </w:r>
      <w:r w:rsidR="00A42382" w:rsidRPr="00B9528F">
        <w:rPr>
          <w:rFonts w:ascii="Times New Roman" w:hAnsi="Times New Roman" w:cs="Times New Roman"/>
          <w:sz w:val="21"/>
          <w:szCs w:val="21"/>
        </w:rPr>
        <w:t>23.73%</w:t>
      </w:r>
      <w:r w:rsidRPr="00B9528F">
        <w:rPr>
          <w:rFonts w:ascii="Times New Roman" w:hAnsi="Times New Roman" w:cs="Times New Roman"/>
          <w:sz w:val="21"/>
          <w:szCs w:val="21"/>
        </w:rPr>
        <w:t>%) cases, diploma level of education in 80 (18.43%) cases, high school level of education in 28 (6.45%) cases, only 1 (0.23%) case had graduate level of education, no any cases attains professional level of education</w:t>
      </w:r>
      <w:r w:rsidR="0089554A" w:rsidRPr="00B9528F">
        <w:rPr>
          <w:rFonts w:ascii="Times New Roman" w:hAnsi="Times New Roman" w:cs="Times New Roman"/>
          <w:sz w:val="21"/>
          <w:szCs w:val="21"/>
        </w:rPr>
        <w:t xml:space="preserve"> while</w:t>
      </w:r>
      <w:r w:rsidRPr="00B9528F">
        <w:rPr>
          <w:rFonts w:ascii="Times New Roman" w:hAnsi="Times New Roman" w:cs="Times New Roman"/>
          <w:sz w:val="21"/>
          <w:szCs w:val="21"/>
        </w:rPr>
        <w:t xml:space="preserve"> 1</w:t>
      </w:r>
      <w:r w:rsidR="00A42382" w:rsidRPr="00B9528F">
        <w:rPr>
          <w:rFonts w:ascii="Times New Roman" w:hAnsi="Times New Roman" w:cs="Times New Roman"/>
          <w:sz w:val="21"/>
          <w:szCs w:val="21"/>
        </w:rPr>
        <w:t>7</w:t>
      </w:r>
      <w:r w:rsidRPr="00B9528F">
        <w:rPr>
          <w:rFonts w:ascii="Times New Roman" w:hAnsi="Times New Roman" w:cs="Times New Roman"/>
          <w:sz w:val="21"/>
          <w:szCs w:val="21"/>
        </w:rPr>
        <w:t xml:space="preserve"> (</w:t>
      </w:r>
      <w:r w:rsidR="00A42382" w:rsidRPr="00B9528F">
        <w:rPr>
          <w:rFonts w:ascii="Times New Roman" w:hAnsi="Times New Roman" w:cs="Times New Roman"/>
          <w:sz w:val="21"/>
          <w:szCs w:val="21"/>
        </w:rPr>
        <w:t>3.92</w:t>
      </w:r>
      <w:r w:rsidRPr="00B9528F">
        <w:rPr>
          <w:rFonts w:ascii="Times New Roman" w:hAnsi="Times New Roman" w:cs="Times New Roman"/>
          <w:sz w:val="21"/>
          <w:szCs w:val="21"/>
        </w:rPr>
        <w:t>%) cases were less than 05 years of age.</w:t>
      </w:r>
      <w:r w:rsidR="0089554A" w:rsidRPr="00B9528F">
        <w:rPr>
          <w:rFonts w:ascii="Times New Roman" w:hAnsi="Times New Roman" w:cs="Times New Roman"/>
          <w:sz w:val="21"/>
          <w:szCs w:val="21"/>
        </w:rPr>
        <w:t xml:space="preserve"> Illiterate cases </w:t>
      </w:r>
      <w:r w:rsidR="00240BC4" w:rsidRPr="00B9528F">
        <w:rPr>
          <w:rFonts w:ascii="Times New Roman" w:hAnsi="Times New Roman" w:cs="Times New Roman"/>
          <w:sz w:val="21"/>
          <w:szCs w:val="21"/>
        </w:rPr>
        <w:t>constitute</w:t>
      </w:r>
      <w:r w:rsidR="0089554A" w:rsidRPr="00B9528F">
        <w:rPr>
          <w:rFonts w:ascii="Times New Roman" w:hAnsi="Times New Roman" w:cs="Times New Roman"/>
          <w:sz w:val="21"/>
          <w:szCs w:val="21"/>
        </w:rPr>
        <w:t xml:space="preserve"> 9 (2.07%) cases.</w:t>
      </w:r>
      <w:r w:rsidR="00073925" w:rsidRPr="00B9528F">
        <w:rPr>
          <w:rFonts w:ascii="Times New Roman" w:hAnsi="Times New Roman" w:cs="Times New Roman"/>
          <w:sz w:val="21"/>
          <w:szCs w:val="21"/>
        </w:rPr>
        <w:t xml:space="preserve"> </w:t>
      </w:r>
      <w:r w:rsidR="001922DC" w:rsidRPr="00B9528F">
        <w:rPr>
          <w:rFonts w:ascii="Times New Roman" w:hAnsi="Times New Roman" w:cs="Times New Roman"/>
          <w:sz w:val="21"/>
          <w:szCs w:val="21"/>
        </w:rPr>
        <w:t>(</w:t>
      </w:r>
      <w:r w:rsidR="001922DC">
        <w:rPr>
          <w:rFonts w:ascii="Times New Roman" w:hAnsi="Times New Roman" w:cs="Times New Roman"/>
          <w:sz w:val="21"/>
          <w:szCs w:val="21"/>
        </w:rPr>
        <w:t>Table no. 1</w:t>
      </w:r>
      <w:r w:rsidR="001922DC" w:rsidRPr="00B9528F">
        <w:rPr>
          <w:rFonts w:ascii="Times New Roman" w:hAnsi="Times New Roman" w:cs="Times New Roman"/>
          <w:sz w:val="21"/>
          <w:szCs w:val="21"/>
        </w:rPr>
        <w:t>)</w:t>
      </w:r>
    </w:p>
    <w:p w14:paraId="68EA3213" w14:textId="29616D67" w:rsidR="003234E5" w:rsidRPr="00B9528F" w:rsidRDefault="003234E5"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Majority of the deceased females were housewives (n=300, 69.12%). 81 (18.66%) cases were students, 36 (8.35%) cases were working women. Remaining 17 (3.92%) are less than 05 years</w:t>
      </w:r>
      <w:r w:rsidR="006668D9" w:rsidRPr="00B9528F">
        <w:rPr>
          <w:rFonts w:ascii="Times New Roman" w:hAnsi="Times New Roman" w:cs="Times New Roman"/>
          <w:sz w:val="21"/>
          <w:szCs w:val="21"/>
        </w:rPr>
        <w:t xml:space="preserve"> of age</w:t>
      </w:r>
      <w:r w:rsidR="00F15F52" w:rsidRPr="00B9528F">
        <w:rPr>
          <w:rFonts w:ascii="Times New Roman" w:hAnsi="Times New Roman" w:cs="Times New Roman"/>
          <w:sz w:val="21"/>
          <w:szCs w:val="21"/>
        </w:rPr>
        <w:t xml:space="preserve"> (Fig. 3).</w:t>
      </w:r>
      <w:r w:rsidR="00AD7971" w:rsidRPr="00B9528F">
        <w:rPr>
          <w:rFonts w:ascii="Times New Roman" w:hAnsi="Times New Roman" w:cs="Times New Roman"/>
          <w:sz w:val="21"/>
          <w:szCs w:val="21"/>
        </w:rPr>
        <w:t xml:space="preserve"> While observing the marital status it was found that 315 (72.58%) cases were married women. Out of the married women majority (n=250, 78.86%) cases the marriage was over 07 years. 63 (14.52%) cases were unmarried women, 2 (0.46%) cases are divorced females and 54 (12.44%) cases were less than 18 years of age</w:t>
      </w:r>
      <w:r w:rsidR="00F73A1F" w:rsidRPr="00B9528F">
        <w:rPr>
          <w:rFonts w:ascii="Times New Roman" w:hAnsi="Times New Roman" w:cs="Times New Roman"/>
          <w:sz w:val="21"/>
          <w:szCs w:val="21"/>
        </w:rPr>
        <w:t xml:space="preserve"> (Fig. 4) </w:t>
      </w:r>
      <w:r w:rsidR="001922DC" w:rsidRPr="00B9528F">
        <w:rPr>
          <w:rFonts w:ascii="Times New Roman" w:hAnsi="Times New Roman" w:cs="Times New Roman"/>
          <w:sz w:val="21"/>
          <w:szCs w:val="21"/>
        </w:rPr>
        <w:t>(</w:t>
      </w:r>
      <w:r w:rsidR="001922DC">
        <w:rPr>
          <w:rFonts w:ascii="Times New Roman" w:hAnsi="Times New Roman" w:cs="Times New Roman"/>
          <w:sz w:val="21"/>
          <w:szCs w:val="21"/>
        </w:rPr>
        <w:t>Table no. 1</w:t>
      </w:r>
      <w:r w:rsidR="001922DC" w:rsidRPr="00B9528F">
        <w:rPr>
          <w:rFonts w:ascii="Times New Roman" w:hAnsi="Times New Roman" w:cs="Times New Roman"/>
          <w:sz w:val="21"/>
          <w:szCs w:val="21"/>
        </w:rPr>
        <w:t>)</w:t>
      </w:r>
    </w:p>
    <w:p w14:paraId="34EECAED" w14:textId="618D394A" w:rsidR="002C5C50" w:rsidRPr="00B9528F" w:rsidRDefault="002C5C50"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Accidental, suicidal and homicidal cases were seen in the present study, where accidental cases found to be maximum (n=227, 52.30%), followed by suicidal (n=122, 28.11%)</w:t>
      </w:r>
      <w:r w:rsidR="00622642" w:rsidRPr="00B9528F">
        <w:rPr>
          <w:rFonts w:ascii="Times New Roman" w:hAnsi="Times New Roman" w:cs="Times New Roman"/>
          <w:sz w:val="21"/>
          <w:szCs w:val="21"/>
        </w:rPr>
        <w:t xml:space="preserve"> and</w:t>
      </w:r>
      <w:r w:rsidR="00111150" w:rsidRPr="00B9528F">
        <w:rPr>
          <w:rFonts w:ascii="Times New Roman" w:hAnsi="Times New Roman" w:cs="Times New Roman"/>
          <w:sz w:val="21"/>
          <w:szCs w:val="21"/>
        </w:rPr>
        <w:t xml:space="preserve"> homicidal cases were 85 (19.59%)</w:t>
      </w:r>
      <w:r w:rsidR="001C6D2D" w:rsidRPr="00B9528F">
        <w:rPr>
          <w:rFonts w:ascii="Times New Roman" w:hAnsi="Times New Roman" w:cs="Times New Roman"/>
          <w:sz w:val="21"/>
          <w:szCs w:val="21"/>
        </w:rPr>
        <w:t xml:space="preserve"> (Fig. </w:t>
      </w:r>
      <w:r w:rsidR="001922DC">
        <w:rPr>
          <w:rFonts w:ascii="Times New Roman" w:hAnsi="Times New Roman" w:cs="Times New Roman"/>
          <w:sz w:val="21"/>
          <w:szCs w:val="21"/>
        </w:rPr>
        <w:t>1</w:t>
      </w:r>
      <w:r w:rsidR="001C6D2D" w:rsidRPr="00B9528F">
        <w:rPr>
          <w:rFonts w:ascii="Times New Roman" w:hAnsi="Times New Roman" w:cs="Times New Roman"/>
          <w:sz w:val="21"/>
          <w:szCs w:val="21"/>
        </w:rPr>
        <w:t>)</w:t>
      </w:r>
      <w:r w:rsidR="00EF1CE3" w:rsidRPr="00B9528F">
        <w:rPr>
          <w:rFonts w:ascii="Times New Roman" w:hAnsi="Times New Roman" w:cs="Times New Roman"/>
          <w:sz w:val="21"/>
          <w:szCs w:val="21"/>
        </w:rPr>
        <w:t>.</w:t>
      </w:r>
    </w:p>
    <w:p w14:paraId="3CDFB664" w14:textId="65C45599" w:rsidR="00EF1CE3" w:rsidRPr="00B9528F" w:rsidRDefault="00EF1CE3"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Among the accidental manner of death, road traffic accidents accounted for a majority (n=79, 34.8%) followed by burns (n=65, 28.6%) cases.</w:t>
      </w:r>
      <w:r w:rsidR="00622642" w:rsidRPr="00B9528F">
        <w:rPr>
          <w:rFonts w:ascii="Times New Roman" w:hAnsi="Times New Roman" w:cs="Times New Roman"/>
          <w:sz w:val="21"/>
          <w:szCs w:val="21"/>
        </w:rPr>
        <w:t xml:space="preserve"> </w:t>
      </w:r>
      <w:r w:rsidRPr="00B9528F">
        <w:rPr>
          <w:rFonts w:ascii="Times New Roman" w:hAnsi="Times New Roman" w:cs="Times New Roman"/>
          <w:sz w:val="21"/>
          <w:szCs w:val="21"/>
        </w:rPr>
        <w:t xml:space="preserve"> Drowning, fall from swing, hit by bull, landslide, accidental </w:t>
      </w:r>
      <w:r w:rsidR="00622642" w:rsidRPr="00B9528F">
        <w:rPr>
          <w:rFonts w:ascii="Times New Roman" w:hAnsi="Times New Roman" w:cs="Times New Roman"/>
          <w:sz w:val="21"/>
          <w:szCs w:val="21"/>
        </w:rPr>
        <w:t xml:space="preserve">compression of neck with </w:t>
      </w:r>
      <w:r w:rsidRPr="00B9528F">
        <w:rPr>
          <w:rFonts w:ascii="Times New Roman" w:hAnsi="Times New Roman" w:cs="Times New Roman"/>
          <w:sz w:val="21"/>
          <w:szCs w:val="21"/>
        </w:rPr>
        <w:t>ligature around neck accounted for 1 (0.44%) case each</w:t>
      </w:r>
      <w:r w:rsidR="00D140E9" w:rsidRPr="00B9528F">
        <w:rPr>
          <w:rFonts w:ascii="Times New Roman" w:hAnsi="Times New Roman" w:cs="Times New Roman"/>
          <w:sz w:val="21"/>
          <w:szCs w:val="21"/>
        </w:rPr>
        <w:t xml:space="preserve"> (Fig. </w:t>
      </w:r>
      <w:r w:rsidR="001922DC">
        <w:rPr>
          <w:rFonts w:ascii="Times New Roman" w:hAnsi="Times New Roman" w:cs="Times New Roman"/>
          <w:sz w:val="21"/>
          <w:szCs w:val="21"/>
        </w:rPr>
        <w:t>2</w:t>
      </w:r>
      <w:r w:rsidR="00D140E9" w:rsidRPr="00B9528F">
        <w:rPr>
          <w:rFonts w:ascii="Times New Roman" w:hAnsi="Times New Roman" w:cs="Times New Roman"/>
          <w:sz w:val="21"/>
          <w:szCs w:val="21"/>
        </w:rPr>
        <w:t>)</w:t>
      </w:r>
      <w:r w:rsidRPr="00B9528F">
        <w:rPr>
          <w:rFonts w:ascii="Times New Roman" w:hAnsi="Times New Roman" w:cs="Times New Roman"/>
          <w:sz w:val="21"/>
          <w:szCs w:val="21"/>
        </w:rPr>
        <w:t>.</w:t>
      </w:r>
    </w:p>
    <w:p w14:paraId="44B6675A" w14:textId="0CA7D33D" w:rsidR="00240BC4" w:rsidRPr="00B9528F" w:rsidRDefault="0093769D"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Asphyxia due to hanging was the most common method among suicidal cases (n=87, 71.3%) followed by poisoning (n=15, 12.30%</w:t>
      </w:r>
      <w:r w:rsidR="00622642" w:rsidRPr="00B9528F">
        <w:rPr>
          <w:rFonts w:ascii="Times New Roman" w:hAnsi="Times New Roman" w:cs="Times New Roman"/>
          <w:sz w:val="21"/>
          <w:szCs w:val="21"/>
        </w:rPr>
        <w:t xml:space="preserve"> cases</w:t>
      </w:r>
      <w:r w:rsidRPr="00B9528F">
        <w:rPr>
          <w:rFonts w:ascii="Times New Roman" w:hAnsi="Times New Roman" w:cs="Times New Roman"/>
          <w:sz w:val="21"/>
          <w:szCs w:val="21"/>
        </w:rPr>
        <w:t>)</w:t>
      </w:r>
      <w:r w:rsidR="002C2266" w:rsidRPr="00B9528F">
        <w:rPr>
          <w:rFonts w:ascii="Times New Roman" w:hAnsi="Times New Roman" w:cs="Times New Roman"/>
          <w:sz w:val="21"/>
          <w:szCs w:val="21"/>
        </w:rPr>
        <w:t xml:space="preserve"> </w:t>
      </w:r>
      <w:r w:rsidR="00622642" w:rsidRPr="00B9528F">
        <w:rPr>
          <w:rFonts w:ascii="Times New Roman" w:hAnsi="Times New Roman" w:cs="Times New Roman"/>
          <w:sz w:val="21"/>
          <w:szCs w:val="21"/>
        </w:rPr>
        <w:t>and burns (n=13, 3.00% cases). Rail suicide cases were 3 (0.69% cases) and suicidal fall from height were 2 (0.46%). Vascular injury to left wrist was found in 1 case (0.23%) and suicidal drowning was also 1 (0.23%) case</w:t>
      </w:r>
      <w:r w:rsidR="00A42D45" w:rsidRPr="00B9528F">
        <w:rPr>
          <w:rFonts w:ascii="Times New Roman" w:hAnsi="Times New Roman" w:cs="Times New Roman"/>
          <w:sz w:val="21"/>
          <w:szCs w:val="21"/>
        </w:rPr>
        <w:t xml:space="preserve"> (Fig. </w:t>
      </w:r>
      <w:r w:rsidR="001922DC">
        <w:rPr>
          <w:rFonts w:ascii="Times New Roman" w:hAnsi="Times New Roman" w:cs="Times New Roman"/>
          <w:sz w:val="21"/>
          <w:szCs w:val="21"/>
        </w:rPr>
        <w:t>3</w:t>
      </w:r>
      <w:r w:rsidR="00A42D45" w:rsidRPr="00B9528F">
        <w:rPr>
          <w:rFonts w:ascii="Times New Roman" w:hAnsi="Times New Roman" w:cs="Times New Roman"/>
          <w:sz w:val="21"/>
          <w:szCs w:val="21"/>
        </w:rPr>
        <w:t>)</w:t>
      </w:r>
      <w:r w:rsidR="00622642" w:rsidRPr="00B9528F">
        <w:rPr>
          <w:rFonts w:ascii="Times New Roman" w:hAnsi="Times New Roman" w:cs="Times New Roman"/>
          <w:sz w:val="21"/>
          <w:szCs w:val="21"/>
        </w:rPr>
        <w:t>.</w:t>
      </w:r>
    </w:p>
    <w:p w14:paraId="21DD628F" w14:textId="74D49603" w:rsidR="00790CA6" w:rsidRPr="00B9528F" w:rsidRDefault="00790CA6"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Assault with a hard and blunt weapon was the most common method in homicide cases (n=29, 6.69%) followed by ligature strangulation (n=18, 4.61% cases) and cut throat injury (n=12, 2.76% cases)</w:t>
      </w:r>
      <w:r w:rsidR="000309AD" w:rsidRPr="00B9528F">
        <w:rPr>
          <w:rFonts w:ascii="Times New Roman" w:hAnsi="Times New Roman" w:cs="Times New Roman"/>
          <w:sz w:val="21"/>
          <w:szCs w:val="21"/>
        </w:rPr>
        <w:t>. Homicidal drowning comprised of 1 case (0.23%)</w:t>
      </w:r>
      <w:r w:rsidR="00A42D45" w:rsidRPr="00B9528F">
        <w:rPr>
          <w:rFonts w:ascii="Times New Roman" w:hAnsi="Times New Roman" w:cs="Times New Roman"/>
          <w:sz w:val="21"/>
          <w:szCs w:val="21"/>
        </w:rPr>
        <w:t xml:space="preserve"> (Fig. </w:t>
      </w:r>
      <w:r w:rsidR="001922DC">
        <w:rPr>
          <w:rFonts w:ascii="Times New Roman" w:hAnsi="Times New Roman" w:cs="Times New Roman"/>
          <w:sz w:val="21"/>
          <w:szCs w:val="21"/>
        </w:rPr>
        <w:t>4</w:t>
      </w:r>
      <w:r w:rsidR="00A42D45" w:rsidRPr="00B9528F">
        <w:rPr>
          <w:rFonts w:ascii="Times New Roman" w:hAnsi="Times New Roman" w:cs="Times New Roman"/>
          <w:sz w:val="21"/>
          <w:szCs w:val="21"/>
        </w:rPr>
        <w:t>)</w:t>
      </w:r>
      <w:r w:rsidR="000309AD" w:rsidRPr="00B9528F">
        <w:rPr>
          <w:rFonts w:ascii="Times New Roman" w:hAnsi="Times New Roman" w:cs="Times New Roman"/>
          <w:sz w:val="21"/>
          <w:szCs w:val="21"/>
        </w:rPr>
        <w:t>.</w:t>
      </w:r>
    </w:p>
    <w:p w14:paraId="54D715B6" w14:textId="77777777" w:rsidR="005C02B1" w:rsidRPr="00B9528F" w:rsidRDefault="005C02B1"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In homicidal manner of death, 10 cases (2.30%) had genital injuries. And out of these 10 cases, majority (n=8, 1.84%) of the females were less than 18 years of age. Smothering, strangulation, throttling, assault with hard &amp; blunt weapon and drowning were the cause of death in these cases.</w:t>
      </w:r>
    </w:p>
    <w:p w14:paraId="027646D6" w14:textId="32C0B338" w:rsidR="00511170" w:rsidRPr="00B9528F" w:rsidRDefault="005C02B1"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lastRenderedPageBreak/>
        <w:t xml:space="preserve">While considering the driving factor for suicides, marital dispute </w:t>
      </w:r>
      <w:proofErr w:type="gramStart"/>
      <w:r w:rsidRPr="00B9528F">
        <w:rPr>
          <w:rFonts w:ascii="Times New Roman" w:hAnsi="Times New Roman" w:cs="Times New Roman"/>
          <w:sz w:val="21"/>
          <w:szCs w:val="21"/>
        </w:rPr>
        <w:t>were</w:t>
      </w:r>
      <w:proofErr w:type="gramEnd"/>
      <w:r w:rsidRPr="00B9528F">
        <w:rPr>
          <w:rFonts w:ascii="Times New Roman" w:hAnsi="Times New Roman" w:cs="Times New Roman"/>
          <w:sz w:val="21"/>
          <w:szCs w:val="21"/>
        </w:rPr>
        <w:t xml:space="preserve"> the most common (n=67, 15.44%)</w:t>
      </w:r>
      <w:r w:rsidR="00AD4DA8" w:rsidRPr="00B9528F">
        <w:rPr>
          <w:rFonts w:ascii="Times New Roman" w:hAnsi="Times New Roman" w:cs="Times New Roman"/>
          <w:sz w:val="21"/>
          <w:szCs w:val="21"/>
        </w:rPr>
        <w:t xml:space="preserve"> (Fig. </w:t>
      </w:r>
      <w:r w:rsidR="00690D83">
        <w:rPr>
          <w:rFonts w:ascii="Times New Roman" w:hAnsi="Times New Roman" w:cs="Times New Roman"/>
          <w:sz w:val="21"/>
          <w:szCs w:val="21"/>
        </w:rPr>
        <w:t>5</w:t>
      </w:r>
      <w:r w:rsidR="00AD4DA8" w:rsidRPr="00B9528F">
        <w:rPr>
          <w:rFonts w:ascii="Times New Roman" w:hAnsi="Times New Roman" w:cs="Times New Roman"/>
          <w:sz w:val="21"/>
          <w:szCs w:val="21"/>
        </w:rPr>
        <w:t>)</w:t>
      </w:r>
      <w:r w:rsidRPr="00B9528F">
        <w:rPr>
          <w:rFonts w:ascii="Times New Roman" w:hAnsi="Times New Roman" w:cs="Times New Roman"/>
          <w:sz w:val="21"/>
          <w:szCs w:val="21"/>
        </w:rPr>
        <w:t>. Among homicidal cases also marital dispute related deaths were the most common (n=27, 6.22%)</w:t>
      </w:r>
      <w:r w:rsidR="00AD4DA8" w:rsidRPr="00B9528F">
        <w:rPr>
          <w:rFonts w:ascii="Times New Roman" w:hAnsi="Times New Roman" w:cs="Times New Roman"/>
          <w:sz w:val="21"/>
          <w:szCs w:val="21"/>
        </w:rPr>
        <w:t xml:space="preserve"> (Fig. </w:t>
      </w:r>
      <w:r w:rsidR="00690D83">
        <w:rPr>
          <w:rFonts w:ascii="Times New Roman" w:hAnsi="Times New Roman" w:cs="Times New Roman"/>
          <w:sz w:val="21"/>
          <w:szCs w:val="21"/>
        </w:rPr>
        <w:t>6</w:t>
      </w:r>
      <w:r w:rsidR="00AD4DA8" w:rsidRPr="00B9528F">
        <w:rPr>
          <w:rFonts w:ascii="Times New Roman" w:hAnsi="Times New Roman" w:cs="Times New Roman"/>
          <w:sz w:val="21"/>
          <w:szCs w:val="21"/>
        </w:rPr>
        <w:t>)</w:t>
      </w:r>
      <w:r w:rsidRPr="00B9528F">
        <w:rPr>
          <w:rFonts w:ascii="Times New Roman" w:hAnsi="Times New Roman" w:cs="Times New Roman"/>
          <w:sz w:val="21"/>
          <w:szCs w:val="21"/>
        </w:rPr>
        <w:t>.</w:t>
      </w:r>
      <w:r w:rsidR="00511170" w:rsidRPr="00B9528F">
        <w:rPr>
          <w:rFonts w:ascii="Times New Roman" w:hAnsi="Times New Roman" w:cs="Times New Roman"/>
          <w:sz w:val="21"/>
          <w:szCs w:val="21"/>
        </w:rPr>
        <w:t xml:space="preserve"> Alleged perpetrator in most of the cases was husband (n=46, 22.22%)</w:t>
      </w:r>
      <w:r w:rsidR="00AD4DA8" w:rsidRPr="00B9528F">
        <w:rPr>
          <w:rFonts w:ascii="Times New Roman" w:hAnsi="Times New Roman" w:cs="Times New Roman"/>
          <w:sz w:val="21"/>
          <w:szCs w:val="21"/>
        </w:rPr>
        <w:t xml:space="preserve"> (Fig. </w:t>
      </w:r>
      <w:r w:rsidR="00690D83">
        <w:rPr>
          <w:rFonts w:ascii="Times New Roman" w:hAnsi="Times New Roman" w:cs="Times New Roman"/>
          <w:sz w:val="21"/>
          <w:szCs w:val="21"/>
        </w:rPr>
        <w:t>7</w:t>
      </w:r>
      <w:r w:rsidR="00AD4DA8" w:rsidRPr="00B9528F">
        <w:rPr>
          <w:rFonts w:ascii="Times New Roman" w:hAnsi="Times New Roman" w:cs="Times New Roman"/>
          <w:sz w:val="21"/>
          <w:szCs w:val="21"/>
        </w:rPr>
        <w:t>)</w:t>
      </w:r>
      <w:r w:rsidR="00511170" w:rsidRPr="00B9528F">
        <w:rPr>
          <w:rFonts w:ascii="Times New Roman" w:hAnsi="Times New Roman" w:cs="Times New Roman"/>
          <w:sz w:val="21"/>
          <w:szCs w:val="21"/>
        </w:rPr>
        <w:t xml:space="preserve">. </w:t>
      </w:r>
    </w:p>
    <w:p w14:paraId="5E113F3D" w14:textId="08E5BB17" w:rsidR="00AD54BF" w:rsidRPr="00B9528F" w:rsidRDefault="007658AC"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Majority of cases occurred in late hours </w:t>
      </w:r>
      <w:proofErr w:type="spellStart"/>
      <w:r w:rsidRPr="00B9528F">
        <w:rPr>
          <w:rFonts w:ascii="Times New Roman" w:hAnsi="Times New Roman" w:cs="Times New Roman"/>
          <w:sz w:val="21"/>
          <w:szCs w:val="21"/>
        </w:rPr>
        <w:t>i.e</w:t>
      </w:r>
      <w:proofErr w:type="spellEnd"/>
      <w:r w:rsidRPr="00B9528F">
        <w:rPr>
          <w:rFonts w:ascii="Times New Roman" w:hAnsi="Times New Roman" w:cs="Times New Roman"/>
          <w:sz w:val="21"/>
          <w:szCs w:val="21"/>
        </w:rPr>
        <w:t xml:space="preserve">, after 12 pm to 08 pm (269, 61.98% cases) followed by early hours </w:t>
      </w:r>
      <w:proofErr w:type="spellStart"/>
      <w:r w:rsidRPr="00B9528F">
        <w:rPr>
          <w:rFonts w:ascii="Times New Roman" w:hAnsi="Times New Roman" w:cs="Times New Roman"/>
          <w:sz w:val="21"/>
          <w:szCs w:val="21"/>
        </w:rPr>
        <w:t>i.e</w:t>
      </w:r>
      <w:proofErr w:type="spellEnd"/>
      <w:r w:rsidRPr="00B9528F">
        <w:rPr>
          <w:rFonts w:ascii="Times New Roman" w:hAnsi="Times New Roman" w:cs="Times New Roman"/>
          <w:sz w:val="21"/>
          <w:szCs w:val="21"/>
        </w:rPr>
        <w:t xml:space="preserve">, after 04 am to 12 pm (104, 23.96%) and night hours </w:t>
      </w:r>
      <w:proofErr w:type="spellStart"/>
      <w:r w:rsidRPr="00B9528F">
        <w:rPr>
          <w:rFonts w:ascii="Times New Roman" w:hAnsi="Times New Roman" w:cs="Times New Roman"/>
          <w:sz w:val="21"/>
          <w:szCs w:val="21"/>
        </w:rPr>
        <w:t>i.e</w:t>
      </w:r>
      <w:proofErr w:type="spellEnd"/>
      <w:r w:rsidRPr="00B9528F">
        <w:rPr>
          <w:rFonts w:ascii="Times New Roman" w:hAnsi="Times New Roman" w:cs="Times New Roman"/>
          <w:sz w:val="21"/>
          <w:szCs w:val="21"/>
        </w:rPr>
        <w:t>, after 08 pm to 04 am (61, 14.06% cases)</w:t>
      </w:r>
      <w:r w:rsidR="00AD4DA8" w:rsidRPr="00B9528F">
        <w:rPr>
          <w:rFonts w:ascii="Times New Roman" w:hAnsi="Times New Roman" w:cs="Times New Roman"/>
          <w:sz w:val="21"/>
          <w:szCs w:val="21"/>
        </w:rPr>
        <w:t xml:space="preserve"> </w:t>
      </w:r>
      <w:r w:rsidR="00690D83" w:rsidRPr="00B9528F">
        <w:rPr>
          <w:rFonts w:ascii="Times New Roman" w:hAnsi="Times New Roman" w:cs="Times New Roman"/>
          <w:sz w:val="21"/>
          <w:szCs w:val="21"/>
        </w:rPr>
        <w:t>(</w:t>
      </w:r>
      <w:r w:rsidR="00690D83">
        <w:rPr>
          <w:rFonts w:ascii="Times New Roman" w:hAnsi="Times New Roman" w:cs="Times New Roman"/>
          <w:sz w:val="21"/>
          <w:szCs w:val="21"/>
        </w:rPr>
        <w:t>Table no. 1</w:t>
      </w:r>
      <w:r w:rsidR="00690D83" w:rsidRPr="00B9528F">
        <w:rPr>
          <w:rFonts w:ascii="Times New Roman" w:hAnsi="Times New Roman" w:cs="Times New Roman"/>
          <w:sz w:val="21"/>
          <w:szCs w:val="21"/>
        </w:rPr>
        <w:t>)</w:t>
      </w:r>
    </w:p>
    <w:p w14:paraId="599A2FB6" w14:textId="0272C921" w:rsidR="00E935DE" w:rsidRPr="00B9528F" w:rsidRDefault="00AD54BF"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According to period of survival distribution, majority of cases (218, 50.23%) were brought dead</w:t>
      </w:r>
      <w:r w:rsidR="00AD4DA8" w:rsidRPr="00B9528F">
        <w:rPr>
          <w:rFonts w:ascii="Times New Roman" w:hAnsi="Times New Roman" w:cs="Times New Roman"/>
          <w:sz w:val="21"/>
          <w:szCs w:val="21"/>
        </w:rPr>
        <w:t xml:space="preserve"> </w:t>
      </w:r>
      <w:r w:rsidR="00690D83" w:rsidRPr="00B9528F">
        <w:rPr>
          <w:rFonts w:ascii="Times New Roman" w:hAnsi="Times New Roman" w:cs="Times New Roman"/>
          <w:sz w:val="21"/>
          <w:szCs w:val="21"/>
        </w:rPr>
        <w:t>(</w:t>
      </w:r>
      <w:r w:rsidR="00690D83">
        <w:rPr>
          <w:rFonts w:ascii="Times New Roman" w:hAnsi="Times New Roman" w:cs="Times New Roman"/>
          <w:sz w:val="21"/>
          <w:szCs w:val="21"/>
        </w:rPr>
        <w:t>Table no.1</w:t>
      </w:r>
      <w:r w:rsidR="00690D83" w:rsidRPr="00B9528F">
        <w:rPr>
          <w:rFonts w:ascii="Times New Roman" w:hAnsi="Times New Roman" w:cs="Times New Roman"/>
          <w:sz w:val="21"/>
          <w:szCs w:val="21"/>
        </w:rPr>
        <w:t>)</w:t>
      </w:r>
    </w:p>
    <w:p w14:paraId="6874DC52" w14:textId="77777777" w:rsidR="00AD54BF" w:rsidRPr="00B9528F" w:rsidRDefault="00AD54BF" w:rsidP="00623A77">
      <w:pPr>
        <w:spacing w:before="25" w:afterLines="25" w:after="60" w:line="480" w:lineRule="auto"/>
        <w:jc w:val="both"/>
        <w:rPr>
          <w:rFonts w:ascii="Times New Roman" w:hAnsi="Times New Roman" w:cs="Times New Roman"/>
          <w:sz w:val="21"/>
          <w:szCs w:val="21"/>
        </w:rPr>
      </w:pPr>
    </w:p>
    <w:p w14:paraId="60893E75" w14:textId="77777777" w:rsidR="00BA0F57" w:rsidRPr="00B9528F" w:rsidRDefault="00BA0F57" w:rsidP="00623A77">
      <w:pPr>
        <w:spacing w:before="25" w:afterLines="25" w:after="60" w:line="480" w:lineRule="auto"/>
        <w:jc w:val="both"/>
        <w:rPr>
          <w:rFonts w:ascii="Times New Roman" w:hAnsi="Times New Roman" w:cs="Times New Roman"/>
          <w:b/>
          <w:bCs/>
          <w:sz w:val="21"/>
          <w:szCs w:val="21"/>
        </w:rPr>
      </w:pPr>
      <w:r w:rsidRPr="00B9528F">
        <w:rPr>
          <w:rFonts w:ascii="Times New Roman" w:hAnsi="Times New Roman" w:cs="Times New Roman"/>
          <w:b/>
          <w:bCs/>
          <w:sz w:val="21"/>
          <w:szCs w:val="21"/>
        </w:rPr>
        <w:t>DISCUSSION</w:t>
      </w:r>
    </w:p>
    <w:p w14:paraId="1F90C38A" w14:textId="13540C9C" w:rsidR="00AD54BF" w:rsidRPr="00B9528F" w:rsidRDefault="00AD54BF"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b/>
          <w:bCs/>
          <w:sz w:val="21"/>
          <w:szCs w:val="21"/>
        </w:rPr>
        <w:t xml:space="preserve">                   </w:t>
      </w:r>
      <w:r w:rsidR="0036700C" w:rsidRPr="00B9528F">
        <w:rPr>
          <w:rFonts w:ascii="Times New Roman" w:hAnsi="Times New Roman" w:cs="Times New Roman"/>
          <w:sz w:val="21"/>
          <w:szCs w:val="21"/>
        </w:rPr>
        <w:t xml:space="preserve">The maximum number of cases were found among 21 years to 30 years of age group (n= 143, 32.95%). These findings were similar to those in the studies of </w:t>
      </w:r>
      <w:proofErr w:type="spellStart"/>
      <w:r w:rsidR="0036700C" w:rsidRPr="00B9528F">
        <w:rPr>
          <w:rFonts w:ascii="Times New Roman" w:hAnsi="Times New Roman" w:cs="Times New Roman"/>
          <w:sz w:val="21"/>
          <w:szCs w:val="21"/>
        </w:rPr>
        <w:t>Padubidri</w:t>
      </w:r>
      <w:proofErr w:type="spellEnd"/>
      <w:r w:rsidR="0036700C" w:rsidRPr="00B9528F">
        <w:rPr>
          <w:rFonts w:ascii="Times New Roman" w:hAnsi="Times New Roman" w:cs="Times New Roman"/>
          <w:sz w:val="21"/>
          <w:szCs w:val="21"/>
        </w:rPr>
        <w:t xml:space="preserve"> JR et. al</w:t>
      </w:r>
      <w:r w:rsidR="00AB5E48" w:rsidRPr="00B9528F">
        <w:rPr>
          <w:rFonts w:ascii="Times New Roman" w:hAnsi="Times New Roman" w:cs="Times New Roman"/>
          <w:sz w:val="21"/>
          <w:szCs w:val="21"/>
          <w:vertAlign w:val="superscript"/>
        </w:rPr>
        <w:t>2</w:t>
      </w:r>
      <w:r w:rsidR="0036700C" w:rsidRPr="00B9528F">
        <w:rPr>
          <w:rFonts w:ascii="Times New Roman" w:hAnsi="Times New Roman" w:cs="Times New Roman"/>
          <w:sz w:val="21"/>
          <w:szCs w:val="21"/>
        </w:rPr>
        <w:t>, Kumar A et. al</w:t>
      </w:r>
      <w:r w:rsidR="003C039E" w:rsidRPr="00B9528F">
        <w:rPr>
          <w:rFonts w:ascii="Times New Roman" w:hAnsi="Times New Roman" w:cs="Times New Roman"/>
          <w:sz w:val="21"/>
          <w:szCs w:val="21"/>
          <w:vertAlign w:val="superscript"/>
        </w:rPr>
        <w:t>3</w:t>
      </w:r>
      <w:r w:rsidR="0036700C" w:rsidRPr="00B9528F">
        <w:rPr>
          <w:rFonts w:ascii="Times New Roman" w:hAnsi="Times New Roman" w:cs="Times New Roman"/>
          <w:sz w:val="21"/>
          <w:szCs w:val="21"/>
        </w:rPr>
        <w:t>, Patil A et. al</w:t>
      </w:r>
      <w:r w:rsidR="00537BD4" w:rsidRPr="00B9528F">
        <w:rPr>
          <w:rFonts w:ascii="Times New Roman" w:hAnsi="Times New Roman" w:cs="Times New Roman"/>
          <w:sz w:val="21"/>
          <w:szCs w:val="21"/>
          <w:vertAlign w:val="superscript"/>
        </w:rPr>
        <w:t>4</w:t>
      </w:r>
      <w:r w:rsidR="0036700C" w:rsidRPr="00B9528F">
        <w:rPr>
          <w:rFonts w:ascii="Times New Roman" w:hAnsi="Times New Roman" w:cs="Times New Roman"/>
          <w:sz w:val="21"/>
          <w:szCs w:val="21"/>
        </w:rPr>
        <w:t>, Rajindran R et. al</w:t>
      </w:r>
      <w:r w:rsidR="00537BD4" w:rsidRPr="00B9528F">
        <w:rPr>
          <w:rFonts w:ascii="Times New Roman" w:hAnsi="Times New Roman" w:cs="Times New Roman"/>
          <w:sz w:val="21"/>
          <w:szCs w:val="21"/>
          <w:vertAlign w:val="superscript"/>
        </w:rPr>
        <w:t>5</w:t>
      </w:r>
      <w:r w:rsidR="0036700C" w:rsidRPr="00B9528F">
        <w:rPr>
          <w:rFonts w:ascii="Times New Roman" w:hAnsi="Times New Roman" w:cs="Times New Roman"/>
          <w:sz w:val="21"/>
          <w:szCs w:val="21"/>
        </w:rPr>
        <w:t xml:space="preserve">, </w:t>
      </w:r>
      <w:proofErr w:type="spellStart"/>
      <w:r w:rsidR="008731EE" w:rsidRPr="00B9528F">
        <w:rPr>
          <w:rFonts w:ascii="Times New Roman" w:hAnsi="Times New Roman" w:cs="Times New Roman"/>
          <w:sz w:val="21"/>
          <w:szCs w:val="21"/>
        </w:rPr>
        <w:t>Parchake</w:t>
      </w:r>
      <w:proofErr w:type="spellEnd"/>
      <w:r w:rsidR="008731EE" w:rsidRPr="00B9528F">
        <w:rPr>
          <w:rFonts w:ascii="Times New Roman" w:hAnsi="Times New Roman" w:cs="Times New Roman"/>
          <w:sz w:val="21"/>
          <w:szCs w:val="21"/>
        </w:rPr>
        <w:t xml:space="preserve"> MB et. al</w:t>
      </w:r>
      <w:r w:rsidR="00537BD4" w:rsidRPr="00B9528F">
        <w:rPr>
          <w:rFonts w:ascii="Times New Roman" w:hAnsi="Times New Roman" w:cs="Times New Roman"/>
          <w:sz w:val="21"/>
          <w:szCs w:val="21"/>
          <w:vertAlign w:val="superscript"/>
        </w:rPr>
        <w:t>6</w:t>
      </w:r>
      <w:r w:rsidR="008731EE" w:rsidRPr="00B9528F">
        <w:rPr>
          <w:rFonts w:ascii="Times New Roman" w:hAnsi="Times New Roman" w:cs="Times New Roman"/>
          <w:sz w:val="21"/>
          <w:szCs w:val="21"/>
        </w:rPr>
        <w:t>, Sane MR et. al</w:t>
      </w:r>
      <w:r w:rsidR="00537BD4" w:rsidRPr="00B9528F">
        <w:rPr>
          <w:rFonts w:ascii="Times New Roman" w:hAnsi="Times New Roman" w:cs="Times New Roman"/>
          <w:sz w:val="21"/>
          <w:szCs w:val="21"/>
          <w:vertAlign w:val="superscript"/>
        </w:rPr>
        <w:t>7</w:t>
      </w:r>
      <w:r w:rsidR="008731EE" w:rsidRPr="00B9528F">
        <w:rPr>
          <w:rFonts w:ascii="Times New Roman" w:hAnsi="Times New Roman" w:cs="Times New Roman"/>
          <w:sz w:val="21"/>
          <w:szCs w:val="21"/>
        </w:rPr>
        <w:t>.</w:t>
      </w:r>
      <w:r w:rsidR="0036700C" w:rsidRPr="00B9528F">
        <w:rPr>
          <w:rFonts w:ascii="Times New Roman" w:hAnsi="Times New Roman" w:cs="Times New Roman"/>
          <w:sz w:val="21"/>
          <w:szCs w:val="21"/>
        </w:rPr>
        <w:t xml:space="preserve"> </w:t>
      </w:r>
    </w:p>
    <w:p w14:paraId="6192E9CB" w14:textId="576D1A6B" w:rsidR="00537BD4" w:rsidRPr="00B9528F" w:rsidRDefault="00537BD4"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316, 72.81% cases belonged to rural areas which is similar to the existing studies of Kumar</w:t>
      </w:r>
      <w:r w:rsidR="00757712" w:rsidRPr="00B9528F">
        <w:rPr>
          <w:rFonts w:ascii="Times New Roman" w:hAnsi="Times New Roman" w:cs="Times New Roman"/>
          <w:sz w:val="21"/>
          <w:szCs w:val="21"/>
        </w:rPr>
        <w:t xml:space="preserve"> A</w:t>
      </w:r>
      <w:r w:rsidRPr="00B9528F">
        <w:rPr>
          <w:rFonts w:ascii="Times New Roman" w:hAnsi="Times New Roman" w:cs="Times New Roman"/>
          <w:sz w:val="21"/>
          <w:szCs w:val="21"/>
        </w:rPr>
        <w:t xml:space="preserve"> et. al</w:t>
      </w:r>
      <w:r w:rsidRPr="00B9528F">
        <w:rPr>
          <w:rFonts w:ascii="Times New Roman" w:hAnsi="Times New Roman" w:cs="Times New Roman"/>
          <w:sz w:val="21"/>
          <w:szCs w:val="21"/>
          <w:vertAlign w:val="superscript"/>
        </w:rPr>
        <w:t>3</w:t>
      </w:r>
      <w:r w:rsidRPr="00B9528F">
        <w:rPr>
          <w:rFonts w:ascii="Times New Roman" w:hAnsi="Times New Roman" w:cs="Times New Roman"/>
          <w:sz w:val="21"/>
          <w:szCs w:val="21"/>
        </w:rPr>
        <w:t xml:space="preserve">, </w:t>
      </w:r>
      <w:proofErr w:type="spellStart"/>
      <w:r w:rsidR="00757712" w:rsidRPr="00B9528F">
        <w:rPr>
          <w:rFonts w:ascii="Times New Roman" w:hAnsi="Times New Roman" w:cs="Times New Roman"/>
          <w:sz w:val="21"/>
          <w:szCs w:val="21"/>
        </w:rPr>
        <w:t>Parchake</w:t>
      </w:r>
      <w:proofErr w:type="spellEnd"/>
      <w:r w:rsidR="00757712" w:rsidRPr="00B9528F">
        <w:rPr>
          <w:rFonts w:ascii="Times New Roman" w:hAnsi="Times New Roman" w:cs="Times New Roman"/>
          <w:sz w:val="21"/>
          <w:szCs w:val="21"/>
        </w:rPr>
        <w:t xml:space="preserve"> MB et. al</w:t>
      </w:r>
      <w:r w:rsidR="00757712" w:rsidRPr="00B9528F">
        <w:rPr>
          <w:rFonts w:ascii="Times New Roman" w:hAnsi="Times New Roman" w:cs="Times New Roman"/>
          <w:sz w:val="21"/>
          <w:szCs w:val="21"/>
          <w:vertAlign w:val="superscript"/>
        </w:rPr>
        <w:t>6</w:t>
      </w:r>
      <w:r w:rsidR="00757712" w:rsidRPr="00B9528F">
        <w:rPr>
          <w:rFonts w:ascii="Times New Roman" w:hAnsi="Times New Roman" w:cs="Times New Roman"/>
          <w:sz w:val="21"/>
          <w:szCs w:val="21"/>
        </w:rPr>
        <w:t>, Panda BK et. al</w:t>
      </w:r>
      <w:r w:rsidR="00757712" w:rsidRPr="00B9528F">
        <w:rPr>
          <w:rFonts w:ascii="Times New Roman" w:hAnsi="Times New Roman" w:cs="Times New Roman"/>
          <w:sz w:val="21"/>
          <w:szCs w:val="21"/>
          <w:vertAlign w:val="superscript"/>
        </w:rPr>
        <w:t>8</w:t>
      </w:r>
      <w:r w:rsidR="00757712" w:rsidRPr="00B9528F">
        <w:rPr>
          <w:rFonts w:ascii="Times New Roman" w:hAnsi="Times New Roman" w:cs="Times New Roman"/>
          <w:sz w:val="21"/>
          <w:szCs w:val="21"/>
        </w:rPr>
        <w:t>.</w:t>
      </w:r>
    </w:p>
    <w:p w14:paraId="07D3B920" w14:textId="77777777" w:rsidR="00CF5111" w:rsidRPr="00B9528F" w:rsidRDefault="00944AC1"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On the analysis of level of education among the study cases, middle school level of education was the most common (n=196, 45.16% cases) followed by primary school level of education (23.73% cases). The findings </w:t>
      </w:r>
      <w:proofErr w:type="gramStart"/>
      <w:r w:rsidRPr="00B9528F">
        <w:rPr>
          <w:rFonts w:ascii="Times New Roman" w:hAnsi="Times New Roman" w:cs="Times New Roman"/>
          <w:sz w:val="21"/>
          <w:szCs w:val="21"/>
        </w:rPr>
        <w:t>differs</w:t>
      </w:r>
      <w:proofErr w:type="gramEnd"/>
      <w:r w:rsidRPr="00B9528F">
        <w:rPr>
          <w:rFonts w:ascii="Times New Roman" w:hAnsi="Times New Roman" w:cs="Times New Roman"/>
          <w:sz w:val="21"/>
          <w:szCs w:val="21"/>
        </w:rPr>
        <w:t xml:space="preserve"> from the existing studies of</w:t>
      </w:r>
      <w:r w:rsidR="00341D1D" w:rsidRPr="00B9528F">
        <w:rPr>
          <w:rFonts w:ascii="Times New Roman" w:hAnsi="Times New Roman" w:cs="Times New Roman"/>
          <w:sz w:val="21"/>
          <w:szCs w:val="21"/>
        </w:rPr>
        <w:t xml:space="preserve"> Patil P et. al</w:t>
      </w:r>
      <w:r w:rsidR="00341D1D" w:rsidRPr="00B9528F">
        <w:rPr>
          <w:rFonts w:ascii="Times New Roman" w:hAnsi="Times New Roman" w:cs="Times New Roman"/>
          <w:sz w:val="21"/>
          <w:szCs w:val="21"/>
          <w:vertAlign w:val="superscript"/>
        </w:rPr>
        <w:t>4</w:t>
      </w:r>
      <w:r w:rsidR="00341D1D" w:rsidRPr="00B9528F">
        <w:rPr>
          <w:rFonts w:ascii="Times New Roman" w:hAnsi="Times New Roman" w:cs="Times New Roman"/>
          <w:sz w:val="21"/>
          <w:szCs w:val="21"/>
        </w:rPr>
        <w:t>,</w:t>
      </w:r>
      <w:r w:rsidRPr="00B9528F">
        <w:rPr>
          <w:rFonts w:ascii="Times New Roman" w:hAnsi="Times New Roman" w:cs="Times New Roman"/>
          <w:sz w:val="21"/>
          <w:szCs w:val="21"/>
        </w:rPr>
        <w:t xml:space="preserve"> Kumar S et.al</w:t>
      </w:r>
      <w:r w:rsidRPr="00B9528F">
        <w:rPr>
          <w:rFonts w:ascii="Times New Roman" w:hAnsi="Times New Roman" w:cs="Times New Roman"/>
          <w:sz w:val="21"/>
          <w:szCs w:val="21"/>
          <w:vertAlign w:val="superscript"/>
        </w:rPr>
        <w:t>9</w:t>
      </w:r>
      <w:r w:rsidRPr="00B9528F">
        <w:rPr>
          <w:rFonts w:ascii="Times New Roman" w:hAnsi="Times New Roman" w:cs="Times New Roman"/>
          <w:sz w:val="21"/>
          <w:szCs w:val="21"/>
        </w:rPr>
        <w:t xml:space="preserve">, Kumar </w:t>
      </w:r>
      <w:proofErr w:type="spellStart"/>
      <w:r w:rsidRPr="00B9528F">
        <w:rPr>
          <w:rFonts w:ascii="Times New Roman" w:hAnsi="Times New Roman" w:cs="Times New Roman"/>
          <w:sz w:val="21"/>
          <w:szCs w:val="21"/>
        </w:rPr>
        <w:t>S et</w:t>
      </w:r>
      <w:proofErr w:type="spellEnd"/>
      <w:r w:rsidRPr="00B9528F">
        <w:rPr>
          <w:rFonts w:ascii="Times New Roman" w:hAnsi="Times New Roman" w:cs="Times New Roman"/>
          <w:sz w:val="21"/>
          <w:szCs w:val="21"/>
        </w:rPr>
        <w:t>. al</w:t>
      </w:r>
      <w:r w:rsidRPr="00B9528F">
        <w:rPr>
          <w:rFonts w:ascii="Times New Roman" w:hAnsi="Times New Roman" w:cs="Times New Roman"/>
          <w:sz w:val="21"/>
          <w:szCs w:val="21"/>
          <w:vertAlign w:val="superscript"/>
        </w:rPr>
        <w:t>10</w:t>
      </w:r>
      <w:r w:rsidRPr="00B9528F">
        <w:rPr>
          <w:rFonts w:ascii="Times New Roman" w:hAnsi="Times New Roman" w:cs="Times New Roman"/>
          <w:sz w:val="21"/>
          <w:szCs w:val="21"/>
        </w:rPr>
        <w:t>.</w:t>
      </w:r>
      <w:r w:rsidR="00441A6E" w:rsidRPr="00B9528F">
        <w:rPr>
          <w:rFonts w:ascii="Times New Roman" w:hAnsi="Times New Roman" w:cs="Times New Roman"/>
          <w:sz w:val="21"/>
          <w:szCs w:val="21"/>
        </w:rPr>
        <w:t xml:space="preserve"> The reason for disagreement in the level of education from the existing studies might be due to the variation in educational access and rural representation in the present study.</w:t>
      </w:r>
    </w:p>
    <w:p w14:paraId="236B9952" w14:textId="2D374013" w:rsidR="00CF5111" w:rsidRPr="00B9528F" w:rsidRDefault="00CF5111"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Majority of the deceased females were housewives (n=300, 69.12%) and are similar to the existing studies</w:t>
      </w:r>
      <w:r w:rsidRPr="00B9528F">
        <w:rPr>
          <w:rFonts w:ascii="Times New Roman" w:hAnsi="Times New Roman" w:cs="Times New Roman"/>
          <w:sz w:val="21"/>
          <w:szCs w:val="21"/>
          <w:vertAlign w:val="superscript"/>
        </w:rPr>
        <w:t>4,5,6,10</w:t>
      </w:r>
      <w:r w:rsidRPr="00B9528F">
        <w:rPr>
          <w:rFonts w:ascii="Times New Roman" w:hAnsi="Times New Roman" w:cs="Times New Roman"/>
          <w:sz w:val="21"/>
          <w:szCs w:val="21"/>
        </w:rPr>
        <w:t>.</w:t>
      </w:r>
    </w:p>
    <w:p w14:paraId="0EC8D426" w14:textId="5559A5CF" w:rsidR="00976FC7" w:rsidRPr="00B9528F" w:rsidRDefault="00976FC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315 (72.58%) cases were married, which comprises the majority and these findings are consistent with the existing studies of</w:t>
      </w:r>
      <w:r w:rsidR="00FA320E" w:rsidRPr="00B9528F">
        <w:rPr>
          <w:rFonts w:ascii="Times New Roman" w:hAnsi="Times New Roman" w:cs="Times New Roman"/>
          <w:sz w:val="21"/>
          <w:szCs w:val="21"/>
        </w:rPr>
        <w:t xml:space="preserve"> </w:t>
      </w:r>
      <w:r w:rsidRPr="00B9528F">
        <w:rPr>
          <w:rFonts w:ascii="Times New Roman" w:hAnsi="Times New Roman" w:cs="Times New Roman"/>
          <w:sz w:val="21"/>
          <w:szCs w:val="21"/>
          <w:vertAlign w:val="superscript"/>
        </w:rPr>
        <w:t>2,3,5,6,9,11</w:t>
      </w:r>
      <w:r w:rsidRPr="00B9528F">
        <w:rPr>
          <w:rFonts w:ascii="Times New Roman" w:hAnsi="Times New Roman" w:cs="Times New Roman"/>
          <w:sz w:val="21"/>
          <w:szCs w:val="21"/>
        </w:rPr>
        <w:t>.</w:t>
      </w:r>
      <w:r w:rsidR="00FA320E" w:rsidRPr="00B9528F">
        <w:rPr>
          <w:rFonts w:ascii="Times New Roman" w:hAnsi="Times New Roman" w:cs="Times New Roman"/>
          <w:sz w:val="21"/>
          <w:szCs w:val="21"/>
        </w:rPr>
        <w:t xml:space="preserve"> Out of the married women majority (n=250, 78.86%) cases the duration of marriage was over 07 years.</w:t>
      </w:r>
    </w:p>
    <w:p w14:paraId="7EC9322B" w14:textId="49D61C3D" w:rsidR="002B3C97" w:rsidRPr="00B9528F" w:rsidRDefault="00772A32"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Accidental cases found to be maximum (n=227, 52.30%), followed by suicidal (n=122, 28.11%) and homicidal cases were 85 (19.59%). These findings were similar to the existing studies </w:t>
      </w:r>
      <w:r w:rsidR="00D0029B" w:rsidRPr="00B9528F">
        <w:rPr>
          <w:rFonts w:ascii="Times New Roman" w:hAnsi="Times New Roman" w:cs="Times New Roman"/>
          <w:sz w:val="21"/>
          <w:szCs w:val="21"/>
          <w:vertAlign w:val="superscript"/>
        </w:rPr>
        <w:t>6,9,11,12,13,14</w:t>
      </w:r>
      <w:r w:rsidR="00904713" w:rsidRPr="00B9528F">
        <w:rPr>
          <w:rFonts w:ascii="Times New Roman" w:hAnsi="Times New Roman" w:cs="Times New Roman"/>
          <w:sz w:val="21"/>
          <w:szCs w:val="21"/>
        </w:rPr>
        <w:t xml:space="preserve"> and differs from the studies of </w:t>
      </w:r>
      <w:proofErr w:type="spellStart"/>
      <w:r w:rsidR="00904713" w:rsidRPr="00B9528F">
        <w:rPr>
          <w:rFonts w:ascii="Times New Roman" w:hAnsi="Times New Roman" w:cs="Times New Roman"/>
          <w:sz w:val="21"/>
          <w:szCs w:val="21"/>
        </w:rPr>
        <w:t>Padubidri</w:t>
      </w:r>
      <w:proofErr w:type="spellEnd"/>
      <w:r w:rsidR="00F75FA0" w:rsidRPr="00B9528F">
        <w:rPr>
          <w:rFonts w:ascii="Times New Roman" w:hAnsi="Times New Roman" w:cs="Times New Roman"/>
          <w:sz w:val="21"/>
          <w:szCs w:val="21"/>
        </w:rPr>
        <w:t xml:space="preserve"> JR</w:t>
      </w:r>
      <w:r w:rsidR="00904713" w:rsidRPr="00B9528F">
        <w:rPr>
          <w:rFonts w:ascii="Times New Roman" w:hAnsi="Times New Roman" w:cs="Times New Roman"/>
          <w:sz w:val="21"/>
          <w:szCs w:val="21"/>
        </w:rPr>
        <w:t xml:space="preserve"> et. al</w:t>
      </w:r>
      <w:r w:rsidR="00904713" w:rsidRPr="00B9528F">
        <w:rPr>
          <w:rFonts w:ascii="Times New Roman" w:hAnsi="Times New Roman" w:cs="Times New Roman"/>
          <w:sz w:val="21"/>
          <w:szCs w:val="21"/>
          <w:vertAlign w:val="superscript"/>
        </w:rPr>
        <w:t>2</w:t>
      </w:r>
      <w:r w:rsidR="00904713" w:rsidRPr="00B9528F">
        <w:rPr>
          <w:rFonts w:ascii="Times New Roman" w:hAnsi="Times New Roman" w:cs="Times New Roman"/>
          <w:sz w:val="21"/>
          <w:szCs w:val="21"/>
        </w:rPr>
        <w:t>, Rajindran R et. al</w:t>
      </w:r>
      <w:r w:rsidR="00904713" w:rsidRPr="00B9528F">
        <w:rPr>
          <w:rFonts w:ascii="Times New Roman" w:hAnsi="Times New Roman" w:cs="Times New Roman"/>
          <w:sz w:val="21"/>
          <w:szCs w:val="21"/>
          <w:vertAlign w:val="superscript"/>
        </w:rPr>
        <w:t>5</w:t>
      </w:r>
      <w:r w:rsidR="00904713" w:rsidRPr="00B9528F">
        <w:rPr>
          <w:rFonts w:ascii="Times New Roman" w:hAnsi="Times New Roman" w:cs="Times New Roman"/>
          <w:sz w:val="21"/>
          <w:szCs w:val="21"/>
        </w:rPr>
        <w:t>, Sane MR et. al</w:t>
      </w:r>
      <w:r w:rsidR="00904713" w:rsidRPr="00B9528F">
        <w:rPr>
          <w:rFonts w:ascii="Times New Roman" w:hAnsi="Times New Roman" w:cs="Times New Roman"/>
          <w:sz w:val="21"/>
          <w:szCs w:val="21"/>
          <w:vertAlign w:val="superscript"/>
        </w:rPr>
        <w:t>7</w:t>
      </w:r>
      <w:r w:rsidR="00904713" w:rsidRPr="00B9528F">
        <w:rPr>
          <w:rFonts w:ascii="Times New Roman" w:hAnsi="Times New Roman" w:cs="Times New Roman"/>
          <w:sz w:val="21"/>
          <w:szCs w:val="21"/>
        </w:rPr>
        <w:t xml:space="preserve">, </w:t>
      </w:r>
      <w:proofErr w:type="spellStart"/>
      <w:r w:rsidR="00904713" w:rsidRPr="00B9528F">
        <w:rPr>
          <w:rFonts w:ascii="Times New Roman" w:hAnsi="Times New Roman" w:cs="Times New Roman"/>
          <w:sz w:val="21"/>
          <w:szCs w:val="21"/>
        </w:rPr>
        <w:t>Bagadi</w:t>
      </w:r>
      <w:proofErr w:type="spellEnd"/>
      <w:r w:rsidR="00904713" w:rsidRPr="00B9528F">
        <w:rPr>
          <w:rFonts w:ascii="Times New Roman" w:hAnsi="Times New Roman" w:cs="Times New Roman"/>
          <w:sz w:val="21"/>
          <w:szCs w:val="21"/>
        </w:rPr>
        <w:t xml:space="preserve"> J et. al</w:t>
      </w:r>
      <w:r w:rsidR="00904713" w:rsidRPr="00B9528F">
        <w:rPr>
          <w:rFonts w:ascii="Times New Roman" w:hAnsi="Times New Roman" w:cs="Times New Roman"/>
          <w:sz w:val="21"/>
          <w:szCs w:val="21"/>
          <w:vertAlign w:val="superscript"/>
        </w:rPr>
        <w:t>16</w:t>
      </w:r>
      <w:r w:rsidR="00904713" w:rsidRPr="00B9528F">
        <w:rPr>
          <w:rFonts w:ascii="Times New Roman" w:hAnsi="Times New Roman" w:cs="Times New Roman"/>
          <w:sz w:val="21"/>
          <w:szCs w:val="21"/>
        </w:rPr>
        <w:t>.</w:t>
      </w:r>
      <w:r w:rsidR="00D8146D" w:rsidRPr="00B9528F">
        <w:rPr>
          <w:rFonts w:ascii="Times New Roman" w:hAnsi="Times New Roman" w:cs="Times New Roman"/>
          <w:sz w:val="21"/>
          <w:szCs w:val="21"/>
        </w:rPr>
        <w:t xml:space="preserve"> </w:t>
      </w:r>
      <w:r w:rsidR="002B3C97" w:rsidRPr="00B9528F">
        <w:rPr>
          <w:rFonts w:ascii="Times New Roman" w:hAnsi="Times New Roman" w:cs="Times New Roman"/>
          <w:sz w:val="21"/>
          <w:szCs w:val="21"/>
        </w:rPr>
        <w:t xml:space="preserve">The difference </w:t>
      </w:r>
      <w:r w:rsidR="002B3C97" w:rsidRPr="00B9528F">
        <w:rPr>
          <w:rFonts w:ascii="Times New Roman" w:hAnsi="Times New Roman" w:cs="Times New Roman"/>
          <w:sz w:val="21"/>
          <w:szCs w:val="21"/>
        </w:rPr>
        <w:lastRenderedPageBreak/>
        <w:t xml:space="preserve">in findings related to manner of death indicates differing trends in socio-cultural, economic, and regional factors influencing the manner of death. </w:t>
      </w:r>
    </w:p>
    <w:p w14:paraId="4C633026" w14:textId="77777777" w:rsidR="006C0AB4" w:rsidRPr="00B9528F" w:rsidRDefault="002B3C97"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Road traffic accidents were the most common cause of death among accidental deaths (n=79, 18.20% cases)</w:t>
      </w:r>
      <w:r w:rsidR="00F75FA0" w:rsidRPr="00B9528F">
        <w:rPr>
          <w:rFonts w:ascii="Times New Roman" w:hAnsi="Times New Roman" w:cs="Times New Roman"/>
          <w:sz w:val="21"/>
          <w:szCs w:val="21"/>
        </w:rPr>
        <w:t xml:space="preserve">. </w:t>
      </w:r>
      <w:r w:rsidR="00F15FB0" w:rsidRPr="00B9528F">
        <w:rPr>
          <w:rFonts w:ascii="Times New Roman" w:hAnsi="Times New Roman" w:cs="Times New Roman"/>
          <w:sz w:val="21"/>
          <w:szCs w:val="21"/>
        </w:rPr>
        <w:t>These</w:t>
      </w:r>
      <w:r w:rsidR="00F75FA0" w:rsidRPr="00B9528F">
        <w:rPr>
          <w:rFonts w:ascii="Times New Roman" w:hAnsi="Times New Roman" w:cs="Times New Roman"/>
          <w:sz w:val="21"/>
          <w:szCs w:val="21"/>
        </w:rPr>
        <w:t xml:space="preserve"> findings are similar to the existing studies</w:t>
      </w:r>
      <w:r w:rsidR="00F75FA0" w:rsidRPr="00B9528F">
        <w:rPr>
          <w:rFonts w:ascii="Times New Roman" w:hAnsi="Times New Roman" w:cs="Times New Roman"/>
          <w:sz w:val="21"/>
          <w:szCs w:val="21"/>
          <w:vertAlign w:val="superscript"/>
        </w:rPr>
        <w:t xml:space="preserve"> 9,11.12,13,14</w:t>
      </w:r>
      <w:r w:rsidR="00F75FA0" w:rsidRPr="00B9528F">
        <w:rPr>
          <w:rFonts w:ascii="Times New Roman" w:hAnsi="Times New Roman" w:cs="Times New Roman"/>
          <w:sz w:val="21"/>
          <w:szCs w:val="21"/>
        </w:rPr>
        <w:t xml:space="preserve">. And it differs from the study of </w:t>
      </w:r>
      <w:proofErr w:type="spellStart"/>
      <w:r w:rsidR="00F75FA0" w:rsidRPr="00B9528F">
        <w:rPr>
          <w:rFonts w:ascii="Times New Roman" w:hAnsi="Times New Roman" w:cs="Times New Roman"/>
          <w:sz w:val="21"/>
          <w:szCs w:val="21"/>
        </w:rPr>
        <w:t>Padubidri</w:t>
      </w:r>
      <w:proofErr w:type="spellEnd"/>
      <w:r w:rsidR="00F75FA0" w:rsidRPr="00B9528F">
        <w:rPr>
          <w:rFonts w:ascii="Times New Roman" w:hAnsi="Times New Roman" w:cs="Times New Roman"/>
          <w:sz w:val="21"/>
          <w:szCs w:val="21"/>
        </w:rPr>
        <w:t xml:space="preserve"> JR et. al</w:t>
      </w:r>
      <w:r w:rsidR="00F75FA0" w:rsidRPr="00B9528F">
        <w:rPr>
          <w:rFonts w:ascii="Times New Roman" w:hAnsi="Times New Roman" w:cs="Times New Roman"/>
          <w:sz w:val="21"/>
          <w:szCs w:val="21"/>
          <w:vertAlign w:val="superscript"/>
        </w:rPr>
        <w:t>2</w:t>
      </w:r>
      <w:r w:rsidR="00F15FB0" w:rsidRPr="00B9528F">
        <w:rPr>
          <w:rFonts w:ascii="Times New Roman" w:hAnsi="Times New Roman" w:cs="Times New Roman"/>
          <w:sz w:val="21"/>
          <w:szCs w:val="21"/>
        </w:rPr>
        <w:t xml:space="preserve"> where poisoning is the most common cause of death among accidental cases. This could be due to the </w:t>
      </w:r>
      <w:r w:rsidR="00D966F5" w:rsidRPr="00B9528F">
        <w:rPr>
          <w:rFonts w:ascii="Times New Roman" w:hAnsi="Times New Roman" w:cs="Times New Roman"/>
          <w:sz w:val="21"/>
          <w:szCs w:val="21"/>
        </w:rPr>
        <w:t xml:space="preserve">influence of </w:t>
      </w:r>
      <w:r w:rsidR="00F15FB0" w:rsidRPr="00B9528F">
        <w:rPr>
          <w:rFonts w:ascii="Times New Roman" w:hAnsi="Times New Roman" w:cs="Times New Roman"/>
          <w:sz w:val="21"/>
          <w:szCs w:val="21"/>
        </w:rPr>
        <w:t>regional variation</w:t>
      </w:r>
      <w:r w:rsidR="00D966F5" w:rsidRPr="00B9528F">
        <w:rPr>
          <w:rFonts w:ascii="Times New Roman" w:hAnsi="Times New Roman" w:cs="Times New Roman"/>
          <w:sz w:val="21"/>
          <w:szCs w:val="21"/>
        </w:rPr>
        <w:t>.</w:t>
      </w:r>
    </w:p>
    <w:p w14:paraId="2DBA760C" w14:textId="77777777" w:rsidR="00425934" w:rsidRPr="00B9528F" w:rsidRDefault="00F15FB0"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  </w:t>
      </w:r>
      <w:r w:rsidR="002B3C97" w:rsidRPr="00B9528F">
        <w:rPr>
          <w:rFonts w:ascii="Times New Roman" w:hAnsi="Times New Roman" w:cs="Times New Roman"/>
          <w:sz w:val="21"/>
          <w:szCs w:val="21"/>
        </w:rPr>
        <w:t xml:space="preserve"> </w:t>
      </w:r>
      <w:r w:rsidR="006C0AB4" w:rsidRPr="00B9528F">
        <w:rPr>
          <w:rFonts w:ascii="Times New Roman" w:hAnsi="Times New Roman" w:cs="Times New Roman"/>
          <w:sz w:val="21"/>
          <w:szCs w:val="21"/>
        </w:rPr>
        <w:t>In suicidal cases, hanging was the most common cause of death (n=29, 6.69% cases)</w:t>
      </w:r>
      <w:r w:rsidR="004034EF" w:rsidRPr="00B9528F">
        <w:rPr>
          <w:rFonts w:ascii="Times New Roman" w:hAnsi="Times New Roman" w:cs="Times New Roman"/>
          <w:sz w:val="21"/>
          <w:szCs w:val="21"/>
        </w:rPr>
        <w:t xml:space="preserve"> followed by poisoning (n=15, 12.30% cases) and burns (n=13, 3.00% cases) which was found to be similar to the existing studies of Kumar </w:t>
      </w:r>
      <w:proofErr w:type="spellStart"/>
      <w:r w:rsidR="004034EF" w:rsidRPr="00B9528F">
        <w:rPr>
          <w:rFonts w:ascii="Times New Roman" w:hAnsi="Times New Roman" w:cs="Times New Roman"/>
          <w:sz w:val="21"/>
          <w:szCs w:val="21"/>
        </w:rPr>
        <w:t>S et</w:t>
      </w:r>
      <w:proofErr w:type="spellEnd"/>
      <w:r w:rsidR="004034EF" w:rsidRPr="00B9528F">
        <w:rPr>
          <w:rFonts w:ascii="Times New Roman" w:hAnsi="Times New Roman" w:cs="Times New Roman"/>
          <w:sz w:val="21"/>
          <w:szCs w:val="21"/>
        </w:rPr>
        <w:t>. al</w:t>
      </w:r>
      <w:r w:rsidR="004034EF" w:rsidRPr="00B9528F">
        <w:rPr>
          <w:rFonts w:ascii="Times New Roman" w:hAnsi="Times New Roman" w:cs="Times New Roman"/>
          <w:sz w:val="21"/>
          <w:szCs w:val="21"/>
          <w:vertAlign w:val="superscript"/>
        </w:rPr>
        <w:t>9</w:t>
      </w:r>
      <w:r w:rsidR="004034EF" w:rsidRPr="00B9528F">
        <w:rPr>
          <w:rFonts w:ascii="Times New Roman" w:hAnsi="Times New Roman" w:cs="Times New Roman"/>
          <w:sz w:val="21"/>
          <w:szCs w:val="21"/>
        </w:rPr>
        <w:t xml:space="preserve">, </w:t>
      </w:r>
      <w:proofErr w:type="spellStart"/>
      <w:r w:rsidR="004034EF" w:rsidRPr="00B9528F">
        <w:rPr>
          <w:rFonts w:ascii="Times New Roman" w:hAnsi="Times New Roman" w:cs="Times New Roman"/>
          <w:sz w:val="21"/>
          <w:szCs w:val="21"/>
        </w:rPr>
        <w:t>Zohlupuii</w:t>
      </w:r>
      <w:proofErr w:type="spellEnd"/>
      <w:r w:rsidR="004034EF" w:rsidRPr="00B9528F">
        <w:rPr>
          <w:rFonts w:ascii="Times New Roman" w:hAnsi="Times New Roman" w:cs="Times New Roman"/>
          <w:sz w:val="21"/>
          <w:szCs w:val="21"/>
        </w:rPr>
        <w:t xml:space="preserve"> BL et. al</w:t>
      </w:r>
      <w:r w:rsidR="004034EF" w:rsidRPr="00B9528F">
        <w:rPr>
          <w:rFonts w:ascii="Times New Roman" w:hAnsi="Times New Roman" w:cs="Times New Roman"/>
          <w:sz w:val="21"/>
          <w:szCs w:val="21"/>
          <w:vertAlign w:val="superscript"/>
        </w:rPr>
        <w:t>12</w:t>
      </w:r>
      <w:r w:rsidR="00FE45A2" w:rsidRPr="00B9528F">
        <w:rPr>
          <w:rFonts w:ascii="Times New Roman" w:hAnsi="Times New Roman" w:cs="Times New Roman"/>
          <w:sz w:val="21"/>
          <w:szCs w:val="21"/>
        </w:rPr>
        <w:t xml:space="preserve"> and differs in </w:t>
      </w:r>
      <w:proofErr w:type="spellStart"/>
      <w:r w:rsidR="00FE45A2" w:rsidRPr="00B9528F">
        <w:rPr>
          <w:rFonts w:ascii="Times New Roman" w:hAnsi="Times New Roman" w:cs="Times New Roman"/>
          <w:sz w:val="21"/>
          <w:szCs w:val="21"/>
        </w:rPr>
        <w:t>Padubidri</w:t>
      </w:r>
      <w:proofErr w:type="spellEnd"/>
      <w:r w:rsidR="00FE45A2" w:rsidRPr="00B9528F">
        <w:rPr>
          <w:rFonts w:ascii="Times New Roman" w:hAnsi="Times New Roman" w:cs="Times New Roman"/>
          <w:sz w:val="21"/>
          <w:szCs w:val="21"/>
        </w:rPr>
        <w:t xml:space="preserve"> JR et. al</w:t>
      </w:r>
      <w:r w:rsidR="00FE45A2" w:rsidRPr="00B9528F">
        <w:rPr>
          <w:rFonts w:ascii="Times New Roman" w:hAnsi="Times New Roman" w:cs="Times New Roman"/>
          <w:sz w:val="21"/>
          <w:szCs w:val="21"/>
          <w:vertAlign w:val="superscript"/>
        </w:rPr>
        <w:t xml:space="preserve">2 </w:t>
      </w:r>
      <w:r w:rsidR="00FE45A2" w:rsidRPr="00B9528F">
        <w:rPr>
          <w:rFonts w:ascii="Times New Roman" w:hAnsi="Times New Roman" w:cs="Times New Roman"/>
          <w:sz w:val="21"/>
          <w:szCs w:val="21"/>
        </w:rPr>
        <w:t>and Rajindran R et. al</w:t>
      </w:r>
      <w:r w:rsidR="00FE45A2" w:rsidRPr="00B9528F">
        <w:rPr>
          <w:rFonts w:ascii="Times New Roman" w:hAnsi="Times New Roman" w:cs="Times New Roman"/>
          <w:sz w:val="21"/>
          <w:szCs w:val="21"/>
          <w:vertAlign w:val="superscript"/>
        </w:rPr>
        <w:t>5</w:t>
      </w:r>
      <w:r w:rsidR="00FE45A2" w:rsidRPr="00B9528F">
        <w:rPr>
          <w:rFonts w:ascii="Times New Roman" w:hAnsi="Times New Roman" w:cs="Times New Roman"/>
          <w:sz w:val="21"/>
          <w:szCs w:val="21"/>
        </w:rPr>
        <w:t xml:space="preserve"> studies where poisoning is the most common cause of death. This difference in findings could be attributed to factors such as geographical and demographic variations, cultural differences, access to specific means, temporal trends, reporting methods, and psychosocial factors influencing the choice of suicide method.</w:t>
      </w:r>
    </w:p>
    <w:p w14:paraId="104D1E20" w14:textId="07EDEADB" w:rsidR="002B3C97" w:rsidRPr="00B9528F" w:rsidRDefault="00425934"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Among homicidal cases, death due to assault with hard and blunt weapon was the most common (n=29, 6.69% cases) followed by ligature strangulation (n=18, 4.61% cases) and cut throat injury (n=12, 2.76% cases). </w:t>
      </w:r>
      <w:r w:rsidR="003A7BA0" w:rsidRPr="00B9528F">
        <w:rPr>
          <w:rFonts w:ascii="Times New Roman" w:hAnsi="Times New Roman" w:cs="Times New Roman"/>
          <w:sz w:val="21"/>
          <w:szCs w:val="21"/>
        </w:rPr>
        <w:t xml:space="preserve">These findings are consistent with the studies of Kumar </w:t>
      </w:r>
      <w:proofErr w:type="spellStart"/>
      <w:r w:rsidR="003A7BA0" w:rsidRPr="00B9528F">
        <w:rPr>
          <w:rFonts w:ascii="Times New Roman" w:hAnsi="Times New Roman" w:cs="Times New Roman"/>
          <w:sz w:val="21"/>
          <w:szCs w:val="21"/>
        </w:rPr>
        <w:t>S et</w:t>
      </w:r>
      <w:proofErr w:type="spellEnd"/>
      <w:r w:rsidR="003A7BA0" w:rsidRPr="00B9528F">
        <w:rPr>
          <w:rFonts w:ascii="Times New Roman" w:hAnsi="Times New Roman" w:cs="Times New Roman"/>
          <w:sz w:val="21"/>
          <w:szCs w:val="21"/>
        </w:rPr>
        <w:t>. al</w:t>
      </w:r>
      <w:r w:rsidR="003A7BA0" w:rsidRPr="00B9528F">
        <w:rPr>
          <w:rFonts w:ascii="Times New Roman" w:hAnsi="Times New Roman" w:cs="Times New Roman"/>
          <w:sz w:val="21"/>
          <w:szCs w:val="21"/>
          <w:vertAlign w:val="superscript"/>
        </w:rPr>
        <w:t>9</w:t>
      </w:r>
      <w:r w:rsidR="003A7BA0" w:rsidRPr="00B9528F">
        <w:rPr>
          <w:rFonts w:ascii="Times New Roman" w:hAnsi="Times New Roman" w:cs="Times New Roman"/>
          <w:sz w:val="21"/>
          <w:szCs w:val="21"/>
        </w:rPr>
        <w:t xml:space="preserve"> and </w:t>
      </w:r>
      <w:proofErr w:type="spellStart"/>
      <w:r w:rsidR="003A7BA0" w:rsidRPr="00B9528F">
        <w:rPr>
          <w:rFonts w:ascii="Times New Roman" w:hAnsi="Times New Roman" w:cs="Times New Roman"/>
          <w:sz w:val="21"/>
          <w:szCs w:val="21"/>
        </w:rPr>
        <w:t>Padubidri</w:t>
      </w:r>
      <w:proofErr w:type="spellEnd"/>
      <w:r w:rsidR="003A7BA0" w:rsidRPr="00B9528F">
        <w:rPr>
          <w:rFonts w:ascii="Times New Roman" w:hAnsi="Times New Roman" w:cs="Times New Roman"/>
          <w:sz w:val="21"/>
          <w:szCs w:val="21"/>
        </w:rPr>
        <w:t xml:space="preserve"> JR et. al</w:t>
      </w:r>
      <w:r w:rsidR="003A7BA0" w:rsidRPr="00B9528F">
        <w:rPr>
          <w:rFonts w:ascii="Times New Roman" w:hAnsi="Times New Roman" w:cs="Times New Roman"/>
          <w:sz w:val="21"/>
          <w:szCs w:val="21"/>
          <w:vertAlign w:val="superscript"/>
        </w:rPr>
        <w:t>2</w:t>
      </w:r>
      <w:r w:rsidR="003A7BA0" w:rsidRPr="00B9528F">
        <w:rPr>
          <w:rFonts w:ascii="Times New Roman" w:hAnsi="Times New Roman" w:cs="Times New Roman"/>
          <w:sz w:val="21"/>
          <w:szCs w:val="21"/>
        </w:rPr>
        <w:t>. In the study of Rajindran R et. al</w:t>
      </w:r>
      <w:r w:rsidR="003A7BA0" w:rsidRPr="00B9528F">
        <w:rPr>
          <w:rFonts w:ascii="Times New Roman" w:hAnsi="Times New Roman" w:cs="Times New Roman"/>
          <w:sz w:val="21"/>
          <w:szCs w:val="21"/>
          <w:vertAlign w:val="superscript"/>
        </w:rPr>
        <w:t xml:space="preserve">5 </w:t>
      </w:r>
      <w:r w:rsidR="003A7BA0" w:rsidRPr="00B9528F">
        <w:rPr>
          <w:rFonts w:ascii="Times New Roman" w:hAnsi="Times New Roman" w:cs="Times New Roman"/>
          <w:sz w:val="21"/>
          <w:szCs w:val="21"/>
        </w:rPr>
        <w:t xml:space="preserve">most common cause of death among homicidal cases was ligature strangulation and in the study of </w:t>
      </w:r>
      <w:proofErr w:type="spellStart"/>
      <w:r w:rsidR="003A7BA0" w:rsidRPr="00B9528F">
        <w:rPr>
          <w:rFonts w:ascii="Times New Roman" w:hAnsi="Times New Roman" w:cs="Times New Roman"/>
          <w:sz w:val="21"/>
          <w:szCs w:val="21"/>
        </w:rPr>
        <w:t>Kittulwatte</w:t>
      </w:r>
      <w:proofErr w:type="spellEnd"/>
      <w:r w:rsidR="003A7BA0" w:rsidRPr="00B9528F">
        <w:rPr>
          <w:rFonts w:ascii="Times New Roman" w:hAnsi="Times New Roman" w:cs="Times New Roman"/>
          <w:sz w:val="21"/>
          <w:szCs w:val="21"/>
        </w:rPr>
        <w:t xml:space="preserve"> IDG et. al</w:t>
      </w:r>
      <w:r w:rsidR="003A7BA0" w:rsidRPr="00B9528F">
        <w:rPr>
          <w:rFonts w:ascii="Times New Roman" w:hAnsi="Times New Roman" w:cs="Times New Roman"/>
          <w:sz w:val="21"/>
          <w:szCs w:val="21"/>
          <w:vertAlign w:val="superscript"/>
        </w:rPr>
        <w:t>13</w:t>
      </w:r>
      <w:r w:rsidR="003A7BA0" w:rsidRPr="00B9528F">
        <w:rPr>
          <w:rFonts w:ascii="Times New Roman" w:hAnsi="Times New Roman" w:cs="Times New Roman"/>
          <w:sz w:val="21"/>
          <w:szCs w:val="21"/>
        </w:rPr>
        <w:t>, most common cause of death among homicidal cases was assault with sharp weapon.</w:t>
      </w:r>
      <w:r w:rsidR="00A75D4F" w:rsidRPr="00B9528F">
        <w:rPr>
          <w:rFonts w:ascii="Times New Roman" w:hAnsi="Times New Roman" w:cs="Times New Roman"/>
          <w:sz w:val="21"/>
          <w:szCs w:val="21"/>
        </w:rPr>
        <w:t xml:space="preserve"> The difference in the cause of death among homicidal cases could be due to factors such as regional variations in violent crime patterns, differences in socio-economic and cultural contexts, availability and use of weapons (e.g., sharp or blunt), variations in criminal </w:t>
      </w:r>
      <w:r w:rsidR="007D599F" w:rsidRPr="00B9528F">
        <w:rPr>
          <w:rFonts w:ascii="Times New Roman" w:hAnsi="Times New Roman" w:cs="Times New Roman"/>
          <w:sz w:val="21"/>
          <w:szCs w:val="21"/>
        </w:rPr>
        <w:t>behaviour</w:t>
      </w:r>
      <w:r w:rsidR="00A75D4F" w:rsidRPr="00B9528F">
        <w:rPr>
          <w:rFonts w:ascii="Times New Roman" w:hAnsi="Times New Roman" w:cs="Times New Roman"/>
          <w:sz w:val="21"/>
          <w:szCs w:val="21"/>
        </w:rPr>
        <w:t xml:space="preserve"> or modus operandi, and local crime trends that influence the choice of methods in homicides.</w:t>
      </w:r>
    </w:p>
    <w:p w14:paraId="6DACD148" w14:textId="27102357" w:rsidR="009D3EFF" w:rsidRPr="00B9528F" w:rsidRDefault="007D599F"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Alleged perpetrator in suicidal and homicidal cases was husband</w:t>
      </w:r>
      <w:r w:rsidR="009D3EFF" w:rsidRPr="00B9528F">
        <w:rPr>
          <w:rFonts w:ascii="Times New Roman" w:hAnsi="Times New Roman" w:cs="Times New Roman"/>
          <w:sz w:val="21"/>
          <w:szCs w:val="21"/>
        </w:rPr>
        <w:t xml:space="preserve"> (n=46, 22.22% cases).</w:t>
      </w:r>
      <w:r w:rsidR="00782175" w:rsidRPr="00B9528F">
        <w:rPr>
          <w:rFonts w:ascii="Times New Roman" w:hAnsi="Times New Roman" w:cs="Times New Roman"/>
          <w:sz w:val="21"/>
          <w:szCs w:val="21"/>
        </w:rPr>
        <w:t xml:space="preserve"> These are consistent with Kumar </w:t>
      </w:r>
      <w:proofErr w:type="spellStart"/>
      <w:r w:rsidR="00782175" w:rsidRPr="00B9528F">
        <w:rPr>
          <w:rFonts w:ascii="Times New Roman" w:hAnsi="Times New Roman" w:cs="Times New Roman"/>
          <w:sz w:val="21"/>
          <w:szCs w:val="21"/>
        </w:rPr>
        <w:t>S et</w:t>
      </w:r>
      <w:proofErr w:type="spellEnd"/>
      <w:r w:rsidR="00782175" w:rsidRPr="00B9528F">
        <w:rPr>
          <w:rFonts w:ascii="Times New Roman" w:hAnsi="Times New Roman" w:cs="Times New Roman"/>
          <w:sz w:val="21"/>
          <w:szCs w:val="21"/>
        </w:rPr>
        <w:t>. al</w:t>
      </w:r>
      <w:r w:rsidR="00782175" w:rsidRPr="00B9528F">
        <w:rPr>
          <w:rFonts w:ascii="Times New Roman" w:hAnsi="Times New Roman" w:cs="Times New Roman"/>
          <w:sz w:val="21"/>
          <w:szCs w:val="21"/>
          <w:vertAlign w:val="superscript"/>
        </w:rPr>
        <w:t>9</w:t>
      </w:r>
      <w:r w:rsidR="00782175" w:rsidRPr="00B9528F">
        <w:rPr>
          <w:rFonts w:ascii="Times New Roman" w:hAnsi="Times New Roman" w:cs="Times New Roman"/>
          <w:sz w:val="21"/>
          <w:szCs w:val="21"/>
        </w:rPr>
        <w:t xml:space="preserve"> study.</w:t>
      </w:r>
      <w:r w:rsidR="009D3EFF" w:rsidRPr="00B9528F">
        <w:rPr>
          <w:rFonts w:ascii="Times New Roman" w:hAnsi="Times New Roman" w:cs="Times New Roman"/>
          <w:sz w:val="21"/>
          <w:szCs w:val="21"/>
        </w:rPr>
        <w:t xml:space="preserve"> </w:t>
      </w:r>
    </w:p>
    <w:p w14:paraId="0B83C25E" w14:textId="609DE102" w:rsidR="00A75D4F" w:rsidRPr="00B9528F" w:rsidRDefault="00176651"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t xml:space="preserve">In the present study the driving factor for death in suicidal and homicidal cases was marital dispute (n=94, 21.7% cases). This is similar to the studies of </w:t>
      </w:r>
      <w:proofErr w:type="spellStart"/>
      <w:r w:rsidRPr="00B9528F">
        <w:rPr>
          <w:rFonts w:ascii="Times New Roman" w:hAnsi="Times New Roman" w:cs="Times New Roman"/>
          <w:sz w:val="21"/>
          <w:szCs w:val="21"/>
        </w:rPr>
        <w:t>Kittulwatte</w:t>
      </w:r>
      <w:proofErr w:type="spellEnd"/>
      <w:r w:rsidRPr="00B9528F">
        <w:rPr>
          <w:rFonts w:ascii="Times New Roman" w:hAnsi="Times New Roman" w:cs="Times New Roman"/>
          <w:sz w:val="21"/>
          <w:szCs w:val="21"/>
        </w:rPr>
        <w:t xml:space="preserve"> IDG et. al</w:t>
      </w:r>
      <w:r w:rsidRPr="00B9528F">
        <w:rPr>
          <w:rFonts w:ascii="Times New Roman" w:hAnsi="Times New Roman" w:cs="Times New Roman"/>
          <w:sz w:val="21"/>
          <w:szCs w:val="21"/>
          <w:vertAlign w:val="superscript"/>
        </w:rPr>
        <w:t xml:space="preserve">13 </w:t>
      </w:r>
      <w:r w:rsidRPr="00B9528F">
        <w:rPr>
          <w:rFonts w:ascii="Times New Roman" w:hAnsi="Times New Roman" w:cs="Times New Roman"/>
          <w:sz w:val="21"/>
          <w:szCs w:val="21"/>
        </w:rPr>
        <w:t>and Borkar JL et. al</w:t>
      </w:r>
      <w:r w:rsidRPr="00B9528F">
        <w:rPr>
          <w:rFonts w:ascii="Times New Roman" w:hAnsi="Times New Roman" w:cs="Times New Roman"/>
          <w:sz w:val="21"/>
          <w:szCs w:val="21"/>
          <w:vertAlign w:val="superscript"/>
        </w:rPr>
        <w:t>16</w:t>
      </w:r>
      <w:r w:rsidRPr="00B9528F">
        <w:rPr>
          <w:rFonts w:ascii="Times New Roman" w:hAnsi="Times New Roman" w:cs="Times New Roman"/>
          <w:sz w:val="21"/>
          <w:szCs w:val="21"/>
        </w:rPr>
        <w:t>.</w:t>
      </w:r>
      <w:r w:rsidR="00D603A6" w:rsidRPr="00B9528F">
        <w:rPr>
          <w:rFonts w:ascii="Times New Roman" w:hAnsi="Times New Roman" w:cs="Times New Roman"/>
          <w:sz w:val="21"/>
          <w:szCs w:val="21"/>
        </w:rPr>
        <w:t xml:space="preserve"> And it differs from the study of Kumar </w:t>
      </w:r>
      <w:proofErr w:type="spellStart"/>
      <w:r w:rsidR="00D603A6" w:rsidRPr="00B9528F">
        <w:rPr>
          <w:rFonts w:ascii="Times New Roman" w:hAnsi="Times New Roman" w:cs="Times New Roman"/>
          <w:sz w:val="21"/>
          <w:szCs w:val="21"/>
        </w:rPr>
        <w:t>S et</w:t>
      </w:r>
      <w:proofErr w:type="spellEnd"/>
      <w:r w:rsidR="00D603A6" w:rsidRPr="00B9528F">
        <w:rPr>
          <w:rFonts w:ascii="Times New Roman" w:hAnsi="Times New Roman" w:cs="Times New Roman"/>
          <w:sz w:val="21"/>
          <w:szCs w:val="21"/>
        </w:rPr>
        <w:t>. al</w:t>
      </w:r>
      <w:proofErr w:type="gramStart"/>
      <w:r w:rsidR="00D603A6" w:rsidRPr="00B9528F">
        <w:rPr>
          <w:rFonts w:ascii="Times New Roman" w:hAnsi="Times New Roman" w:cs="Times New Roman"/>
          <w:sz w:val="21"/>
          <w:szCs w:val="21"/>
          <w:vertAlign w:val="superscript"/>
        </w:rPr>
        <w:t xml:space="preserve">9 </w:t>
      </w:r>
      <w:r w:rsidR="00D603A6" w:rsidRPr="00B9528F">
        <w:rPr>
          <w:rFonts w:ascii="Times New Roman" w:hAnsi="Times New Roman" w:cs="Times New Roman"/>
          <w:sz w:val="21"/>
          <w:szCs w:val="21"/>
        </w:rPr>
        <w:t xml:space="preserve"> where</w:t>
      </w:r>
      <w:proofErr w:type="gramEnd"/>
      <w:r w:rsidR="00D603A6" w:rsidRPr="00B9528F">
        <w:rPr>
          <w:rFonts w:ascii="Times New Roman" w:hAnsi="Times New Roman" w:cs="Times New Roman"/>
          <w:sz w:val="21"/>
          <w:szCs w:val="21"/>
        </w:rPr>
        <w:t xml:space="preserve"> mental stress was the most common driving factor.</w:t>
      </w:r>
      <w:r w:rsidR="008B554D" w:rsidRPr="00B9528F">
        <w:rPr>
          <w:rFonts w:ascii="Times New Roman" w:hAnsi="Times New Roman" w:cs="Times New Roman"/>
          <w:sz w:val="21"/>
          <w:szCs w:val="21"/>
        </w:rPr>
        <w:t xml:space="preserve"> The difference could be due to variations in the study population, regional factors, cultural context, or differences in how marital disputes and mental stress were perceived and reported in the two studies.</w:t>
      </w:r>
    </w:p>
    <w:p w14:paraId="4889E010" w14:textId="745B5FF9" w:rsidR="00A37235" w:rsidRPr="00B9528F" w:rsidRDefault="00A37235"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sz w:val="21"/>
          <w:szCs w:val="21"/>
        </w:rPr>
        <w:lastRenderedPageBreak/>
        <w:t xml:space="preserve">Majority of cases occurred in late hours </w:t>
      </w:r>
      <w:proofErr w:type="spellStart"/>
      <w:r w:rsidRPr="00B9528F">
        <w:rPr>
          <w:rFonts w:ascii="Times New Roman" w:hAnsi="Times New Roman" w:cs="Times New Roman"/>
          <w:sz w:val="21"/>
          <w:szCs w:val="21"/>
        </w:rPr>
        <w:t>i.e</w:t>
      </w:r>
      <w:proofErr w:type="spellEnd"/>
      <w:r w:rsidRPr="00B9528F">
        <w:rPr>
          <w:rFonts w:ascii="Times New Roman" w:hAnsi="Times New Roman" w:cs="Times New Roman"/>
          <w:sz w:val="21"/>
          <w:szCs w:val="21"/>
        </w:rPr>
        <w:t>, after 12 pm to 08 pm (269, 61.98% cases). These results were similar to the Sane MR et. al</w:t>
      </w:r>
      <w:r w:rsidRPr="00B9528F">
        <w:rPr>
          <w:rFonts w:ascii="Times New Roman" w:hAnsi="Times New Roman" w:cs="Times New Roman"/>
          <w:sz w:val="21"/>
          <w:szCs w:val="21"/>
          <w:vertAlign w:val="superscript"/>
        </w:rPr>
        <w:t>7</w:t>
      </w:r>
      <w:r w:rsidRPr="00B9528F">
        <w:rPr>
          <w:rFonts w:ascii="Times New Roman" w:hAnsi="Times New Roman" w:cs="Times New Roman"/>
          <w:sz w:val="21"/>
          <w:szCs w:val="21"/>
        </w:rPr>
        <w:t xml:space="preserve"> study and differs from Kumar </w:t>
      </w:r>
      <w:proofErr w:type="spellStart"/>
      <w:r w:rsidRPr="00B9528F">
        <w:rPr>
          <w:rFonts w:ascii="Times New Roman" w:hAnsi="Times New Roman" w:cs="Times New Roman"/>
          <w:sz w:val="21"/>
          <w:szCs w:val="21"/>
        </w:rPr>
        <w:t>S et</w:t>
      </w:r>
      <w:proofErr w:type="spellEnd"/>
      <w:r w:rsidRPr="00B9528F">
        <w:rPr>
          <w:rFonts w:ascii="Times New Roman" w:hAnsi="Times New Roman" w:cs="Times New Roman"/>
          <w:sz w:val="21"/>
          <w:szCs w:val="21"/>
        </w:rPr>
        <w:t>. al</w:t>
      </w:r>
      <w:r w:rsidRPr="00B9528F">
        <w:rPr>
          <w:rFonts w:ascii="Times New Roman" w:hAnsi="Times New Roman" w:cs="Times New Roman"/>
          <w:sz w:val="21"/>
          <w:szCs w:val="21"/>
          <w:vertAlign w:val="superscript"/>
        </w:rPr>
        <w:t>9</w:t>
      </w:r>
      <w:r w:rsidRPr="00B9528F">
        <w:rPr>
          <w:rFonts w:ascii="Times New Roman" w:hAnsi="Times New Roman" w:cs="Times New Roman"/>
          <w:sz w:val="21"/>
          <w:szCs w:val="21"/>
        </w:rPr>
        <w:t xml:space="preserve"> study where 09 pm to 06 am was the most common time of incidence.</w:t>
      </w:r>
      <w:r w:rsidR="004E5A90" w:rsidRPr="00B9528F">
        <w:rPr>
          <w:rFonts w:ascii="Times New Roman" w:hAnsi="Times New Roman" w:cs="Times New Roman"/>
          <w:sz w:val="21"/>
          <w:szCs w:val="21"/>
        </w:rPr>
        <w:t xml:space="preserve"> The difference in timing of incidents between present study and Kumar </w:t>
      </w:r>
      <w:proofErr w:type="spellStart"/>
      <w:r w:rsidR="004E5A90" w:rsidRPr="00B9528F">
        <w:rPr>
          <w:rFonts w:ascii="Times New Roman" w:hAnsi="Times New Roman" w:cs="Times New Roman"/>
          <w:sz w:val="21"/>
          <w:szCs w:val="21"/>
        </w:rPr>
        <w:t>S et</w:t>
      </w:r>
      <w:proofErr w:type="spellEnd"/>
      <w:r w:rsidR="004E5A90" w:rsidRPr="00B9528F">
        <w:rPr>
          <w:rFonts w:ascii="Times New Roman" w:hAnsi="Times New Roman" w:cs="Times New Roman"/>
          <w:sz w:val="21"/>
          <w:szCs w:val="21"/>
        </w:rPr>
        <w:t xml:space="preserve"> al.'s study could be due to regional and cultural differences, daily routines, or the availability of support systems in Lucknow, India, compared to the population in the present study, which may influence when such incidents are more likely to occur.</w:t>
      </w:r>
    </w:p>
    <w:p w14:paraId="62E41033" w14:textId="77777777" w:rsidR="00A37235" w:rsidRDefault="00A37235" w:rsidP="00623A77">
      <w:pPr>
        <w:spacing w:before="25" w:afterLines="25" w:after="60" w:line="480" w:lineRule="auto"/>
        <w:jc w:val="both"/>
        <w:rPr>
          <w:rFonts w:ascii="Times New Roman" w:hAnsi="Times New Roman" w:cs="Times New Roman"/>
          <w:sz w:val="21"/>
          <w:szCs w:val="21"/>
        </w:rPr>
      </w:pPr>
    </w:p>
    <w:p w14:paraId="00CA0DA3" w14:textId="77777777" w:rsidR="001767E8" w:rsidRDefault="001767E8" w:rsidP="00623A77">
      <w:pPr>
        <w:spacing w:before="25" w:afterLines="25" w:after="60" w:line="480" w:lineRule="auto"/>
        <w:jc w:val="both"/>
        <w:rPr>
          <w:rFonts w:ascii="Times New Roman" w:hAnsi="Times New Roman" w:cs="Times New Roman"/>
          <w:sz w:val="21"/>
          <w:szCs w:val="21"/>
        </w:rPr>
      </w:pPr>
    </w:p>
    <w:p w14:paraId="74769171" w14:textId="77777777" w:rsidR="001767E8" w:rsidRPr="00B9528F" w:rsidRDefault="001767E8" w:rsidP="00623A77">
      <w:pPr>
        <w:spacing w:before="25" w:afterLines="25" w:after="60" w:line="480" w:lineRule="auto"/>
        <w:jc w:val="both"/>
        <w:rPr>
          <w:rFonts w:ascii="Times New Roman" w:hAnsi="Times New Roman" w:cs="Times New Roman"/>
          <w:sz w:val="21"/>
          <w:szCs w:val="21"/>
        </w:rPr>
      </w:pPr>
    </w:p>
    <w:p w14:paraId="28BB422B" w14:textId="77777777" w:rsidR="00BA0F57" w:rsidRPr="00B9528F" w:rsidRDefault="00BA0F57" w:rsidP="00623A77">
      <w:pPr>
        <w:spacing w:before="25" w:afterLines="25" w:after="60" w:line="480" w:lineRule="auto"/>
        <w:jc w:val="both"/>
        <w:rPr>
          <w:rFonts w:ascii="Times New Roman" w:hAnsi="Times New Roman" w:cs="Times New Roman"/>
          <w:b/>
          <w:bCs/>
          <w:sz w:val="21"/>
          <w:szCs w:val="21"/>
        </w:rPr>
      </w:pPr>
      <w:r w:rsidRPr="00B9528F">
        <w:rPr>
          <w:rFonts w:ascii="Times New Roman" w:hAnsi="Times New Roman" w:cs="Times New Roman"/>
          <w:b/>
          <w:bCs/>
          <w:sz w:val="21"/>
          <w:szCs w:val="21"/>
        </w:rPr>
        <w:t>CONCLUSIONS</w:t>
      </w:r>
    </w:p>
    <w:p w14:paraId="1CEB6A41" w14:textId="46CB79A3" w:rsidR="00920B5F" w:rsidRPr="00B9528F" w:rsidRDefault="00920B5F" w:rsidP="00623A77">
      <w:pPr>
        <w:spacing w:before="25" w:afterLines="25" w:after="60" w:line="480" w:lineRule="auto"/>
        <w:jc w:val="both"/>
        <w:rPr>
          <w:rFonts w:ascii="Times New Roman" w:hAnsi="Times New Roman" w:cs="Times New Roman"/>
          <w:sz w:val="21"/>
          <w:szCs w:val="21"/>
        </w:rPr>
      </w:pPr>
      <w:r w:rsidRPr="00B9528F">
        <w:rPr>
          <w:rFonts w:ascii="Times New Roman" w:hAnsi="Times New Roman" w:cs="Times New Roman"/>
          <w:b/>
          <w:bCs/>
          <w:sz w:val="21"/>
          <w:szCs w:val="21"/>
        </w:rPr>
        <w:t xml:space="preserve">                 </w:t>
      </w:r>
      <w:r w:rsidRPr="00B9528F">
        <w:rPr>
          <w:rFonts w:ascii="Times New Roman" w:hAnsi="Times New Roman" w:cs="Times New Roman"/>
          <w:sz w:val="21"/>
          <w:szCs w:val="21"/>
        </w:rPr>
        <w:t xml:space="preserve">This study provides a comprehensive analysis of female unnatural deaths over a five-year period, revealing key demographic, socio-economic, and regional patterns. The findings highlight that the majority of cases occurred in the 21-30 years age group, predominantly in rural areas, with housewives being most affected. Accidental deaths, particularly road traffic accidents, were the most common cause of death, followed by suicides and homicides. Marital disputes emerged as the leading driving </w:t>
      </w:r>
      <w:r w:rsidR="00751FE2" w:rsidRPr="00B9528F">
        <w:rPr>
          <w:rFonts w:ascii="Times New Roman" w:hAnsi="Times New Roman" w:cs="Times New Roman"/>
          <w:sz w:val="21"/>
          <w:szCs w:val="21"/>
        </w:rPr>
        <w:t>-</w:t>
      </w:r>
      <w:r w:rsidRPr="00B9528F">
        <w:rPr>
          <w:rFonts w:ascii="Times New Roman" w:hAnsi="Times New Roman" w:cs="Times New Roman"/>
          <w:sz w:val="21"/>
          <w:szCs w:val="21"/>
        </w:rPr>
        <w:t>factor for both suicidal and homicidal deaths. The study also found significant variations in the timing of incidents and causes of death compared to other studies, which can be attributed to regional, cultural, and socio-economic differences. The results emphasize the need for targeted interventions, including increased awareness on road safety, mental health, and marital counselling, particularly in rural areas. Overall, the findings contribute valuable insights into the patterns of female mortality and provide a basis for developing region-specific preventive strategies to reduce unnatural female deaths.</w:t>
      </w:r>
    </w:p>
    <w:p w14:paraId="4509A84D" w14:textId="77777777" w:rsidR="00BA0F57" w:rsidRPr="00B9528F" w:rsidRDefault="00BA0F57" w:rsidP="007C1672">
      <w:pPr>
        <w:pStyle w:val="ListParagraph"/>
        <w:spacing w:before="25" w:afterLines="25" w:after="60" w:line="240" w:lineRule="auto"/>
        <w:ind w:left="1080" w:firstLine="360"/>
        <w:jc w:val="both"/>
        <w:rPr>
          <w:rFonts w:ascii="Times New Roman" w:hAnsi="Times New Roman" w:cs="Times New Roman"/>
          <w:sz w:val="21"/>
          <w:szCs w:val="21"/>
        </w:rPr>
      </w:pPr>
    </w:p>
    <w:p w14:paraId="0FABAE24" w14:textId="77777777" w:rsidR="00744141" w:rsidRDefault="00744141" w:rsidP="007C1672">
      <w:pPr>
        <w:spacing w:before="25" w:afterLines="25" w:after="60" w:line="240" w:lineRule="auto"/>
        <w:jc w:val="both"/>
        <w:rPr>
          <w:rFonts w:ascii="Times New Roman" w:hAnsi="Times New Roman" w:cs="Times New Roman"/>
          <w:sz w:val="24"/>
          <w:szCs w:val="24"/>
        </w:rPr>
      </w:pPr>
    </w:p>
    <w:p w14:paraId="58F60355" w14:textId="77777777" w:rsidR="007C1672" w:rsidRDefault="007C1672" w:rsidP="007C1672">
      <w:pPr>
        <w:spacing w:before="25" w:afterLines="25" w:after="60" w:line="240" w:lineRule="auto"/>
        <w:jc w:val="both"/>
        <w:rPr>
          <w:rFonts w:ascii="Times New Roman" w:hAnsi="Times New Roman" w:cs="Times New Roman"/>
          <w:b/>
          <w:bCs/>
          <w:sz w:val="24"/>
          <w:szCs w:val="24"/>
        </w:rPr>
      </w:pPr>
    </w:p>
    <w:p w14:paraId="7A4D2D04" w14:textId="77777777" w:rsidR="007C1672" w:rsidRDefault="007C1672" w:rsidP="007C1672">
      <w:pPr>
        <w:spacing w:before="25" w:afterLines="25" w:after="60" w:line="240" w:lineRule="auto"/>
        <w:jc w:val="both"/>
        <w:rPr>
          <w:rFonts w:ascii="Times New Roman" w:hAnsi="Times New Roman" w:cs="Times New Roman"/>
          <w:b/>
          <w:bCs/>
          <w:sz w:val="24"/>
          <w:szCs w:val="24"/>
        </w:rPr>
      </w:pPr>
    </w:p>
    <w:p w14:paraId="05EEBC2E" w14:textId="77777777" w:rsidR="007C1672" w:rsidRDefault="007C1672" w:rsidP="007C1672">
      <w:pPr>
        <w:spacing w:before="25" w:afterLines="25" w:after="60" w:line="240" w:lineRule="auto"/>
        <w:jc w:val="both"/>
        <w:rPr>
          <w:rFonts w:ascii="Times New Roman" w:hAnsi="Times New Roman" w:cs="Times New Roman"/>
          <w:b/>
          <w:bCs/>
          <w:sz w:val="24"/>
          <w:szCs w:val="24"/>
        </w:rPr>
      </w:pPr>
    </w:p>
    <w:p w14:paraId="08A3843B" w14:textId="77777777" w:rsidR="007C1672" w:rsidRDefault="007C1672" w:rsidP="007C1672">
      <w:pPr>
        <w:spacing w:before="25" w:afterLines="25" w:after="60" w:line="240" w:lineRule="auto"/>
        <w:jc w:val="both"/>
        <w:rPr>
          <w:rFonts w:ascii="Times New Roman" w:hAnsi="Times New Roman" w:cs="Times New Roman"/>
          <w:b/>
          <w:bCs/>
          <w:sz w:val="24"/>
          <w:szCs w:val="24"/>
        </w:rPr>
      </w:pPr>
    </w:p>
    <w:p w14:paraId="1AB03097" w14:textId="77777777" w:rsidR="00725453" w:rsidRDefault="00725453" w:rsidP="007C1672">
      <w:pPr>
        <w:spacing w:before="25" w:afterLines="25" w:after="60" w:line="240" w:lineRule="auto"/>
        <w:jc w:val="both"/>
        <w:rPr>
          <w:rFonts w:ascii="Times New Roman" w:hAnsi="Times New Roman" w:cs="Times New Roman"/>
          <w:b/>
          <w:bCs/>
          <w:sz w:val="24"/>
          <w:szCs w:val="24"/>
        </w:rPr>
      </w:pPr>
    </w:p>
    <w:p w14:paraId="0EC21052" w14:textId="77777777" w:rsidR="00725453" w:rsidRDefault="00725453" w:rsidP="007C1672">
      <w:pPr>
        <w:spacing w:before="25" w:afterLines="25" w:after="60" w:line="240" w:lineRule="auto"/>
        <w:jc w:val="both"/>
        <w:rPr>
          <w:rFonts w:ascii="Times New Roman" w:hAnsi="Times New Roman" w:cs="Times New Roman"/>
          <w:b/>
          <w:bCs/>
          <w:sz w:val="24"/>
          <w:szCs w:val="24"/>
        </w:rPr>
      </w:pPr>
    </w:p>
    <w:p w14:paraId="740185B8" w14:textId="77777777" w:rsidR="00725453" w:rsidRDefault="00725453" w:rsidP="007C1672">
      <w:pPr>
        <w:spacing w:before="25" w:afterLines="25" w:after="60" w:line="240" w:lineRule="auto"/>
        <w:jc w:val="both"/>
        <w:rPr>
          <w:rFonts w:ascii="Times New Roman" w:hAnsi="Times New Roman" w:cs="Times New Roman"/>
          <w:b/>
          <w:bCs/>
          <w:sz w:val="24"/>
          <w:szCs w:val="24"/>
        </w:rPr>
      </w:pPr>
    </w:p>
    <w:p w14:paraId="339620DF" w14:textId="77777777" w:rsidR="004C421B" w:rsidRDefault="004C421B" w:rsidP="007C1672">
      <w:pPr>
        <w:spacing w:before="25" w:afterLines="25" w:after="60" w:line="240" w:lineRule="auto"/>
        <w:jc w:val="both"/>
        <w:rPr>
          <w:rFonts w:ascii="Times New Roman" w:hAnsi="Times New Roman" w:cs="Times New Roman"/>
          <w:b/>
          <w:bCs/>
          <w:sz w:val="24"/>
          <w:szCs w:val="24"/>
        </w:rPr>
      </w:pPr>
    </w:p>
    <w:p w14:paraId="7913E96E" w14:textId="5400890A" w:rsidR="00BA0F57" w:rsidRPr="00623A77" w:rsidRDefault="00744141" w:rsidP="007C1672">
      <w:pPr>
        <w:spacing w:before="25" w:afterLines="25" w:after="60" w:line="240" w:lineRule="auto"/>
        <w:jc w:val="both"/>
        <w:rPr>
          <w:rFonts w:ascii="Times New Roman" w:hAnsi="Times New Roman" w:cs="Times New Roman"/>
          <w:b/>
          <w:bCs/>
          <w:sz w:val="21"/>
          <w:szCs w:val="21"/>
          <w:u w:val="single"/>
        </w:rPr>
      </w:pPr>
      <w:r w:rsidRPr="00623A77">
        <w:rPr>
          <w:rFonts w:ascii="Times New Roman" w:hAnsi="Times New Roman" w:cs="Times New Roman"/>
          <w:b/>
          <w:bCs/>
          <w:sz w:val="21"/>
          <w:szCs w:val="21"/>
          <w:u w:val="single"/>
        </w:rPr>
        <w:lastRenderedPageBreak/>
        <w:t>FIGURES AND TABLES</w:t>
      </w:r>
    </w:p>
    <w:p w14:paraId="0BEF0ECF" w14:textId="2F59DD08" w:rsidR="00BA0F57" w:rsidRDefault="00BA0F57" w:rsidP="007C1672">
      <w:pPr>
        <w:spacing w:before="25" w:afterLines="25" w:after="60" w:line="240" w:lineRule="auto"/>
        <w:jc w:val="both"/>
        <w:rPr>
          <w:rFonts w:ascii="Times New Roman" w:hAnsi="Times New Roman" w:cs="Times New Roman"/>
          <w:b/>
          <w:bCs/>
          <w:sz w:val="24"/>
          <w:szCs w:val="24"/>
        </w:rPr>
      </w:pPr>
    </w:p>
    <w:p w14:paraId="0D460B62" w14:textId="4037D5E1" w:rsidR="004C421B" w:rsidRPr="00725453" w:rsidRDefault="009E275E" w:rsidP="007C1672">
      <w:pPr>
        <w:spacing w:before="25" w:afterLines="25" w:after="60" w:line="240" w:lineRule="auto"/>
        <w:jc w:val="both"/>
        <w:rPr>
          <w:rFonts w:ascii="Times New Roman" w:hAnsi="Times New Roman" w:cs="Times New Roman"/>
          <w:sz w:val="21"/>
          <w:szCs w:val="21"/>
        </w:rPr>
      </w:pPr>
      <w:r w:rsidRPr="00725453">
        <w:rPr>
          <w:rFonts w:ascii="Times New Roman" w:hAnsi="Times New Roman" w:cs="Times New Roman"/>
          <w:sz w:val="21"/>
          <w:szCs w:val="21"/>
        </w:rPr>
        <w:t>Table no. 1. Sociodemographic distribution</w:t>
      </w:r>
    </w:p>
    <w:tbl>
      <w:tblPr>
        <w:tblStyle w:val="TableGrid"/>
        <w:tblW w:w="0" w:type="auto"/>
        <w:tblLook w:val="04A0" w:firstRow="1" w:lastRow="0" w:firstColumn="1" w:lastColumn="0" w:noHBand="0" w:noVBand="1"/>
      </w:tblPr>
      <w:tblGrid>
        <w:gridCol w:w="3005"/>
        <w:gridCol w:w="3005"/>
        <w:gridCol w:w="3006"/>
      </w:tblGrid>
      <w:tr w:rsidR="004C421B" w:rsidRPr="00725453" w14:paraId="5037DAC4" w14:textId="77777777" w:rsidTr="004C421B">
        <w:tc>
          <w:tcPr>
            <w:tcW w:w="3005" w:type="dxa"/>
          </w:tcPr>
          <w:p w14:paraId="34BBD66D" w14:textId="6DB7634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Age distribution</w:t>
            </w:r>
          </w:p>
        </w:tc>
        <w:tc>
          <w:tcPr>
            <w:tcW w:w="3005" w:type="dxa"/>
          </w:tcPr>
          <w:p w14:paraId="251DD41D" w14:textId="5F4F4A7F"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Frequency </w:t>
            </w:r>
          </w:p>
        </w:tc>
        <w:tc>
          <w:tcPr>
            <w:tcW w:w="3006" w:type="dxa"/>
          </w:tcPr>
          <w:p w14:paraId="045F1F13" w14:textId="7C08104C"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4C421B" w:rsidRPr="00725453" w14:paraId="367483FA" w14:textId="77777777" w:rsidTr="004C421B">
        <w:tc>
          <w:tcPr>
            <w:tcW w:w="3005" w:type="dxa"/>
          </w:tcPr>
          <w:p w14:paraId="09D07A42" w14:textId="60DF515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Less than 10 years</w:t>
            </w:r>
          </w:p>
        </w:tc>
        <w:tc>
          <w:tcPr>
            <w:tcW w:w="3005" w:type="dxa"/>
          </w:tcPr>
          <w:p w14:paraId="1DEEDC6B" w14:textId="6B994DC8"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24</w:t>
            </w:r>
          </w:p>
        </w:tc>
        <w:tc>
          <w:tcPr>
            <w:tcW w:w="3006" w:type="dxa"/>
          </w:tcPr>
          <w:p w14:paraId="6F8AAF50" w14:textId="4983EB04"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5.53%</w:t>
            </w:r>
          </w:p>
        </w:tc>
      </w:tr>
      <w:tr w:rsidR="004C421B" w:rsidRPr="00725453" w14:paraId="4A4BC9FA" w14:textId="77777777" w:rsidTr="004C421B">
        <w:tc>
          <w:tcPr>
            <w:tcW w:w="3005" w:type="dxa"/>
          </w:tcPr>
          <w:p w14:paraId="2EF7E7A9" w14:textId="6D30B203"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11 to 20 years</w:t>
            </w:r>
          </w:p>
        </w:tc>
        <w:tc>
          <w:tcPr>
            <w:tcW w:w="3005" w:type="dxa"/>
          </w:tcPr>
          <w:p w14:paraId="777F1010" w14:textId="18EE20AE"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67</w:t>
            </w:r>
          </w:p>
        </w:tc>
        <w:tc>
          <w:tcPr>
            <w:tcW w:w="3006" w:type="dxa"/>
          </w:tcPr>
          <w:p w14:paraId="60983590" w14:textId="0A11DB5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15.44%</w:t>
            </w:r>
          </w:p>
        </w:tc>
      </w:tr>
      <w:tr w:rsidR="004C421B" w:rsidRPr="00725453" w14:paraId="20E42CA4" w14:textId="77777777" w:rsidTr="004C421B">
        <w:tc>
          <w:tcPr>
            <w:tcW w:w="3005" w:type="dxa"/>
          </w:tcPr>
          <w:p w14:paraId="58904E8A" w14:textId="38E20037"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21 to 30 years</w:t>
            </w:r>
          </w:p>
        </w:tc>
        <w:tc>
          <w:tcPr>
            <w:tcW w:w="3005" w:type="dxa"/>
          </w:tcPr>
          <w:p w14:paraId="3321F25A" w14:textId="7753E191"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143</w:t>
            </w:r>
          </w:p>
        </w:tc>
        <w:tc>
          <w:tcPr>
            <w:tcW w:w="3006" w:type="dxa"/>
          </w:tcPr>
          <w:p w14:paraId="385B47F4" w14:textId="1B3FE900"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32.95%</w:t>
            </w:r>
          </w:p>
        </w:tc>
      </w:tr>
      <w:tr w:rsidR="004C421B" w:rsidRPr="00725453" w14:paraId="32E80F72" w14:textId="77777777" w:rsidTr="004C421B">
        <w:tc>
          <w:tcPr>
            <w:tcW w:w="3005" w:type="dxa"/>
          </w:tcPr>
          <w:p w14:paraId="6C91509D" w14:textId="0F8C8138"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31 to 40 years</w:t>
            </w:r>
          </w:p>
        </w:tc>
        <w:tc>
          <w:tcPr>
            <w:tcW w:w="3005" w:type="dxa"/>
          </w:tcPr>
          <w:p w14:paraId="1DCE8A5A" w14:textId="7D9978AE"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71</w:t>
            </w:r>
          </w:p>
        </w:tc>
        <w:tc>
          <w:tcPr>
            <w:tcW w:w="3006" w:type="dxa"/>
          </w:tcPr>
          <w:p w14:paraId="179E6727" w14:textId="3B2D82B1"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16.36%</w:t>
            </w:r>
          </w:p>
        </w:tc>
      </w:tr>
      <w:tr w:rsidR="004C421B" w:rsidRPr="00725453" w14:paraId="3507858B" w14:textId="77777777" w:rsidTr="004C421B">
        <w:tc>
          <w:tcPr>
            <w:tcW w:w="3005" w:type="dxa"/>
          </w:tcPr>
          <w:p w14:paraId="0BA55ECF" w14:textId="1473F8D4"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41 to 50 years</w:t>
            </w:r>
          </w:p>
        </w:tc>
        <w:tc>
          <w:tcPr>
            <w:tcW w:w="3005" w:type="dxa"/>
          </w:tcPr>
          <w:p w14:paraId="6232EF3B" w14:textId="363B2126"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48</w:t>
            </w:r>
          </w:p>
        </w:tc>
        <w:tc>
          <w:tcPr>
            <w:tcW w:w="3006" w:type="dxa"/>
          </w:tcPr>
          <w:p w14:paraId="5710A7F0" w14:textId="4620A3D8"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11.06%</w:t>
            </w:r>
          </w:p>
        </w:tc>
      </w:tr>
      <w:tr w:rsidR="004C421B" w:rsidRPr="00725453" w14:paraId="5B4EE005" w14:textId="77777777" w:rsidTr="004C421B">
        <w:tc>
          <w:tcPr>
            <w:tcW w:w="3005" w:type="dxa"/>
          </w:tcPr>
          <w:p w14:paraId="1C6CB4DF" w14:textId="4C6E340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51 to 60 years</w:t>
            </w:r>
          </w:p>
        </w:tc>
        <w:tc>
          <w:tcPr>
            <w:tcW w:w="3005" w:type="dxa"/>
          </w:tcPr>
          <w:p w14:paraId="1163A362" w14:textId="0C00571C"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29</w:t>
            </w:r>
          </w:p>
        </w:tc>
        <w:tc>
          <w:tcPr>
            <w:tcW w:w="3006" w:type="dxa"/>
          </w:tcPr>
          <w:p w14:paraId="367FAE4F" w14:textId="05293FC6"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6.68%</w:t>
            </w:r>
          </w:p>
        </w:tc>
      </w:tr>
      <w:tr w:rsidR="004C421B" w:rsidRPr="00725453" w14:paraId="6A7A4588" w14:textId="77777777" w:rsidTr="004C421B">
        <w:tc>
          <w:tcPr>
            <w:tcW w:w="3005" w:type="dxa"/>
          </w:tcPr>
          <w:p w14:paraId="242756D5" w14:textId="2C0CB27E"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61 to 70 years</w:t>
            </w:r>
          </w:p>
        </w:tc>
        <w:tc>
          <w:tcPr>
            <w:tcW w:w="3005" w:type="dxa"/>
          </w:tcPr>
          <w:p w14:paraId="143AE806" w14:textId="0722595A"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33</w:t>
            </w:r>
          </w:p>
        </w:tc>
        <w:tc>
          <w:tcPr>
            <w:tcW w:w="3006" w:type="dxa"/>
          </w:tcPr>
          <w:p w14:paraId="32E3DBF6" w14:textId="32F1BA18"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7.60%</w:t>
            </w:r>
          </w:p>
        </w:tc>
      </w:tr>
      <w:tr w:rsidR="004C421B" w:rsidRPr="00725453" w14:paraId="45953672" w14:textId="77777777" w:rsidTr="004C421B">
        <w:tc>
          <w:tcPr>
            <w:tcW w:w="3005" w:type="dxa"/>
          </w:tcPr>
          <w:p w14:paraId="5DDF60A5" w14:textId="31BB13DF"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71 to 80 years</w:t>
            </w:r>
          </w:p>
        </w:tc>
        <w:tc>
          <w:tcPr>
            <w:tcW w:w="3005" w:type="dxa"/>
          </w:tcPr>
          <w:p w14:paraId="5D8B85E9" w14:textId="34079349"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17</w:t>
            </w:r>
          </w:p>
        </w:tc>
        <w:tc>
          <w:tcPr>
            <w:tcW w:w="3006" w:type="dxa"/>
          </w:tcPr>
          <w:p w14:paraId="4C9D3208" w14:textId="3CE416B5"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3.92%</w:t>
            </w:r>
          </w:p>
        </w:tc>
      </w:tr>
      <w:tr w:rsidR="004C421B" w:rsidRPr="00725453" w14:paraId="6559A832" w14:textId="77777777" w:rsidTr="004C421B">
        <w:tc>
          <w:tcPr>
            <w:tcW w:w="3005" w:type="dxa"/>
          </w:tcPr>
          <w:p w14:paraId="7D097C27" w14:textId="7D4EF7EE"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81 to 90 years</w:t>
            </w:r>
          </w:p>
        </w:tc>
        <w:tc>
          <w:tcPr>
            <w:tcW w:w="3005" w:type="dxa"/>
          </w:tcPr>
          <w:p w14:paraId="6FECDC33" w14:textId="10527469"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02</w:t>
            </w:r>
          </w:p>
        </w:tc>
        <w:tc>
          <w:tcPr>
            <w:tcW w:w="3006" w:type="dxa"/>
          </w:tcPr>
          <w:p w14:paraId="6CC8906D" w14:textId="01B3015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0.46%</w:t>
            </w:r>
          </w:p>
        </w:tc>
      </w:tr>
      <w:tr w:rsidR="004C421B" w:rsidRPr="00725453" w14:paraId="6465CBC9" w14:textId="77777777" w:rsidTr="004C421B">
        <w:tc>
          <w:tcPr>
            <w:tcW w:w="3005" w:type="dxa"/>
          </w:tcPr>
          <w:p w14:paraId="13A82284" w14:textId="5CF145B8"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91 to 100 years</w:t>
            </w:r>
          </w:p>
        </w:tc>
        <w:tc>
          <w:tcPr>
            <w:tcW w:w="3005" w:type="dxa"/>
          </w:tcPr>
          <w:p w14:paraId="3440D043" w14:textId="69232EA1"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00</w:t>
            </w:r>
          </w:p>
        </w:tc>
        <w:tc>
          <w:tcPr>
            <w:tcW w:w="3006" w:type="dxa"/>
          </w:tcPr>
          <w:p w14:paraId="3582578F" w14:textId="4AE223CD"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0.00%</w:t>
            </w:r>
          </w:p>
        </w:tc>
      </w:tr>
      <w:tr w:rsidR="004C421B" w:rsidRPr="00725453" w14:paraId="6B912A45" w14:textId="77777777" w:rsidTr="004C421B">
        <w:tc>
          <w:tcPr>
            <w:tcW w:w="3005" w:type="dxa"/>
          </w:tcPr>
          <w:p w14:paraId="6995EC6E" w14:textId="47D9F575"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Place of residence</w:t>
            </w:r>
          </w:p>
        </w:tc>
        <w:tc>
          <w:tcPr>
            <w:tcW w:w="3005" w:type="dxa"/>
          </w:tcPr>
          <w:p w14:paraId="379C1B18" w14:textId="3ED2AB67"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7AC8271B" w14:textId="0A041AFC"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4C421B" w:rsidRPr="00725453" w14:paraId="53C4DC4B" w14:textId="77777777" w:rsidTr="004C421B">
        <w:tc>
          <w:tcPr>
            <w:tcW w:w="3005" w:type="dxa"/>
          </w:tcPr>
          <w:p w14:paraId="224B1854" w14:textId="5DD78033"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Rural</w:t>
            </w:r>
          </w:p>
        </w:tc>
        <w:tc>
          <w:tcPr>
            <w:tcW w:w="3005" w:type="dxa"/>
          </w:tcPr>
          <w:p w14:paraId="35F10AE9" w14:textId="38E7A3B5"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316</w:t>
            </w:r>
          </w:p>
        </w:tc>
        <w:tc>
          <w:tcPr>
            <w:tcW w:w="3006" w:type="dxa"/>
          </w:tcPr>
          <w:p w14:paraId="7B3C4F8D" w14:textId="4DAEA2AA"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72.81%</w:t>
            </w:r>
          </w:p>
        </w:tc>
      </w:tr>
      <w:tr w:rsidR="004C421B" w:rsidRPr="00725453" w14:paraId="4B822FD5" w14:textId="77777777" w:rsidTr="004C421B">
        <w:tc>
          <w:tcPr>
            <w:tcW w:w="3005" w:type="dxa"/>
          </w:tcPr>
          <w:p w14:paraId="30220F90" w14:textId="64CCC9A3"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Urban</w:t>
            </w:r>
          </w:p>
        </w:tc>
        <w:tc>
          <w:tcPr>
            <w:tcW w:w="3005" w:type="dxa"/>
          </w:tcPr>
          <w:p w14:paraId="25BBD337" w14:textId="0B9918FB"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118</w:t>
            </w:r>
          </w:p>
        </w:tc>
        <w:tc>
          <w:tcPr>
            <w:tcW w:w="3006" w:type="dxa"/>
          </w:tcPr>
          <w:p w14:paraId="31A2BEE5" w14:textId="10B3682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27.19%</w:t>
            </w:r>
          </w:p>
        </w:tc>
      </w:tr>
      <w:tr w:rsidR="004C421B" w:rsidRPr="00725453" w14:paraId="66FDD3FB" w14:textId="77777777" w:rsidTr="004C421B">
        <w:tc>
          <w:tcPr>
            <w:tcW w:w="3005" w:type="dxa"/>
          </w:tcPr>
          <w:p w14:paraId="3BEA9DAC" w14:textId="0B9E9742" w:rsidR="004C421B" w:rsidRPr="00725453" w:rsidRDefault="004C421B"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Education wise distribution</w:t>
            </w:r>
          </w:p>
        </w:tc>
        <w:tc>
          <w:tcPr>
            <w:tcW w:w="3005" w:type="dxa"/>
          </w:tcPr>
          <w:p w14:paraId="32AFB038" w14:textId="03129515" w:rsidR="004C421B" w:rsidRPr="00725453" w:rsidRDefault="004C421B"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19081AEE" w14:textId="7AEDF0F6" w:rsidR="004C421B" w:rsidRPr="00725453" w:rsidRDefault="004C421B"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4C421B" w:rsidRPr="00725453" w14:paraId="0B55A4A0" w14:textId="77777777" w:rsidTr="004C421B">
        <w:tc>
          <w:tcPr>
            <w:tcW w:w="3005" w:type="dxa"/>
          </w:tcPr>
          <w:p w14:paraId="20DFF116" w14:textId="176D5960"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Honours</w:t>
            </w:r>
          </w:p>
        </w:tc>
        <w:tc>
          <w:tcPr>
            <w:tcW w:w="3005" w:type="dxa"/>
          </w:tcPr>
          <w:p w14:paraId="4A308B6B" w14:textId="50E80242"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00</w:t>
            </w:r>
          </w:p>
        </w:tc>
        <w:tc>
          <w:tcPr>
            <w:tcW w:w="3006" w:type="dxa"/>
          </w:tcPr>
          <w:p w14:paraId="43616B14" w14:textId="68DAC111"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0.00%</w:t>
            </w:r>
          </w:p>
        </w:tc>
      </w:tr>
      <w:tr w:rsidR="004C421B" w:rsidRPr="00725453" w14:paraId="0C17B261" w14:textId="77777777" w:rsidTr="004C421B">
        <w:tc>
          <w:tcPr>
            <w:tcW w:w="3005" w:type="dxa"/>
          </w:tcPr>
          <w:p w14:paraId="6B43FD65" w14:textId="25CBC833"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Graduate</w:t>
            </w:r>
          </w:p>
        </w:tc>
        <w:tc>
          <w:tcPr>
            <w:tcW w:w="3005" w:type="dxa"/>
          </w:tcPr>
          <w:p w14:paraId="2A5D03E1" w14:textId="213CF1CC"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01</w:t>
            </w:r>
          </w:p>
        </w:tc>
        <w:tc>
          <w:tcPr>
            <w:tcW w:w="3006" w:type="dxa"/>
          </w:tcPr>
          <w:p w14:paraId="4D6A8FB3" w14:textId="21FA5B5A"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0.23%</w:t>
            </w:r>
          </w:p>
        </w:tc>
      </w:tr>
      <w:tr w:rsidR="004C421B" w:rsidRPr="00725453" w14:paraId="7C6794A0" w14:textId="77777777" w:rsidTr="004C421B">
        <w:tc>
          <w:tcPr>
            <w:tcW w:w="3005" w:type="dxa"/>
          </w:tcPr>
          <w:p w14:paraId="57885EF3" w14:textId="1B265EA0"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Diploma</w:t>
            </w:r>
          </w:p>
        </w:tc>
        <w:tc>
          <w:tcPr>
            <w:tcW w:w="3005" w:type="dxa"/>
          </w:tcPr>
          <w:p w14:paraId="25AF8564" w14:textId="4DEABEA0"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80</w:t>
            </w:r>
          </w:p>
        </w:tc>
        <w:tc>
          <w:tcPr>
            <w:tcW w:w="3006" w:type="dxa"/>
          </w:tcPr>
          <w:p w14:paraId="599D237F" w14:textId="5283340C"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18.43%</w:t>
            </w:r>
          </w:p>
        </w:tc>
      </w:tr>
      <w:tr w:rsidR="004C421B" w:rsidRPr="00725453" w14:paraId="3DF0E926" w14:textId="77777777" w:rsidTr="004C421B">
        <w:tc>
          <w:tcPr>
            <w:tcW w:w="3005" w:type="dxa"/>
          </w:tcPr>
          <w:p w14:paraId="4DAE989D" w14:textId="24E9E6BA"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High school certificate</w:t>
            </w:r>
          </w:p>
        </w:tc>
        <w:tc>
          <w:tcPr>
            <w:tcW w:w="3005" w:type="dxa"/>
          </w:tcPr>
          <w:p w14:paraId="3E218DA3" w14:textId="2EFD8D6F"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28</w:t>
            </w:r>
          </w:p>
        </w:tc>
        <w:tc>
          <w:tcPr>
            <w:tcW w:w="3006" w:type="dxa"/>
          </w:tcPr>
          <w:p w14:paraId="28436E73" w14:textId="287C1DFB"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6.45%</w:t>
            </w:r>
          </w:p>
        </w:tc>
      </w:tr>
      <w:tr w:rsidR="004C421B" w:rsidRPr="00725453" w14:paraId="5CFAE9D6" w14:textId="77777777" w:rsidTr="004C421B">
        <w:tc>
          <w:tcPr>
            <w:tcW w:w="3005" w:type="dxa"/>
          </w:tcPr>
          <w:p w14:paraId="11747C9E" w14:textId="4C2BB61D"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Middle school certificate</w:t>
            </w:r>
          </w:p>
        </w:tc>
        <w:tc>
          <w:tcPr>
            <w:tcW w:w="3005" w:type="dxa"/>
          </w:tcPr>
          <w:p w14:paraId="3CDD836E" w14:textId="33A41502"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196</w:t>
            </w:r>
          </w:p>
        </w:tc>
        <w:tc>
          <w:tcPr>
            <w:tcW w:w="3006" w:type="dxa"/>
          </w:tcPr>
          <w:p w14:paraId="1907D81F" w14:textId="0360A904"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45.16%</w:t>
            </w:r>
          </w:p>
        </w:tc>
      </w:tr>
      <w:tr w:rsidR="004C421B" w:rsidRPr="00725453" w14:paraId="4563F9DB" w14:textId="77777777" w:rsidTr="004C421B">
        <w:tc>
          <w:tcPr>
            <w:tcW w:w="3005" w:type="dxa"/>
          </w:tcPr>
          <w:p w14:paraId="0078A9AC" w14:textId="5C9F7F2F"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Primary school certificate</w:t>
            </w:r>
          </w:p>
        </w:tc>
        <w:tc>
          <w:tcPr>
            <w:tcW w:w="3005" w:type="dxa"/>
          </w:tcPr>
          <w:p w14:paraId="3011E854" w14:textId="48879671"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103</w:t>
            </w:r>
          </w:p>
        </w:tc>
        <w:tc>
          <w:tcPr>
            <w:tcW w:w="3006" w:type="dxa"/>
          </w:tcPr>
          <w:p w14:paraId="3A0AA4E0" w14:textId="5EC1AA12"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23.73%</w:t>
            </w:r>
          </w:p>
        </w:tc>
      </w:tr>
      <w:tr w:rsidR="004C421B" w:rsidRPr="00725453" w14:paraId="5442E3A0" w14:textId="77777777" w:rsidTr="004C421B">
        <w:tc>
          <w:tcPr>
            <w:tcW w:w="3005" w:type="dxa"/>
          </w:tcPr>
          <w:p w14:paraId="29EC7266" w14:textId="78A67D50"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Illiterate</w:t>
            </w:r>
          </w:p>
        </w:tc>
        <w:tc>
          <w:tcPr>
            <w:tcW w:w="3005" w:type="dxa"/>
          </w:tcPr>
          <w:p w14:paraId="6EED6F7B" w14:textId="58C654C6"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09</w:t>
            </w:r>
          </w:p>
        </w:tc>
        <w:tc>
          <w:tcPr>
            <w:tcW w:w="3006" w:type="dxa"/>
          </w:tcPr>
          <w:p w14:paraId="25DAC1A0" w14:textId="7720CEDC"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2.07%</w:t>
            </w:r>
          </w:p>
        </w:tc>
      </w:tr>
      <w:tr w:rsidR="004C421B" w:rsidRPr="00725453" w14:paraId="164CA184" w14:textId="77777777" w:rsidTr="004C421B">
        <w:tc>
          <w:tcPr>
            <w:tcW w:w="3005" w:type="dxa"/>
          </w:tcPr>
          <w:p w14:paraId="6BD0B423" w14:textId="7EE125C1"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Less than 05 years</w:t>
            </w:r>
          </w:p>
        </w:tc>
        <w:tc>
          <w:tcPr>
            <w:tcW w:w="3005" w:type="dxa"/>
          </w:tcPr>
          <w:p w14:paraId="409B8C37" w14:textId="14C0601F" w:rsidR="004C421B" w:rsidRPr="00725453" w:rsidRDefault="00725453"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17</w:t>
            </w:r>
          </w:p>
        </w:tc>
        <w:tc>
          <w:tcPr>
            <w:tcW w:w="3006" w:type="dxa"/>
          </w:tcPr>
          <w:p w14:paraId="2A5EEA3B" w14:textId="24FF48F9" w:rsidR="004C421B" w:rsidRPr="00725453" w:rsidRDefault="004C421B" w:rsidP="007C167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3.92%</w:t>
            </w:r>
          </w:p>
        </w:tc>
      </w:tr>
      <w:tr w:rsidR="004C421B" w:rsidRPr="00725453" w14:paraId="6CFF67EA" w14:textId="77777777" w:rsidTr="004C421B">
        <w:tc>
          <w:tcPr>
            <w:tcW w:w="3005" w:type="dxa"/>
          </w:tcPr>
          <w:p w14:paraId="1FC16213" w14:textId="44C5C284" w:rsidR="004C421B" w:rsidRPr="00725453" w:rsidRDefault="004C421B"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Occupation wise distribution </w:t>
            </w:r>
          </w:p>
        </w:tc>
        <w:tc>
          <w:tcPr>
            <w:tcW w:w="3005" w:type="dxa"/>
          </w:tcPr>
          <w:p w14:paraId="58DC342A" w14:textId="6C452250" w:rsidR="004C421B" w:rsidRPr="00725453" w:rsidRDefault="004C421B"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12CA111E" w14:textId="334249A1" w:rsidR="004C421B" w:rsidRPr="00725453" w:rsidRDefault="004C421B"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4C421B" w:rsidRPr="00725453" w14:paraId="2B3F2223" w14:textId="77777777" w:rsidTr="004C421B">
        <w:tc>
          <w:tcPr>
            <w:tcW w:w="3005" w:type="dxa"/>
          </w:tcPr>
          <w:p w14:paraId="620D1C42" w14:textId="4464BEFE"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Housewife</w:t>
            </w:r>
          </w:p>
        </w:tc>
        <w:tc>
          <w:tcPr>
            <w:tcW w:w="3005" w:type="dxa"/>
          </w:tcPr>
          <w:p w14:paraId="2C01F55B" w14:textId="23704E76" w:rsidR="004C421B" w:rsidRPr="00725453" w:rsidRDefault="00725453"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300</w:t>
            </w:r>
          </w:p>
        </w:tc>
        <w:tc>
          <w:tcPr>
            <w:tcW w:w="3006" w:type="dxa"/>
          </w:tcPr>
          <w:p w14:paraId="622E74AE" w14:textId="3A142160"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69.12%</w:t>
            </w:r>
          </w:p>
        </w:tc>
      </w:tr>
      <w:tr w:rsidR="004C421B" w:rsidRPr="00725453" w14:paraId="51D598F0" w14:textId="77777777" w:rsidTr="004C421B">
        <w:tc>
          <w:tcPr>
            <w:tcW w:w="3005" w:type="dxa"/>
          </w:tcPr>
          <w:p w14:paraId="160D4572" w14:textId="2D5158DE"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Student</w:t>
            </w:r>
          </w:p>
        </w:tc>
        <w:tc>
          <w:tcPr>
            <w:tcW w:w="3005" w:type="dxa"/>
          </w:tcPr>
          <w:p w14:paraId="162DE0B6" w14:textId="6AC867B8" w:rsidR="004C421B" w:rsidRPr="00725453" w:rsidRDefault="00725453"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81</w:t>
            </w:r>
          </w:p>
        </w:tc>
        <w:tc>
          <w:tcPr>
            <w:tcW w:w="3006" w:type="dxa"/>
          </w:tcPr>
          <w:p w14:paraId="791265BA" w14:textId="416207CA"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18.66%</w:t>
            </w:r>
          </w:p>
        </w:tc>
      </w:tr>
      <w:tr w:rsidR="004C421B" w:rsidRPr="00725453" w14:paraId="06CEC86C" w14:textId="77777777" w:rsidTr="004C421B">
        <w:tc>
          <w:tcPr>
            <w:tcW w:w="3005" w:type="dxa"/>
          </w:tcPr>
          <w:p w14:paraId="3B2ADD91" w14:textId="0FAC574C"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Working women</w:t>
            </w:r>
          </w:p>
        </w:tc>
        <w:tc>
          <w:tcPr>
            <w:tcW w:w="3005" w:type="dxa"/>
          </w:tcPr>
          <w:p w14:paraId="7682E11C" w14:textId="204483AA" w:rsidR="004C421B" w:rsidRPr="00725453" w:rsidRDefault="00725453"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36</w:t>
            </w:r>
          </w:p>
        </w:tc>
        <w:tc>
          <w:tcPr>
            <w:tcW w:w="3006" w:type="dxa"/>
          </w:tcPr>
          <w:p w14:paraId="1602DC6C" w14:textId="3D5B877F"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8.30%</w:t>
            </w:r>
          </w:p>
        </w:tc>
      </w:tr>
      <w:tr w:rsidR="004C421B" w:rsidRPr="00725453" w14:paraId="112B0AF7" w14:textId="77777777" w:rsidTr="004C421B">
        <w:tc>
          <w:tcPr>
            <w:tcW w:w="3005" w:type="dxa"/>
          </w:tcPr>
          <w:p w14:paraId="3BB017ED" w14:textId="368AE99C"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Less than 05 years</w:t>
            </w:r>
          </w:p>
        </w:tc>
        <w:tc>
          <w:tcPr>
            <w:tcW w:w="3005" w:type="dxa"/>
          </w:tcPr>
          <w:p w14:paraId="6D92AA19" w14:textId="4C548A40" w:rsidR="004C421B" w:rsidRPr="00725453" w:rsidRDefault="00725453"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17</w:t>
            </w:r>
          </w:p>
        </w:tc>
        <w:tc>
          <w:tcPr>
            <w:tcW w:w="3006" w:type="dxa"/>
          </w:tcPr>
          <w:p w14:paraId="2E947A78" w14:textId="2C521B73" w:rsidR="004C421B" w:rsidRPr="00725453" w:rsidRDefault="00B816E0" w:rsidP="004C421B">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3.92%</w:t>
            </w:r>
          </w:p>
        </w:tc>
      </w:tr>
      <w:tr w:rsidR="003511F7" w:rsidRPr="00725453" w14:paraId="6DE3C6E1" w14:textId="77777777" w:rsidTr="004C421B">
        <w:tc>
          <w:tcPr>
            <w:tcW w:w="3005" w:type="dxa"/>
          </w:tcPr>
          <w:p w14:paraId="41BA74A4" w14:textId="6A1EA584"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Marital status distribution</w:t>
            </w:r>
          </w:p>
        </w:tc>
        <w:tc>
          <w:tcPr>
            <w:tcW w:w="3005" w:type="dxa"/>
          </w:tcPr>
          <w:p w14:paraId="291987D4" w14:textId="668FBB81"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537C9819" w14:textId="33193229"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3511F7" w:rsidRPr="00725453" w14:paraId="029BBDE1" w14:textId="77777777" w:rsidTr="004C421B">
        <w:tc>
          <w:tcPr>
            <w:tcW w:w="3005" w:type="dxa"/>
          </w:tcPr>
          <w:p w14:paraId="1E1C861B" w14:textId="6D72138E"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Married</w:t>
            </w:r>
          </w:p>
        </w:tc>
        <w:tc>
          <w:tcPr>
            <w:tcW w:w="3005" w:type="dxa"/>
          </w:tcPr>
          <w:p w14:paraId="47516963" w14:textId="351AFA5A" w:rsidR="003511F7" w:rsidRPr="00725453" w:rsidRDefault="00725453"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315</w:t>
            </w:r>
          </w:p>
        </w:tc>
        <w:tc>
          <w:tcPr>
            <w:tcW w:w="3006" w:type="dxa"/>
          </w:tcPr>
          <w:p w14:paraId="1944E1EB" w14:textId="5CF96582"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72.58%</w:t>
            </w:r>
          </w:p>
        </w:tc>
      </w:tr>
      <w:tr w:rsidR="003511F7" w:rsidRPr="00725453" w14:paraId="58D28E4E" w14:textId="77777777" w:rsidTr="004C421B">
        <w:tc>
          <w:tcPr>
            <w:tcW w:w="3005" w:type="dxa"/>
          </w:tcPr>
          <w:p w14:paraId="4BBA377A" w14:textId="6C32C7A3"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Unmarried</w:t>
            </w:r>
          </w:p>
        </w:tc>
        <w:tc>
          <w:tcPr>
            <w:tcW w:w="3005" w:type="dxa"/>
          </w:tcPr>
          <w:p w14:paraId="41EF2746" w14:textId="38F52798" w:rsidR="003511F7" w:rsidRPr="00725453" w:rsidRDefault="00725453"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63</w:t>
            </w:r>
          </w:p>
        </w:tc>
        <w:tc>
          <w:tcPr>
            <w:tcW w:w="3006" w:type="dxa"/>
          </w:tcPr>
          <w:p w14:paraId="0EC28E1C" w14:textId="6F87319E"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14.52%</w:t>
            </w:r>
          </w:p>
        </w:tc>
      </w:tr>
      <w:tr w:rsidR="003511F7" w:rsidRPr="00725453" w14:paraId="313176F3" w14:textId="77777777" w:rsidTr="004C421B">
        <w:tc>
          <w:tcPr>
            <w:tcW w:w="3005" w:type="dxa"/>
          </w:tcPr>
          <w:p w14:paraId="1BE195D7" w14:textId="17133B5D"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Less than 18 years</w:t>
            </w:r>
          </w:p>
        </w:tc>
        <w:tc>
          <w:tcPr>
            <w:tcW w:w="3005" w:type="dxa"/>
          </w:tcPr>
          <w:p w14:paraId="383E1E57" w14:textId="0F2798E5" w:rsidR="003511F7" w:rsidRPr="00725453" w:rsidRDefault="00725453"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54</w:t>
            </w:r>
          </w:p>
        </w:tc>
        <w:tc>
          <w:tcPr>
            <w:tcW w:w="3006" w:type="dxa"/>
          </w:tcPr>
          <w:p w14:paraId="421EC327" w14:textId="5EFB8DFB"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12.44%</w:t>
            </w:r>
          </w:p>
        </w:tc>
      </w:tr>
      <w:tr w:rsidR="003511F7" w:rsidRPr="00725453" w14:paraId="2FDD4BBC" w14:textId="77777777" w:rsidTr="004C421B">
        <w:tc>
          <w:tcPr>
            <w:tcW w:w="3005" w:type="dxa"/>
          </w:tcPr>
          <w:p w14:paraId="59F232E6" w14:textId="413046B3"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Divorced </w:t>
            </w:r>
          </w:p>
        </w:tc>
        <w:tc>
          <w:tcPr>
            <w:tcW w:w="3005" w:type="dxa"/>
          </w:tcPr>
          <w:p w14:paraId="3B9792FF" w14:textId="7DC56D70" w:rsidR="003511F7" w:rsidRPr="00725453" w:rsidRDefault="00725453"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02</w:t>
            </w:r>
          </w:p>
        </w:tc>
        <w:tc>
          <w:tcPr>
            <w:tcW w:w="3006" w:type="dxa"/>
          </w:tcPr>
          <w:p w14:paraId="40EF1AA0" w14:textId="3F7ED183" w:rsidR="003511F7" w:rsidRPr="00725453" w:rsidRDefault="003511F7" w:rsidP="003511F7">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0.46%</w:t>
            </w:r>
          </w:p>
        </w:tc>
      </w:tr>
      <w:tr w:rsidR="005406B2" w:rsidRPr="00725453" w14:paraId="47030E0D" w14:textId="77777777" w:rsidTr="004C421B">
        <w:tc>
          <w:tcPr>
            <w:tcW w:w="3005" w:type="dxa"/>
          </w:tcPr>
          <w:p w14:paraId="4D56F4BE" w14:textId="4B0A726D"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Distribution of duration of marriage</w:t>
            </w:r>
          </w:p>
        </w:tc>
        <w:tc>
          <w:tcPr>
            <w:tcW w:w="3005" w:type="dxa"/>
          </w:tcPr>
          <w:p w14:paraId="1BF7F66A" w14:textId="55FD8A43"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12B50EBC" w14:textId="7AADFFCF"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5406B2" w:rsidRPr="00725453" w14:paraId="4F06EBFD" w14:textId="77777777" w:rsidTr="004C421B">
        <w:tc>
          <w:tcPr>
            <w:tcW w:w="3005" w:type="dxa"/>
          </w:tcPr>
          <w:p w14:paraId="4B1F077C" w14:textId="04DDFF9F"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Marriage within 07 years</w:t>
            </w:r>
          </w:p>
        </w:tc>
        <w:tc>
          <w:tcPr>
            <w:tcW w:w="3005" w:type="dxa"/>
          </w:tcPr>
          <w:p w14:paraId="006F0C79" w14:textId="45325177"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65</w:t>
            </w:r>
          </w:p>
        </w:tc>
        <w:tc>
          <w:tcPr>
            <w:tcW w:w="3006" w:type="dxa"/>
          </w:tcPr>
          <w:p w14:paraId="3F3E2B10" w14:textId="31EA7281"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21.14%</w:t>
            </w:r>
          </w:p>
        </w:tc>
      </w:tr>
      <w:tr w:rsidR="005406B2" w:rsidRPr="00725453" w14:paraId="4DFB45A3" w14:textId="77777777" w:rsidTr="004C421B">
        <w:tc>
          <w:tcPr>
            <w:tcW w:w="3005" w:type="dxa"/>
          </w:tcPr>
          <w:p w14:paraId="7595E4F3" w14:textId="7CBEAACC" w:rsidR="005406B2" w:rsidRPr="00725453" w:rsidRDefault="009E275E"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Married for</w:t>
            </w:r>
            <w:r w:rsidR="005406B2" w:rsidRPr="00725453">
              <w:rPr>
                <w:rFonts w:ascii="Times New Roman" w:hAnsi="Times New Roman" w:cs="Times New Roman"/>
                <w:sz w:val="21"/>
                <w:szCs w:val="21"/>
              </w:rPr>
              <w:t xml:space="preserve"> over 07 years</w:t>
            </w:r>
          </w:p>
        </w:tc>
        <w:tc>
          <w:tcPr>
            <w:tcW w:w="3005" w:type="dxa"/>
          </w:tcPr>
          <w:p w14:paraId="127D472D" w14:textId="6918CE08"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250</w:t>
            </w:r>
          </w:p>
        </w:tc>
        <w:tc>
          <w:tcPr>
            <w:tcW w:w="3006" w:type="dxa"/>
          </w:tcPr>
          <w:p w14:paraId="6B20376D" w14:textId="0032E892" w:rsidR="005406B2" w:rsidRPr="00725453" w:rsidRDefault="005406B2" w:rsidP="005406B2">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78.86%</w:t>
            </w:r>
          </w:p>
        </w:tc>
      </w:tr>
      <w:tr w:rsidR="009E275E" w:rsidRPr="00725453" w14:paraId="28F3C6AD" w14:textId="77777777" w:rsidTr="004C421B">
        <w:tc>
          <w:tcPr>
            <w:tcW w:w="3005" w:type="dxa"/>
          </w:tcPr>
          <w:p w14:paraId="2A8F7621" w14:textId="0068A934"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Time of incidence</w:t>
            </w:r>
          </w:p>
        </w:tc>
        <w:tc>
          <w:tcPr>
            <w:tcW w:w="3005" w:type="dxa"/>
          </w:tcPr>
          <w:p w14:paraId="5CB38E2D" w14:textId="3E035B00"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6F624B68" w14:textId="21C6D24A"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9E275E" w:rsidRPr="00725453" w14:paraId="14B928E1" w14:textId="77777777" w:rsidTr="00BD024C">
        <w:tc>
          <w:tcPr>
            <w:tcW w:w="3005" w:type="dxa"/>
            <w:vAlign w:val="bottom"/>
          </w:tcPr>
          <w:p w14:paraId="5D026FCB" w14:textId="6A6E739F"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lastRenderedPageBreak/>
              <w:t>Early Hours (4 AM to 12 PM)</w:t>
            </w:r>
          </w:p>
        </w:tc>
        <w:tc>
          <w:tcPr>
            <w:tcW w:w="3005" w:type="dxa"/>
            <w:vAlign w:val="bottom"/>
          </w:tcPr>
          <w:p w14:paraId="4187AB9E" w14:textId="2A5697F8"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104</w:t>
            </w:r>
          </w:p>
        </w:tc>
        <w:tc>
          <w:tcPr>
            <w:tcW w:w="3006" w:type="dxa"/>
            <w:vAlign w:val="bottom"/>
          </w:tcPr>
          <w:p w14:paraId="0CCFA352" w14:textId="5710CC93"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23.96%</w:t>
            </w:r>
          </w:p>
        </w:tc>
      </w:tr>
      <w:tr w:rsidR="009E275E" w:rsidRPr="00725453" w14:paraId="417345B5" w14:textId="77777777" w:rsidTr="00BD024C">
        <w:tc>
          <w:tcPr>
            <w:tcW w:w="3005" w:type="dxa"/>
            <w:vAlign w:val="bottom"/>
          </w:tcPr>
          <w:p w14:paraId="09DF9132" w14:textId="3A85082E"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Late Hours (After 12 PM to 8 PM)</w:t>
            </w:r>
          </w:p>
        </w:tc>
        <w:tc>
          <w:tcPr>
            <w:tcW w:w="3005" w:type="dxa"/>
            <w:vAlign w:val="bottom"/>
          </w:tcPr>
          <w:p w14:paraId="60D1EAED" w14:textId="1C97B251"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269</w:t>
            </w:r>
          </w:p>
        </w:tc>
        <w:tc>
          <w:tcPr>
            <w:tcW w:w="3006" w:type="dxa"/>
            <w:vAlign w:val="bottom"/>
          </w:tcPr>
          <w:p w14:paraId="702E760A" w14:textId="02A08C98"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61.98%</w:t>
            </w:r>
          </w:p>
        </w:tc>
      </w:tr>
      <w:tr w:rsidR="009E275E" w:rsidRPr="00725453" w14:paraId="5BF8CD7F" w14:textId="77777777" w:rsidTr="00BD024C">
        <w:tc>
          <w:tcPr>
            <w:tcW w:w="3005" w:type="dxa"/>
            <w:vAlign w:val="bottom"/>
          </w:tcPr>
          <w:p w14:paraId="42D4E002" w14:textId="643E5B6A"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Night Hours (After 8 PM to 04 AM)</w:t>
            </w:r>
          </w:p>
        </w:tc>
        <w:tc>
          <w:tcPr>
            <w:tcW w:w="3005" w:type="dxa"/>
            <w:vAlign w:val="bottom"/>
          </w:tcPr>
          <w:p w14:paraId="7BA2898F" w14:textId="4745D431"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61</w:t>
            </w:r>
          </w:p>
        </w:tc>
        <w:tc>
          <w:tcPr>
            <w:tcW w:w="3006" w:type="dxa"/>
            <w:vAlign w:val="bottom"/>
          </w:tcPr>
          <w:p w14:paraId="2584352D" w14:textId="5CEA2EBF"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14.06%</w:t>
            </w:r>
          </w:p>
        </w:tc>
      </w:tr>
      <w:tr w:rsidR="009E275E" w:rsidRPr="00725453" w14:paraId="6CE745E7" w14:textId="77777777" w:rsidTr="004C421B">
        <w:tc>
          <w:tcPr>
            <w:tcW w:w="3005" w:type="dxa"/>
          </w:tcPr>
          <w:p w14:paraId="67B80B31" w14:textId="0BDC96D0"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Period of survival</w:t>
            </w:r>
          </w:p>
        </w:tc>
        <w:tc>
          <w:tcPr>
            <w:tcW w:w="3005" w:type="dxa"/>
          </w:tcPr>
          <w:p w14:paraId="1A924E9D" w14:textId="5BB6D779"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Frequency</w:t>
            </w:r>
          </w:p>
        </w:tc>
        <w:tc>
          <w:tcPr>
            <w:tcW w:w="3006" w:type="dxa"/>
          </w:tcPr>
          <w:p w14:paraId="79DEA184" w14:textId="10753046"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 xml:space="preserve">Percentage </w:t>
            </w:r>
          </w:p>
        </w:tc>
      </w:tr>
      <w:tr w:rsidR="009E275E" w:rsidRPr="00725453" w14:paraId="1F068184" w14:textId="77777777" w:rsidTr="004C421B">
        <w:tc>
          <w:tcPr>
            <w:tcW w:w="3005" w:type="dxa"/>
          </w:tcPr>
          <w:p w14:paraId="5938E893" w14:textId="2F717877"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Brought dead</w:t>
            </w:r>
          </w:p>
        </w:tc>
        <w:tc>
          <w:tcPr>
            <w:tcW w:w="3005" w:type="dxa"/>
          </w:tcPr>
          <w:p w14:paraId="773F25F1" w14:textId="0B5239D5"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218</w:t>
            </w:r>
          </w:p>
        </w:tc>
        <w:tc>
          <w:tcPr>
            <w:tcW w:w="3006" w:type="dxa"/>
          </w:tcPr>
          <w:p w14:paraId="4C9F86E3" w14:textId="4AF3460A"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50.23%</w:t>
            </w:r>
          </w:p>
        </w:tc>
      </w:tr>
      <w:tr w:rsidR="009E275E" w:rsidRPr="00725453" w14:paraId="2B388618" w14:textId="77777777" w:rsidTr="004C421B">
        <w:tc>
          <w:tcPr>
            <w:tcW w:w="3005" w:type="dxa"/>
          </w:tcPr>
          <w:p w14:paraId="3481A4F7" w14:textId="745852E6"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Less than 06 hours</w:t>
            </w:r>
          </w:p>
        </w:tc>
        <w:tc>
          <w:tcPr>
            <w:tcW w:w="3005" w:type="dxa"/>
          </w:tcPr>
          <w:p w14:paraId="6CA26B0C" w14:textId="372D593C"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03</w:t>
            </w:r>
          </w:p>
        </w:tc>
        <w:tc>
          <w:tcPr>
            <w:tcW w:w="3006" w:type="dxa"/>
          </w:tcPr>
          <w:p w14:paraId="2DF1AAF7" w14:textId="48E781FC"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0.69%</w:t>
            </w:r>
          </w:p>
        </w:tc>
      </w:tr>
      <w:tr w:rsidR="009E275E" w:rsidRPr="00725453" w14:paraId="04F6A98F" w14:textId="77777777" w:rsidTr="004C421B">
        <w:tc>
          <w:tcPr>
            <w:tcW w:w="3005" w:type="dxa"/>
          </w:tcPr>
          <w:p w14:paraId="10CF7E53" w14:textId="5BE5069B"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06 to 12 hours</w:t>
            </w:r>
          </w:p>
        </w:tc>
        <w:tc>
          <w:tcPr>
            <w:tcW w:w="3005" w:type="dxa"/>
          </w:tcPr>
          <w:p w14:paraId="032DF04D" w14:textId="61295F19"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03</w:t>
            </w:r>
          </w:p>
        </w:tc>
        <w:tc>
          <w:tcPr>
            <w:tcW w:w="3006" w:type="dxa"/>
          </w:tcPr>
          <w:p w14:paraId="14686BA7" w14:textId="12A370AF"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0.69%</w:t>
            </w:r>
          </w:p>
        </w:tc>
      </w:tr>
      <w:tr w:rsidR="009E275E" w:rsidRPr="00725453" w14:paraId="531F11FF" w14:textId="77777777" w:rsidTr="004C421B">
        <w:tc>
          <w:tcPr>
            <w:tcW w:w="3005" w:type="dxa"/>
          </w:tcPr>
          <w:p w14:paraId="668B3D10" w14:textId="09A56D61"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12 to 24 hours</w:t>
            </w:r>
          </w:p>
        </w:tc>
        <w:tc>
          <w:tcPr>
            <w:tcW w:w="3005" w:type="dxa"/>
          </w:tcPr>
          <w:p w14:paraId="06B28E58" w14:textId="1CC7BA03"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40</w:t>
            </w:r>
          </w:p>
        </w:tc>
        <w:tc>
          <w:tcPr>
            <w:tcW w:w="3006" w:type="dxa"/>
          </w:tcPr>
          <w:p w14:paraId="0B0B7F4B" w14:textId="0AF737F5"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9.22%</w:t>
            </w:r>
          </w:p>
        </w:tc>
      </w:tr>
      <w:tr w:rsidR="009E275E" w:rsidRPr="00725453" w14:paraId="745C4F32" w14:textId="77777777" w:rsidTr="004C421B">
        <w:tc>
          <w:tcPr>
            <w:tcW w:w="3005" w:type="dxa"/>
          </w:tcPr>
          <w:p w14:paraId="1605FCC3" w14:textId="044B5EAD"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02 to 03 days</w:t>
            </w:r>
          </w:p>
        </w:tc>
        <w:tc>
          <w:tcPr>
            <w:tcW w:w="3005" w:type="dxa"/>
          </w:tcPr>
          <w:p w14:paraId="7EBE9562" w14:textId="379ECE1B"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81</w:t>
            </w:r>
          </w:p>
        </w:tc>
        <w:tc>
          <w:tcPr>
            <w:tcW w:w="3006" w:type="dxa"/>
          </w:tcPr>
          <w:p w14:paraId="7075DAEB" w14:textId="4BA9BC51"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18.66%</w:t>
            </w:r>
          </w:p>
        </w:tc>
      </w:tr>
      <w:tr w:rsidR="009E275E" w:rsidRPr="00725453" w14:paraId="1B9EC94D" w14:textId="77777777" w:rsidTr="004C421B">
        <w:tc>
          <w:tcPr>
            <w:tcW w:w="3005" w:type="dxa"/>
          </w:tcPr>
          <w:p w14:paraId="5EE89A77" w14:textId="6F6F9A1B"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04 to 07 days</w:t>
            </w:r>
          </w:p>
        </w:tc>
        <w:tc>
          <w:tcPr>
            <w:tcW w:w="3005" w:type="dxa"/>
          </w:tcPr>
          <w:p w14:paraId="1C7AB201" w14:textId="0B3E0150"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51</w:t>
            </w:r>
          </w:p>
        </w:tc>
        <w:tc>
          <w:tcPr>
            <w:tcW w:w="3006" w:type="dxa"/>
          </w:tcPr>
          <w:p w14:paraId="2A0BA3FC" w14:textId="67193B39"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11.75%</w:t>
            </w:r>
          </w:p>
        </w:tc>
      </w:tr>
      <w:tr w:rsidR="009E275E" w:rsidRPr="00725453" w14:paraId="3FF7AE31" w14:textId="77777777" w:rsidTr="004C421B">
        <w:tc>
          <w:tcPr>
            <w:tcW w:w="3005" w:type="dxa"/>
          </w:tcPr>
          <w:p w14:paraId="7C71A8AD" w14:textId="1E681B74"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More than 01 week</w:t>
            </w:r>
          </w:p>
        </w:tc>
        <w:tc>
          <w:tcPr>
            <w:tcW w:w="3005" w:type="dxa"/>
          </w:tcPr>
          <w:p w14:paraId="2F60DE46" w14:textId="75BF4326" w:rsidR="009E275E" w:rsidRPr="00725453" w:rsidRDefault="00725453"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38</w:t>
            </w:r>
          </w:p>
        </w:tc>
        <w:tc>
          <w:tcPr>
            <w:tcW w:w="3006" w:type="dxa"/>
          </w:tcPr>
          <w:p w14:paraId="323BECC9" w14:textId="09246039" w:rsidR="009E275E" w:rsidRPr="00725453" w:rsidRDefault="009E275E" w:rsidP="009E275E">
            <w:pPr>
              <w:spacing w:before="25" w:afterLines="25" w:after="60"/>
              <w:jc w:val="both"/>
              <w:rPr>
                <w:rFonts w:ascii="Times New Roman" w:hAnsi="Times New Roman" w:cs="Times New Roman"/>
                <w:sz w:val="21"/>
                <w:szCs w:val="21"/>
              </w:rPr>
            </w:pPr>
            <w:r w:rsidRPr="00725453">
              <w:rPr>
                <w:rFonts w:ascii="Times New Roman" w:hAnsi="Times New Roman" w:cs="Times New Roman"/>
                <w:sz w:val="21"/>
                <w:szCs w:val="21"/>
              </w:rPr>
              <w:t>8.76%</w:t>
            </w:r>
          </w:p>
        </w:tc>
      </w:tr>
    </w:tbl>
    <w:p w14:paraId="5BE0CA4A" w14:textId="53DFF269" w:rsidR="004C421B" w:rsidRPr="00920B5F" w:rsidRDefault="004C421B" w:rsidP="007C1672">
      <w:pPr>
        <w:spacing w:before="25" w:afterLines="25" w:after="60" w:line="240" w:lineRule="auto"/>
        <w:jc w:val="both"/>
        <w:rPr>
          <w:rFonts w:ascii="Times New Roman" w:hAnsi="Times New Roman" w:cs="Times New Roman"/>
          <w:b/>
          <w:bCs/>
          <w:sz w:val="24"/>
          <w:szCs w:val="24"/>
        </w:rPr>
      </w:pPr>
    </w:p>
    <w:p w14:paraId="6A0ABF46" w14:textId="68BE653C" w:rsidR="00920B5F" w:rsidRPr="00920B5F" w:rsidRDefault="00920B5F" w:rsidP="007C1672">
      <w:pPr>
        <w:spacing w:before="25" w:afterLines="25" w:after="60" w:line="240" w:lineRule="auto"/>
        <w:jc w:val="both"/>
        <w:rPr>
          <w:rFonts w:ascii="Times New Roman" w:hAnsi="Times New Roman" w:cs="Times New Roman"/>
          <w:sz w:val="24"/>
          <w:szCs w:val="24"/>
        </w:rPr>
      </w:pPr>
      <w:r w:rsidRPr="00920B5F">
        <w:rPr>
          <w:rFonts w:ascii="Times New Roman" w:hAnsi="Times New Roman" w:cs="Times New Roman"/>
          <w:sz w:val="24"/>
          <w:szCs w:val="24"/>
        </w:rPr>
        <w:t xml:space="preserve"> </w:t>
      </w:r>
    </w:p>
    <w:p w14:paraId="1B6BA952" w14:textId="613B3541" w:rsidR="00920B5F" w:rsidRPr="008315F6" w:rsidRDefault="00920B5F" w:rsidP="007C1672">
      <w:pPr>
        <w:spacing w:before="25" w:afterLines="25" w:after="60" w:line="240" w:lineRule="auto"/>
        <w:jc w:val="both"/>
        <w:rPr>
          <w:rFonts w:ascii="Times New Roman" w:hAnsi="Times New Roman" w:cs="Times New Roman"/>
          <w:sz w:val="20"/>
          <w:szCs w:val="20"/>
        </w:rPr>
      </w:pPr>
    </w:p>
    <w:p w14:paraId="167FC88E" w14:textId="42556B92" w:rsidR="00BA0F57" w:rsidRPr="008315F6" w:rsidRDefault="00BA0F57" w:rsidP="007C1672">
      <w:pPr>
        <w:spacing w:before="25" w:afterLines="25" w:after="60" w:line="240" w:lineRule="auto"/>
        <w:jc w:val="both"/>
        <w:rPr>
          <w:rFonts w:ascii="Times New Roman" w:hAnsi="Times New Roman" w:cs="Times New Roman"/>
          <w:sz w:val="20"/>
          <w:szCs w:val="20"/>
        </w:rPr>
      </w:pPr>
    </w:p>
    <w:p w14:paraId="264866D4" w14:textId="1A497957" w:rsidR="00BA0F57" w:rsidRPr="008315F6" w:rsidRDefault="00BA0F57" w:rsidP="007C1672">
      <w:pPr>
        <w:spacing w:before="25" w:afterLines="25" w:after="60" w:line="240" w:lineRule="auto"/>
        <w:jc w:val="both"/>
        <w:rPr>
          <w:rFonts w:ascii="Times New Roman" w:hAnsi="Times New Roman" w:cs="Times New Roman"/>
          <w:sz w:val="20"/>
          <w:szCs w:val="20"/>
        </w:rPr>
      </w:pPr>
      <w:r w:rsidRPr="008315F6">
        <w:rPr>
          <w:rFonts w:ascii="Times New Roman" w:hAnsi="Times New Roman" w:cs="Times New Roman"/>
          <w:sz w:val="20"/>
          <w:szCs w:val="20"/>
        </w:rPr>
        <w:t>.</w:t>
      </w:r>
    </w:p>
    <w:p w14:paraId="429DA330" w14:textId="77777777" w:rsidR="00BA0F57" w:rsidRPr="008315F6" w:rsidRDefault="00BA0F57" w:rsidP="007C1672">
      <w:pPr>
        <w:spacing w:before="25" w:afterLines="25" w:after="60" w:line="240" w:lineRule="auto"/>
        <w:jc w:val="both"/>
        <w:rPr>
          <w:rFonts w:ascii="Times New Roman" w:hAnsi="Times New Roman" w:cs="Times New Roman"/>
          <w:sz w:val="20"/>
          <w:szCs w:val="20"/>
        </w:rPr>
      </w:pPr>
    </w:p>
    <w:p w14:paraId="2DB975AA" w14:textId="77777777" w:rsidR="00EE26E6" w:rsidRPr="008315F6" w:rsidRDefault="00EE26E6" w:rsidP="007C1672">
      <w:pPr>
        <w:spacing w:before="25" w:afterLines="25" w:after="60" w:line="240" w:lineRule="auto"/>
        <w:jc w:val="both"/>
        <w:rPr>
          <w:rFonts w:ascii="Times New Roman" w:hAnsi="Times New Roman" w:cs="Times New Roman"/>
          <w:sz w:val="20"/>
          <w:szCs w:val="20"/>
        </w:rPr>
      </w:pPr>
    </w:p>
    <w:p w14:paraId="15C2E0EB" w14:textId="77777777" w:rsidR="008441EE" w:rsidRPr="008315F6" w:rsidRDefault="008441EE" w:rsidP="007C1672">
      <w:pPr>
        <w:spacing w:before="25" w:afterLines="25" w:after="60" w:line="240" w:lineRule="auto"/>
        <w:jc w:val="both"/>
        <w:rPr>
          <w:rFonts w:ascii="Times New Roman" w:hAnsi="Times New Roman" w:cs="Times New Roman"/>
          <w:sz w:val="20"/>
          <w:szCs w:val="20"/>
        </w:rPr>
      </w:pPr>
    </w:p>
    <w:p w14:paraId="63FC74DC" w14:textId="77777777" w:rsidR="00744141" w:rsidRPr="008315F6" w:rsidRDefault="00744141" w:rsidP="007C1672">
      <w:pPr>
        <w:spacing w:before="25" w:afterLines="25" w:after="60" w:line="240" w:lineRule="auto"/>
        <w:jc w:val="both"/>
        <w:rPr>
          <w:rFonts w:ascii="Times New Roman" w:hAnsi="Times New Roman" w:cs="Times New Roman"/>
          <w:sz w:val="20"/>
          <w:szCs w:val="20"/>
        </w:rPr>
      </w:pPr>
    </w:p>
    <w:p w14:paraId="3098D724" w14:textId="4D5C9044" w:rsidR="008441EE" w:rsidRPr="008315F6" w:rsidRDefault="00E73E6F" w:rsidP="007C1672">
      <w:pPr>
        <w:spacing w:before="25" w:afterLines="25" w:after="60" w:line="240" w:lineRule="auto"/>
        <w:jc w:val="both"/>
        <w:rPr>
          <w:rFonts w:ascii="Times New Roman" w:hAnsi="Times New Roman" w:cs="Times New Roman"/>
          <w:sz w:val="20"/>
          <w:szCs w:val="20"/>
        </w:rPr>
      </w:pPr>
      <w:r w:rsidRPr="008315F6">
        <w:rPr>
          <w:rFonts w:ascii="Times New Roman" w:hAnsi="Times New Roman" w:cs="Times New Roman"/>
          <w:noProof/>
          <w:sz w:val="20"/>
          <w:szCs w:val="20"/>
        </w:rPr>
        <w:drawing>
          <wp:inline distT="0" distB="0" distL="0" distR="0" wp14:anchorId="731765A1" wp14:editId="5D31D40D">
            <wp:extent cx="5731510" cy="1828165"/>
            <wp:effectExtent l="0" t="0" r="2540" b="635"/>
            <wp:docPr id="1180620904" name="Chart 1">
              <a:extLst xmlns:a="http://schemas.openxmlformats.org/drawingml/2006/main">
                <a:ext uri="{FF2B5EF4-FFF2-40B4-BE49-F238E27FC236}">
                  <a16:creationId xmlns:a16="http://schemas.microsoft.com/office/drawing/2014/main" id="{167FC710-FABC-99C9-A912-18999CFB9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9930E28" w14:textId="60A7FC06" w:rsidR="008441EE" w:rsidRPr="008315F6" w:rsidRDefault="00E73E6F" w:rsidP="007C1672">
      <w:pPr>
        <w:spacing w:before="25" w:afterLines="25" w:after="60" w:line="240" w:lineRule="auto"/>
        <w:jc w:val="both"/>
        <w:rPr>
          <w:rFonts w:ascii="Times New Roman" w:hAnsi="Times New Roman" w:cs="Times New Roman"/>
          <w:sz w:val="20"/>
          <w:szCs w:val="20"/>
        </w:rPr>
      </w:pPr>
      <w:r w:rsidRPr="008315F6">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97008C4" wp14:editId="12CC6DA8">
                <wp:simplePos x="0" y="0"/>
                <wp:positionH relativeFrom="column">
                  <wp:posOffset>0</wp:posOffset>
                </wp:positionH>
                <wp:positionV relativeFrom="paragraph">
                  <wp:posOffset>85725</wp:posOffset>
                </wp:positionV>
                <wp:extent cx="5731510" cy="266700"/>
                <wp:effectExtent l="0" t="0" r="21590" b="19050"/>
                <wp:wrapNone/>
                <wp:docPr id="180653775" name="TextBox 5"/>
                <wp:cNvGraphicFramePr/>
                <a:graphic xmlns:a="http://schemas.openxmlformats.org/drawingml/2006/main">
                  <a:graphicData uri="http://schemas.microsoft.com/office/word/2010/wordprocessingShape">
                    <wps:wsp>
                      <wps:cNvSpPr txBox="1"/>
                      <wps:spPr>
                        <a:xfrm>
                          <a:off x="0" y="0"/>
                          <a:ext cx="5731510" cy="266700"/>
                        </a:xfrm>
                        <a:prstGeom prst="rect">
                          <a:avLst/>
                        </a:prstGeom>
                        <a:noFill/>
                        <a:ln>
                          <a:solidFill>
                            <a:schemeClr val="tx1"/>
                          </a:solidFill>
                        </a:ln>
                      </wps:spPr>
                      <wps:txbx>
                        <w:txbxContent>
                          <w:p w14:paraId="5464155B" w14:textId="245BBBB0" w:rsidR="00E73E6F" w:rsidRPr="00863C4E" w:rsidRDefault="00E73E6F" w:rsidP="00E73E6F">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1</w:t>
                            </w:r>
                            <w:r w:rsidRPr="00863C4E">
                              <w:rPr>
                                <w:rFonts w:ascii="Times New Roman" w:eastAsia="Calibri" w:hAnsi="Times New Roman" w:cs="Times New Roman"/>
                                <w:color w:val="000000" w:themeColor="text1"/>
                                <w:kern w:val="24"/>
                                <w:sz w:val="20"/>
                                <w:szCs w:val="20"/>
                              </w:rPr>
                              <w:t>. Manner of death wise distribution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7008C4" id="_x0000_t202" coordsize="21600,21600" o:spt="202" path="m,l,21600r21600,l21600,xe">
                <v:stroke joinstyle="miter"/>
                <v:path gradientshapeok="t" o:connecttype="rect"/>
              </v:shapetype>
              <v:shape id="TextBox 5" o:spid="_x0000_s1026" type="#_x0000_t202" style="position:absolute;left:0;text-align:left;margin-left:0;margin-top:6.75pt;width:451.3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" filled="f" strokecolor="black [3213]">
                <v:textbox>
                  <w:txbxContent>
                    <w:p w14:paraId="5464155B" w14:textId="245BBBB0" w:rsidR="00E73E6F" w:rsidRPr="00863C4E" w:rsidRDefault="00E73E6F" w:rsidP="00E73E6F">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1</w:t>
                      </w:r>
                      <w:r w:rsidRPr="00863C4E">
                        <w:rPr>
                          <w:rFonts w:ascii="Times New Roman" w:eastAsia="Calibri" w:hAnsi="Times New Roman" w:cs="Times New Roman"/>
                          <w:color w:val="000000" w:themeColor="text1"/>
                          <w:kern w:val="24"/>
                          <w:sz w:val="20"/>
                          <w:szCs w:val="20"/>
                        </w:rPr>
                        <w:t>. Manner of death wise distribution</w:t>
                      </w:r>
                    </w:p>
                  </w:txbxContent>
                </v:textbox>
              </v:shape>
            </w:pict>
          </mc:Fallback>
        </mc:AlternateContent>
      </w:r>
    </w:p>
    <w:p w14:paraId="374E89E8" w14:textId="0910B2CC" w:rsidR="00E73E6F" w:rsidRPr="008315F6" w:rsidRDefault="00E73E6F" w:rsidP="007C1672">
      <w:pPr>
        <w:spacing w:before="25" w:afterLines="25" w:after="60" w:line="240" w:lineRule="auto"/>
        <w:jc w:val="both"/>
        <w:rPr>
          <w:rFonts w:ascii="Times New Roman" w:hAnsi="Times New Roman" w:cs="Times New Roman"/>
          <w:sz w:val="20"/>
          <w:szCs w:val="20"/>
        </w:rPr>
      </w:pPr>
    </w:p>
    <w:p w14:paraId="3ECAC981" w14:textId="77777777" w:rsidR="008441EE" w:rsidRPr="008315F6" w:rsidRDefault="008441EE" w:rsidP="007C1672">
      <w:pPr>
        <w:spacing w:before="25" w:afterLines="25" w:after="60" w:line="240" w:lineRule="auto"/>
        <w:jc w:val="both"/>
        <w:rPr>
          <w:rFonts w:ascii="Times New Roman" w:hAnsi="Times New Roman" w:cs="Times New Roman"/>
          <w:sz w:val="20"/>
          <w:szCs w:val="20"/>
        </w:rPr>
      </w:pPr>
    </w:p>
    <w:p w14:paraId="34CB2EC6" w14:textId="77777777" w:rsidR="008441EE" w:rsidRPr="008315F6" w:rsidRDefault="008441EE" w:rsidP="007C1672">
      <w:pPr>
        <w:spacing w:before="25" w:afterLines="25" w:after="60" w:line="240" w:lineRule="auto"/>
        <w:jc w:val="both"/>
        <w:rPr>
          <w:rFonts w:ascii="Times New Roman" w:hAnsi="Times New Roman" w:cs="Times New Roman"/>
          <w:sz w:val="20"/>
          <w:szCs w:val="20"/>
        </w:rPr>
      </w:pPr>
    </w:p>
    <w:p w14:paraId="65A9391B" w14:textId="360AAAE8" w:rsidR="003B0190" w:rsidRPr="008315F6" w:rsidRDefault="00531D21"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w:lastRenderedPageBreak/>
        <w:drawing>
          <wp:inline distT="0" distB="0" distL="0" distR="0" wp14:anchorId="593DE80E" wp14:editId="29EB4DA5">
            <wp:extent cx="6073140" cy="3703320"/>
            <wp:effectExtent l="0" t="0" r="3810" b="11430"/>
            <wp:docPr id="1774490381" name="Chart 1">
              <a:extLst xmlns:a="http://schemas.openxmlformats.org/drawingml/2006/main">
                <a:ext uri="{FF2B5EF4-FFF2-40B4-BE49-F238E27FC236}">
                  <a16:creationId xmlns:a16="http://schemas.microsoft.com/office/drawing/2014/main" id="{A61CC31E-917D-F8E0-6590-AE125D1EF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DB1DC04" w14:textId="524B478B" w:rsidR="003B0190" w:rsidRPr="008315F6" w:rsidRDefault="00AE15AE"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mc:AlternateContent>
          <mc:Choice Requires="wps">
            <w:drawing>
              <wp:anchor distT="0" distB="0" distL="114300" distR="114300" simplePos="0" relativeHeight="251675648" behindDoc="0" locked="0" layoutInCell="1" allowOverlap="1" wp14:anchorId="4FE81EA8" wp14:editId="2CED8B96">
                <wp:simplePos x="0" y="0"/>
                <wp:positionH relativeFrom="column">
                  <wp:posOffset>0</wp:posOffset>
                </wp:positionH>
                <wp:positionV relativeFrom="paragraph">
                  <wp:posOffset>8890</wp:posOffset>
                </wp:positionV>
                <wp:extent cx="6073140" cy="461645"/>
                <wp:effectExtent l="0" t="0" r="22860" b="17780"/>
                <wp:wrapNone/>
                <wp:docPr id="5" name="TextBox 4">
                  <a:extLst xmlns:a="http://schemas.openxmlformats.org/drawingml/2006/main">
                    <a:ext uri="{FF2B5EF4-FFF2-40B4-BE49-F238E27FC236}">
                      <a16:creationId xmlns:a16="http://schemas.microsoft.com/office/drawing/2014/main" id="{4DE3056C-4970-13A7-2E8E-B8755EF8F2A1}"/>
                    </a:ext>
                  </a:extLst>
                </wp:docPr>
                <wp:cNvGraphicFramePr/>
                <a:graphic xmlns:a="http://schemas.openxmlformats.org/drawingml/2006/main">
                  <a:graphicData uri="http://schemas.microsoft.com/office/word/2010/wordprocessingShape">
                    <wps:wsp>
                      <wps:cNvSpPr txBox="1"/>
                      <wps:spPr>
                        <a:xfrm>
                          <a:off x="0" y="0"/>
                          <a:ext cx="6073140" cy="461645"/>
                        </a:xfrm>
                        <a:prstGeom prst="rect">
                          <a:avLst/>
                        </a:prstGeom>
                        <a:noFill/>
                        <a:ln>
                          <a:solidFill>
                            <a:schemeClr val="tx1"/>
                          </a:solidFill>
                        </a:ln>
                      </wps:spPr>
                      <wps:txbx>
                        <w:txbxContent>
                          <w:p w14:paraId="2A737B29" w14:textId="10D07BB0" w:rsidR="00AE15AE" w:rsidRPr="00863C4E" w:rsidRDefault="00AE15AE" w:rsidP="00AE15AE">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2</w:t>
                            </w:r>
                            <w:r w:rsidRPr="00863C4E">
                              <w:rPr>
                                <w:rFonts w:ascii="Times New Roman" w:eastAsia="Calibri" w:hAnsi="Times New Roman" w:cs="Times New Roman"/>
                                <w:color w:val="000000" w:themeColor="text1"/>
                                <w:kern w:val="24"/>
                                <w:sz w:val="20"/>
                                <w:szCs w:val="20"/>
                              </w:rPr>
                              <w:t>. Distribution of accidental deaths</w:t>
                            </w:r>
                          </w:p>
                        </w:txbxContent>
                      </wps:txbx>
                      <wps:bodyPr wrap="square" rtlCol="0">
                        <a:spAutoFit/>
                      </wps:bodyPr>
                    </wps:wsp>
                  </a:graphicData>
                </a:graphic>
                <wp14:sizeRelH relativeFrom="margin">
                  <wp14:pctWidth>0</wp14:pctWidth>
                </wp14:sizeRelH>
              </wp:anchor>
            </w:drawing>
          </mc:Choice>
          <mc:Fallback>
            <w:pict>
              <v:shape w14:anchorId="4FE81EA8" id="TextBox 4" o:spid="_x0000_s1027" type="#_x0000_t202" style="position:absolute;left:0;text-align:left;margin-left:0;margin-top:.7pt;width:478.2pt;height:36.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" filled="f" strokecolor="black [3213]">
                <v:textbox style="mso-fit-shape-to-text:t">
                  <w:txbxContent>
                    <w:p w14:paraId="2A737B29" w14:textId="10D07BB0" w:rsidR="00AE15AE" w:rsidRPr="00863C4E" w:rsidRDefault="00AE15AE" w:rsidP="00AE15AE">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2</w:t>
                      </w:r>
                      <w:r w:rsidRPr="00863C4E">
                        <w:rPr>
                          <w:rFonts w:ascii="Times New Roman" w:eastAsia="Calibri" w:hAnsi="Times New Roman" w:cs="Times New Roman"/>
                          <w:color w:val="000000" w:themeColor="text1"/>
                          <w:kern w:val="24"/>
                          <w:sz w:val="20"/>
                          <w:szCs w:val="20"/>
                        </w:rPr>
                        <w:t>. Distribution of accidental deaths</w:t>
                      </w:r>
                    </w:p>
                  </w:txbxContent>
                </v:textbox>
              </v:shape>
            </w:pict>
          </mc:Fallback>
        </mc:AlternateContent>
      </w:r>
    </w:p>
    <w:p w14:paraId="50F0BF7F" w14:textId="5F1BF300" w:rsidR="003B0190" w:rsidRPr="008315F6" w:rsidRDefault="003B0190" w:rsidP="007C1672">
      <w:pPr>
        <w:spacing w:before="25" w:afterLines="25" w:after="60" w:line="240" w:lineRule="auto"/>
        <w:jc w:val="both"/>
        <w:rPr>
          <w:rFonts w:ascii="Times New Roman" w:hAnsi="Times New Roman" w:cs="Times New Roman"/>
          <w:b/>
          <w:bCs/>
          <w:sz w:val="20"/>
          <w:szCs w:val="20"/>
          <w:u w:val="single"/>
        </w:rPr>
      </w:pPr>
    </w:p>
    <w:p w14:paraId="7DC2AAA4" w14:textId="77777777" w:rsidR="003B0190" w:rsidRPr="008315F6" w:rsidRDefault="003B0190" w:rsidP="007C1672">
      <w:pPr>
        <w:spacing w:before="25" w:afterLines="25" w:after="60" w:line="240" w:lineRule="auto"/>
        <w:jc w:val="both"/>
        <w:rPr>
          <w:rFonts w:ascii="Times New Roman" w:hAnsi="Times New Roman" w:cs="Times New Roman"/>
          <w:b/>
          <w:bCs/>
          <w:sz w:val="20"/>
          <w:szCs w:val="20"/>
          <w:u w:val="single"/>
        </w:rPr>
      </w:pPr>
    </w:p>
    <w:p w14:paraId="57EE208A" w14:textId="77777777" w:rsidR="003B0190" w:rsidRPr="008315F6" w:rsidRDefault="003B0190" w:rsidP="007C1672">
      <w:pPr>
        <w:spacing w:before="25" w:afterLines="25" w:after="60" w:line="240" w:lineRule="auto"/>
        <w:jc w:val="both"/>
        <w:rPr>
          <w:rFonts w:ascii="Times New Roman" w:hAnsi="Times New Roman" w:cs="Times New Roman"/>
          <w:b/>
          <w:bCs/>
          <w:sz w:val="20"/>
          <w:szCs w:val="20"/>
          <w:u w:val="single"/>
        </w:rPr>
      </w:pPr>
    </w:p>
    <w:p w14:paraId="0E3E007C" w14:textId="77777777" w:rsidR="00531D21" w:rsidRPr="008315F6" w:rsidRDefault="00531D21" w:rsidP="007C1672">
      <w:pPr>
        <w:spacing w:before="25" w:afterLines="25" w:after="60" w:line="240" w:lineRule="auto"/>
        <w:jc w:val="both"/>
        <w:rPr>
          <w:rFonts w:ascii="Times New Roman" w:hAnsi="Times New Roman" w:cs="Times New Roman"/>
          <w:b/>
          <w:bCs/>
          <w:sz w:val="20"/>
          <w:szCs w:val="20"/>
          <w:u w:val="single"/>
        </w:rPr>
      </w:pPr>
    </w:p>
    <w:p w14:paraId="3CE3AB19" w14:textId="309F1D43" w:rsidR="00531D21" w:rsidRPr="008315F6" w:rsidRDefault="00D03930"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w:drawing>
          <wp:inline distT="0" distB="0" distL="0" distR="0" wp14:anchorId="63326D7A" wp14:editId="41952CA5">
            <wp:extent cx="6012180" cy="3299460"/>
            <wp:effectExtent l="0" t="0" r="7620" b="15240"/>
            <wp:docPr id="905797629" name="Chart 1">
              <a:extLst xmlns:a="http://schemas.openxmlformats.org/drawingml/2006/main">
                <a:ext uri="{FF2B5EF4-FFF2-40B4-BE49-F238E27FC236}">
                  <a16:creationId xmlns:a16="http://schemas.microsoft.com/office/drawing/2014/main" id="{21338361-2556-3193-21CB-8CF749F18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775989" w14:textId="23C7F9AC" w:rsidR="00531D21" w:rsidRPr="008315F6" w:rsidRDefault="00D03930"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mc:AlternateContent>
          <mc:Choice Requires="wps">
            <w:drawing>
              <wp:anchor distT="0" distB="0" distL="114300" distR="114300" simplePos="0" relativeHeight="251677696" behindDoc="0" locked="0" layoutInCell="1" allowOverlap="1" wp14:anchorId="3863739B" wp14:editId="118F76AA">
                <wp:simplePos x="0" y="0"/>
                <wp:positionH relativeFrom="column">
                  <wp:posOffset>0</wp:posOffset>
                </wp:positionH>
                <wp:positionV relativeFrom="paragraph">
                  <wp:posOffset>21590</wp:posOffset>
                </wp:positionV>
                <wp:extent cx="6012180" cy="289560"/>
                <wp:effectExtent l="0" t="0" r="26670" b="15240"/>
                <wp:wrapNone/>
                <wp:docPr id="1131909492" name="TextBox 4"/>
                <wp:cNvGraphicFramePr/>
                <a:graphic xmlns:a="http://schemas.openxmlformats.org/drawingml/2006/main">
                  <a:graphicData uri="http://schemas.microsoft.com/office/word/2010/wordprocessingShape">
                    <wps:wsp>
                      <wps:cNvSpPr txBox="1"/>
                      <wps:spPr>
                        <a:xfrm>
                          <a:off x="0" y="0"/>
                          <a:ext cx="6012180" cy="289560"/>
                        </a:xfrm>
                        <a:prstGeom prst="rect">
                          <a:avLst/>
                        </a:prstGeom>
                        <a:noFill/>
                        <a:ln>
                          <a:solidFill>
                            <a:schemeClr val="tx1"/>
                          </a:solidFill>
                        </a:ln>
                      </wps:spPr>
                      <wps:txbx>
                        <w:txbxContent>
                          <w:p w14:paraId="195CCBD6" w14:textId="234305C9" w:rsidR="00D03930" w:rsidRPr="00863C4E" w:rsidRDefault="00D03930" w:rsidP="00D03930">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3</w:t>
                            </w:r>
                            <w:r w:rsidRPr="00863C4E">
                              <w:rPr>
                                <w:rFonts w:ascii="Times New Roman" w:eastAsia="Calibri" w:hAnsi="Times New Roman" w:cs="Times New Roman"/>
                                <w:color w:val="000000" w:themeColor="text1"/>
                                <w:kern w:val="24"/>
                                <w:sz w:val="20"/>
                                <w:szCs w:val="20"/>
                              </w:rPr>
                              <w:t>. Distribution of suicidal deaths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863739B" id="_x0000_s1028" type="#_x0000_t202" style="position:absolute;left:0;text-align:left;margin-left:0;margin-top:1.7pt;width:473.4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" filled="f" strokecolor="black [3213]">
                <v:textbox>
                  <w:txbxContent>
                    <w:p w14:paraId="195CCBD6" w14:textId="234305C9" w:rsidR="00D03930" w:rsidRPr="00863C4E" w:rsidRDefault="00D03930" w:rsidP="00D03930">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3</w:t>
                      </w:r>
                      <w:r w:rsidRPr="00863C4E">
                        <w:rPr>
                          <w:rFonts w:ascii="Times New Roman" w:eastAsia="Calibri" w:hAnsi="Times New Roman" w:cs="Times New Roman"/>
                          <w:color w:val="000000" w:themeColor="text1"/>
                          <w:kern w:val="24"/>
                          <w:sz w:val="20"/>
                          <w:szCs w:val="20"/>
                        </w:rPr>
                        <w:t>. Distribution of suicidal deaths</w:t>
                      </w:r>
                    </w:p>
                  </w:txbxContent>
                </v:textbox>
              </v:shape>
            </w:pict>
          </mc:Fallback>
        </mc:AlternateContent>
      </w:r>
    </w:p>
    <w:p w14:paraId="1D478B7D" w14:textId="462F687A" w:rsidR="00531D21" w:rsidRPr="008315F6" w:rsidRDefault="00531D21" w:rsidP="007C1672">
      <w:pPr>
        <w:spacing w:before="25" w:afterLines="25" w:after="60" w:line="240" w:lineRule="auto"/>
        <w:jc w:val="both"/>
        <w:rPr>
          <w:rFonts w:ascii="Times New Roman" w:hAnsi="Times New Roman" w:cs="Times New Roman"/>
          <w:b/>
          <w:bCs/>
          <w:sz w:val="20"/>
          <w:szCs w:val="20"/>
          <w:u w:val="single"/>
        </w:rPr>
      </w:pPr>
    </w:p>
    <w:p w14:paraId="25DDF670" w14:textId="77777777" w:rsidR="00531D21" w:rsidRPr="008315F6" w:rsidRDefault="00531D21" w:rsidP="007C1672">
      <w:pPr>
        <w:spacing w:before="25" w:afterLines="25" w:after="60" w:line="240" w:lineRule="auto"/>
        <w:jc w:val="both"/>
        <w:rPr>
          <w:rFonts w:ascii="Times New Roman" w:hAnsi="Times New Roman" w:cs="Times New Roman"/>
          <w:b/>
          <w:bCs/>
          <w:sz w:val="20"/>
          <w:szCs w:val="20"/>
          <w:u w:val="single"/>
        </w:rPr>
      </w:pPr>
    </w:p>
    <w:p w14:paraId="7BCA0FC2" w14:textId="36CA9731" w:rsidR="00531D21" w:rsidRPr="008315F6" w:rsidRDefault="001D2FE0"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w:lastRenderedPageBreak/>
        <w:drawing>
          <wp:inline distT="0" distB="0" distL="0" distR="0" wp14:anchorId="1516F2F1" wp14:editId="52597948">
            <wp:extent cx="6195060" cy="5745480"/>
            <wp:effectExtent l="0" t="0" r="15240" b="7620"/>
            <wp:docPr id="1500095820" name="Chart 1">
              <a:extLst xmlns:a="http://schemas.openxmlformats.org/drawingml/2006/main">
                <a:ext uri="{FF2B5EF4-FFF2-40B4-BE49-F238E27FC236}">
                  <a16:creationId xmlns:a16="http://schemas.microsoft.com/office/drawing/2014/main" id="{0746303B-11E7-9514-D678-661BAFE892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66CF70" w14:textId="00B446C4" w:rsidR="00531D21" w:rsidRPr="008315F6" w:rsidRDefault="001D2FE0"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mc:AlternateContent>
          <mc:Choice Requires="wps">
            <w:drawing>
              <wp:anchor distT="0" distB="0" distL="114300" distR="114300" simplePos="0" relativeHeight="251679744" behindDoc="0" locked="0" layoutInCell="1" allowOverlap="1" wp14:anchorId="475AB5B7" wp14:editId="5BC7770D">
                <wp:simplePos x="0" y="0"/>
                <wp:positionH relativeFrom="column">
                  <wp:posOffset>0</wp:posOffset>
                </wp:positionH>
                <wp:positionV relativeFrom="paragraph">
                  <wp:posOffset>12700</wp:posOffset>
                </wp:positionV>
                <wp:extent cx="6195060" cy="266700"/>
                <wp:effectExtent l="0" t="0" r="15240" b="19050"/>
                <wp:wrapNone/>
                <wp:docPr id="825968608" name="TextBox 5"/>
                <wp:cNvGraphicFramePr/>
                <a:graphic xmlns:a="http://schemas.openxmlformats.org/drawingml/2006/main">
                  <a:graphicData uri="http://schemas.microsoft.com/office/word/2010/wordprocessingShape">
                    <wps:wsp>
                      <wps:cNvSpPr txBox="1"/>
                      <wps:spPr>
                        <a:xfrm>
                          <a:off x="0" y="0"/>
                          <a:ext cx="6195060" cy="266700"/>
                        </a:xfrm>
                        <a:prstGeom prst="rect">
                          <a:avLst/>
                        </a:prstGeom>
                        <a:noFill/>
                        <a:ln>
                          <a:solidFill>
                            <a:schemeClr val="tx1"/>
                          </a:solidFill>
                        </a:ln>
                      </wps:spPr>
                      <wps:txbx>
                        <w:txbxContent>
                          <w:p w14:paraId="6AB900E7" w14:textId="593EEE8C" w:rsidR="001D2FE0" w:rsidRPr="00863C4E" w:rsidRDefault="001D2FE0" w:rsidP="001D2FE0">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proofErr w:type="gramStart"/>
                            <w:r w:rsidR="000C5F30">
                              <w:rPr>
                                <w:rFonts w:ascii="Times New Roman" w:eastAsia="Calibri" w:hAnsi="Times New Roman" w:cs="Times New Roman"/>
                                <w:color w:val="000000" w:themeColor="text1"/>
                                <w:kern w:val="24"/>
                                <w:sz w:val="20"/>
                                <w:szCs w:val="20"/>
                              </w:rPr>
                              <w:t>4</w:t>
                            </w:r>
                            <w:r w:rsidRPr="00863C4E">
                              <w:rPr>
                                <w:rFonts w:ascii="Times New Roman" w:eastAsia="Calibri" w:hAnsi="Times New Roman" w:cs="Times New Roman"/>
                                <w:color w:val="000000" w:themeColor="text1"/>
                                <w:kern w:val="24"/>
                                <w:sz w:val="20"/>
                                <w:szCs w:val="20"/>
                              </w:rPr>
                              <w:t xml:space="preserve"> .</w:t>
                            </w:r>
                            <w:proofErr w:type="gramEnd"/>
                            <w:r w:rsidRPr="00863C4E">
                              <w:rPr>
                                <w:rFonts w:ascii="Times New Roman" w:eastAsia="Calibri" w:hAnsi="Times New Roman" w:cs="Times New Roman"/>
                                <w:color w:val="000000" w:themeColor="text1"/>
                                <w:kern w:val="24"/>
                                <w:sz w:val="20"/>
                                <w:szCs w:val="20"/>
                              </w:rPr>
                              <w:t xml:space="preserve"> Distribution of homicidal deaths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5AB5B7" id="_x0000_s1029" type="#_x0000_t202" style="position:absolute;left:0;text-align:left;margin-left:0;margin-top:1pt;width:487.8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" filled="f" strokecolor="black [3213]">
                <v:textbox>
                  <w:txbxContent>
                    <w:p w14:paraId="6AB900E7" w14:textId="593EEE8C" w:rsidR="001D2FE0" w:rsidRPr="00863C4E" w:rsidRDefault="001D2FE0" w:rsidP="001D2FE0">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proofErr w:type="gramStart"/>
                      <w:r w:rsidR="000C5F30">
                        <w:rPr>
                          <w:rFonts w:ascii="Times New Roman" w:eastAsia="Calibri" w:hAnsi="Times New Roman" w:cs="Times New Roman"/>
                          <w:color w:val="000000" w:themeColor="text1"/>
                          <w:kern w:val="24"/>
                          <w:sz w:val="20"/>
                          <w:szCs w:val="20"/>
                        </w:rPr>
                        <w:t>4</w:t>
                      </w:r>
                      <w:r w:rsidRPr="00863C4E">
                        <w:rPr>
                          <w:rFonts w:ascii="Times New Roman" w:eastAsia="Calibri" w:hAnsi="Times New Roman" w:cs="Times New Roman"/>
                          <w:color w:val="000000" w:themeColor="text1"/>
                          <w:kern w:val="24"/>
                          <w:sz w:val="20"/>
                          <w:szCs w:val="20"/>
                        </w:rPr>
                        <w:t xml:space="preserve"> .</w:t>
                      </w:r>
                      <w:proofErr w:type="gramEnd"/>
                      <w:r w:rsidRPr="00863C4E">
                        <w:rPr>
                          <w:rFonts w:ascii="Times New Roman" w:eastAsia="Calibri" w:hAnsi="Times New Roman" w:cs="Times New Roman"/>
                          <w:color w:val="000000" w:themeColor="text1"/>
                          <w:kern w:val="24"/>
                          <w:sz w:val="20"/>
                          <w:szCs w:val="20"/>
                        </w:rPr>
                        <w:t xml:space="preserve"> Distribution of homicidal deaths</w:t>
                      </w:r>
                    </w:p>
                  </w:txbxContent>
                </v:textbox>
              </v:shape>
            </w:pict>
          </mc:Fallback>
        </mc:AlternateContent>
      </w:r>
    </w:p>
    <w:p w14:paraId="50D7820E" w14:textId="5AFEEC18" w:rsidR="00531D21" w:rsidRPr="008315F6" w:rsidRDefault="00531D21" w:rsidP="007C1672">
      <w:pPr>
        <w:spacing w:before="25" w:afterLines="25" w:after="60" w:line="240" w:lineRule="auto"/>
        <w:jc w:val="both"/>
        <w:rPr>
          <w:rFonts w:ascii="Times New Roman" w:hAnsi="Times New Roman" w:cs="Times New Roman"/>
          <w:b/>
          <w:bCs/>
          <w:sz w:val="20"/>
          <w:szCs w:val="20"/>
          <w:u w:val="single"/>
        </w:rPr>
      </w:pPr>
    </w:p>
    <w:p w14:paraId="37B2BFE0" w14:textId="77777777" w:rsidR="00744141" w:rsidRPr="008315F6" w:rsidRDefault="00744141" w:rsidP="007C1672">
      <w:pPr>
        <w:spacing w:before="25" w:afterLines="25" w:after="60" w:line="240" w:lineRule="auto"/>
        <w:jc w:val="both"/>
        <w:rPr>
          <w:rFonts w:ascii="Times New Roman" w:hAnsi="Times New Roman" w:cs="Times New Roman"/>
          <w:b/>
          <w:bCs/>
          <w:sz w:val="20"/>
          <w:szCs w:val="20"/>
          <w:u w:val="single"/>
        </w:rPr>
      </w:pPr>
    </w:p>
    <w:p w14:paraId="0E4692A9" w14:textId="77777777" w:rsidR="00744141" w:rsidRPr="008315F6" w:rsidRDefault="00744141" w:rsidP="007C1672">
      <w:pPr>
        <w:spacing w:before="25" w:afterLines="25" w:after="60" w:line="240" w:lineRule="auto"/>
        <w:jc w:val="both"/>
        <w:rPr>
          <w:rFonts w:ascii="Times New Roman" w:hAnsi="Times New Roman" w:cs="Times New Roman"/>
          <w:b/>
          <w:bCs/>
          <w:sz w:val="20"/>
          <w:szCs w:val="20"/>
          <w:u w:val="single"/>
        </w:rPr>
      </w:pPr>
    </w:p>
    <w:p w14:paraId="3D2BCA11" w14:textId="77777777" w:rsidR="00531D21" w:rsidRPr="008315F6" w:rsidRDefault="00531D21" w:rsidP="007C1672">
      <w:pPr>
        <w:spacing w:before="25" w:afterLines="25" w:after="60" w:line="240" w:lineRule="auto"/>
        <w:jc w:val="both"/>
        <w:rPr>
          <w:rFonts w:ascii="Times New Roman" w:hAnsi="Times New Roman" w:cs="Times New Roman"/>
          <w:b/>
          <w:bCs/>
          <w:sz w:val="20"/>
          <w:szCs w:val="20"/>
          <w:u w:val="single"/>
        </w:rPr>
      </w:pPr>
    </w:p>
    <w:p w14:paraId="75CE3CF8"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70513B30"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19D056AD"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7390D533"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1435887F"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0A49C844"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1E1D2383"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0AC9EFD2"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680791D4"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116C9B33"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7BFB7794" w14:textId="77777777" w:rsidR="00292CBE" w:rsidRPr="008315F6" w:rsidRDefault="00292CBE" w:rsidP="007C1672">
      <w:pPr>
        <w:spacing w:before="25" w:afterLines="25" w:after="60" w:line="240" w:lineRule="auto"/>
        <w:jc w:val="both"/>
        <w:rPr>
          <w:rFonts w:ascii="Times New Roman" w:hAnsi="Times New Roman" w:cs="Times New Roman"/>
          <w:b/>
          <w:bCs/>
          <w:sz w:val="20"/>
          <w:szCs w:val="20"/>
          <w:u w:val="single"/>
        </w:rPr>
      </w:pPr>
    </w:p>
    <w:p w14:paraId="4A5E5259" w14:textId="106E22A9" w:rsidR="00531D21" w:rsidRPr="008315F6" w:rsidRDefault="00E522BE"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w:lastRenderedPageBreak/>
        <mc:AlternateContent>
          <mc:Choice Requires="wps">
            <w:drawing>
              <wp:anchor distT="0" distB="0" distL="114300" distR="114300" simplePos="0" relativeHeight="251681792" behindDoc="0" locked="0" layoutInCell="1" allowOverlap="1" wp14:anchorId="749F9B95" wp14:editId="7C3285BD">
                <wp:simplePos x="0" y="0"/>
                <wp:positionH relativeFrom="column">
                  <wp:posOffset>0</wp:posOffset>
                </wp:positionH>
                <wp:positionV relativeFrom="paragraph">
                  <wp:posOffset>1940560</wp:posOffset>
                </wp:positionV>
                <wp:extent cx="6141720" cy="327660"/>
                <wp:effectExtent l="0" t="0" r="11430" b="15240"/>
                <wp:wrapNone/>
                <wp:docPr id="7" name="TextBox 6">
                  <a:extLst xmlns:a="http://schemas.openxmlformats.org/drawingml/2006/main">
                    <a:ext uri="{FF2B5EF4-FFF2-40B4-BE49-F238E27FC236}">
                      <a16:creationId xmlns:a16="http://schemas.microsoft.com/office/drawing/2014/main" id="{5B0E5A97-68A9-22E6-3F99-C0A8AD2D114D}"/>
                    </a:ext>
                  </a:extLst>
                </wp:docPr>
                <wp:cNvGraphicFramePr/>
                <a:graphic xmlns:a="http://schemas.openxmlformats.org/drawingml/2006/main">
                  <a:graphicData uri="http://schemas.microsoft.com/office/word/2010/wordprocessingShape">
                    <wps:wsp>
                      <wps:cNvSpPr txBox="1"/>
                      <wps:spPr>
                        <a:xfrm>
                          <a:off x="0" y="0"/>
                          <a:ext cx="6141720" cy="327660"/>
                        </a:xfrm>
                        <a:prstGeom prst="rect">
                          <a:avLst/>
                        </a:prstGeom>
                        <a:noFill/>
                        <a:ln>
                          <a:solidFill>
                            <a:schemeClr val="tx1"/>
                          </a:solidFill>
                        </a:ln>
                      </wps:spPr>
                      <wps:txbx>
                        <w:txbxContent>
                          <w:p w14:paraId="42AFB0E5" w14:textId="1958808D" w:rsidR="00E522BE" w:rsidRPr="00863C4E" w:rsidRDefault="00E522BE" w:rsidP="00E522BE">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5</w:t>
                            </w:r>
                            <w:r w:rsidRPr="00863C4E">
                              <w:rPr>
                                <w:rFonts w:ascii="Times New Roman" w:eastAsia="Calibri" w:hAnsi="Times New Roman" w:cs="Times New Roman"/>
                                <w:color w:val="000000" w:themeColor="text1"/>
                                <w:kern w:val="24"/>
                                <w:sz w:val="20"/>
                                <w:szCs w:val="20"/>
                              </w:rPr>
                              <w:t>. Distribution of driving factor for suicidal death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9F9B95" id="TextBox 6" o:spid="_x0000_s1030" type="#_x0000_t202" style="position:absolute;left:0;text-align:left;margin-left:0;margin-top:152.8pt;width:483.6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" filled="f" strokecolor="black [3213]">
                <v:textbox>
                  <w:txbxContent>
                    <w:p w14:paraId="42AFB0E5" w14:textId="1958808D" w:rsidR="00E522BE" w:rsidRPr="00863C4E" w:rsidRDefault="00E522BE" w:rsidP="00E522BE">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5</w:t>
                      </w:r>
                      <w:r w:rsidRPr="00863C4E">
                        <w:rPr>
                          <w:rFonts w:ascii="Times New Roman" w:eastAsia="Calibri" w:hAnsi="Times New Roman" w:cs="Times New Roman"/>
                          <w:color w:val="000000" w:themeColor="text1"/>
                          <w:kern w:val="24"/>
                          <w:sz w:val="20"/>
                          <w:szCs w:val="20"/>
                        </w:rPr>
                        <w:t>. Distribution of driving factor for suicidal death</w:t>
                      </w:r>
                    </w:p>
                  </w:txbxContent>
                </v:textbox>
              </v:shape>
            </w:pict>
          </mc:Fallback>
        </mc:AlternateContent>
      </w:r>
      <w:r w:rsidRPr="008315F6">
        <w:rPr>
          <w:rFonts w:ascii="Times New Roman" w:hAnsi="Times New Roman" w:cs="Times New Roman"/>
          <w:b/>
          <w:bCs/>
          <w:noProof/>
          <w:sz w:val="20"/>
          <w:szCs w:val="20"/>
          <w:u w:val="single"/>
        </w:rPr>
        <w:drawing>
          <wp:inline distT="0" distB="0" distL="0" distR="0" wp14:anchorId="5200414D" wp14:editId="7551EE10">
            <wp:extent cx="6141720" cy="1851660"/>
            <wp:effectExtent l="0" t="0" r="11430" b="15240"/>
            <wp:docPr id="773377906" name="Chart 1">
              <a:extLst xmlns:a="http://schemas.openxmlformats.org/drawingml/2006/main">
                <a:ext uri="{FF2B5EF4-FFF2-40B4-BE49-F238E27FC236}">
                  <a16:creationId xmlns:a16="http://schemas.microsoft.com/office/drawing/2014/main" id="{1D7A64C8-5228-8956-256B-EF378FE5E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D795C5" w14:textId="2971DE69"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1E183884"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13AD2772"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429D416E"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3678E20A"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3203FDFE"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03F4DFB2"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15A2EC76"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05DD3E11" w14:textId="77777777"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3DFFE4F9" w14:textId="5A961FEE" w:rsidR="00CC1821" w:rsidRPr="008315F6" w:rsidRDefault="00CC1821"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mc:AlternateContent>
          <mc:Choice Requires="wps">
            <w:drawing>
              <wp:anchor distT="0" distB="0" distL="114300" distR="114300" simplePos="0" relativeHeight="251683840" behindDoc="0" locked="0" layoutInCell="1" allowOverlap="1" wp14:anchorId="0013DAD9" wp14:editId="6A77860E">
                <wp:simplePos x="0" y="0"/>
                <wp:positionH relativeFrom="column">
                  <wp:posOffset>0</wp:posOffset>
                </wp:positionH>
                <wp:positionV relativeFrom="paragraph">
                  <wp:posOffset>2125980</wp:posOffset>
                </wp:positionV>
                <wp:extent cx="5731510" cy="274320"/>
                <wp:effectExtent l="0" t="0" r="21590" b="11430"/>
                <wp:wrapNone/>
                <wp:docPr id="4" name="TextBox 3">
                  <a:extLst xmlns:a="http://schemas.openxmlformats.org/drawingml/2006/main">
                    <a:ext uri="{FF2B5EF4-FFF2-40B4-BE49-F238E27FC236}">
                      <a16:creationId xmlns:a16="http://schemas.microsoft.com/office/drawing/2014/main" id="{9A06A352-2A9F-D816-9901-87DF1B3155C9}"/>
                    </a:ext>
                  </a:extLst>
                </wp:docPr>
                <wp:cNvGraphicFramePr/>
                <a:graphic xmlns:a="http://schemas.openxmlformats.org/drawingml/2006/main">
                  <a:graphicData uri="http://schemas.microsoft.com/office/word/2010/wordprocessingShape">
                    <wps:wsp>
                      <wps:cNvSpPr txBox="1"/>
                      <wps:spPr>
                        <a:xfrm>
                          <a:off x="0" y="0"/>
                          <a:ext cx="5731510" cy="274320"/>
                        </a:xfrm>
                        <a:prstGeom prst="rect">
                          <a:avLst/>
                        </a:prstGeom>
                        <a:noFill/>
                        <a:ln>
                          <a:solidFill>
                            <a:schemeClr val="tx1"/>
                          </a:solidFill>
                        </a:ln>
                      </wps:spPr>
                      <wps:txbx>
                        <w:txbxContent>
                          <w:p w14:paraId="6F817B34" w14:textId="06257353" w:rsidR="00CC1821" w:rsidRPr="00863C4E" w:rsidRDefault="00CC1821" w:rsidP="00CC1821">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6</w:t>
                            </w:r>
                            <w:r w:rsidRPr="00863C4E">
                              <w:rPr>
                                <w:rFonts w:ascii="Times New Roman" w:eastAsia="Calibri" w:hAnsi="Times New Roman" w:cs="Times New Roman"/>
                                <w:color w:val="000000" w:themeColor="text1"/>
                                <w:kern w:val="24"/>
                                <w:sz w:val="20"/>
                                <w:szCs w:val="20"/>
                              </w:rPr>
                              <w:t>. Distribution of driving factor for homicidal death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13DAD9" id="TextBox 3" o:spid="_x0000_s1031" type="#_x0000_t202" style="position:absolute;left:0;text-align:left;margin-left:0;margin-top:167.4pt;width:451.3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" filled="f" strokecolor="black [3213]">
                <v:textbox>
                  <w:txbxContent>
                    <w:p w14:paraId="6F817B34" w14:textId="06257353" w:rsidR="00CC1821" w:rsidRPr="00863C4E" w:rsidRDefault="00CC1821" w:rsidP="00CC1821">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6</w:t>
                      </w:r>
                      <w:r w:rsidRPr="00863C4E">
                        <w:rPr>
                          <w:rFonts w:ascii="Times New Roman" w:eastAsia="Calibri" w:hAnsi="Times New Roman" w:cs="Times New Roman"/>
                          <w:color w:val="000000" w:themeColor="text1"/>
                          <w:kern w:val="24"/>
                          <w:sz w:val="20"/>
                          <w:szCs w:val="20"/>
                        </w:rPr>
                        <w:t>. Distribution of driving factor for homicidal death</w:t>
                      </w:r>
                    </w:p>
                  </w:txbxContent>
                </v:textbox>
              </v:shape>
            </w:pict>
          </mc:Fallback>
        </mc:AlternateContent>
      </w:r>
      <w:r w:rsidRPr="008315F6">
        <w:rPr>
          <w:rFonts w:ascii="Times New Roman" w:hAnsi="Times New Roman" w:cs="Times New Roman"/>
          <w:b/>
          <w:bCs/>
          <w:noProof/>
          <w:sz w:val="20"/>
          <w:szCs w:val="20"/>
          <w:u w:val="single"/>
        </w:rPr>
        <w:drawing>
          <wp:inline distT="0" distB="0" distL="0" distR="0" wp14:anchorId="38E63F1F" wp14:editId="09BD1B3C">
            <wp:extent cx="5731510" cy="2057400"/>
            <wp:effectExtent l="0" t="0" r="2540" b="0"/>
            <wp:docPr id="817010285" name="Chart 1">
              <a:extLst xmlns:a="http://schemas.openxmlformats.org/drawingml/2006/main">
                <a:ext uri="{FF2B5EF4-FFF2-40B4-BE49-F238E27FC236}">
                  <a16:creationId xmlns:a16="http://schemas.microsoft.com/office/drawing/2014/main" id="{E741046E-2549-2C28-A2FD-9190EFDCA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FDF865" w14:textId="412C466A"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4F779A6C" w14:textId="77777777"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5F09D15A" w14:textId="77777777"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5C37341C" w14:textId="77777777" w:rsidR="00744141" w:rsidRPr="008315F6" w:rsidRDefault="00744141" w:rsidP="007C1672">
      <w:pPr>
        <w:spacing w:before="25" w:afterLines="25" w:after="60" w:line="240" w:lineRule="auto"/>
        <w:jc w:val="both"/>
        <w:rPr>
          <w:rFonts w:ascii="Times New Roman" w:hAnsi="Times New Roman" w:cs="Times New Roman"/>
          <w:b/>
          <w:bCs/>
          <w:sz w:val="20"/>
          <w:szCs w:val="20"/>
          <w:u w:val="single"/>
        </w:rPr>
      </w:pPr>
    </w:p>
    <w:p w14:paraId="70154E7B" w14:textId="77777777" w:rsidR="00744141" w:rsidRPr="008315F6" w:rsidRDefault="00744141" w:rsidP="007C1672">
      <w:pPr>
        <w:spacing w:before="25" w:afterLines="25" w:after="60" w:line="240" w:lineRule="auto"/>
        <w:jc w:val="both"/>
        <w:rPr>
          <w:rFonts w:ascii="Times New Roman" w:hAnsi="Times New Roman" w:cs="Times New Roman"/>
          <w:b/>
          <w:bCs/>
          <w:sz w:val="20"/>
          <w:szCs w:val="20"/>
          <w:u w:val="single"/>
        </w:rPr>
      </w:pPr>
    </w:p>
    <w:p w14:paraId="2AA07DDB" w14:textId="0AF00F86" w:rsidR="001D2FE0" w:rsidRPr="008315F6" w:rsidRDefault="00080BCB"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w:lastRenderedPageBreak/>
        <w:drawing>
          <wp:inline distT="0" distB="0" distL="0" distR="0" wp14:anchorId="7A0C4846" wp14:editId="706D390D">
            <wp:extent cx="5731510" cy="4070985"/>
            <wp:effectExtent l="0" t="0" r="2540" b="5715"/>
            <wp:docPr id="1120679530" name="Chart 1">
              <a:extLst xmlns:a="http://schemas.openxmlformats.org/drawingml/2006/main">
                <a:ext uri="{FF2B5EF4-FFF2-40B4-BE49-F238E27FC236}">
                  <a16:creationId xmlns:a16="http://schemas.microsoft.com/office/drawing/2014/main" id="{0EB8097A-91A8-B589-EB26-1754629B4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FECEA1" w14:textId="3690498B" w:rsidR="001D2FE0" w:rsidRPr="008315F6" w:rsidRDefault="00080BCB" w:rsidP="007C1672">
      <w:pPr>
        <w:spacing w:before="25" w:afterLines="25" w:after="60" w:line="240" w:lineRule="auto"/>
        <w:jc w:val="both"/>
        <w:rPr>
          <w:rFonts w:ascii="Times New Roman" w:hAnsi="Times New Roman" w:cs="Times New Roman"/>
          <w:b/>
          <w:bCs/>
          <w:sz w:val="20"/>
          <w:szCs w:val="20"/>
          <w:u w:val="single"/>
        </w:rPr>
      </w:pPr>
      <w:r w:rsidRPr="008315F6">
        <w:rPr>
          <w:rFonts w:ascii="Times New Roman" w:hAnsi="Times New Roman" w:cs="Times New Roman"/>
          <w:b/>
          <w:bCs/>
          <w:noProof/>
          <w:sz w:val="20"/>
          <w:szCs w:val="20"/>
          <w:u w:val="single"/>
        </w:rPr>
        <mc:AlternateContent>
          <mc:Choice Requires="wps">
            <w:drawing>
              <wp:anchor distT="0" distB="0" distL="114300" distR="114300" simplePos="0" relativeHeight="251685888" behindDoc="0" locked="0" layoutInCell="1" allowOverlap="1" wp14:anchorId="1DC40F12" wp14:editId="5781B652">
                <wp:simplePos x="0" y="0"/>
                <wp:positionH relativeFrom="column">
                  <wp:posOffset>0</wp:posOffset>
                </wp:positionH>
                <wp:positionV relativeFrom="paragraph">
                  <wp:posOffset>71120</wp:posOffset>
                </wp:positionV>
                <wp:extent cx="5731510" cy="304800"/>
                <wp:effectExtent l="0" t="0" r="21590" b="19050"/>
                <wp:wrapNone/>
                <wp:docPr id="1299014623" name="TextBox 9"/>
                <wp:cNvGraphicFramePr/>
                <a:graphic xmlns:a="http://schemas.openxmlformats.org/drawingml/2006/main">
                  <a:graphicData uri="http://schemas.microsoft.com/office/word/2010/wordprocessingShape">
                    <wps:wsp>
                      <wps:cNvSpPr txBox="1"/>
                      <wps:spPr>
                        <a:xfrm>
                          <a:off x="0" y="0"/>
                          <a:ext cx="5731510" cy="304800"/>
                        </a:xfrm>
                        <a:prstGeom prst="rect">
                          <a:avLst/>
                        </a:prstGeom>
                        <a:noFill/>
                        <a:ln>
                          <a:solidFill>
                            <a:schemeClr val="tx1"/>
                          </a:solidFill>
                        </a:ln>
                      </wps:spPr>
                      <wps:txbx>
                        <w:txbxContent>
                          <w:p w14:paraId="1479D259" w14:textId="311DEA71" w:rsidR="00080BCB" w:rsidRPr="00863C4E" w:rsidRDefault="00080BCB" w:rsidP="00080BCB">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7</w:t>
                            </w:r>
                            <w:r w:rsidR="00ED217F" w:rsidRPr="00863C4E">
                              <w:rPr>
                                <w:rFonts w:ascii="Times New Roman" w:eastAsia="Calibri" w:hAnsi="Times New Roman" w:cs="Times New Roman"/>
                                <w:color w:val="000000" w:themeColor="text1"/>
                                <w:kern w:val="24"/>
                                <w:sz w:val="20"/>
                                <w:szCs w:val="20"/>
                              </w:rPr>
                              <w:t>.</w:t>
                            </w:r>
                            <w:r w:rsidRPr="00863C4E">
                              <w:rPr>
                                <w:rFonts w:ascii="Times New Roman" w:eastAsia="Calibri" w:hAnsi="Times New Roman" w:cs="Times New Roman"/>
                                <w:color w:val="000000" w:themeColor="text1"/>
                                <w:kern w:val="24"/>
                                <w:sz w:val="20"/>
                                <w:szCs w:val="20"/>
                              </w:rPr>
                              <w:t xml:space="preserve"> Distribution of alleged perpetrator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C40F12" id="TextBox 9" o:spid="_x0000_s1032" type="#_x0000_t202" style="position:absolute;left:0;text-align:left;margin-left:0;margin-top:5.6pt;width:451.3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" filled="f" strokecolor="black [3213]">
                <v:textbox>
                  <w:txbxContent>
                    <w:p w14:paraId="1479D259" w14:textId="311DEA71" w:rsidR="00080BCB" w:rsidRPr="00863C4E" w:rsidRDefault="00080BCB" w:rsidP="00080BCB">
                      <w:pPr>
                        <w:jc w:val="center"/>
                        <w:rPr>
                          <w:rFonts w:ascii="Times New Roman" w:eastAsia="Calibri" w:hAnsi="Times New Roman" w:cs="Times New Roman"/>
                          <w:color w:val="000000" w:themeColor="text1"/>
                          <w:kern w:val="24"/>
                          <w:sz w:val="20"/>
                          <w:szCs w:val="20"/>
                          <w14:ligatures w14:val="none"/>
                        </w:rPr>
                      </w:pPr>
                      <w:r w:rsidRPr="00863C4E">
                        <w:rPr>
                          <w:rFonts w:ascii="Times New Roman" w:eastAsia="Calibri" w:hAnsi="Times New Roman" w:cs="Times New Roman"/>
                          <w:color w:val="000000" w:themeColor="text1"/>
                          <w:kern w:val="24"/>
                          <w:sz w:val="20"/>
                          <w:szCs w:val="20"/>
                        </w:rPr>
                        <w:t xml:space="preserve">Fig </w:t>
                      </w:r>
                      <w:r w:rsidR="000C5F30">
                        <w:rPr>
                          <w:rFonts w:ascii="Times New Roman" w:eastAsia="Calibri" w:hAnsi="Times New Roman" w:cs="Times New Roman"/>
                          <w:color w:val="000000" w:themeColor="text1"/>
                          <w:kern w:val="24"/>
                          <w:sz w:val="20"/>
                          <w:szCs w:val="20"/>
                        </w:rPr>
                        <w:t>7</w:t>
                      </w:r>
                      <w:r w:rsidR="00ED217F" w:rsidRPr="00863C4E">
                        <w:rPr>
                          <w:rFonts w:ascii="Times New Roman" w:eastAsia="Calibri" w:hAnsi="Times New Roman" w:cs="Times New Roman"/>
                          <w:color w:val="000000" w:themeColor="text1"/>
                          <w:kern w:val="24"/>
                          <w:sz w:val="20"/>
                          <w:szCs w:val="20"/>
                        </w:rPr>
                        <w:t>.</w:t>
                      </w:r>
                      <w:r w:rsidRPr="00863C4E">
                        <w:rPr>
                          <w:rFonts w:ascii="Times New Roman" w:eastAsia="Calibri" w:hAnsi="Times New Roman" w:cs="Times New Roman"/>
                          <w:color w:val="000000" w:themeColor="text1"/>
                          <w:kern w:val="24"/>
                          <w:sz w:val="20"/>
                          <w:szCs w:val="20"/>
                        </w:rPr>
                        <w:t xml:space="preserve"> Distribution of alleged perpetrator</w:t>
                      </w:r>
                    </w:p>
                  </w:txbxContent>
                </v:textbox>
              </v:shape>
            </w:pict>
          </mc:Fallback>
        </mc:AlternateContent>
      </w:r>
    </w:p>
    <w:p w14:paraId="02B1C8CE" w14:textId="77777777"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097D6DBB" w14:textId="77777777"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4315674E" w14:textId="77777777" w:rsidR="00A4452F" w:rsidRPr="008315F6" w:rsidRDefault="00A4452F" w:rsidP="007C1672">
      <w:pPr>
        <w:spacing w:before="25" w:afterLines="25" w:after="60" w:line="240" w:lineRule="auto"/>
        <w:jc w:val="both"/>
        <w:rPr>
          <w:rFonts w:ascii="Times New Roman" w:hAnsi="Times New Roman" w:cs="Times New Roman"/>
          <w:b/>
          <w:bCs/>
          <w:sz w:val="20"/>
          <w:szCs w:val="20"/>
          <w:u w:val="single"/>
        </w:rPr>
      </w:pPr>
    </w:p>
    <w:p w14:paraId="6BD3942D" w14:textId="77777777" w:rsidR="00A4452F" w:rsidRPr="008315F6" w:rsidRDefault="00A4452F" w:rsidP="007C1672">
      <w:pPr>
        <w:spacing w:before="25" w:afterLines="25" w:after="60" w:line="240" w:lineRule="auto"/>
        <w:jc w:val="both"/>
        <w:rPr>
          <w:rFonts w:ascii="Times New Roman" w:hAnsi="Times New Roman" w:cs="Times New Roman"/>
          <w:b/>
          <w:bCs/>
          <w:sz w:val="20"/>
          <w:szCs w:val="20"/>
          <w:u w:val="single"/>
        </w:rPr>
      </w:pPr>
    </w:p>
    <w:p w14:paraId="0CD11819"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3A780444"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4AD6E1AA" w14:textId="77777777" w:rsidR="00A4452F" w:rsidRPr="008315F6" w:rsidRDefault="00A4452F" w:rsidP="007C1672">
      <w:pPr>
        <w:spacing w:before="25" w:afterLines="25" w:after="60" w:line="240" w:lineRule="auto"/>
        <w:jc w:val="both"/>
        <w:rPr>
          <w:rFonts w:ascii="Times New Roman" w:hAnsi="Times New Roman" w:cs="Times New Roman"/>
          <w:b/>
          <w:bCs/>
          <w:sz w:val="20"/>
          <w:szCs w:val="20"/>
          <w:u w:val="single"/>
        </w:rPr>
      </w:pPr>
    </w:p>
    <w:p w14:paraId="6F915F9A" w14:textId="34D90FFA" w:rsidR="00A4452F" w:rsidRPr="008315F6" w:rsidRDefault="00A4452F" w:rsidP="007C1672">
      <w:pPr>
        <w:spacing w:before="25" w:afterLines="25" w:after="60" w:line="240" w:lineRule="auto"/>
        <w:jc w:val="both"/>
        <w:rPr>
          <w:rFonts w:ascii="Times New Roman" w:hAnsi="Times New Roman" w:cs="Times New Roman"/>
          <w:b/>
          <w:bCs/>
          <w:sz w:val="20"/>
          <w:szCs w:val="20"/>
          <w:u w:val="single"/>
        </w:rPr>
      </w:pPr>
    </w:p>
    <w:p w14:paraId="1F5DFF46" w14:textId="77777777" w:rsidR="00A4452F" w:rsidRPr="008315F6" w:rsidRDefault="00A4452F" w:rsidP="007C1672">
      <w:pPr>
        <w:spacing w:before="25" w:afterLines="25" w:after="60" w:line="240" w:lineRule="auto"/>
        <w:jc w:val="both"/>
        <w:rPr>
          <w:rFonts w:ascii="Times New Roman" w:hAnsi="Times New Roman" w:cs="Times New Roman"/>
          <w:b/>
          <w:bCs/>
          <w:sz w:val="20"/>
          <w:szCs w:val="20"/>
          <w:u w:val="single"/>
        </w:rPr>
      </w:pPr>
    </w:p>
    <w:p w14:paraId="2FE8221C" w14:textId="4085E242" w:rsidR="00A4452F" w:rsidRPr="008315F6" w:rsidRDefault="00A4452F" w:rsidP="007C1672">
      <w:pPr>
        <w:spacing w:before="25" w:afterLines="25" w:after="60" w:line="240" w:lineRule="auto"/>
        <w:jc w:val="both"/>
        <w:rPr>
          <w:rFonts w:ascii="Times New Roman" w:hAnsi="Times New Roman" w:cs="Times New Roman"/>
          <w:b/>
          <w:bCs/>
          <w:sz w:val="20"/>
          <w:szCs w:val="20"/>
          <w:u w:val="single"/>
        </w:rPr>
      </w:pPr>
    </w:p>
    <w:p w14:paraId="50586D55"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6EFACA65"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1F9B2CAB"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5DF283E6"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0897FFC2" w14:textId="77777777" w:rsidR="00744141" w:rsidRPr="008315F6" w:rsidRDefault="00744141" w:rsidP="007C1672">
      <w:pPr>
        <w:spacing w:before="25" w:afterLines="25" w:after="60" w:line="240" w:lineRule="auto"/>
        <w:jc w:val="both"/>
        <w:rPr>
          <w:rFonts w:ascii="Times New Roman" w:hAnsi="Times New Roman" w:cs="Times New Roman"/>
          <w:b/>
          <w:bCs/>
          <w:sz w:val="20"/>
          <w:szCs w:val="20"/>
          <w:u w:val="single"/>
        </w:rPr>
      </w:pPr>
    </w:p>
    <w:p w14:paraId="63266544" w14:textId="4EA7F651" w:rsidR="001D2FE0" w:rsidRPr="008315F6" w:rsidRDefault="001D2FE0" w:rsidP="007C1672">
      <w:pPr>
        <w:spacing w:before="25" w:afterLines="25" w:after="60" w:line="240" w:lineRule="auto"/>
        <w:jc w:val="both"/>
        <w:rPr>
          <w:rFonts w:ascii="Times New Roman" w:hAnsi="Times New Roman" w:cs="Times New Roman"/>
          <w:b/>
          <w:bCs/>
          <w:sz w:val="20"/>
          <w:szCs w:val="20"/>
          <w:u w:val="single"/>
        </w:rPr>
      </w:pPr>
    </w:p>
    <w:p w14:paraId="747463B4" w14:textId="36095224" w:rsidR="00080BCB" w:rsidRPr="008315F6" w:rsidRDefault="00080BCB" w:rsidP="007C1672">
      <w:pPr>
        <w:spacing w:before="25" w:afterLines="25" w:after="60" w:line="240" w:lineRule="auto"/>
        <w:jc w:val="both"/>
        <w:rPr>
          <w:rFonts w:ascii="Times New Roman" w:hAnsi="Times New Roman" w:cs="Times New Roman"/>
          <w:b/>
          <w:bCs/>
          <w:sz w:val="20"/>
          <w:szCs w:val="20"/>
          <w:u w:val="single"/>
        </w:rPr>
      </w:pPr>
    </w:p>
    <w:p w14:paraId="5AE3E66B"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7A81B326"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36CD01A1" w14:textId="77777777" w:rsidR="00EE26E6" w:rsidRPr="008315F6" w:rsidRDefault="00EE26E6" w:rsidP="007C1672">
      <w:pPr>
        <w:spacing w:before="25" w:afterLines="25" w:after="60" w:line="240" w:lineRule="auto"/>
        <w:jc w:val="both"/>
        <w:rPr>
          <w:rFonts w:ascii="Times New Roman" w:hAnsi="Times New Roman" w:cs="Times New Roman"/>
          <w:b/>
          <w:bCs/>
          <w:sz w:val="20"/>
          <w:szCs w:val="20"/>
          <w:u w:val="single"/>
        </w:rPr>
      </w:pPr>
    </w:p>
    <w:p w14:paraId="207C8FF4" w14:textId="0ED1E51F" w:rsidR="00080BCB" w:rsidRPr="008315F6" w:rsidRDefault="00080BCB" w:rsidP="007C1672">
      <w:pPr>
        <w:spacing w:before="25" w:afterLines="25" w:after="60" w:line="240" w:lineRule="auto"/>
        <w:jc w:val="both"/>
        <w:rPr>
          <w:rFonts w:ascii="Times New Roman" w:hAnsi="Times New Roman" w:cs="Times New Roman"/>
          <w:b/>
          <w:bCs/>
          <w:sz w:val="20"/>
          <w:szCs w:val="20"/>
          <w:u w:val="single"/>
        </w:rPr>
      </w:pPr>
    </w:p>
    <w:p w14:paraId="74432D82" w14:textId="618CB83D" w:rsidR="00080BCB" w:rsidRPr="008315F6" w:rsidRDefault="00080BCB" w:rsidP="007C1672">
      <w:pPr>
        <w:spacing w:before="25" w:afterLines="25" w:after="60" w:line="240" w:lineRule="auto"/>
        <w:jc w:val="both"/>
        <w:rPr>
          <w:rFonts w:ascii="Times New Roman" w:hAnsi="Times New Roman" w:cs="Times New Roman"/>
          <w:b/>
          <w:bCs/>
          <w:sz w:val="20"/>
          <w:szCs w:val="20"/>
          <w:u w:val="single"/>
        </w:rPr>
      </w:pPr>
    </w:p>
    <w:p w14:paraId="7CA146FF" w14:textId="77777777" w:rsidR="00F31E76" w:rsidRPr="008315F6" w:rsidRDefault="00F31E76" w:rsidP="007C1672">
      <w:pPr>
        <w:spacing w:before="25" w:afterLines="25" w:after="60" w:line="240" w:lineRule="auto"/>
        <w:jc w:val="both"/>
        <w:rPr>
          <w:rFonts w:ascii="Times New Roman" w:hAnsi="Times New Roman" w:cs="Times New Roman"/>
          <w:b/>
          <w:bCs/>
          <w:sz w:val="20"/>
          <w:szCs w:val="20"/>
          <w:u w:val="single"/>
        </w:rPr>
      </w:pPr>
    </w:p>
    <w:p w14:paraId="3AB2924F" w14:textId="77777777" w:rsidR="00EE26E6" w:rsidRDefault="00EE26E6" w:rsidP="007C1672">
      <w:pPr>
        <w:spacing w:before="25" w:afterLines="25" w:after="60" w:line="240" w:lineRule="auto"/>
        <w:jc w:val="both"/>
        <w:rPr>
          <w:rFonts w:ascii="Times New Roman" w:hAnsi="Times New Roman" w:cs="Times New Roman"/>
          <w:b/>
          <w:bCs/>
          <w:sz w:val="24"/>
          <w:szCs w:val="24"/>
        </w:rPr>
      </w:pPr>
    </w:p>
    <w:p w14:paraId="480BB536" w14:textId="77777777" w:rsidR="008315F6" w:rsidRDefault="008315F6" w:rsidP="007C1672">
      <w:pPr>
        <w:spacing w:before="25" w:afterLines="25" w:after="60" w:line="240" w:lineRule="auto"/>
        <w:jc w:val="both"/>
        <w:rPr>
          <w:rFonts w:ascii="Times New Roman" w:hAnsi="Times New Roman" w:cs="Times New Roman"/>
          <w:b/>
          <w:bCs/>
          <w:sz w:val="24"/>
          <w:szCs w:val="24"/>
        </w:rPr>
      </w:pPr>
    </w:p>
    <w:p w14:paraId="348A4FEA" w14:textId="0B57F2D6" w:rsidR="00BA0F57" w:rsidRPr="008315F6" w:rsidRDefault="00A70F05" w:rsidP="007C1672">
      <w:pPr>
        <w:spacing w:before="25" w:afterLines="25" w:after="60" w:line="240" w:lineRule="auto"/>
        <w:jc w:val="both"/>
        <w:rPr>
          <w:rFonts w:ascii="Times New Roman" w:hAnsi="Times New Roman" w:cs="Times New Roman"/>
          <w:b/>
          <w:bCs/>
          <w:sz w:val="21"/>
          <w:szCs w:val="21"/>
        </w:rPr>
      </w:pPr>
      <w:r w:rsidRPr="008315F6">
        <w:rPr>
          <w:rFonts w:ascii="Times New Roman" w:hAnsi="Times New Roman" w:cs="Times New Roman"/>
          <w:b/>
          <w:bCs/>
          <w:sz w:val="21"/>
          <w:szCs w:val="21"/>
        </w:rPr>
        <w:t>REFERENCES</w:t>
      </w:r>
    </w:p>
    <w:p w14:paraId="77718F37" w14:textId="77777777" w:rsidR="00EE26E6" w:rsidRPr="008315F6" w:rsidRDefault="00EE26E6" w:rsidP="007C1672">
      <w:pPr>
        <w:spacing w:before="25" w:afterLines="25" w:after="60" w:line="240" w:lineRule="auto"/>
        <w:jc w:val="both"/>
        <w:rPr>
          <w:rFonts w:ascii="Times New Roman" w:hAnsi="Times New Roman" w:cs="Times New Roman"/>
          <w:b/>
          <w:bCs/>
          <w:sz w:val="21"/>
          <w:szCs w:val="21"/>
        </w:rPr>
      </w:pPr>
    </w:p>
    <w:p w14:paraId="6006386C" w14:textId="3C818C6D"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rPr>
      </w:pPr>
      <w:r w:rsidRPr="008315F6">
        <w:rPr>
          <w:rFonts w:ascii="Times New Roman" w:hAnsi="Times New Roman" w:cs="Times New Roman"/>
          <w:sz w:val="21"/>
          <w:szCs w:val="21"/>
        </w:rPr>
        <w:t>National Crime Records Bureau Ministry of Home Affairs.</w:t>
      </w:r>
      <w:r w:rsidR="00623A77">
        <w:rPr>
          <w:rFonts w:ascii="Times New Roman" w:hAnsi="Times New Roman" w:cs="Times New Roman"/>
          <w:sz w:val="21"/>
          <w:szCs w:val="21"/>
        </w:rPr>
        <w:t xml:space="preserve"> </w:t>
      </w:r>
      <w:r w:rsidRPr="008315F6">
        <w:rPr>
          <w:rFonts w:ascii="Times New Roman" w:hAnsi="Times New Roman" w:cs="Times New Roman"/>
          <w:sz w:val="21"/>
          <w:szCs w:val="21"/>
        </w:rPr>
        <w:t xml:space="preserve"> Crime in </w:t>
      </w:r>
      <w:proofErr w:type="gramStart"/>
      <w:r w:rsidRPr="008315F6">
        <w:rPr>
          <w:rFonts w:ascii="Times New Roman" w:hAnsi="Times New Roman" w:cs="Times New Roman"/>
          <w:sz w:val="21"/>
          <w:szCs w:val="21"/>
        </w:rPr>
        <w:t>India  2022</w:t>
      </w:r>
      <w:proofErr w:type="gramEnd"/>
      <w:r w:rsidRPr="008315F6">
        <w:rPr>
          <w:rFonts w:ascii="Times New Roman" w:hAnsi="Times New Roman" w:cs="Times New Roman"/>
          <w:sz w:val="21"/>
          <w:szCs w:val="21"/>
        </w:rPr>
        <w:t>. 2023 December; 211-265.</w:t>
      </w:r>
    </w:p>
    <w:p w14:paraId="69C33200" w14:textId="77777777"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rPr>
      </w:pPr>
      <w:proofErr w:type="spellStart"/>
      <w:r w:rsidRPr="008315F6">
        <w:rPr>
          <w:rFonts w:ascii="Times New Roman" w:hAnsi="Times New Roman" w:cs="Times New Roman"/>
          <w:sz w:val="21"/>
          <w:szCs w:val="21"/>
        </w:rPr>
        <w:t>Padubidri</w:t>
      </w:r>
      <w:proofErr w:type="spellEnd"/>
      <w:r w:rsidRPr="008315F6">
        <w:rPr>
          <w:rFonts w:ascii="Times New Roman" w:hAnsi="Times New Roman" w:cs="Times New Roman"/>
          <w:sz w:val="21"/>
          <w:szCs w:val="21"/>
        </w:rPr>
        <w:t xml:space="preserve"> JR, Menezes RG, Pant S, Shetty SB. Deaths among women of reproductive age: A forensic autopsy study. Journal of Forensic and Legal Medicine. 2013 Aug;20(6):651–4.</w:t>
      </w:r>
    </w:p>
    <w:p w14:paraId="78A3BCF7" w14:textId="77777777"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 xml:space="preserve">Kumar A, </w:t>
      </w:r>
      <w:proofErr w:type="spellStart"/>
      <w:r w:rsidRPr="008315F6">
        <w:rPr>
          <w:rFonts w:ascii="Times New Roman" w:hAnsi="Times New Roman" w:cs="Times New Roman"/>
          <w:sz w:val="21"/>
          <w:szCs w:val="21"/>
          <w:lang w:bidi="hi-IN"/>
        </w:rPr>
        <w:t>Pondey</w:t>
      </w:r>
      <w:proofErr w:type="spellEnd"/>
      <w:r w:rsidRPr="008315F6">
        <w:rPr>
          <w:rFonts w:ascii="Times New Roman" w:hAnsi="Times New Roman" w:cs="Times New Roman"/>
          <w:sz w:val="21"/>
          <w:szCs w:val="21"/>
          <w:lang w:bidi="hi-IN"/>
        </w:rPr>
        <w:t xml:space="preserve"> SK. EPIDEMIOLOGY OF UNNATURAL DEATH DUE TO SUSPECTED POISONING IN WOMEN IN VARANASI, INDIA. International Journal of Developmental Research. 2014 October; 4(10):2143-2146.</w:t>
      </w:r>
    </w:p>
    <w:p w14:paraId="21358394" w14:textId="66B9BB5E"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 xml:space="preserve">Patil A, </w:t>
      </w:r>
      <w:proofErr w:type="spellStart"/>
      <w:r w:rsidRPr="008315F6">
        <w:rPr>
          <w:rFonts w:ascii="Times New Roman" w:hAnsi="Times New Roman" w:cs="Times New Roman"/>
          <w:sz w:val="21"/>
          <w:szCs w:val="21"/>
          <w:lang w:bidi="hi-IN"/>
        </w:rPr>
        <w:t>Sangle</w:t>
      </w:r>
      <w:proofErr w:type="spellEnd"/>
      <w:r w:rsidRPr="008315F6">
        <w:rPr>
          <w:rFonts w:ascii="Times New Roman" w:hAnsi="Times New Roman" w:cs="Times New Roman"/>
          <w:sz w:val="21"/>
          <w:szCs w:val="21"/>
          <w:lang w:bidi="hi-IN"/>
        </w:rPr>
        <w:t xml:space="preserve">, Chikhalkar B. Medico-legal autopsy study of alleged dowry deaths - a </w:t>
      </w:r>
      <w:proofErr w:type="gramStart"/>
      <w:r w:rsidRPr="008315F6">
        <w:rPr>
          <w:rFonts w:ascii="Times New Roman" w:hAnsi="Times New Roman" w:cs="Times New Roman"/>
          <w:sz w:val="21"/>
          <w:szCs w:val="21"/>
          <w:lang w:bidi="hi-IN"/>
        </w:rPr>
        <w:t>two year</w:t>
      </w:r>
      <w:proofErr w:type="gramEnd"/>
      <w:r w:rsidRPr="008315F6">
        <w:rPr>
          <w:rFonts w:ascii="Times New Roman" w:hAnsi="Times New Roman" w:cs="Times New Roman"/>
          <w:sz w:val="21"/>
          <w:szCs w:val="21"/>
          <w:lang w:bidi="hi-IN"/>
        </w:rPr>
        <w:t xml:space="preserve"> </w:t>
      </w:r>
      <w:r w:rsidR="00EE09DD" w:rsidRPr="008315F6">
        <w:rPr>
          <w:rFonts w:ascii="Times New Roman" w:hAnsi="Times New Roman" w:cs="Times New Roman"/>
          <w:sz w:val="21"/>
          <w:szCs w:val="21"/>
          <w:lang w:bidi="hi-IN"/>
        </w:rPr>
        <w:t>cross-sectional</w:t>
      </w:r>
      <w:r w:rsidRPr="008315F6">
        <w:rPr>
          <w:rFonts w:ascii="Times New Roman" w:hAnsi="Times New Roman" w:cs="Times New Roman"/>
          <w:sz w:val="21"/>
          <w:szCs w:val="21"/>
          <w:lang w:bidi="hi-IN"/>
        </w:rPr>
        <w:t xml:space="preserve"> study. IP International Journal of Forensic Medicine and Toxicological Sciences 2020; 5(2);64-69.</w:t>
      </w:r>
    </w:p>
    <w:p w14:paraId="6D77CB13" w14:textId="77777777"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Rajindran R, Sharma G, Yadav V, Saini H. Profile of unnatural deaths in adult females – A retrospective study conducted at a tertiary care hospital in Haryana. Indian Journal of Forensic and Community Medicine 2024;11(2);56-59.</w:t>
      </w:r>
    </w:p>
    <w:p w14:paraId="74F16C16" w14:textId="77777777"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proofErr w:type="spellStart"/>
      <w:r w:rsidRPr="008315F6">
        <w:rPr>
          <w:rFonts w:ascii="Times New Roman" w:hAnsi="Times New Roman" w:cs="Times New Roman"/>
          <w:sz w:val="21"/>
          <w:szCs w:val="21"/>
          <w:lang w:bidi="hi-IN"/>
        </w:rPr>
        <w:t>Parchake</w:t>
      </w:r>
      <w:proofErr w:type="spellEnd"/>
      <w:r w:rsidRPr="008315F6">
        <w:rPr>
          <w:rFonts w:ascii="Times New Roman" w:hAnsi="Times New Roman" w:cs="Times New Roman"/>
          <w:sz w:val="21"/>
          <w:szCs w:val="21"/>
          <w:lang w:bidi="hi-IN"/>
        </w:rPr>
        <w:t xml:space="preserve"> MB, </w:t>
      </w:r>
      <w:proofErr w:type="spellStart"/>
      <w:r w:rsidRPr="008315F6">
        <w:rPr>
          <w:rFonts w:ascii="Times New Roman" w:hAnsi="Times New Roman" w:cs="Times New Roman"/>
          <w:sz w:val="21"/>
          <w:szCs w:val="21"/>
          <w:lang w:bidi="hi-IN"/>
        </w:rPr>
        <w:t>Kachare</w:t>
      </w:r>
      <w:proofErr w:type="spellEnd"/>
      <w:r w:rsidRPr="008315F6">
        <w:rPr>
          <w:rFonts w:ascii="Times New Roman" w:hAnsi="Times New Roman" w:cs="Times New Roman"/>
          <w:sz w:val="21"/>
          <w:szCs w:val="21"/>
          <w:lang w:bidi="hi-IN"/>
        </w:rPr>
        <w:t xml:space="preserve"> RV, Khade SA, </w:t>
      </w:r>
      <w:proofErr w:type="spellStart"/>
      <w:r w:rsidRPr="008315F6">
        <w:rPr>
          <w:rFonts w:ascii="Times New Roman" w:hAnsi="Times New Roman" w:cs="Times New Roman"/>
          <w:sz w:val="21"/>
          <w:szCs w:val="21"/>
          <w:lang w:bidi="hi-IN"/>
        </w:rPr>
        <w:t>Tasgaonkar</w:t>
      </w:r>
      <w:proofErr w:type="spellEnd"/>
      <w:r w:rsidRPr="008315F6">
        <w:rPr>
          <w:rFonts w:ascii="Times New Roman" w:hAnsi="Times New Roman" w:cs="Times New Roman"/>
          <w:sz w:val="21"/>
          <w:szCs w:val="21"/>
          <w:lang w:bidi="hi-IN"/>
        </w:rPr>
        <w:t xml:space="preserve"> G, </w:t>
      </w:r>
      <w:proofErr w:type="spellStart"/>
      <w:r w:rsidRPr="008315F6">
        <w:rPr>
          <w:rFonts w:ascii="Times New Roman" w:hAnsi="Times New Roman" w:cs="Times New Roman"/>
          <w:sz w:val="21"/>
          <w:szCs w:val="21"/>
          <w:lang w:bidi="hi-IN"/>
        </w:rPr>
        <w:t>Sukhadeve</w:t>
      </w:r>
      <w:proofErr w:type="spellEnd"/>
      <w:r w:rsidRPr="008315F6">
        <w:rPr>
          <w:rFonts w:ascii="Times New Roman" w:hAnsi="Times New Roman" w:cs="Times New Roman"/>
          <w:sz w:val="21"/>
          <w:szCs w:val="21"/>
          <w:lang w:bidi="hi-IN"/>
        </w:rPr>
        <w:t xml:space="preserve"> R, Giri S. Study of Unnatural Female Deaths in Southern Marathwada Region of India. Sch. J. App. Med. Sci., 2015; 3(2D):789-796.</w:t>
      </w:r>
    </w:p>
    <w:p w14:paraId="7F1406A7" w14:textId="77777777" w:rsidR="00D90CAD" w:rsidRPr="008315F6" w:rsidRDefault="00D90CAD"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 xml:space="preserve">Sane MR, K Ananda. Unnatural Deaths of Adult Females in South Bangalore an Autopsy Study. </w:t>
      </w:r>
      <w:r w:rsidRPr="008315F6">
        <w:rPr>
          <w:rFonts w:ascii="Times New Roman" w:hAnsi="Times New Roman" w:cs="Times New Roman"/>
          <w:i/>
          <w:iCs/>
          <w:sz w:val="21"/>
          <w:szCs w:val="21"/>
          <w:lang w:bidi="hi-IN"/>
        </w:rPr>
        <w:t xml:space="preserve">J Indian </w:t>
      </w:r>
      <w:proofErr w:type="spellStart"/>
      <w:r w:rsidRPr="008315F6">
        <w:rPr>
          <w:rFonts w:ascii="Times New Roman" w:hAnsi="Times New Roman" w:cs="Times New Roman"/>
          <w:i/>
          <w:iCs/>
          <w:sz w:val="21"/>
          <w:szCs w:val="21"/>
          <w:lang w:bidi="hi-IN"/>
        </w:rPr>
        <w:t>Acad</w:t>
      </w:r>
      <w:proofErr w:type="spellEnd"/>
      <w:r w:rsidRPr="008315F6">
        <w:rPr>
          <w:rFonts w:ascii="Times New Roman" w:hAnsi="Times New Roman" w:cs="Times New Roman"/>
          <w:i/>
          <w:iCs/>
          <w:sz w:val="21"/>
          <w:szCs w:val="21"/>
          <w:lang w:bidi="hi-IN"/>
        </w:rPr>
        <w:t xml:space="preserve"> Forensic Med</w:t>
      </w:r>
      <w:r w:rsidRPr="008315F6">
        <w:rPr>
          <w:rFonts w:ascii="Times New Roman" w:hAnsi="Times New Roman" w:cs="Times New Roman"/>
          <w:sz w:val="21"/>
          <w:szCs w:val="21"/>
          <w:lang w:bidi="hi-IN"/>
        </w:rPr>
        <w:t>. 2014 Jan 1;36(2):130–2.</w:t>
      </w:r>
    </w:p>
    <w:p w14:paraId="4D98234A" w14:textId="77777777" w:rsidR="00944AC1" w:rsidRPr="008315F6" w:rsidRDefault="00944AC1"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Panda BK, Mishra US. Unnatural death in India. Journal of Biosocial Science. 2020 May 13;1–12.</w:t>
      </w:r>
    </w:p>
    <w:p w14:paraId="663D53CA" w14:textId="77777777" w:rsidR="007710EC" w:rsidRPr="008315F6" w:rsidRDefault="007710EC" w:rsidP="00623A77">
      <w:pPr>
        <w:pStyle w:val="ListParagraph"/>
        <w:numPr>
          <w:ilvl w:val="1"/>
          <w:numId w:val="8"/>
        </w:numPr>
        <w:spacing w:before="25" w:afterLines="25" w:after="60" w:line="480" w:lineRule="auto"/>
        <w:ind w:left="360"/>
        <w:jc w:val="both"/>
        <w:rPr>
          <w:rFonts w:ascii="Times New Roman" w:hAnsi="Times New Roman" w:cs="Times New Roman"/>
          <w:sz w:val="21"/>
          <w:szCs w:val="21"/>
        </w:rPr>
      </w:pPr>
      <w:r w:rsidRPr="008315F6">
        <w:rPr>
          <w:rFonts w:ascii="Times New Roman" w:hAnsi="Times New Roman" w:cs="Times New Roman"/>
          <w:sz w:val="21"/>
          <w:szCs w:val="21"/>
        </w:rPr>
        <w:t>Kumar S, Verma AK, Ali W, Pandey A, Ahmad I, Singh US. A study of Unnatural Female Death Profile in Lucknow, India. American Journal of Forensic Medicine &amp;amp; Pathology. 2013 Dec;34(4):352–6.</w:t>
      </w:r>
    </w:p>
    <w:p w14:paraId="4FCEF2A1" w14:textId="77777777" w:rsidR="007710EC" w:rsidRPr="008315F6" w:rsidRDefault="007710EC" w:rsidP="00623A77">
      <w:pPr>
        <w:pStyle w:val="ListParagraph"/>
        <w:numPr>
          <w:ilvl w:val="1"/>
          <w:numId w:val="8"/>
        </w:numPr>
        <w:spacing w:before="25" w:afterLines="25" w:after="60" w:line="480" w:lineRule="auto"/>
        <w:ind w:left="360"/>
        <w:jc w:val="both"/>
        <w:rPr>
          <w:rFonts w:ascii="Times New Roman" w:hAnsi="Times New Roman" w:cs="Times New Roman"/>
          <w:sz w:val="21"/>
          <w:szCs w:val="21"/>
        </w:rPr>
      </w:pPr>
      <w:r w:rsidRPr="008315F6">
        <w:rPr>
          <w:rFonts w:ascii="Times New Roman" w:hAnsi="Times New Roman" w:cs="Times New Roman"/>
          <w:sz w:val="21"/>
          <w:szCs w:val="21"/>
        </w:rPr>
        <w:t xml:space="preserve">Kumar S, Mundri S, Kumar A, Kumar S, Shubhendu K. An Autopsy Based Study of Socio-Etiological Aspects of Unnatural Deaths in Reproductive Age Group Females. International Journal of Pharmaceutical and Clinical Research 2024. 16(11):1798–805. </w:t>
      </w:r>
    </w:p>
    <w:p w14:paraId="18C24816" w14:textId="77777777" w:rsidR="00976FC7" w:rsidRPr="008315F6" w:rsidRDefault="00976FC7"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 xml:space="preserve">Meera T, </w:t>
      </w:r>
      <w:proofErr w:type="spellStart"/>
      <w:r w:rsidRPr="008315F6">
        <w:rPr>
          <w:rFonts w:ascii="Times New Roman" w:hAnsi="Times New Roman" w:cs="Times New Roman"/>
          <w:sz w:val="21"/>
          <w:szCs w:val="21"/>
          <w:lang w:bidi="hi-IN"/>
        </w:rPr>
        <w:t>Nandeibam</w:t>
      </w:r>
      <w:proofErr w:type="spellEnd"/>
      <w:r w:rsidRPr="008315F6">
        <w:rPr>
          <w:rFonts w:ascii="Times New Roman" w:hAnsi="Times New Roman" w:cs="Times New Roman"/>
          <w:sz w:val="21"/>
          <w:szCs w:val="21"/>
          <w:lang w:bidi="hi-IN"/>
        </w:rPr>
        <w:t xml:space="preserve"> P, </w:t>
      </w:r>
      <w:proofErr w:type="spellStart"/>
      <w:r w:rsidRPr="008315F6">
        <w:rPr>
          <w:rFonts w:ascii="Times New Roman" w:hAnsi="Times New Roman" w:cs="Times New Roman"/>
          <w:sz w:val="21"/>
          <w:szCs w:val="21"/>
          <w:lang w:bidi="hi-IN"/>
        </w:rPr>
        <w:t>Fimate</w:t>
      </w:r>
      <w:proofErr w:type="spellEnd"/>
      <w:r w:rsidRPr="008315F6">
        <w:rPr>
          <w:rFonts w:ascii="Times New Roman" w:hAnsi="Times New Roman" w:cs="Times New Roman"/>
          <w:sz w:val="21"/>
          <w:szCs w:val="21"/>
          <w:lang w:bidi="hi-IN"/>
        </w:rPr>
        <w:t xml:space="preserve"> L, Maring SK, Sangma M. Spectrum of unnatural female deaths in Manipur: A postmortem study. Journal of Medical Society 2015; 29(2);88-91.</w:t>
      </w:r>
    </w:p>
    <w:p w14:paraId="1C221A88" w14:textId="77777777" w:rsidR="00772A32" w:rsidRPr="008315F6" w:rsidRDefault="00772A32"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proofErr w:type="spellStart"/>
      <w:r w:rsidRPr="008315F6">
        <w:rPr>
          <w:rFonts w:ascii="Times New Roman" w:hAnsi="Times New Roman" w:cs="Times New Roman"/>
          <w:sz w:val="21"/>
          <w:szCs w:val="21"/>
          <w:lang w:bidi="hi-IN"/>
        </w:rPr>
        <w:t>Zohlupuii</w:t>
      </w:r>
      <w:proofErr w:type="spellEnd"/>
      <w:r w:rsidRPr="008315F6">
        <w:rPr>
          <w:rFonts w:ascii="Times New Roman" w:hAnsi="Times New Roman" w:cs="Times New Roman"/>
          <w:sz w:val="21"/>
          <w:szCs w:val="21"/>
          <w:lang w:bidi="hi-IN"/>
        </w:rPr>
        <w:t xml:space="preserve"> BL, </w:t>
      </w:r>
      <w:proofErr w:type="spellStart"/>
      <w:r w:rsidRPr="008315F6">
        <w:rPr>
          <w:rFonts w:ascii="Times New Roman" w:hAnsi="Times New Roman" w:cs="Times New Roman"/>
          <w:sz w:val="21"/>
          <w:szCs w:val="21"/>
          <w:lang w:bidi="hi-IN"/>
        </w:rPr>
        <w:t>Sugoh</w:t>
      </w:r>
      <w:proofErr w:type="spellEnd"/>
      <w:r w:rsidRPr="008315F6">
        <w:rPr>
          <w:rFonts w:ascii="Times New Roman" w:hAnsi="Times New Roman" w:cs="Times New Roman"/>
          <w:sz w:val="21"/>
          <w:szCs w:val="21"/>
          <w:lang w:bidi="hi-IN"/>
        </w:rPr>
        <w:t xml:space="preserve"> JD, Meera T. Pattern of female deaths in Manipur: An autopsy-based cross-sectional study</w:t>
      </w:r>
      <w:r w:rsidRPr="008315F6">
        <w:rPr>
          <w:rFonts w:ascii="Times New Roman" w:hAnsi="Times New Roman" w:cs="Times New Roman"/>
          <w:i/>
          <w:iCs/>
          <w:sz w:val="21"/>
          <w:szCs w:val="21"/>
          <w:lang w:bidi="hi-IN"/>
        </w:rPr>
        <w:t xml:space="preserve">. Indian J Forensic and Community Medicine </w:t>
      </w:r>
      <w:r w:rsidRPr="008315F6">
        <w:rPr>
          <w:rFonts w:ascii="Times New Roman" w:hAnsi="Times New Roman" w:cs="Times New Roman"/>
          <w:sz w:val="21"/>
          <w:szCs w:val="21"/>
          <w:lang w:bidi="hi-IN"/>
        </w:rPr>
        <w:t>2020</w:t>
      </w:r>
      <w:r w:rsidRPr="008315F6">
        <w:rPr>
          <w:rFonts w:ascii="Times New Roman" w:hAnsi="Times New Roman" w:cs="Times New Roman"/>
          <w:i/>
          <w:iCs/>
          <w:sz w:val="21"/>
          <w:szCs w:val="21"/>
          <w:lang w:bidi="hi-IN"/>
        </w:rPr>
        <w:t>.</w:t>
      </w:r>
      <w:r w:rsidRPr="008315F6">
        <w:rPr>
          <w:rFonts w:ascii="Times New Roman" w:hAnsi="Times New Roman" w:cs="Times New Roman"/>
          <w:sz w:val="21"/>
          <w:szCs w:val="21"/>
          <w:lang w:bidi="hi-IN"/>
        </w:rPr>
        <w:t>; 7(4); 183-186.</w:t>
      </w:r>
    </w:p>
    <w:p w14:paraId="2673A1FD" w14:textId="77777777" w:rsidR="00772A32" w:rsidRPr="008315F6" w:rsidRDefault="00772A32"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proofErr w:type="spellStart"/>
      <w:r w:rsidRPr="008315F6">
        <w:rPr>
          <w:rFonts w:ascii="Times New Roman" w:hAnsi="Times New Roman" w:cs="Times New Roman"/>
          <w:sz w:val="21"/>
          <w:szCs w:val="21"/>
          <w:lang w:bidi="hi-IN"/>
        </w:rPr>
        <w:lastRenderedPageBreak/>
        <w:t>Kitulwatte</w:t>
      </w:r>
      <w:proofErr w:type="spellEnd"/>
      <w:r w:rsidRPr="008315F6">
        <w:rPr>
          <w:rFonts w:ascii="Times New Roman" w:hAnsi="Times New Roman" w:cs="Times New Roman"/>
          <w:sz w:val="21"/>
          <w:szCs w:val="21"/>
          <w:lang w:bidi="hi-IN"/>
        </w:rPr>
        <w:t xml:space="preserve"> IDG, Edirisinghe PAS, </w:t>
      </w:r>
      <w:proofErr w:type="spellStart"/>
      <w:r w:rsidRPr="008315F6">
        <w:rPr>
          <w:rFonts w:ascii="Times New Roman" w:hAnsi="Times New Roman" w:cs="Times New Roman"/>
          <w:sz w:val="21"/>
          <w:szCs w:val="21"/>
          <w:lang w:bidi="hi-IN"/>
        </w:rPr>
        <w:t>Pratheepa</w:t>
      </w:r>
      <w:proofErr w:type="spellEnd"/>
      <w:r w:rsidRPr="008315F6">
        <w:rPr>
          <w:rFonts w:ascii="Times New Roman" w:hAnsi="Times New Roman" w:cs="Times New Roman"/>
          <w:sz w:val="21"/>
          <w:szCs w:val="21"/>
          <w:lang w:bidi="hi-IN"/>
        </w:rPr>
        <w:t xml:space="preserve"> Mendis HKNL, Wijesinghe </w:t>
      </w:r>
      <w:proofErr w:type="spellStart"/>
      <w:r w:rsidRPr="008315F6">
        <w:rPr>
          <w:rFonts w:ascii="Times New Roman" w:hAnsi="Times New Roman" w:cs="Times New Roman"/>
          <w:sz w:val="21"/>
          <w:szCs w:val="21"/>
          <w:lang w:bidi="hi-IN"/>
        </w:rPr>
        <w:t>PavithraR</w:t>
      </w:r>
      <w:proofErr w:type="spellEnd"/>
      <w:r w:rsidRPr="008315F6">
        <w:rPr>
          <w:rFonts w:ascii="Times New Roman" w:hAnsi="Times New Roman" w:cs="Times New Roman"/>
          <w:sz w:val="21"/>
          <w:szCs w:val="21"/>
          <w:lang w:bidi="hi-IN"/>
        </w:rPr>
        <w:t xml:space="preserve">, Fernando A, Rishani M. </w:t>
      </w:r>
      <w:proofErr w:type="spellStart"/>
      <w:r w:rsidRPr="008315F6">
        <w:rPr>
          <w:rFonts w:ascii="Times New Roman" w:hAnsi="Times New Roman" w:cs="Times New Roman"/>
          <w:sz w:val="21"/>
          <w:szCs w:val="21"/>
          <w:lang w:bidi="hi-IN"/>
        </w:rPr>
        <w:t>Abeyrathne</w:t>
      </w:r>
      <w:proofErr w:type="spellEnd"/>
      <w:r w:rsidRPr="008315F6">
        <w:rPr>
          <w:rFonts w:ascii="Times New Roman" w:hAnsi="Times New Roman" w:cs="Times New Roman"/>
          <w:sz w:val="21"/>
          <w:szCs w:val="21"/>
          <w:lang w:bidi="hi-IN"/>
        </w:rPr>
        <w:t xml:space="preserve"> AA. Study on the pattern of unnatural deaths of women brought for medico-legal autopsy. Sri Lanka Journal of Forensic Medicine, Science &amp; Law. 2017 Jun 30;8(1):13-22.</w:t>
      </w:r>
    </w:p>
    <w:p w14:paraId="6ED2E849" w14:textId="7CECAAFF" w:rsidR="008D36A6" w:rsidRPr="008315F6" w:rsidRDefault="00772A32" w:rsidP="00623A77">
      <w:pPr>
        <w:pStyle w:val="ListParagraph"/>
        <w:numPr>
          <w:ilvl w:val="1"/>
          <w:numId w:val="8"/>
        </w:numPr>
        <w:spacing w:before="25" w:afterLines="25" w:after="60" w:line="480" w:lineRule="auto"/>
        <w:ind w:left="360"/>
        <w:jc w:val="both"/>
        <w:rPr>
          <w:rFonts w:ascii="Times New Roman" w:hAnsi="Times New Roman" w:cs="Times New Roman"/>
          <w:sz w:val="21"/>
          <w:szCs w:val="21"/>
        </w:rPr>
      </w:pPr>
      <w:r w:rsidRPr="008315F6">
        <w:rPr>
          <w:rFonts w:ascii="Times New Roman" w:hAnsi="Times New Roman" w:cs="Times New Roman"/>
          <w:sz w:val="21"/>
          <w:szCs w:val="21"/>
        </w:rPr>
        <w:t xml:space="preserve">Dixit SP, Singh Dixit AP, Alam S. To study the unnatural deaths among female children and adolescents. International Journal of Life Sciences, Biotechnology and Pharma Research. 2024 Apr;13(4):125–9. </w:t>
      </w:r>
    </w:p>
    <w:p w14:paraId="5FD99FA9" w14:textId="77777777" w:rsidR="00904713" w:rsidRPr="008315F6" w:rsidRDefault="00904713"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proofErr w:type="spellStart"/>
      <w:r w:rsidRPr="008315F6">
        <w:rPr>
          <w:rFonts w:ascii="Times New Roman" w:hAnsi="Times New Roman" w:cs="Times New Roman"/>
          <w:sz w:val="21"/>
          <w:szCs w:val="21"/>
          <w:lang w:bidi="hi-IN"/>
        </w:rPr>
        <w:t>Bagadi</w:t>
      </w:r>
      <w:proofErr w:type="spellEnd"/>
      <w:r w:rsidRPr="008315F6">
        <w:rPr>
          <w:rFonts w:ascii="Times New Roman" w:hAnsi="Times New Roman" w:cs="Times New Roman"/>
          <w:sz w:val="21"/>
          <w:szCs w:val="21"/>
          <w:lang w:bidi="hi-IN"/>
        </w:rPr>
        <w:t xml:space="preserve"> J, </w:t>
      </w:r>
      <w:proofErr w:type="spellStart"/>
      <w:r w:rsidRPr="008315F6">
        <w:rPr>
          <w:rFonts w:ascii="Times New Roman" w:hAnsi="Times New Roman" w:cs="Times New Roman"/>
          <w:sz w:val="21"/>
          <w:szCs w:val="21"/>
          <w:lang w:bidi="hi-IN"/>
        </w:rPr>
        <w:t>Pothireddy</w:t>
      </w:r>
      <w:proofErr w:type="spellEnd"/>
      <w:r w:rsidRPr="008315F6">
        <w:rPr>
          <w:rFonts w:ascii="Times New Roman" w:hAnsi="Times New Roman" w:cs="Times New Roman"/>
          <w:sz w:val="21"/>
          <w:szCs w:val="21"/>
          <w:lang w:bidi="hi-IN"/>
        </w:rPr>
        <w:t xml:space="preserve"> S. Unnatural Female Deaths within Seven Years of Marital Life: An Autopsy based Study. Indian Journal of Forensic Medicine and Toxicology. Jan-March 2020;14(1):105–9.</w:t>
      </w:r>
    </w:p>
    <w:p w14:paraId="37376990" w14:textId="77777777" w:rsidR="00176651" w:rsidRPr="008315F6" w:rsidRDefault="00176651" w:rsidP="00623A77">
      <w:pPr>
        <w:pStyle w:val="ListParagraph"/>
        <w:numPr>
          <w:ilvl w:val="1"/>
          <w:numId w:val="8"/>
        </w:numPr>
        <w:spacing w:before="25" w:afterLines="25" w:after="60" w:line="480" w:lineRule="auto"/>
        <w:ind w:left="360"/>
        <w:jc w:val="both"/>
        <w:rPr>
          <w:rFonts w:ascii="Times New Roman" w:hAnsi="Times New Roman" w:cs="Times New Roman"/>
          <w:sz w:val="21"/>
          <w:szCs w:val="21"/>
          <w:lang w:bidi="hi-IN"/>
        </w:rPr>
      </w:pPr>
      <w:r w:rsidRPr="008315F6">
        <w:rPr>
          <w:rFonts w:ascii="Times New Roman" w:hAnsi="Times New Roman" w:cs="Times New Roman"/>
          <w:sz w:val="21"/>
          <w:szCs w:val="21"/>
          <w:lang w:bidi="hi-IN"/>
        </w:rPr>
        <w:t xml:space="preserve">Borkar JL, </w:t>
      </w:r>
      <w:proofErr w:type="spellStart"/>
      <w:r w:rsidRPr="008315F6">
        <w:rPr>
          <w:rFonts w:ascii="Times New Roman" w:hAnsi="Times New Roman" w:cs="Times New Roman"/>
          <w:sz w:val="21"/>
          <w:szCs w:val="21"/>
          <w:lang w:bidi="hi-IN"/>
        </w:rPr>
        <w:t>Jaiswani</w:t>
      </w:r>
      <w:proofErr w:type="spellEnd"/>
      <w:r w:rsidRPr="008315F6">
        <w:rPr>
          <w:rFonts w:ascii="Times New Roman" w:hAnsi="Times New Roman" w:cs="Times New Roman"/>
          <w:sz w:val="21"/>
          <w:szCs w:val="21"/>
          <w:lang w:bidi="hi-IN"/>
        </w:rPr>
        <w:t xml:space="preserve"> AK, K. </w:t>
      </w:r>
      <w:proofErr w:type="spellStart"/>
      <w:r w:rsidRPr="008315F6">
        <w:rPr>
          <w:rFonts w:ascii="Times New Roman" w:hAnsi="Times New Roman" w:cs="Times New Roman"/>
          <w:sz w:val="21"/>
          <w:szCs w:val="21"/>
          <w:lang w:bidi="hi-IN"/>
        </w:rPr>
        <w:t>Jaiswani</w:t>
      </w:r>
      <w:proofErr w:type="spellEnd"/>
      <w:r w:rsidRPr="008315F6">
        <w:rPr>
          <w:rFonts w:ascii="Times New Roman" w:hAnsi="Times New Roman" w:cs="Times New Roman"/>
          <w:sz w:val="21"/>
          <w:szCs w:val="21"/>
          <w:lang w:bidi="hi-IN"/>
        </w:rPr>
        <w:t>. The Pattern of Unnatural Deaths in Females in Central India. Sri Lanka Journal of Forensic Medicine Science &amp; Law. 2024 Dec 20;15(2):12–8.</w:t>
      </w:r>
    </w:p>
    <w:p w14:paraId="5D20BF82" w14:textId="77777777" w:rsidR="00772A32" w:rsidRPr="00920B5F" w:rsidRDefault="00772A32" w:rsidP="007C1672">
      <w:pPr>
        <w:pStyle w:val="ListParagraph"/>
        <w:spacing w:before="25" w:afterLines="25" w:after="60" w:line="240" w:lineRule="auto"/>
        <w:ind w:left="360"/>
        <w:jc w:val="both"/>
        <w:rPr>
          <w:rFonts w:ascii="Times New Roman" w:hAnsi="Times New Roman" w:cs="Times New Roman"/>
          <w:sz w:val="24"/>
          <w:szCs w:val="24"/>
        </w:rPr>
      </w:pPr>
    </w:p>
    <w:p w14:paraId="6D03868B" w14:textId="77777777" w:rsidR="002770B8" w:rsidRPr="00920B5F" w:rsidRDefault="002770B8" w:rsidP="007C1672">
      <w:pPr>
        <w:jc w:val="both"/>
        <w:rPr>
          <w:rFonts w:ascii="Times New Roman" w:hAnsi="Times New Roman" w:cs="Times New Roman"/>
          <w:sz w:val="24"/>
          <w:szCs w:val="24"/>
        </w:rPr>
      </w:pPr>
    </w:p>
    <w:sectPr w:rsidR="002770B8" w:rsidRPr="00920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AA"/>
    <w:multiLevelType w:val="hybridMultilevel"/>
    <w:tmpl w:val="08F60D3C"/>
    <w:lvl w:ilvl="0" w:tplc="055A940C">
      <w:start w:val="1"/>
      <w:numFmt w:val="bullet"/>
      <w:lvlText w:val="–"/>
      <w:lvlJc w:val="left"/>
      <w:pPr>
        <w:tabs>
          <w:tab w:val="num" w:pos="720"/>
        </w:tabs>
        <w:ind w:left="720" w:hanging="360"/>
      </w:pPr>
      <w:rPr>
        <w:rFonts w:ascii="System Font Regular" w:hAnsi="System Font Regular" w:hint="default"/>
      </w:rPr>
    </w:lvl>
    <w:lvl w:ilvl="1" w:tplc="2BAE14AA" w:tentative="1">
      <w:start w:val="1"/>
      <w:numFmt w:val="bullet"/>
      <w:lvlText w:val="–"/>
      <w:lvlJc w:val="left"/>
      <w:pPr>
        <w:tabs>
          <w:tab w:val="num" w:pos="1440"/>
        </w:tabs>
        <w:ind w:left="1440" w:hanging="360"/>
      </w:pPr>
      <w:rPr>
        <w:rFonts w:ascii="System Font Regular" w:hAnsi="System Font Regular" w:hint="default"/>
      </w:rPr>
    </w:lvl>
    <w:lvl w:ilvl="2" w:tplc="12521966" w:tentative="1">
      <w:start w:val="1"/>
      <w:numFmt w:val="bullet"/>
      <w:lvlText w:val="–"/>
      <w:lvlJc w:val="left"/>
      <w:pPr>
        <w:tabs>
          <w:tab w:val="num" w:pos="2160"/>
        </w:tabs>
        <w:ind w:left="2160" w:hanging="360"/>
      </w:pPr>
      <w:rPr>
        <w:rFonts w:ascii="System Font Regular" w:hAnsi="System Font Regular" w:hint="default"/>
      </w:rPr>
    </w:lvl>
    <w:lvl w:ilvl="3" w:tplc="DF94CBC6" w:tentative="1">
      <w:start w:val="1"/>
      <w:numFmt w:val="bullet"/>
      <w:lvlText w:val="–"/>
      <w:lvlJc w:val="left"/>
      <w:pPr>
        <w:tabs>
          <w:tab w:val="num" w:pos="2880"/>
        </w:tabs>
        <w:ind w:left="2880" w:hanging="360"/>
      </w:pPr>
      <w:rPr>
        <w:rFonts w:ascii="System Font Regular" w:hAnsi="System Font Regular" w:hint="default"/>
      </w:rPr>
    </w:lvl>
    <w:lvl w:ilvl="4" w:tplc="2424F8B0" w:tentative="1">
      <w:start w:val="1"/>
      <w:numFmt w:val="bullet"/>
      <w:lvlText w:val="–"/>
      <w:lvlJc w:val="left"/>
      <w:pPr>
        <w:tabs>
          <w:tab w:val="num" w:pos="3600"/>
        </w:tabs>
        <w:ind w:left="3600" w:hanging="360"/>
      </w:pPr>
      <w:rPr>
        <w:rFonts w:ascii="System Font Regular" w:hAnsi="System Font Regular" w:hint="default"/>
      </w:rPr>
    </w:lvl>
    <w:lvl w:ilvl="5" w:tplc="FF086DE4" w:tentative="1">
      <w:start w:val="1"/>
      <w:numFmt w:val="bullet"/>
      <w:lvlText w:val="–"/>
      <w:lvlJc w:val="left"/>
      <w:pPr>
        <w:tabs>
          <w:tab w:val="num" w:pos="4320"/>
        </w:tabs>
        <w:ind w:left="4320" w:hanging="360"/>
      </w:pPr>
      <w:rPr>
        <w:rFonts w:ascii="System Font Regular" w:hAnsi="System Font Regular" w:hint="default"/>
      </w:rPr>
    </w:lvl>
    <w:lvl w:ilvl="6" w:tplc="21A64AF8" w:tentative="1">
      <w:start w:val="1"/>
      <w:numFmt w:val="bullet"/>
      <w:lvlText w:val="–"/>
      <w:lvlJc w:val="left"/>
      <w:pPr>
        <w:tabs>
          <w:tab w:val="num" w:pos="5040"/>
        </w:tabs>
        <w:ind w:left="5040" w:hanging="360"/>
      </w:pPr>
      <w:rPr>
        <w:rFonts w:ascii="System Font Regular" w:hAnsi="System Font Regular" w:hint="default"/>
      </w:rPr>
    </w:lvl>
    <w:lvl w:ilvl="7" w:tplc="87729BA8" w:tentative="1">
      <w:start w:val="1"/>
      <w:numFmt w:val="bullet"/>
      <w:lvlText w:val="–"/>
      <w:lvlJc w:val="left"/>
      <w:pPr>
        <w:tabs>
          <w:tab w:val="num" w:pos="5760"/>
        </w:tabs>
        <w:ind w:left="5760" w:hanging="360"/>
      </w:pPr>
      <w:rPr>
        <w:rFonts w:ascii="System Font Regular" w:hAnsi="System Font Regular" w:hint="default"/>
      </w:rPr>
    </w:lvl>
    <w:lvl w:ilvl="8" w:tplc="055E47F8" w:tentative="1">
      <w:start w:val="1"/>
      <w:numFmt w:val="bullet"/>
      <w:lvlText w:val="–"/>
      <w:lvlJc w:val="left"/>
      <w:pPr>
        <w:tabs>
          <w:tab w:val="num" w:pos="6480"/>
        </w:tabs>
        <w:ind w:left="6480" w:hanging="360"/>
      </w:pPr>
      <w:rPr>
        <w:rFonts w:ascii="System Font Regular" w:hAnsi="System Font Regular" w:hint="default"/>
      </w:rPr>
    </w:lvl>
  </w:abstractNum>
  <w:abstractNum w:abstractNumId="1" w15:restartNumberingAfterBreak="0">
    <w:nsid w:val="069F39B4"/>
    <w:multiLevelType w:val="hybridMultilevel"/>
    <w:tmpl w:val="F7B2EB22"/>
    <w:lvl w:ilvl="0" w:tplc="3D96105C">
      <w:start w:val="1"/>
      <w:numFmt w:val="bullet"/>
      <w:lvlText w:val="•"/>
      <w:lvlJc w:val="left"/>
      <w:pPr>
        <w:tabs>
          <w:tab w:val="num" w:pos="720"/>
        </w:tabs>
        <w:ind w:left="720" w:hanging="360"/>
      </w:pPr>
      <w:rPr>
        <w:rFonts w:ascii="Arial" w:hAnsi="Arial" w:hint="default"/>
      </w:rPr>
    </w:lvl>
    <w:lvl w:ilvl="1" w:tplc="F5623606" w:tentative="1">
      <w:start w:val="1"/>
      <w:numFmt w:val="bullet"/>
      <w:lvlText w:val="•"/>
      <w:lvlJc w:val="left"/>
      <w:pPr>
        <w:tabs>
          <w:tab w:val="num" w:pos="1440"/>
        </w:tabs>
        <w:ind w:left="1440" w:hanging="360"/>
      </w:pPr>
      <w:rPr>
        <w:rFonts w:ascii="Arial" w:hAnsi="Arial" w:hint="default"/>
      </w:rPr>
    </w:lvl>
    <w:lvl w:ilvl="2" w:tplc="F620D1C0" w:tentative="1">
      <w:start w:val="1"/>
      <w:numFmt w:val="bullet"/>
      <w:lvlText w:val="•"/>
      <w:lvlJc w:val="left"/>
      <w:pPr>
        <w:tabs>
          <w:tab w:val="num" w:pos="2160"/>
        </w:tabs>
        <w:ind w:left="2160" w:hanging="360"/>
      </w:pPr>
      <w:rPr>
        <w:rFonts w:ascii="Arial" w:hAnsi="Arial" w:hint="default"/>
      </w:rPr>
    </w:lvl>
    <w:lvl w:ilvl="3" w:tplc="693E0188" w:tentative="1">
      <w:start w:val="1"/>
      <w:numFmt w:val="bullet"/>
      <w:lvlText w:val="•"/>
      <w:lvlJc w:val="left"/>
      <w:pPr>
        <w:tabs>
          <w:tab w:val="num" w:pos="2880"/>
        </w:tabs>
        <w:ind w:left="2880" w:hanging="360"/>
      </w:pPr>
      <w:rPr>
        <w:rFonts w:ascii="Arial" w:hAnsi="Arial" w:hint="default"/>
      </w:rPr>
    </w:lvl>
    <w:lvl w:ilvl="4" w:tplc="F772580C" w:tentative="1">
      <w:start w:val="1"/>
      <w:numFmt w:val="bullet"/>
      <w:lvlText w:val="•"/>
      <w:lvlJc w:val="left"/>
      <w:pPr>
        <w:tabs>
          <w:tab w:val="num" w:pos="3600"/>
        </w:tabs>
        <w:ind w:left="3600" w:hanging="360"/>
      </w:pPr>
      <w:rPr>
        <w:rFonts w:ascii="Arial" w:hAnsi="Arial" w:hint="default"/>
      </w:rPr>
    </w:lvl>
    <w:lvl w:ilvl="5" w:tplc="4B5A4FDA" w:tentative="1">
      <w:start w:val="1"/>
      <w:numFmt w:val="bullet"/>
      <w:lvlText w:val="•"/>
      <w:lvlJc w:val="left"/>
      <w:pPr>
        <w:tabs>
          <w:tab w:val="num" w:pos="4320"/>
        </w:tabs>
        <w:ind w:left="4320" w:hanging="360"/>
      </w:pPr>
      <w:rPr>
        <w:rFonts w:ascii="Arial" w:hAnsi="Arial" w:hint="default"/>
      </w:rPr>
    </w:lvl>
    <w:lvl w:ilvl="6" w:tplc="F75E7A70" w:tentative="1">
      <w:start w:val="1"/>
      <w:numFmt w:val="bullet"/>
      <w:lvlText w:val="•"/>
      <w:lvlJc w:val="left"/>
      <w:pPr>
        <w:tabs>
          <w:tab w:val="num" w:pos="5040"/>
        </w:tabs>
        <w:ind w:left="5040" w:hanging="360"/>
      </w:pPr>
      <w:rPr>
        <w:rFonts w:ascii="Arial" w:hAnsi="Arial" w:hint="default"/>
      </w:rPr>
    </w:lvl>
    <w:lvl w:ilvl="7" w:tplc="AAECD354" w:tentative="1">
      <w:start w:val="1"/>
      <w:numFmt w:val="bullet"/>
      <w:lvlText w:val="•"/>
      <w:lvlJc w:val="left"/>
      <w:pPr>
        <w:tabs>
          <w:tab w:val="num" w:pos="5760"/>
        </w:tabs>
        <w:ind w:left="5760" w:hanging="360"/>
      </w:pPr>
      <w:rPr>
        <w:rFonts w:ascii="Arial" w:hAnsi="Arial" w:hint="default"/>
      </w:rPr>
    </w:lvl>
    <w:lvl w:ilvl="8" w:tplc="BEF076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56E27"/>
    <w:multiLevelType w:val="hybridMultilevel"/>
    <w:tmpl w:val="3D44ECBC"/>
    <w:lvl w:ilvl="0" w:tplc="75A6DF30">
      <w:start w:val="1"/>
      <w:numFmt w:val="decimal"/>
      <w:lvlText w:val="%1."/>
      <w:lvlJc w:val="left"/>
      <w:pPr>
        <w:tabs>
          <w:tab w:val="num" w:pos="720"/>
        </w:tabs>
        <w:ind w:left="720" w:hanging="360"/>
      </w:pPr>
    </w:lvl>
    <w:lvl w:ilvl="1" w:tplc="ED8E1AAE" w:tentative="1">
      <w:start w:val="1"/>
      <w:numFmt w:val="decimal"/>
      <w:lvlText w:val="%2."/>
      <w:lvlJc w:val="left"/>
      <w:pPr>
        <w:tabs>
          <w:tab w:val="num" w:pos="1440"/>
        </w:tabs>
        <w:ind w:left="1440" w:hanging="360"/>
      </w:pPr>
    </w:lvl>
    <w:lvl w:ilvl="2" w:tplc="FACE598C" w:tentative="1">
      <w:start w:val="1"/>
      <w:numFmt w:val="decimal"/>
      <w:lvlText w:val="%3."/>
      <w:lvlJc w:val="left"/>
      <w:pPr>
        <w:tabs>
          <w:tab w:val="num" w:pos="2160"/>
        </w:tabs>
        <w:ind w:left="2160" w:hanging="360"/>
      </w:pPr>
    </w:lvl>
    <w:lvl w:ilvl="3" w:tplc="A266927E" w:tentative="1">
      <w:start w:val="1"/>
      <w:numFmt w:val="decimal"/>
      <w:lvlText w:val="%4."/>
      <w:lvlJc w:val="left"/>
      <w:pPr>
        <w:tabs>
          <w:tab w:val="num" w:pos="2880"/>
        </w:tabs>
        <w:ind w:left="2880" w:hanging="360"/>
      </w:pPr>
    </w:lvl>
    <w:lvl w:ilvl="4" w:tplc="579447C0" w:tentative="1">
      <w:start w:val="1"/>
      <w:numFmt w:val="decimal"/>
      <w:lvlText w:val="%5."/>
      <w:lvlJc w:val="left"/>
      <w:pPr>
        <w:tabs>
          <w:tab w:val="num" w:pos="3600"/>
        </w:tabs>
        <w:ind w:left="3600" w:hanging="360"/>
      </w:pPr>
    </w:lvl>
    <w:lvl w:ilvl="5" w:tplc="255241A0" w:tentative="1">
      <w:start w:val="1"/>
      <w:numFmt w:val="decimal"/>
      <w:lvlText w:val="%6."/>
      <w:lvlJc w:val="left"/>
      <w:pPr>
        <w:tabs>
          <w:tab w:val="num" w:pos="4320"/>
        </w:tabs>
        <w:ind w:left="4320" w:hanging="360"/>
      </w:pPr>
    </w:lvl>
    <w:lvl w:ilvl="6" w:tplc="F8487E92" w:tentative="1">
      <w:start w:val="1"/>
      <w:numFmt w:val="decimal"/>
      <w:lvlText w:val="%7."/>
      <w:lvlJc w:val="left"/>
      <w:pPr>
        <w:tabs>
          <w:tab w:val="num" w:pos="5040"/>
        </w:tabs>
        <w:ind w:left="5040" w:hanging="360"/>
      </w:pPr>
    </w:lvl>
    <w:lvl w:ilvl="7" w:tplc="0B400AF2" w:tentative="1">
      <w:start w:val="1"/>
      <w:numFmt w:val="decimal"/>
      <w:lvlText w:val="%8."/>
      <w:lvlJc w:val="left"/>
      <w:pPr>
        <w:tabs>
          <w:tab w:val="num" w:pos="5760"/>
        </w:tabs>
        <w:ind w:left="5760" w:hanging="360"/>
      </w:pPr>
    </w:lvl>
    <w:lvl w:ilvl="8" w:tplc="3932AED6" w:tentative="1">
      <w:start w:val="1"/>
      <w:numFmt w:val="decimal"/>
      <w:lvlText w:val="%9."/>
      <w:lvlJc w:val="left"/>
      <w:pPr>
        <w:tabs>
          <w:tab w:val="num" w:pos="6480"/>
        </w:tabs>
        <w:ind w:left="6480" w:hanging="360"/>
      </w:pPr>
    </w:lvl>
  </w:abstractNum>
  <w:abstractNum w:abstractNumId="3" w15:restartNumberingAfterBreak="0">
    <w:nsid w:val="0A1F00EF"/>
    <w:multiLevelType w:val="hybridMultilevel"/>
    <w:tmpl w:val="0F0C9F02"/>
    <w:lvl w:ilvl="0" w:tplc="8F58B220">
      <w:start w:val="1"/>
      <w:numFmt w:val="decimal"/>
      <w:lvlText w:val="%1."/>
      <w:lvlJc w:val="left"/>
      <w:pPr>
        <w:tabs>
          <w:tab w:val="num" w:pos="720"/>
        </w:tabs>
        <w:ind w:left="720" w:hanging="360"/>
      </w:pPr>
    </w:lvl>
    <w:lvl w:ilvl="1" w:tplc="F3221C8A" w:tentative="1">
      <w:start w:val="1"/>
      <w:numFmt w:val="decimal"/>
      <w:lvlText w:val="%2."/>
      <w:lvlJc w:val="left"/>
      <w:pPr>
        <w:tabs>
          <w:tab w:val="num" w:pos="1440"/>
        </w:tabs>
        <w:ind w:left="1440" w:hanging="360"/>
      </w:pPr>
    </w:lvl>
    <w:lvl w:ilvl="2" w:tplc="34D07DB4" w:tentative="1">
      <w:start w:val="1"/>
      <w:numFmt w:val="decimal"/>
      <w:lvlText w:val="%3."/>
      <w:lvlJc w:val="left"/>
      <w:pPr>
        <w:tabs>
          <w:tab w:val="num" w:pos="2160"/>
        </w:tabs>
        <w:ind w:left="2160" w:hanging="360"/>
      </w:pPr>
    </w:lvl>
    <w:lvl w:ilvl="3" w:tplc="F7C61268" w:tentative="1">
      <w:start w:val="1"/>
      <w:numFmt w:val="decimal"/>
      <w:lvlText w:val="%4."/>
      <w:lvlJc w:val="left"/>
      <w:pPr>
        <w:tabs>
          <w:tab w:val="num" w:pos="2880"/>
        </w:tabs>
        <w:ind w:left="2880" w:hanging="360"/>
      </w:pPr>
    </w:lvl>
    <w:lvl w:ilvl="4" w:tplc="7AFA3C46" w:tentative="1">
      <w:start w:val="1"/>
      <w:numFmt w:val="decimal"/>
      <w:lvlText w:val="%5."/>
      <w:lvlJc w:val="left"/>
      <w:pPr>
        <w:tabs>
          <w:tab w:val="num" w:pos="3600"/>
        </w:tabs>
        <w:ind w:left="3600" w:hanging="360"/>
      </w:pPr>
    </w:lvl>
    <w:lvl w:ilvl="5" w:tplc="B5C26B86" w:tentative="1">
      <w:start w:val="1"/>
      <w:numFmt w:val="decimal"/>
      <w:lvlText w:val="%6."/>
      <w:lvlJc w:val="left"/>
      <w:pPr>
        <w:tabs>
          <w:tab w:val="num" w:pos="4320"/>
        </w:tabs>
        <w:ind w:left="4320" w:hanging="360"/>
      </w:pPr>
    </w:lvl>
    <w:lvl w:ilvl="6" w:tplc="5222540C" w:tentative="1">
      <w:start w:val="1"/>
      <w:numFmt w:val="decimal"/>
      <w:lvlText w:val="%7."/>
      <w:lvlJc w:val="left"/>
      <w:pPr>
        <w:tabs>
          <w:tab w:val="num" w:pos="5040"/>
        </w:tabs>
        <w:ind w:left="5040" w:hanging="360"/>
      </w:pPr>
    </w:lvl>
    <w:lvl w:ilvl="7" w:tplc="AD4E3056" w:tentative="1">
      <w:start w:val="1"/>
      <w:numFmt w:val="decimal"/>
      <w:lvlText w:val="%8."/>
      <w:lvlJc w:val="left"/>
      <w:pPr>
        <w:tabs>
          <w:tab w:val="num" w:pos="5760"/>
        </w:tabs>
        <w:ind w:left="5760" w:hanging="360"/>
      </w:pPr>
    </w:lvl>
    <w:lvl w:ilvl="8" w:tplc="E36EA408" w:tentative="1">
      <w:start w:val="1"/>
      <w:numFmt w:val="decimal"/>
      <w:lvlText w:val="%9."/>
      <w:lvlJc w:val="left"/>
      <w:pPr>
        <w:tabs>
          <w:tab w:val="num" w:pos="6480"/>
        </w:tabs>
        <w:ind w:left="6480" w:hanging="360"/>
      </w:pPr>
    </w:lvl>
  </w:abstractNum>
  <w:abstractNum w:abstractNumId="4" w15:restartNumberingAfterBreak="0">
    <w:nsid w:val="0EB96F93"/>
    <w:multiLevelType w:val="hybridMultilevel"/>
    <w:tmpl w:val="3B6C0BB8"/>
    <w:lvl w:ilvl="0" w:tplc="0BD2FA7E">
      <w:start w:val="1"/>
      <w:numFmt w:val="bullet"/>
      <w:lvlText w:val="–"/>
      <w:lvlJc w:val="left"/>
      <w:pPr>
        <w:tabs>
          <w:tab w:val="num" w:pos="720"/>
        </w:tabs>
        <w:ind w:left="720" w:hanging="360"/>
      </w:pPr>
      <w:rPr>
        <w:rFonts w:ascii="System Font Regular" w:hAnsi="System Font Regular" w:hint="default"/>
      </w:rPr>
    </w:lvl>
    <w:lvl w:ilvl="1" w:tplc="613E23A4" w:tentative="1">
      <w:start w:val="1"/>
      <w:numFmt w:val="bullet"/>
      <w:lvlText w:val="–"/>
      <w:lvlJc w:val="left"/>
      <w:pPr>
        <w:tabs>
          <w:tab w:val="num" w:pos="1440"/>
        </w:tabs>
        <w:ind w:left="1440" w:hanging="360"/>
      </w:pPr>
      <w:rPr>
        <w:rFonts w:ascii="System Font Regular" w:hAnsi="System Font Regular" w:hint="default"/>
      </w:rPr>
    </w:lvl>
    <w:lvl w:ilvl="2" w:tplc="B72EFC9A" w:tentative="1">
      <w:start w:val="1"/>
      <w:numFmt w:val="bullet"/>
      <w:lvlText w:val="–"/>
      <w:lvlJc w:val="left"/>
      <w:pPr>
        <w:tabs>
          <w:tab w:val="num" w:pos="2160"/>
        </w:tabs>
        <w:ind w:left="2160" w:hanging="360"/>
      </w:pPr>
      <w:rPr>
        <w:rFonts w:ascii="System Font Regular" w:hAnsi="System Font Regular" w:hint="default"/>
      </w:rPr>
    </w:lvl>
    <w:lvl w:ilvl="3" w:tplc="4014C678" w:tentative="1">
      <w:start w:val="1"/>
      <w:numFmt w:val="bullet"/>
      <w:lvlText w:val="–"/>
      <w:lvlJc w:val="left"/>
      <w:pPr>
        <w:tabs>
          <w:tab w:val="num" w:pos="2880"/>
        </w:tabs>
        <w:ind w:left="2880" w:hanging="360"/>
      </w:pPr>
      <w:rPr>
        <w:rFonts w:ascii="System Font Regular" w:hAnsi="System Font Regular" w:hint="default"/>
      </w:rPr>
    </w:lvl>
    <w:lvl w:ilvl="4" w:tplc="68F4D45A" w:tentative="1">
      <w:start w:val="1"/>
      <w:numFmt w:val="bullet"/>
      <w:lvlText w:val="–"/>
      <w:lvlJc w:val="left"/>
      <w:pPr>
        <w:tabs>
          <w:tab w:val="num" w:pos="3600"/>
        </w:tabs>
        <w:ind w:left="3600" w:hanging="360"/>
      </w:pPr>
      <w:rPr>
        <w:rFonts w:ascii="System Font Regular" w:hAnsi="System Font Regular" w:hint="default"/>
      </w:rPr>
    </w:lvl>
    <w:lvl w:ilvl="5" w:tplc="2AEE530E" w:tentative="1">
      <w:start w:val="1"/>
      <w:numFmt w:val="bullet"/>
      <w:lvlText w:val="–"/>
      <w:lvlJc w:val="left"/>
      <w:pPr>
        <w:tabs>
          <w:tab w:val="num" w:pos="4320"/>
        </w:tabs>
        <w:ind w:left="4320" w:hanging="360"/>
      </w:pPr>
      <w:rPr>
        <w:rFonts w:ascii="System Font Regular" w:hAnsi="System Font Regular" w:hint="default"/>
      </w:rPr>
    </w:lvl>
    <w:lvl w:ilvl="6" w:tplc="9ABE1714" w:tentative="1">
      <w:start w:val="1"/>
      <w:numFmt w:val="bullet"/>
      <w:lvlText w:val="–"/>
      <w:lvlJc w:val="left"/>
      <w:pPr>
        <w:tabs>
          <w:tab w:val="num" w:pos="5040"/>
        </w:tabs>
        <w:ind w:left="5040" w:hanging="360"/>
      </w:pPr>
      <w:rPr>
        <w:rFonts w:ascii="System Font Regular" w:hAnsi="System Font Regular" w:hint="default"/>
      </w:rPr>
    </w:lvl>
    <w:lvl w:ilvl="7" w:tplc="C2689EDC" w:tentative="1">
      <w:start w:val="1"/>
      <w:numFmt w:val="bullet"/>
      <w:lvlText w:val="–"/>
      <w:lvlJc w:val="left"/>
      <w:pPr>
        <w:tabs>
          <w:tab w:val="num" w:pos="5760"/>
        </w:tabs>
        <w:ind w:left="5760" w:hanging="360"/>
      </w:pPr>
      <w:rPr>
        <w:rFonts w:ascii="System Font Regular" w:hAnsi="System Font Regular" w:hint="default"/>
      </w:rPr>
    </w:lvl>
    <w:lvl w:ilvl="8" w:tplc="DFAE9CE0" w:tentative="1">
      <w:start w:val="1"/>
      <w:numFmt w:val="bullet"/>
      <w:lvlText w:val="–"/>
      <w:lvlJc w:val="left"/>
      <w:pPr>
        <w:tabs>
          <w:tab w:val="num" w:pos="6480"/>
        </w:tabs>
        <w:ind w:left="6480" w:hanging="360"/>
      </w:pPr>
      <w:rPr>
        <w:rFonts w:ascii="System Font Regular" w:hAnsi="System Font Regular" w:hint="default"/>
      </w:rPr>
    </w:lvl>
  </w:abstractNum>
  <w:abstractNum w:abstractNumId="5" w15:restartNumberingAfterBreak="0">
    <w:nsid w:val="178C78D3"/>
    <w:multiLevelType w:val="hybridMultilevel"/>
    <w:tmpl w:val="28942572"/>
    <w:lvl w:ilvl="0" w:tplc="EC9CC1A8">
      <w:start w:val="1"/>
      <w:numFmt w:val="bullet"/>
      <w:lvlText w:val="–"/>
      <w:lvlJc w:val="left"/>
      <w:pPr>
        <w:tabs>
          <w:tab w:val="num" w:pos="720"/>
        </w:tabs>
        <w:ind w:left="720" w:hanging="360"/>
      </w:pPr>
      <w:rPr>
        <w:rFonts w:ascii="System Font Regular" w:hAnsi="System Font Regular" w:hint="default"/>
      </w:rPr>
    </w:lvl>
    <w:lvl w:ilvl="1" w:tplc="CE18F5F6" w:tentative="1">
      <w:start w:val="1"/>
      <w:numFmt w:val="bullet"/>
      <w:lvlText w:val="–"/>
      <w:lvlJc w:val="left"/>
      <w:pPr>
        <w:tabs>
          <w:tab w:val="num" w:pos="1440"/>
        </w:tabs>
        <w:ind w:left="1440" w:hanging="360"/>
      </w:pPr>
      <w:rPr>
        <w:rFonts w:ascii="System Font Regular" w:hAnsi="System Font Regular" w:hint="default"/>
      </w:rPr>
    </w:lvl>
    <w:lvl w:ilvl="2" w:tplc="A0E018BA" w:tentative="1">
      <w:start w:val="1"/>
      <w:numFmt w:val="bullet"/>
      <w:lvlText w:val="–"/>
      <w:lvlJc w:val="left"/>
      <w:pPr>
        <w:tabs>
          <w:tab w:val="num" w:pos="2160"/>
        </w:tabs>
        <w:ind w:left="2160" w:hanging="360"/>
      </w:pPr>
      <w:rPr>
        <w:rFonts w:ascii="System Font Regular" w:hAnsi="System Font Regular" w:hint="default"/>
      </w:rPr>
    </w:lvl>
    <w:lvl w:ilvl="3" w:tplc="EDB00C7C" w:tentative="1">
      <w:start w:val="1"/>
      <w:numFmt w:val="bullet"/>
      <w:lvlText w:val="–"/>
      <w:lvlJc w:val="left"/>
      <w:pPr>
        <w:tabs>
          <w:tab w:val="num" w:pos="2880"/>
        </w:tabs>
        <w:ind w:left="2880" w:hanging="360"/>
      </w:pPr>
      <w:rPr>
        <w:rFonts w:ascii="System Font Regular" w:hAnsi="System Font Regular" w:hint="default"/>
      </w:rPr>
    </w:lvl>
    <w:lvl w:ilvl="4" w:tplc="7464A2CC" w:tentative="1">
      <w:start w:val="1"/>
      <w:numFmt w:val="bullet"/>
      <w:lvlText w:val="–"/>
      <w:lvlJc w:val="left"/>
      <w:pPr>
        <w:tabs>
          <w:tab w:val="num" w:pos="3600"/>
        </w:tabs>
        <w:ind w:left="3600" w:hanging="360"/>
      </w:pPr>
      <w:rPr>
        <w:rFonts w:ascii="System Font Regular" w:hAnsi="System Font Regular" w:hint="default"/>
      </w:rPr>
    </w:lvl>
    <w:lvl w:ilvl="5" w:tplc="0082EBCE" w:tentative="1">
      <w:start w:val="1"/>
      <w:numFmt w:val="bullet"/>
      <w:lvlText w:val="–"/>
      <w:lvlJc w:val="left"/>
      <w:pPr>
        <w:tabs>
          <w:tab w:val="num" w:pos="4320"/>
        </w:tabs>
        <w:ind w:left="4320" w:hanging="360"/>
      </w:pPr>
      <w:rPr>
        <w:rFonts w:ascii="System Font Regular" w:hAnsi="System Font Regular" w:hint="default"/>
      </w:rPr>
    </w:lvl>
    <w:lvl w:ilvl="6" w:tplc="E99A6358" w:tentative="1">
      <w:start w:val="1"/>
      <w:numFmt w:val="bullet"/>
      <w:lvlText w:val="–"/>
      <w:lvlJc w:val="left"/>
      <w:pPr>
        <w:tabs>
          <w:tab w:val="num" w:pos="5040"/>
        </w:tabs>
        <w:ind w:left="5040" w:hanging="360"/>
      </w:pPr>
      <w:rPr>
        <w:rFonts w:ascii="System Font Regular" w:hAnsi="System Font Regular" w:hint="default"/>
      </w:rPr>
    </w:lvl>
    <w:lvl w:ilvl="7" w:tplc="8A288AFE" w:tentative="1">
      <w:start w:val="1"/>
      <w:numFmt w:val="bullet"/>
      <w:lvlText w:val="–"/>
      <w:lvlJc w:val="left"/>
      <w:pPr>
        <w:tabs>
          <w:tab w:val="num" w:pos="5760"/>
        </w:tabs>
        <w:ind w:left="5760" w:hanging="360"/>
      </w:pPr>
      <w:rPr>
        <w:rFonts w:ascii="System Font Regular" w:hAnsi="System Font Regular" w:hint="default"/>
      </w:rPr>
    </w:lvl>
    <w:lvl w:ilvl="8" w:tplc="D8D40014"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17901D04"/>
    <w:multiLevelType w:val="hybridMultilevel"/>
    <w:tmpl w:val="BFEC386A"/>
    <w:lvl w:ilvl="0" w:tplc="B922DCBE">
      <w:start w:val="1"/>
      <w:numFmt w:val="bullet"/>
      <w:lvlText w:val="–"/>
      <w:lvlJc w:val="left"/>
      <w:pPr>
        <w:tabs>
          <w:tab w:val="num" w:pos="720"/>
        </w:tabs>
        <w:ind w:left="720" w:hanging="360"/>
      </w:pPr>
      <w:rPr>
        <w:rFonts w:ascii="System Font Regular" w:hAnsi="System Font Regular" w:hint="default"/>
      </w:rPr>
    </w:lvl>
    <w:lvl w:ilvl="1" w:tplc="26562712">
      <w:numFmt w:val="bullet"/>
      <w:lvlText w:val="–"/>
      <w:lvlJc w:val="left"/>
      <w:pPr>
        <w:tabs>
          <w:tab w:val="num" w:pos="1440"/>
        </w:tabs>
        <w:ind w:left="1440" w:hanging="360"/>
      </w:pPr>
      <w:rPr>
        <w:rFonts w:ascii="System Font Regular" w:hAnsi="System Font Regular" w:hint="default"/>
      </w:rPr>
    </w:lvl>
    <w:lvl w:ilvl="2" w:tplc="63B48F6E" w:tentative="1">
      <w:start w:val="1"/>
      <w:numFmt w:val="bullet"/>
      <w:lvlText w:val="–"/>
      <w:lvlJc w:val="left"/>
      <w:pPr>
        <w:tabs>
          <w:tab w:val="num" w:pos="2160"/>
        </w:tabs>
        <w:ind w:left="2160" w:hanging="360"/>
      </w:pPr>
      <w:rPr>
        <w:rFonts w:ascii="System Font Regular" w:hAnsi="System Font Regular" w:hint="default"/>
      </w:rPr>
    </w:lvl>
    <w:lvl w:ilvl="3" w:tplc="0EB6D892" w:tentative="1">
      <w:start w:val="1"/>
      <w:numFmt w:val="bullet"/>
      <w:lvlText w:val="–"/>
      <w:lvlJc w:val="left"/>
      <w:pPr>
        <w:tabs>
          <w:tab w:val="num" w:pos="2880"/>
        </w:tabs>
        <w:ind w:left="2880" w:hanging="360"/>
      </w:pPr>
      <w:rPr>
        <w:rFonts w:ascii="System Font Regular" w:hAnsi="System Font Regular" w:hint="default"/>
      </w:rPr>
    </w:lvl>
    <w:lvl w:ilvl="4" w:tplc="F09A06A2" w:tentative="1">
      <w:start w:val="1"/>
      <w:numFmt w:val="bullet"/>
      <w:lvlText w:val="–"/>
      <w:lvlJc w:val="left"/>
      <w:pPr>
        <w:tabs>
          <w:tab w:val="num" w:pos="3600"/>
        </w:tabs>
        <w:ind w:left="3600" w:hanging="360"/>
      </w:pPr>
      <w:rPr>
        <w:rFonts w:ascii="System Font Regular" w:hAnsi="System Font Regular" w:hint="default"/>
      </w:rPr>
    </w:lvl>
    <w:lvl w:ilvl="5" w:tplc="C0C26F22" w:tentative="1">
      <w:start w:val="1"/>
      <w:numFmt w:val="bullet"/>
      <w:lvlText w:val="–"/>
      <w:lvlJc w:val="left"/>
      <w:pPr>
        <w:tabs>
          <w:tab w:val="num" w:pos="4320"/>
        </w:tabs>
        <w:ind w:left="4320" w:hanging="360"/>
      </w:pPr>
      <w:rPr>
        <w:rFonts w:ascii="System Font Regular" w:hAnsi="System Font Regular" w:hint="default"/>
      </w:rPr>
    </w:lvl>
    <w:lvl w:ilvl="6" w:tplc="F238ED90" w:tentative="1">
      <w:start w:val="1"/>
      <w:numFmt w:val="bullet"/>
      <w:lvlText w:val="–"/>
      <w:lvlJc w:val="left"/>
      <w:pPr>
        <w:tabs>
          <w:tab w:val="num" w:pos="5040"/>
        </w:tabs>
        <w:ind w:left="5040" w:hanging="360"/>
      </w:pPr>
      <w:rPr>
        <w:rFonts w:ascii="System Font Regular" w:hAnsi="System Font Regular" w:hint="default"/>
      </w:rPr>
    </w:lvl>
    <w:lvl w:ilvl="7" w:tplc="45E2559C" w:tentative="1">
      <w:start w:val="1"/>
      <w:numFmt w:val="bullet"/>
      <w:lvlText w:val="–"/>
      <w:lvlJc w:val="left"/>
      <w:pPr>
        <w:tabs>
          <w:tab w:val="num" w:pos="5760"/>
        </w:tabs>
        <w:ind w:left="5760" w:hanging="360"/>
      </w:pPr>
      <w:rPr>
        <w:rFonts w:ascii="System Font Regular" w:hAnsi="System Font Regular" w:hint="default"/>
      </w:rPr>
    </w:lvl>
    <w:lvl w:ilvl="8" w:tplc="CA9077DC" w:tentative="1">
      <w:start w:val="1"/>
      <w:numFmt w:val="bullet"/>
      <w:lvlText w:val="–"/>
      <w:lvlJc w:val="left"/>
      <w:pPr>
        <w:tabs>
          <w:tab w:val="num" w:pos="6480"/>
        </w:tabs>
        <w:ind w:left="6480" w:hanging="360"/>
      </w:pPr>
      <w:rPr>
        <w:rFonts w:ascii="System Font Regular" w:hAnsi="System Font Regular" w:hint="default"/>
      </w:rPr>
    </w:lvl>
  </w:abstractNum>
  <w:abstractNum w:abstractNumId="7" w15:restartNumberingAfterBreak="0">
    <w:nsid w:val="19965370"/>
    <w:multiLevelType w:val="hybridMultilevel"/>
    <w:tmpl w:val="6562F6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D13287D"/>
    <w:multiLevelType w:val="hybridMultilevel"/>
    <w:tmpl w:val="806E63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4C3B21"/>
    <w:multiLevelType w:val="multilevel"/>
    <w:tmpl w:val="5C686C7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A34721"/>
    <w:multiLevelType w:val="hybridMultilevel"/>
    <w:tmpl w:val="129E8B2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429522C"/>
    <w:multiLevelType w:val="hybridMultilevel"/>
    <w:tmpl w:val="3FEE0F56"/>
    <w:lvl w:ilvl="0" w:tplc="B72816E6">
      <w:start w:val="1"/>
      <w:numFmt w:val="bullet"/>
      <w:lvlText w:val="–"/>
      <w:lvlJc w:val="left"/>
      <w:pPr>
        <w:tabs>
          <w:tab w:val="num" w:pos="720"/>
        </w:tabs>
        <w:ind w:left="720" w:hanging="360"/>
      </w:pPr>
      <w:rPr>
        <w:rFonts w:ascii="System Font Regular" w:hAnsi="System Font Regular" w:hint="default"/>
      </w:rPr>
    </w:lvl>
    <w:lvl w:ilvl="1" w:tplc="FEEC45E6" w:tentative="1">
      <w:start w:val="1"/>
      <w:numFmt w:val="bullet"/>
      <w:lvlText w:val="–"/>
      <w:lvlJc w:val="left"/>
      <w:pPr>
        <w:tabs>
          <w:tab w:val="num" w:pos="1440"/>
        </w:tabs>
        <w:ind w:left="1440" w:hanging="360"/>
      </w:pPr>
      <w:rPr>
        <w:rFonts w:ascii="System Font Regular" w:hAnsi="System Font Regular" w:hint="default"/>
      </w:rPr>
    </w:lvl>
    <w:lvl w:ilvl="2" w:tplc="E6D63EBC" w:tentative="1">
      <w:start w:val="1"/>
      <w:numFmt w:val="bullet"/>
      <w:lvlText w:val="–"/>
      <w:lvlJc w:val="left"/>
      <w:pPr>
        <w:tabs>
          <w:tab w:val="num" w:pos="2160"/>
        </w:tabs>
        <w:ind w:left="2160" w:hanging="360"/>
      </w:pPr>
      <w:rPr>
        <w:rFonts w:ascii="System Font Regular" w:hAnsi="System Font Regular" w:hint="default"/>
      </w:rPr>
    </w:lvl>
    <w:lvl w:ilvl="3" w:tplc="31FE5618" w:tentative="1">
      <w:start w:val="1"/>
      <w:numFmt w:val="bullet"/>
      <w:lvlText w:val="–"/>
      <w:lvlJc w:val="left"/>
      <w:pPr>
        <w:tabs>
          <w:tab w:val="num" w:pos="2880"/>
        </w:tabs>
        <w:ind w:left="2880" w:hanging="360"/>
      </w:pPr>
      <w:rPr>
        <w:rFonts w:ascii="System Font Regular" w:hAnsi="System Font Regular" w:hint="default"/>
      </w:rPr>
    </w:lvl>
    <w:lvl w:ilvl="4" w:tplc="6BA4FD6E" w:tentative="1">
      <w:start w:val="1"/>
      <w:numFmt w:val="bullet"/>
      <w:lvlText w:val="–"/>
      <w:lvlJc w:val="left"/>
      <w:pPr>
        <w:tabs>
          <w:tab w:val="num" w:pos="3600"/>
        </w:tabs>
        <w:ind w:left="3600" w:hanging="360"/>
      </w:pPr>
      <w:rPr>
        <w:rFonts w:ascii="System Font Regular" w:hAnsi="System Font Regular" w:hint="default"/>
      </w:rPr>
    </w:lvl>
    <w:lvl w:ilvl="5" w:tplc="EBB2BAB8" w:tentative="1">
      <w:start w:val="1"/>
      <w:numFmt w:val="bullet"/>
      <w:lvlText w:val="–"/>
      <w:lvlJc w:val="left"/>
      <w:pPr>
        <w:tabs>
          <w:tab w:val="num" w:pos="4320"/>
        </w:tabs>
        <w:ind w:left="4320" w:hanging="360"/>
      </w:pPr>
      <w:rPr>
        <w:rFonts w:ascii="System Font Regular" w:hAnsi="System Font Regular" w:hint="default"/>
      </w:rPr>
    </w:lvl>
    <w:lvl w:ilvl="6" w:tplc="C5EC8C2E" w:tentative="1">
      <w:start w:val="1"/>
      <w:numFmt w:val="bullet"/>
      <w:lvlText w:val="–"/>
      <w:lvlJc w:val="left"/>
      <w:pPr>
        <w:tabs>
          <w:tab w:val="num" w:pos="5040"/>
        </w:tabs>
        <w:ind w:left="5040" w:hanging="360"/>
      </w:pPr>
      <w:rPr>
        <w:rFonts w:ascii="System Font Regular" w:hAnsi="System Font Regular" w:hint="default"/>
      </w:rPr>
    </w:lvl>
    <w:lvl w:ilvl="7" w:tplc="2F22AE88" w:tentative="1">
      <w:start w:val="1"/>
      <w:numFmt w:val="bullet"/>
      <w:lvlText w:val="–"/>
      <w:lvlJc w:val="left"/>
      <w:pPr>
        <w:tabs>
          <w:tab w:val="num" w:pos="5760"/>
        </w:tabs>
        <w:ind w:left="5760" w:hanging="360"/>
      </w:pPr>
      <w:rPr>
        <w:rFonts w:ascii="System Font Regular" w:hAnsi="System Font Regular" w:hint="default"/>
      </w:rPr>
    </w:lvl>
    <w:lvl w:ilvl="8" w:tplc="3B1CF250" w:tentative="1">
      <w:start w:val="1"/>
      <w:numFmt w:val="bullet"/>
      <w:lvlText w:val="–"/>
      <w:lvlJc w:val="left"/>
      <w:pPr>
        <w:tabs>
          <w:tab w:val="num" w:pos="6480"/>
        </w:tabs>
        <w:ind w:left="6480" w:hanging="360"/>
      </w:pPr>
      <w:rPr>
        <w:rFonts w:ascii="System Font Regular" w:hAnsi="System Font Regular" w:hint="default"/>
      </w:rPr>
    </w:lvl>
  </w:abstractNum>
  <w:abstractNum w:abstractNumId="12" w15:restartNumberingAfterBreak="0">
    <w:nsid w:val="411F7663"/>
    <w:multiLevelType w:val="multilevel"/>
    <w:tmpl w:val="063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70413"/>
    <w:multiLevelType w:val="hybridMultilevel"/>
    <w:tmpl w:val="D834C426"/>
    <w:lvl w:ilvl="0" w:tplc="7548ECD4">
      <w:start w:val="1"/>
      <w:numFmt w:val="bullet"/>
      <w:lvlText w:val="•"/>
      <w:lvlJc w:val="left"/>
      <w:pPr>
        <w:tabs>
          <w:tab w:val="num" w:pos="720"/>
        </w:tabs>
        <w:ind w:left="720" w:hanging="360"/>
      </w:pPr>
      <w:rPr>
        <w:rFonts w:ascii="Arial" w:hAnsi="Arial" w:hint="default"/>
      </w:rPr>
    </w:lvl>
    <w:lvl w:ilvl="1" w:tplc="41B410D4" w:tentative="1">
      <w:start w:val="1"/>
      <w:numFmt w:val="bullet"/>
      <w:lvlText w:val="•"/>
      <w:lvlJc w:val="left"/>
      <w:pPr>
        <w:tabs>
          <w:tab w:val="num" w:pos="1440"/>
        </w:tabs>
        <w:ind w:left="1440" w:hanging="360"/>
      </w:pPr>
      <w:rPr>
        <w:rFonts w:ascii="Arial" w:hAnsi="Arial" w:hint="default"/>
      </w:rPr>
    </w:lvl>
    <w:lvl w:ilvl="2" w:tplc="E96802AC" w:tentative="1">
      <w:start w:val="1"/>
      <w:numFmt w:val="bullet"/>
      <w:lvlText w:val="•"/>
      <w:lvlJc w:val="left"/>
      <w:pPr>
        <w:tabs>
          <w:tab w:val="num" w:pos="2160"/>
        </w:tabs>
        <w:ind w:left="2160" w:hanging="360"/>
      </w:pPr>
      <w:rPr>
        <w:rFonts w:ascii="Arial" w:hAnsi="Arial" w:hint="default"/>
      </w:rPr>
    </w:lvl>
    <w:lvl w:ilvl="3" w:tplc="DED04D72" w:tentative="1">
      <w:start w:val="1"/>
      <w:numFmt w:val="bullet"/>
      <w:lvlText w:val="•"/>
      <w:lvlJc w:val="left"/>
      <w:pPr>
        <w:tabs>
          <w:tab w:val="num" w:pos="2880"/>
        </w:tabs>
        <w:ind w:left="2880" w:hanging="360"/>
      </w:pPr>
      <w:rPr>
        <w:rFonts w:ascii="Arial" w:hAnsi="Arial" w:hint="default"/>
      </w:rPr>
    </w:lvl>
    <w:lvl w:ilvl="4" w:tplc="62AE0AC2" w:tentative="1">
      <w:start w:val="1"/>
      <w:numFmt w:val="bullet"/>
      <w:lvlText w:val="•"/>
      <w:lvlJc w:val="left"/>
      <w:pPr>
        <w:tabs>
          <w:tab w:val="num" w:pos="3600"/>
        </w:tabs>
        <w:ind w:left="3600" w:hanging="360"/>
      </w:pPr>
      <w:rPr>
        <w:rFonts w:ascii="Arial" w:hAnsi="Arial" w:hint="default"/>
      </w:rPr>
    </w:lvl>
    <w:lvl w:ilvl="5" w:tplc="1D06CFAC" w:tentative="1">
      <w:start w:val="1"/>
      <w:numFmt w:val="bullet"/>
      <w:lvlText w:val="•"/>
      <w:lvlJc w:val="left"/>
      <w:pPr>
        <w:tabs>
          <w:tab w:val="num" w:pos="4320"/>
        </w:tabs>
        <w:ind w:left="4320" w:hanging="360"/>
      </w:pPr>
      <w:rPr>
        <w:rFonts w:ascii="Arial" w:hAnsi="Arial" w:hint="default"/>
      </w:rPr>
    </w:lvl>
    <w:lvl w:ilvl="6" w:tplc="AEBCDBAC" w:tentative="1">
      <w:start w:val="1"/>
      <w:numFmt w:val="bullet"/>
      <w:lvlText w:val="•"/>
      <w:lvlJc w:val="left"/>
      <w:pPr>
        <w:tabs>
          <w:tab w:val="num" w:pos="5040"/>
        </w:tabs>
        <w:ind w:left="5040" w:hanging="360"/>
      </w:pPr>
      <w:rPr>
        <w:rFonts w:ascii="Arial" w:hAnsi="Arial" w:hint="default"/>
      </w:rPr>
    </w:lvl>
    <w:lvl w:ilvl="7" w:tplc="DA4405E8" w:tentative="1">
      <w:start w:val="1"/>
      <w:numFmt w:val="bullet"/>
      <w:lvlText w:val="•"/>
      <w:lvlJc w:val="left"/>
      <w:pPr>
        <w:tabs>
          <w:tab w:val="num" w:pos="5760"/>
        </w:tabs>
        <w:ind w:left="5760" w:hanging="360"/>
      </w:pPr>
      <w:rPr>
        <w:rFonts w:ascii="Arial" w:hAnsi="Arial" w:hint="default"/>
      </w:rPr>
    </w:lvl>
    <w:lvl w:ilvl="8" w:tplc="1132F5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7C75F5"/>
    <w:multiLevelType w:val="hybridMultilevel"/>
    <w:tmpl w:val="CD4C6F6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4EB42761"/>
    <w:multiLevelType w:val="hybridMultilevel"/>
    <w:tmpl w:val="D0BEA556"/>
    <w:lvl w:ilvl="0" w:tplc="6638CCD4">
      <w:start w:val="1"/>
      <w:numFmt w:val="decimal"/>
      <w:lvlText w:val="%1."/>
      <w:lvlJc w:val="left"/>
      <w:pPr>
        <w:tabs>
          <w:tab w:val="num" w:pos="720"/>
        </w:tabs>
        <w:ind w:left="720" w:hanging="360"/>
      </w:pPr>
    </w:lvl>
    <w:lvl w:ilvl="1" w:tplc="7DDE410C" w:tentative="1">
      <w:start w:val="1"/>
      <w:numFmt w:val="decimal"/>
      <w:lvlText w:val="%2."/>
      <w:lvlJc w:val="left"/>
      <w:pPr>
        <w:tabs>
          <w:tab w:val="num" w:pos="1440"/>
        </w:tabs>
        <w:ind w:left="1440" w:hanging="360"/>
      </w:pPr>
    </w:lvl>
    <w:lvl w:ilvl="2" w:tplc="FD541898" w:tentative="1">
      <w:start w:val="1"/>
      <w:numFmt w:val="decimal"/>
      <w:lvlText w:val="%3."/>
      <w:lvlJc w:val="left"/>
      <w:pPr>
        <w:tabs>
          <w:tab w:val="num" w:pos="2160"/>
        </w:tabs>
        <w:ind w:left="2160" w:hanging="360"/>
      </w:pPr>
    </w:lvl>
    <w:lvl w:ilvl="3" w:tplc="CC88F340" w:tentative="1">
      <w:start w:val="1"/>
      <w:numFmt w:val="decimal"/>
      <w:lvlText w:val="%4."/>
      <w:lvlJc w:val="left"/>
      <w:pPr>
        <w:tabs>
          <w:tab w:val="num" w:pos="2880"/>
        </w:tabs>
        <w:ind w:left="2880" w:hanging="360"/>
      </w:pPr>
    </w:lvl>
    <w:lvl w:ilvl="4" w:tplc="9A5A0AA6" w:tentative="1">
      <w:start w:val="1"/>
      <w:numFmt w:val="decimal"/>
      <w:lvlText w:val="%5."/>
      <w:lvlJc w:val="left"/>
      <w:pPr>
        <w:tabs>
          <w:tab w:val="num" w:pos="3600"/>
        </w:tabs>
        <w:ind w:left="3600" w:hanging="360"/>
      </w:pPr>
    </w:lvl>
    <w:lvl w:ilvl="5" w:tplc="CF7081DC" w:tentative="1">
      <w:start w:val="1"/>
      <w:numFmt w:val="decimal"/>
      <w:lvlText w:val="%6."/>
      <w:lvlJc w:val="left"/>
      <w:pPr>
        <w:tabs>
          <w:tab w:val="num" w:pos="4320"/>
        </w:tabs>
        <w:ind w:left="4320" w:hanging="360"/>
      </w:pPr>
    </w:lvl>
    <w:lvl w:ilvl="6" w:tplc="54163F1C" w:tentative="1">
      <w:start w:val="1"/>
      <w:numFmt w:val="decimal"/>
      <w:lvlText w:val="%7."/>
      <w:lvlJc w:val="left"/>
      <w:pPr>
        <w:tabs>
          <w:tab w:val="num" w:pos="5040"/>
        </w:tabs>
        <w:ind w:left="5040" w:hanging="360"/>
      </w:pPr>
    </w:lvl>
    <w:lvl w:ilvl="7" w:tplc="93EC4102" w:tentative="1">
      <w:start w:val="1"/>
      <w:numFmt w:val="decimal"/>
      <w:lvlText w:val="%8."/>
      <w:lvlJc w:val="left"/>
      <w:pPr>
        <w:tabs>
          <w:tab w:val="num" w:pos="5760"/>
        </w:tabs>
        <w:ind w:left="5760" w:hanging="360"/>
      </w:pPr>
    </w:lvl>
    <w:lvl w:ilvl="8" w:tplc="633ED42A" w:tentative="1">
      <w:start w:val="1"/>
      <w:numFmt w:val="decimal"/>
      <w:lvlText w:val="%9."/>
      <w:lvlJc w:val="left"/>
      <w:pPr>
        <w:tabs>
          <w:tab w:val="num" w:pos="6480"/>
        </w:tabs>
        <w:ind w:left="6480" w:hanging="360"/>
      </w:pPr>
    </w:lvl>
  </w:abstractNum>
  <w:abstractNum w:abstractNumId="16" w15:restartNumberingAfterBreak="0">
    <w:nsid w:val="575A5634"/>
    <w:multiLevelType w:val="hybridMultilevel"/>
    <w:tmpl w:val="2D3EEF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E54AAD"/>
    <w:multiLevelType w:val="hybridMultilevel"/>
    <w:tmpl w:val="5F9446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5756D2"/>
    <w:multiLevelType w:val="hybridMultilevel"/>
    <w:tmpl w:val="01603E1A"/>
    <w:lvl w:ilvl="0" w:tplc="C4268138">
      <w:start w:val="1"/>
      <w:numFmt w:val="bullet"/>
      <w:lvlText w:val="•"/>
      <w:lvlJc w:val="left"/>
      <w:pPr>
        <w:tabs>
          <w:tab w:val="num" w:pos="720"/>
        </w:tabs>
        <w:ind w:left="720" w:hanging="360"/>
      </w:pPr>
      <w:rPr>
        <w:rFonts w:ascii="Arial" w:hAnsi="Arial" w:hint="default"/>
      </w:rPr>
    </w:lvl>
    <w:lvl w:ilvl="1" w:tplc="BFF82022" w:tentative="1">
      <w:start w:val="1"/>
      <w:numFmt w:val="bullet"/>
      <w:lvlText w:val="•"/>
      <w:lvlJc w:val="left"/>
      <w:pPr>
        <w:tabs>
          <w:tab w:val="num" w:pos="1440"/>
        </w:tabs>
        <w:ind w:left="1440" w:hanging="360"/>
      </w:pPr>
      <w:rPr>
        <w:rFonts w:ascii="Arial" w:hAnsi="Arial" w:hint="default"/>
      </w:rPr>
    </w:lvl>
    <w:lvl w:ilvl="2" w:tplc="137AA5D6" w:tentative="1">
      <w:start w:val="1"/>
      <w:numFmt w:val="bullet"/>
      <w:lvlText w:val="•"/>
      <w:lvlJc w:val="left"/>
      <w:pPr>
        <w:tabs>
          <w:tab w:val="num" w:pos="2160"/>
        </w:tabs>
        <w:ind w:left="2160" w:hanging="360"/>
      </w:pPr>
      <w:rPr>
        <w:rFonts w:ascii="Arial" w:hAnsi="Arial" w:hint="default"/>
      </w:rPr>
    </w:lvl>
    <w:lvl w:ilvl="3" w:tplc="75FCACFA" w:tentative="1">
      <w:start w:val="1"/>
      <w:numFmt w:val="bullet"/>
      <w:lvlText w:val="•"/>
      <w:lvlJc w:val="left"/>
      <w:pPr>
        <w:tabs>
          <w:tab w:val="num" w:pos="2880"/>
        </w:tabs>
        <w:ind w:left="2880" w:hanging="360"/>
      </w:pPr>
      <w:rPr>
        <w:rFonts w:ascii="Arial" w:hAnsi="Arial" w:hint="default"/>
      </w:rPr>
    </w:lvl>
    <w:lvl w:ilvl="4" w:tplc="5FE071F8" w:tentative="1">
      <w:start w:val="1"/>
      <w:numFmt w:val="bullet"/>
      <w:lvlText w:val="•"/>
      <w:lvlJc w:val="left"/>
      <w:pPr>
        <w:tabs>
          <w:tab w:val="num" w:pos="3600"/>
        </w:tabs>
        <w:ind w:left="3600" w:hanging="360"/>
      </w:pPr>
      <w:rPr>
        <w:rFonts w:ascii="Arial" w:hAnsi="Arial" w:hint="default"/>
      </w:rPr>
    </w:lvl>
    <w:lvl w:ilvl="5" w:tplc="A2C4CF4C" w:tentative="1">
      <w:start w:val="1"/>
      <w:numFmt w:val="bullet"/>
      <w:lvlText w:val="•"/>
      <w:lvlJc w:val="left"/>
      <w:pPr>
        <w:tabs>
          <w:tab w:val="num" w:pos="4320"/>
        </w:tabs>
        <w:ind w:left="4320" w:hanging="360"/>
      </w:pPr>
      <w:rPr>
        <w:rFonts w:ascii="Arial" w:hAnsi="Arial" w:hint="default"/>
      </w:rPr>
    </w:lvl>
    <w:lvl w:ilvl="6" w:tplc="4D7ABD5C" w:tentative="1">
      <w:start w:val="1"/>
      <w:numFmt w:val="bullet"/>
      <w:lvlText w:val="•"/>
      <w:lvlJc w:val="left"/>
      <w:pPr>
        <w:tabs>
          <w:tab w:val="num" w:pos="5040"/>
        </w:tabs>
        <w:ind w:left="5040" w:hanging="360"/>
      </w:pPr>
      <w:rPr>
        <w:rFonts w:ascii="Arial" w:hAnsi="Arial" w:hint="default"/>
      </w:rPr>
    </w:lvl>
    <w:lvl w:ilvl="7" w:tplc="0D0014E2" w:tentative="1">
      <w:start w:val="1"/>
      <w:numFmt w:val="bullet"/>
      <w:lvlText w:val="•"/>
      <w:lvlJc w:val="left"/>
      <w:pPr>
        <w:tabs>
          <w:tab w:val="num" w:pos="5760"/>
        </w:tabs>
        <w:ind w:left="5760" w:hanging="360"/>
      </w:pPr>
      <w:rPr>
        <w:rFonts w:ascii="Arial" w:hAnsi="Arial" w:hint="default"/>
      </w:rPr>
    </w:lvl>
    <w:lvl w:ilvl="8" w:tplc="872ABD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CB010D"/>
    <w:multiLevelType w:val="hybridMultilevel"/>
    <w:tmpl w:val="1F58EE8A"/>
    <w:lvl w:ilvl="0" w:tplc="AAA858C8">
      <w:start w:val="1"/>
      <w:numFmt w:val="bullet"/>
      <w:lvlText w:val="–"/>
      <w:lvlJc w:val="left"/>
      <w:pPr>
        <w:tabs>
          <w:tab w:val="num" w:pos="720"/>
        </w:tabs>
        <w:ind w:left="720" w:hanging="360"/>
      </w:pPr>
      <w:rPr>
        <w:rFonts w:ascii="System Font Regular" w:hAnsi="System Font Regular" w:hint="default"/>
      </w:rPr>
    </w:lvl>
    <w:lvl w:ilvl="1" w:tplc="695A2918" w:tentative="1">
      <w:start w:val="1"/>
      <w:numFmt w:val="bullet"/>
      <w:lvlText w:val="–"/>
      <w:lvlJc w:val="left"/>
      <w:pPr>
        <w:tabs>
          <w:tab w:val="num" w:pos="1440"/>
        </w:tabs>
        <w:ind w:left="1440" w:hanging="360"/>
      </w:pPr>
      <w:rPr>
        <w:rFonts w:ascii="System Font Regular" w:hAnsi="System Font Regular" w:hint="default"/>
      </w:rPr>
    </w:lvl>
    <w:lvl w:ilvl="2" w:tplc="DC16CDF6" w:tentative="1">
      <w:start w:val="1"/>
      <w:numFmt w:val="bullet"/>
      <w:lvlText w:val="–"/>
      <w:lvlJc w:val="left"/>
      <w:pPr>
        <w:tabs>
          <w:tab w:val="num" w:pos="2160"/>
        </w:tabs>
        <w:ind w:left="2160" w:hanging="360"/>
      </w:pPr>
      <w:rPr>
        <w:rFonts w:ascii="System Font Regular" w:hAnsi="System Font Regular" w:hint="default"/>
      </w:rPr>
    </w:lvl>
    <w:lvl w:ilvl="3" w:tplc="037CF51C" w:tentative="1">
      <w:start w:val="1"/>
      <w:numFmt w:val="bullet"/>
      <w:lvlText w:val="–"/>
      <w:lvlJc w:val="left"/>
      <w:pPr>
        <w:tabs>
          <w:tab w:val="num" w:pos="2880"/>
        </w:tabs>
        <w:ind w:left="2880" w:hanging="360"/>
      </w:pPr>
      <w:rPr>
        <w:rFonts w:ascii="System Font Regular" w:hAnsi="System Font Regular" w:hint="default"/>
      </w:rPr>
    </w:lvl>
    <w:lvl w:ilvl="4" w:tplc="F9001F40" w:tentative="1">
      <w:start w:val="1"/>
      <w:numFmt w:val="bullet"/>
      <w:lvlText w:val="–"/>
      <w:lvlJc w:val="left"/>
      <w:pPr>
        <w:tabs>
          <w:tab w:val="num" w:pos="3600"/>
        </w:tabs>
        <w:ind w:left="3600" w:hanging="360"/>
      </w:pPr>
      <w:rPr>
        <w:rFonts w:ascii="System Font Regular" w:hAnsi="System Font Regular" w:hint="default"/>
      </w:rPr>
    </w:lvl>
    <w:lvl w:ilvl="5" w:tplc="200240A2" w:tentative="1">
      <w:start w:val="1"/>
      <w:numFmt w:val="bullet"/>
      <w:lvlText w:val="–"/>
      <w:lvlJc w:val="left"/>
      <w:pPr>
        <w:tabs>
          <w:tab w:val="num" w:pos="4320"/>
        </w:tabs>
        <w:ind w:left="4320" w:hanging="360"/>
      </w:pPr>
      <w:rPr>
        <w:rFonts w:ascii="System Font Regular" w:hAnsi="System Font Regular" w:hint="default"/>
      </w:rPr>
    </w:lvl>
    <w:lvl w:ilvl="6" w:tplc="0D54BFBC" w:tentative="1">
      <w:start w:val="1"/>
      <w:numFmt w:val="bullet"/>
      <w:lvlText w:val="–"/>
      <w:lvlJc w:val="left"/>
      <w:pPr>
        <w:tabs>
          <w:tab w:val="num" w:pos="5040"/>
        </w:tabs>
        <w:ind w:left="5040" w:hanging="360"/>
      </w:pPr>
      <w:rPr>
        <w:rFonts w:ascii="System Font Regular" w:hAnsi="System Font Regular" w:hint="default"/>
      </w:rPr>
    </w:lvl>
    <w:lvl w:ilvl="7" w:tplc="135044D0" w:tentative="1">
      <w:start w:val="1"/>
      <w:numFmt w:val="bullet"/>
      <w:lvlText w:val="–"/>
      <w:lvlJc w:val="left"/>
      <w:pPr>
        <w:tabs>
          <w:tab w:val="num" w:pos="5760"/>
        </w:tabs>
        <w:ind w:left="5760" w:hanging="360"/>
      </w:pPr>
      <w:rPr>
        <w:rFonts w:ascii="System Font Regular" w:hAnsi="System Font Regular" w:hint="default"/>
      </w:rPr>
    </w:lvl>
    <w:lvl w:ilvl="8" w:tplc="5332331E" w:tentative="1">
      <w:start w:val="1"/>
      <w:numFmt w:val="bullet"/>
      <w:lvlText w:val="–"/>
      <w:lvlJc w:val="left"/>
      <w:pPr>
        <w:tabs>
          <w:tab w:val="num" w:pos="6480"/>
        </w:tabs>
        <w:ind w:left="6480" w:hanging="360"/>
      </w:pPr>
      <w:rPr>
        <w:rFonts w:ascii="System Font Regular" w:hAnsi="System Font Regular" w:hint="default"/>
      </w:rPr>
    </w:lvl>
  </w:abstractNum>
  <w:abstractNum w:abstractNumId="20" w15:restartNumberingAfterBreak="0">
    <w:nsid w:val="65385E4E"/>
    <w:multiLevelType w:val="hybridMultilevel"/>
    <w:tmpl w:val="45427012"/>
    <w:lvl w:ilvl="0" w:tplc="051A28A4">
      <w:start w:val="1"/>
      <w:numFmt w:val="bullet"/>
      <w:lvlText w:val="–"/>
      <w:lvlJc w:val="left"/>
      <w:pPr>
        <w:tabs>
          <w:tab w:val="num" w:pos="720"/>
        </w:tabs>
        <w:ind w:left="720" w:hanging="360"/>
      </w:pPr>
      <w:rPr>
        <w:rFonts w:ascii="System Font Regular" w:hAnsi="System Font Regular" w:hint="default"/>
      </w:rPr>
    </w:lvl>
    <w:lvl w:ilvl="1" w:tplc="663EAECA" w:tentative="1">
      <w:start w:val="1"/>
      <w:numFmt w:val="bullet"/>
      <w:lvlText w:val="–"/>
      <w:lvlJc w:val="left"/>
      <w:pPr>
        <w:tabs>
          <w:tab w:val="num" w:pos="1440"/>
        </w:tabs>
        <w:ind w:left="1440" w:hanging="360"/>
      </w:pPr>
      <w:rPr>
        <w:rFonts w:ascii="System Font Regular" w:hAnsi="System Font Regular" w:hint="default"/>
      </w:rPr>
    </w:lvl>
    <w:lvl w:ilvl="2" w:tplc="F740DE52" w:tentative="1">
      <w:start w:val="1"/>
      <w:numFmt w:val="bullet"/>
      <w:lvlText w:val="–"/>
      <w:lvlJc w:val="left"/>
      <w:pPr>
        <w:tabs>
          <w:tab w:val="num" w:pos="2160"/>
        </w:tabs>
        <w:ind w:left="2160" w:hanging="360"/>
      </w:pPr>
      <w:rPr>
        <w:rFonts w:ascii="System Font Regular" w:hAnsi="System Font Regular" w:hint="default"/>
      </w:rPr>
    </w:lvl>
    <w:lvl w:ilvl="3" w:tplc="7F52C928" w:tentative="1">
      <w:start w:val="1"/>
      <w:numFmt w:val="bullet"/>
      <w:lvlText w:val="–"/>
      <w:lvlJc w:val="left"/>
      <w:pPr>
        <w:tabs>
          <w:tab w:val="num" w:pos="2880"/>
        </w:tabs>
        <w:ind w:left="2880" w:hanging="360"/>
      </w:pPr>
      <w:rPr>
        <w:rFonts w:ascii="System Font Regular" w:hAnsi="System Font Regular" w:hint="default"/>
      </w:rPr>
    </w:lvl>
    <w:lvl w:ilvl="4" w:tplc="AF4EB616" w:tentative="1">
      <w:start w:val="1"/>
      <w:numFmt w:val="bullet"/>
      <w:lvlText w:val="–"/>
      <w:lvlJc w:val="left"/>
      <w:pPr>
        <w:tabs>
          <w:tab w:val="num" w:pos="3600"/>
        </w:tabs>
        <w:ind w:left="3600" w:hanging="360"/>
      </w:pPr>
      <w:rPr>
        <w:rFonts w:ascii="System Font Regular" w:hAnsi="System Font Regular" w:hint="default"/>
      </w:rPr>
    </w:lvl>
    <w:lvl w:ilvl="5" w:tplc="2122631C" w:tentative="1">
      <w:start w:val="1"/>
      <w:numFmt w:val="bullet"/>
      <w:lvlText w:val="–"/>
      <w:lvlJc w:val="left"/>
      <w:pPr>
        <w:tabs>
          <w:tab w:val="num" w:pos="4320"/>
        </w:tabs>
        <w:ind w:left="4320" w:hanging="360"/>
      </w:pPr>
      <w:rPr>
        <w:rFonts w:ascii="System Font Regular" w:hAnsi="System Font Regular" w:hint="default"/>
      </w:rPr>
    </w:lvl>
    <w:lvl w:ilvl="6" w:tplc="A776D6EE" w:tentative="1">
      <w:start w:val="1"/>
      <w:numFmt w:val="bullet"/>
      <w:lvlText w:val="–"/>
      <w:lvlJc w:val="left"/>
      <w:pPr>
        <w:tabs>
          <w:tab w:val="num" w:pos="5040"/>
        </w:tabs>
        <w:ind w:left="5040" w:hanging="360"/>
      </w:pPr>
      <w:rPr>
        <w:rFonts w:ascii="System Font Regular" w:hAnsi="System Font Regular" w:hint="default"/>
      </w:rPr>
    </w:lvl>
    <w:lvl w:ilvl="7" w:tplc="20942820" w:tentative="1">
      <w:start w:val="1"/>
      <w:numFmt w:val="bullet"/>
      <w:lvlText w:val="–"/>
      <w:lvlJc w:val="left"/>
      <w:pPr>
        <w:tabs>
          <w:tab w:val="num" w:pos="5760"/>
        </w:tabs>
        <w:ind w:left="5760" w:hanging="360"/>
      </w:pPr>
      <w:rPr>
        <w:rFonts w:ascii="System Font Regular" w:hAnsi="System Font Regular" w:hint="default"/>
      </w:rPr>
    </w:lvl>
    <w:lvl w:ilvl="8" w:tplc="A914EBEE"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65E30498"/>
    <w:multiLevelType w:val="hybridMultilevel"/>
    <w:tmpl w:val="6BD443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87C2F89"/>
    <w:multiLevelType w:val="hybridMultilevel"/>
    <w:tmpl w:val="917CC9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AE81BAD"/>
    <w:multiLevelType w:val="hybridMultilevel"/>
    <w:tmpl w:val="B23A0F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73011E"/>
    <w:multiLevelType w:val="hybridMultilevel"/>
    <w:tmpl w:val="20166946"/>
    <w:lvl w:ilvl="0" w:tplc="35F2EBF4">
      <w:start w:val="1"/>
      <w:numFmt w:val="bullet"/>
      <w:lvlText w:val="•"/>
      <w:lvlJc w:val="left"/>
      <w:pPr>
        <w:tabs>
          <w:tab w:val="num" w:pos="720"/>
        </w:tabs>
        <w:ind w:left="720" w:hanging="360"/>
      </w:pPr>
      <w:rPr>
        <w:rFonts w:ascii="Arial" w:hAnsi="Arial" w:hint="default"/>
      </w:rPr>
    </w:lvl>
    <w:lvl w:ilvl="1" w:tplc="B38A4946" w:tentative="1">
      <w:start w:val="1"/>
      <w:numFmt w:val="bullet"/>
      <w:lvlText w:val="•"/>
      <w:lvlJc w:val="left"/>
      <w:pPr>
        <w:tabs>
          <w:tab w:val="num" w:pos="1440"/>
        </w:tabs>
        <w:ind w:left="1440" w:hanging="360"/>
      </w:pPr>
      <w:rPr>
        <w:rFonts w:ascii="Arial" w:hAnsi="Arial" w:hint="default"/>
      </w:rPr>
    </w:lvl>
    <w:lvl w:ilvl="2" w:tplc="84E25BCA" w:tentative="1">
      <w:start w:val="1"/>
      <w:numFmt w:val="bullet"/>
      <w:lvlText w:val="•"/>
      <w:lvlJc w:val="left"/>
      <w:pPr>
        <w:tabs>
          <w:tab w:val="num" w:pos="2160"/>
        </w:tabs>
        <w:ind w:left="2160" w:hanging="360"/>
      </w:pPr>
      <w:rPr>
        <w:rFonts w:ascii="Arial" w:hAnsi="Arial" w:hint="default"/>
      </w:rPr>
    </w:lvl>
    <w:lvl w:ilvl="3" w:tplc="E6F049EA" w:tentative="1">
      <w:start w:val="1"/>
      <w:numFmt w:val="bullet"/>
      <w:lvlText w:val="•"/>
      <w:lvlJc w:val="left"/>
      <w:pPr>
        <w:tabs>
          <w:tab w:val="num" w:pos="2880"/>
        </w:tabs>
        <w:ind w:left="2880" w:hanging="360"/>
      </w:pPr>
      <w:rPr>
        <w:rFonts w:ascii="Arial" w:hAnsi="Arial" w:hint="default"/>
      </w:rPr>
    </w:lvl>
    <w:lvl w:ilvl="4" w:tplc="E7043FD6" w:tentative="1">
      <w:start w:val="1"/>
      <w:numFmt w:val="bullet"/>
      <w:lvlText w:val="•"/>
      <w:lvlJc w:val="left"/>
      <w:pPr>
        <w:tabs>
          <w:tab w:val="num" w:pos="3600"/>
        </w:tabs>
        <w:ind w:left="3600" w:hanging="360"/>
      </w:pPr>
      <w:rPr>
        <w:rFonts w:ascii="Arial" w:hAnsi="Arial" w:hint="default"/>
      </w:rPr>
    </w:lvl>
    <w:lvl w:ilvl="5" w:tplc="40D8E8C6" w:tentative="1">
      <w:start w:val="1"/>
      <w:numFmt w:val="bullet"/>
      <w:lvlText w:val="•"/>
      <w:lvlJc w:val="left"/>
      <w:pPr>
        <w:tabs>
          <w:tab w:val="num" w:pos="4320"/>
        </w:tabs>
        <w:ind w:left="4320" w:hanging="360"/>
      </w:pPr>
      <w:rPr>
        <w:rFonts w:ascii="Arial" w:hAnsi="Arial" w:hint="default"/>
      </w:rPr>
    </w:lvl>
    <w:lvl w:ilvl="6" w:tplc="8A58E014" w:tentative="1">
      <w:start w:val="1"/>
      <w:numFmt w:val="bullet"/>
      <w:lvlText w:val="•"/>
      <w:lvlJc w:val="left"/>
      <w:pPr>
        <w:tabs>
          <w:tab w:val="num" w:pos="5040"/>
        </w:tabs>
        <w:ind w:left="5040" w:hanging="360"/>
      </w:pPr>
      <w:rPr>
        <w:rFonts w:ascii="Arial" w:hAnsi="Arial" w:hint="default"/>
      </w:rPr>
    </w:lvl>
    <w:lvl w:ilvl="7" w:tplc="20747D0A" w:tentative="1">
      <w:start w:val="1"/>
      <w:numFmt w:val="bullet"/>
      <w:lvlText w:val="•"/>
      <w:lvlJc w:val="left"/>
      <w:pPr>
        <w:tabs>
          <w:tab w:val="num" w:pos="5760"/>
        </w:tabs>
        <w:ind w:left="5760" w:hanging="360"/>
      </w:pPr>
      <w:rPr>
        <w:rFonts w:ascii="Arial" w:hAnsi="Arial" w:hint="default"/>
      </w:rPr>
    </w:lvl>
    <w:lvl w:ilvl="8" w:tplc="489629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627D17"/>
    <w:multiLevelType w:val="hybridMultilevel"/>
    <w:tmpl w:val="91ECB6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9A16C32"/>
    <w:multiLevelType w:val="hybridMultilevel"/>
    <w:tmpl w:val="00703A76"/>
    <w:lvl w:ilvl="0" w:tplc="3372008E">
      <w:start w:val="1"/>
      <w:numFmt w:val="decimal"/>
      <w:lvlText w:val="%1."/>
      <w:lvlJc w:val="left"/>
      <w:pPr>
        <w:tabs>
          <w:tab w:val="num" w:pos="720"/>
        </w:tabs>
        <w:ind w:left="720" w:hanging="360"/>
      </w:pPr>
    </w:lvl>
    <w:lvl w:ilvl="1" w:tplc="BD40CE00" w:tentative="1">
      <w:start w:val="1"/>
      <w:numFmt w:val="decimal"/>
      <w:lvlText w:val="%2."/>
      <w:lvlJc w:val="left"/>
      <w:pPr>
        <w:tabs>
          <w:tab w:val="num" w:pos="1440"/>
        </w:tabs>
        <w:ind w:left="1440" w:hanging="360"/>
      </w:pPr>
    </w:lvl>
    <w:lvl w:ilvl="2" w:tplc="4AE0C1AC" w:tentative="1">
      <w:start w:val="1"/>
      <w:numFmt w:val="decimal"/>
      <w:lvlText w:val="%3."/>
      <w:lvlJc w:val="left"/>
      <w:pPr>
        <w:tabs>
          <w:tab w:val="num" w:pos="2160"/>
        </w:tabs>
        <w:ind w:left="2160" w:hanging="360"/>
      </w:pPr>
    </w:lvl>
    <w:lvl w:ilvl="3" w:tplc="7EF0271A" w:tentative="1">
      <w:start w:val="1"/>
      <w:numFmt w:val="decimal"/>
      <w:lvlText w:val="%4."/>
      <w:lvlJc w:val="left"/>
      <w:pPr>
        <w:tabs>
          <w:tab w:val="num" w:pos="2880"/>
        </w:tabs>
        <w:ind w:left="2880" w:hanging="360"/>
      </w:pPr>
    </w:lvl>
    <w:lvl w:ilvl="4" w:tplc="6BC24C00" w:tentative="1">
      <w:start w:val="1"/>
      <w:numFmt w:val="decimal"/>
      <w:lvlText w:val="%5."/>
      <w:lvlJc w:val="left"/>
      <w:pPr>
        <w:tabs>
          <w:tab w:val="num" w:pos="3600"/>
        </w:tabs>
        <w:ind w:left="3600" w:hanging="360"/>
      </w:pPr>
    </w:lvl>
    <w:lvl w:ilvl="5" w:tplc="1F08D596" w:tentative="1">
      <w:start w:val="1"/>
      <w:numFmt w:val="decimal"/>
      <w:lvlText w:val="%6."/>
      <w:lvlJc w:val="left"/>
      <w:pPr>
        <w:tabs>
          <w:tab w:val="num" w:pos="4320"/>
        </w:tabs>
        <w:ind w:left="4320" w:hanging="360"/>
      </w:pPr>
    </w:lvl>
    <w:lvl w:ilvl="6" w:tplc="9236A250" w:tentative="1">
      <w:start w:val="1"/>
      <w:numFmt w:val="decimal"/>
      <w:lvlText w:val="%7."/>
      <w:lvlJc w:val="left"/>
      <w:pPr>
        <w:tabs>
          <w:tab w:val="num" w:pos="5040"/>
        </w:tabs>
        <w:ind w:left="5040" w:hanging="360"/>
      </w:pPr>
    </w:lvl>
    <w:lvl w:ilvl="7" w:tplc="80326BA4" w:tentative="1">
      <w:start w:val="1"/>
      <w:numFmt w:val="decimal"/>
      <w:lvlText w:val="%8."/>
      <w:lvlJc w:val="left"/>
      <w:pPr>
        <w:tabs>
          <w:tab w:val="num" w:pos="5760"/>
        </w:tabs>
        <w:ind w:left="5760" w:hanging="360"/>
      </w:pPr>
    </w:lvl>
    <w:lvl w:ilvl="8" w:tplc="F090651E" w:tentative="1">
      <w:start w:val="1"/>
      <w:numFmt w:val="decimal"/>
      <w:lvlText w:val="%9."/>
      <w:lvlJc w:val="left"/>
      <w:pPr>
        <w:tabs>
          <w:tab w:val="num" w:pos="6480"/>
        </w:tabs>
        <w:ind w:left="6480" w:hanging="360"/>
      </w:pPr>
    </w:lvl>
  </w:abstractNum>
  <w:num w:numId="1" w16cid:durableId="1094327450">
    <w:abstractNumId w:val="10"/>
  </w:num>
  <w:num w:numId="2" w16cid:durableId="1685936095">
    <w:abstractNumId w:val="8"/>
  </w:num>
  <w:num w:numId="3" w16cid:durableId="1737898663">
    <w:abstractNumId w:val="23"/>
  </w:num>
  <w:num w:numId="4" w16cid:durableId="30541767">
    <w:abstractNumId w:val="16"/>
  </w:num>
  <w:num w:numId="5" w16cid:durableId="190846374">
    <w:abstractNumId w:val="25"/>
  </w:num>
  <w:num w:numId="6" w16cid:durableId="898633625">
    <w:abstractNumId w:val="11"/>
  </w:num>
  <w:num w:numId="7" w16cid:durableId="1655062235">
    <w:abstractNumId w:val="7"/>
  </w:num>
  <w:num w:numId="8" w16cid:durableId="205606583">
    <w:abstractNumId w:val="9"/>
  </w:num>
  <w:num w:numId="9" w16cid:durableId="940067392">
    <w:abstractNumId w:val="0"/>
  </w:num>
  <w:num w:numId="10" w16cid:durableId="1940678899">
    <w:abstractNumId w:val="1"/>
  </w:num>
  <w:num w:numId="11" w16cid:durableId="550507629">
    <w:abstractNumId w:val="13"/>
  </w:num>
  <w:num w:numId="12" w16cid:durableId="449008504">
    <w:abstractNumId w:val="24"/>
  </w:num>
  <w:num w:numId="13" w16cid:durableId="1068843476">
    <w:abstractNumId w:val="5"/>
  </w:num>
  <w:num w:numId="14" w16cid:durableId="1488085673">
    <w:abstractNumId w:val="20"/>
  </w:num>
  <w:num w:numId="15" w16cid:durableId="1311054370">
    <w:abstractNumId w:val="6"/>
  </w:num>
  <w:num w:numId="16" w16cid:durableId="1861159031">
    <w:abstractNumId w:val="4"/>
  </w:num>
  <w:num w:numId="17" w16cid:durableId="1113015904">
    <w:abstractNumId w:val="19"/>
  </w:num>
  <w:num w:numId="18" w16cid:durableId="1938714986">
    <w:abstractNumId w:val="12"/>
  </w:num>
  <w:num w:numId="19" w16cid:durableId="653141173">
    <w:abstractNumId w:val="14"/>
  </w:num>
  <w:num w:numId="20" w16cid:durableId="1308583056">
    <w:abstractNumId w:val="17"/>
  </w:num>
  <w:num w:numId="21" w16cid:durableId="1281884896">
    <w:abstractNumId w:val="18"/>
  </w:num>
  <w:num w:numId="22" w16cid:durableId="1831284606">
    <w:abstractNumId w:val="2"/>
  </w:num>
  <w:num w:numId="23" w16cid:durableId="2111312861">
    <w:abstractNumId w:val="15"/>
  </w:num>
  <w:num w:numId="24" w16cid:durableId="550581356">
    <w:abstractNumId w:val="3"/>
  </w:num>
  <w:num w:numId="25" w16cid:durableId="1630815511">
    <w:abstractNumId w:val="26"/>
  </w:num>
  <w:num w:numId="26" w16cid:durableId="2120180051">
    <w:abstractNumId w:val="22"/>
  </w:num>
  <w:num w:numId="27" w16cid:durableId="1637031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7C"/>
    <w:rsid w:val="00000149"/>
    <w:rsid w:val="000309AD"/>
    <w:rsid w:val="00033A26"/>
    <w:rsid w:val="00073925"/>
    <w:rsid w:val="00080BCB"/>
    <w:rsid w:val="000927F9"/>
    <w:rsid w:val="000B7137"/>
    <w:rsid w:val="000C5F30"/>
    <w:rsid w:val="000C62FD"/>
    <w:rsid w:val="000C771A"/>
    <w:rsid w:val="000D7901"/>
    <w:rsid w:val="000F6653"/>
    <w:rsid w:val="00111150"/>
    <w:rsid w:val="00154FAC"/>
    <w:rsid w:val="00170C74"/>
    <w:rsid w:val="00176651"/>
    <w:rsid w:val="001767E8"/>
    <w:rsid w:val="00187DEF"/>
    <w:rsid w:val="001922DC"/>
    <w:rsid w:val="001A7AAA"/>
    <w:rsid w:val="001B3C5F"/>
    <w:rsid w:val="001B75F0"/>
    <w:rsid w:val="001C6D2D"/>
    <w:rsid w:val="001D2FE0"/>
    <w:rsid w:val="001F4B56"/>
    <w:rsid w:val="00217999"/>
    <w:rsid w:val="00234F68"/>
    <w:rsid w:val="00240BC4"/>
    <w:rsid w:val="00247FAF"/>
    <w:rsid w:val="002770B8"/>
    <w:rsid w:val="0028763F"/>
    <w:rsid w:val="00292CBE"/>
    <w:rsid w:val="002A2CA5"/>
    <w:rsid w:val="002A3CC7"/>
    <w:rsid w:val="002B3C97"/>
    <w:rsid w:val="002B3F98"/>
    <w:rsid w:val="002C2266"/>
    <w:rsid w:val="002C5C50"/>
    <w:rsid w:val="00313E4E"/>
    <w:rsid w:val="003234E5"/>
    <w:rsid w:val="00323D76"/>
    <w:rsid w:val="00341D1D"/>
    <w:rsid w:val="003511F7"/>
    <w:rsid w:val="0036700C"/>
    <w:rsid w:val="0037291E"/>
    <w:rsid w:val="00391F85"/>
    <w:rsid w:val="00395713"/>
    <w:rsid w:val="003A231A"/>
    <w:rsid w:val="003A3DC4"/>
    <w:rsid w:val="003A7BA0"/>
    <w:rsid w:val="003B0190"/>
    <w:rsid w:val="003C039E"/>
    <w:rsid w:val="003D57A7"/>
    <w:rsid w:val="003E11C4"/>
    <w:rsid w:val="004034EF"/>
    <w:rsid w:val="00425934"/>
    <w:rsid w:val="00441A6E"/>
    <w:rsid w:val="00455451"/>
    <w:rsid w:val="0045587C"/>
    <w:rsid w:val="00457737"/>
    <w:rsid w:val="00460779"/>
    <w:rsid w:val="00476376"/>
    <w:rsid w:val="004C421B"/>
    <w:rsid w:val="004E5A90"/>
    <w:rsid w:val="004E7575"/>
    <w:rsid w:val="004F1063"/>
    <w:rsid w:val="00503AF4"/>
    <w:rsid w:val="00511170"/>
    <w:rsid w:val="00514EF5"/>
    <w:rsid w:val="00531D21"/>
    <w:rsid w:val="00537A1A"/>
    <w:rsid w:val="00537BD4"/>
    <w:rsid w:val="005406B2"/>
    <w:rsid w:val="00546CC1"/>
    <w:rsid w:val="00576AEA"/>
    <w:rsid w:val="005A0955"/>
    <w:rsid w:val="005C02B1"/>
    <w:rsid w:val="005C14E3"/>
    <w:rsid w:val="005C2EA8"/>
    <w:rsid w:val="005D0C4C"/>
    <w:rsid w:val="006063E9"/>
    <w:rsid w:val="00622642"/>
    <w:rsid w:val="00623A77"/>
    <w:rsid w:val="00650E97"/>
    <w:rsid w:val="006668D9"/>
    <w:rsid w:val="006719BD"/>
    <w:rsid w:val="00690D83"/>
    <w:rsid w:val="006A0CB4"/>
    <w:rsid w:val="006C0AB4"/>
    <w:rsid w:val="006E3E55"/>
    <w:rsid w:val="0070708A"/>
    <w:rsid w:val="007113C0"/>
    <w:rsid w:val="00725453"/>
    <w:rsid w:val="0074339D"/>
    <w:rsid w:val="00744141"/>
    <w:rsid w:val="007474C0"/>
    <w:rsid w:val="00751FE2"/>
    <w:rsid w:val="00757712"/>
    <w:rsid w:val="007600FC"/>
    <w:rsid w:val="007658AC"/>
    <w:rsid w:val="007710EC"/>
    <w:rsid w:val="00772A32"/>
    <w:rsid w:val="00782175"/>
    <w:rsid w:val="0078535C"/>
    <w:rsid w:val="007870C7"/>
    <w:rsid w:val="00790CA6"/>
    <w:rsid w:val="007A16B8"/>
    <w:rsid w:val="007C00C2"/>
    <w:rsid w:val="007C0CA0"/>
    <w:rsid w:val="007C1672"/>
    <w:rsid w:val="007C5AF3"/>
    <w:rsid w:val="007D599F"/>
    <w:rsid w:val="007F6BF2"/>
    <w:rsid w:val="00822047"/>
    <w:rsid w:val="008315F6"/>
    <w:rsid w:val="008441EE"/>
    <w:rsid w:val="00847D5A"/>
    <w:rsid w:val="008537E1"/>
    <w:rsid w:val="00863C4E"/>
    <w:rsid w:val="008731EE"/>
    <w:rsid w:val="008750BF"/>
    <w:rsid w:val="0087666D"/>
    <w:rsid w:val="008916C3"/>
    <w:rsid w:val="008923ED"/>
    <w:rsid w:val="0089554A"/>
    <w:rsid w:val="008B27F6"/>
    <w:rsid w:val="008B554D"/>
    <w:rsid w:val="008D36A6"/>
    <w:rsid w:val="008F7251"/>
    <w:rsid w:val="00904713"/>
    <w:rsid w:val="00920B5F"/>
    <w:rsid w:val="009333DF"/>
    <w:rsid w:val="0093769D"/>
    <w:rsid w:val="00941E5E"/>
    <w:rsid w:val="00944AC1"/>
    <w:rsid w:val="00976FC7"/>
    <w:rsid w:val="00987499"/>
    <w:rsid w:val="00992DF4"/>
    <w:rsid w:val="009A3643"/>
    <w:rsid w:val="009A78EF"/>
    <w:rsid w:val="009D0E02"/>
    <w:rsid w:val="009D3EFF"/>
    <w:rsid w:val="009D70F7"/>
    <w:rsid w:val="009E275E"/>
    <w:rsid w:val="009F6C13"/>
    <w:rsid w:val="00A347BA"/>
    <w:rsid w:val="00A37235"/>
    <w:rsid w:val="00A42382"/>
    <w:rsid w:val="00A42D45"/>
    <w:rsid w:val="00A4452F"/>
    <w:rsid w:val="00A55749"/>
    <w:rsid w:val="00A64117"/>
    <w:rsid w:val="00A70F05"/>
    <w:rsid w:val="00A75D4F"/>
    <w:rsid w:val="00A97813"/>
    <w:rsid w:val="00AB3D33"/>
    <w:rsid w:val="00AB5E48"/>
    <w:rsid w:val="00AD4DA8"/>
    <w:rsid w:val="00AD5358"/>
    <w:rsid w:val="00AD54BF"/>
    <w:rsid w:val="00AD7971"/>
    <w:rsid w:val="00AE15AE"/>
    <w:rsid w:val="00B05AE9"/>
    <w:rsid w:val="00B07F91"/>
    <w:rsid w:val="00B816E0"/>
    <w:rsid w:val="00B9528F"/>
    <w:rsid w:val="00BA0F57"/>
    <w:rsid w:val="00BA7429"/>
    <w:rsid w:val="00BB33B9"/>
    <w:rsid w:val="00BE5A70"/>
    <w:rsid w:val="00C00B97"/>
    <w:rsid w:val="00C2191E"/>
    <w:rsid w:val="00C2790C"/>
    <w:rsid w:val="00C34A92"/>
    <w:rsid w:val="00C43698"/>
    <w:rsid w:val="00C57D24"/>
    <w:rsid w:val="00C60C8B"/>
    <w:rsid w:val="00C6799A"/>
    <w:rsid w:val="00C85718"/>
    <w:rsid w:val="00CA2741"/>
    <w:rsid w:val="00CB3B85"/>
    <w:rsid w:val="00CC1821"/>
    <w:rsid w:val="00CE3A90"/>
    <w:rsid w:val="00CF386B"/>
    <w:rsid w:val="00CF3B21"/>
    <w:rsid w:val="00CF5111"/>
    <w:rsid w:val="00D0029B"/>
    <w:rsid w:val="00D03930"/>
    <w:rsid w:val="00D140E9"/>
    <w:rsid w:val="00D31664"/>
    <w:rsid w:val="00D51275"/>
    <w:rsid w:val="00D603A6"/>
    <w:rsid w:val="00D73DDB"/>
    <w:rsid w:val="00D8146D"/>
    <w:rsid w:val="00D90CAD"/>
    <w:rsid w:val="00D966F5"/>
    <w:rsid w:val="00DD5B0C"/>
    <w:rsid w:val="00E126EA"/>
    <w:rsid w:val="00E23BBA"/>
    <w:rsid w:val="00E26822"/>
    <w:rsid w:val="00E43397"/>
    <w:rsid w:val="00E47DE4"/>
    <w:rsid w:val="00E522BE"/>
    <w:rsid w:val="00E60093"/>
    <w:rsid w:val="00E73E6F"/>
    <w:rsid w:val="00E823EC"/>
    <w:rsid w:val="00E82F2C"/>
    <w:rsid w:val="00E84EDE"/>
    <w:rsid w:val="00E935DE"/>
    <w:rsid w:val="00E95206"/>
    <w:rsid w:val="00EB00FE"/>
    <w:rsid w:val="00EC676E"/>
    <w:rsid w:val="00ED217F"/>
    <w:rsid w:val="00EE09DD"/>
    <w:rsid w:val="00EE26E6"/>
    <w:rsid w:val="00EE56C3"/>
    <w:rsid w:val="00EF1CE3"/>
    <w:rsid w:val="00EF43A9"/>
    <w:rsid w:val="00EF5532"/>
    <w:rsid w:val="00F0517A"/>
    <w:rsid w:val="00F1573D"/>
    <w:rsid w:val="00F15F52"/>
    <w:rsid w:val="00F15FB0"/>
    <w:rsid w:val="00F21B4D"/>
    <w:rsid w:val="00F31E76"/>
    <w:rsid w:val="00F67DA0"/>
    <w:rsid w:val="00F73A1F"/>
    <w:rsid w:val="00F75FA0"/>
    <w:rsid w:val="00F80A1C"/>
    <w:rsid w:val="00F907FB"/>
    <w:rsid w:val="00FA320E"/>
    <w:rsid w:val="00FA4088"/>
    <w:rsid w:val="00FC4AC4"/>
    <w:rsid w:val="00FC7554"/>
    <w:rsid w:val="00FD465A"/>
    <w:rsid w:val="00FD6A64"/>
    <w:rsid w:val="00FE45A2"/>
    <w:rsid w:val="00FF66C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53A62"/>
  <w15:chartTrackingRefBased/>
  <w15:docId w15:val="{3BE8CF16-58CE-4B05-BD1E-52BC9808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83"/>
  </w:style>
  <w:style w:type="paragraph" w:styleId="Heading1">
    <w:name w:val="heading 1"/>
    <w:basedOn w:val="Normal"/>
    <w:next w:val="Normal"/>
    <w:link w:val="Heading1Char"/>
    <w:uiPriority w:val="9"/>
    <w:qFormat/>
    <w:rsid w:val="00455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87C"/>
    <w:rPr>
      <w:rFonts w:eastAsiaTheme="majorEastAsia" w:cstheme="majorBidi"/>
      <w:color w:val="272727" w:themeColor="text1" w:themeTint="D8"/>
    </w:rPr>
  </w:style>
  <w:style w:type="paragraph" w:styleId="Title">
    <w:name w:val="Title"/>
    <w:basedOn w:val="Normal"/>
    <w:next w:val="Normal"/>
    <w:link w:val="TitleChar"/>
    <w:uiPriority w:val="10"/>
    <w:qFormat/>
    <w:rsid w:val="0045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87C"/>
    <w:pPr>
      <w:spacing w:before="160"/>
      <w:jc w:val="center"/>
    </w:pPr>
    <w:rPr>
      <w:i/>
      <w:iCs/>
      <w:color w:val="404040" w:themeColor="text1" w:themeTint="BF"/>
    </w:rPr>
  </w:style>
  <w:style w:type="character" w:customStyle="1" w:styleId="QuoteChar">
    <w:name w:val="Quote Char"/>
    <w:basedOn w:val="DefaultParagraphFont"/>
    <w:link w:val="Quote"/>
    <w:uiPriority w:val="29"/>
    <w:rsid w:val="0045587C"/>
    <w:rPr>
      <w:i/>
      <w:iCs/>
      <w:color w:val="404040" w:themeColor="text1" w:themeTint="BF"/>
    </w:rPr>
  </w:style>
  <w:style w:type="paragraph" w:styleId="ListParagraph">
    <w:name w:val="List Paragraph"/>
    <w:basedOn w:val="Normal"/>
    <w:uiPriority w:val="34"/>
    <w:qFormat/>
    <w:rsid w:val="0045587C"/>
    <w:pPr>
      <w:ind w:left="720"/>
      <w:contextualSpacing/>
    </w:pPr>
  </w:style>
  <w:style w:type="character" w:styleId="IntenseEmphasis">
    <w:name w:val="Intense Emphasis"/>
    <w:basedOn w:val="DefaultParagraphFont"/>
    <w:uiPriority w:val="21"/>
    <w:qFormat/>
    <w:rsid w:val="0045587C"/>
    <w:rPr>
      <w:i/>
      <w:iCs/>
      <w:color w:val="0F4761" w:themeColor="accent1" w:themeShade="BF"/>
    </w:rPr>
  </w:style>
  <w:style w:type="paragraph" w:styleId="IntenseQuote">
    <w:name w:val="Intense Quote"/>
    <w:basedOn w:val="Normal"/>
    <w:next w:val="Normal"/>
    <w:link w:val="IntenseQuoteChar"/>
    <w:uiPriority w:val="30"/>
    <w:qFormat/>
    <w:rsid w:val="00455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87C"/>
    <w:rPr>
      <w:i/>
      <w:iCs/>
      <w:color w:val="0F4761" w:themeColor="accent1" w:themeShade="BF"/>
    </w:rPr>
  </w:style>
  <w:style w:type="character" w:styleId="IntenseReference">
    <w:name w:val="Intense Reference"/>
    <w:basedOn w:val="DefaultParagraphFont"/>
    <w:uiPriority w:val="32"/>
    <w:qFormat/>
    <w:rsid w:val="0045587C"/>
    <w:rPr>
      <w:b/>
      <w:bCs/>
      <w:smallCaps/>
      <w:color w:val="0F4761" w:themeColor="accent1" w:themeShade="BF"/>
      <w:spacing w:val="5"/>
    </w:rPr>
  </w:style>
  <w:style w:type="character" w:styleId="Hyperlink">
    <w:name w:val="Hyperlink"/>
    <w:basedOn w:val="DefaultParagraphFont"/>
    <w:uiPriority w:val="99"/>
    <w:unhideWhenUsed/>
    <w:rsid w:val="002770B8"/>
    <w:rPr>
      <w:color w:val="467886" w:themeColor="hyperlink"/>
      <w:u w:val="single"/>
    </w:rPr>
  </w:style>
  <w:style w:type="table" w:styleId="TableGrid">
    <w:name w:val="Table Grid"/>
    <w:basedOn w:val="TableNormal"/>
    <w:uiPriority w:val="39"/>
    <w:rsid w:val="00BA0F57"/>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F57"/>
    <w:rPr>
      <w:color w:val="605E5C"/>
      <w:shd w:val="clear" w:color="auto" w:fill="E1DFDD"/>
    </w:rPr>
  </w:style>
  <w:style w:type="character" w:styleId="FollowedHyperlink">
    <w:name w:val="FollowedHyperlink"/>
    <w:basedOn w:val="DefaultParagraphFont"/>
    <w:uiPriority w:val="99"/>
    <w:semiHidden/>
    <w:unhideWhenUsed/>
    <w:rsid w:val="00BA0F57"/>
    <w:rPr>
      <w:color w:val="96607D" w:themeColor="followedHyperlink"/>
      <w:u w:val="single"/>
    </w:rPr>
  </w:style>
  <w:style w:type="paragraph" w:styleId="NormalWeb">
    <w:name w:val="Normal (Web)"/>
    <w:basedOn w:val="Normal"/>
    <w:uiPriority w:val="99"/>
    <w:semiHidden/>
    <w:unhideWhenUsed/>
    <w:rsid w:val="00F67D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659">
      <w:bodyDiv w:val="1"/>
      <w:marLeft w:val="0"/>
      <w:marRight w:val="0"/>
      <w:marTop w:val="0"/>
      <w:marBottom w:val="0"/>
      <w:divBdr>
        <w:top w:val="none" w:sz="0" w:space="0" w:color="auto"/>
        <w:left w:val="none" w:sz="0" w:space="0" w:color="auto"/>
        <w:bottom w:val="none" w:sz="0" w:space="0" w:color="auto"/>
        <w:right w:val="none" w:sz="0" w:space="0" w:color="auto"/>
      </w:divBdr>
    </w:div>
    <w:div w:id="35542611">
      <w:bodyDiv w:val="1"/>
      <w:marLeft w:val="0"/>
      <w:marRight w:val="0"/>
      <w:marTop w:val="0"/>
      <w:marBottom w:val="0"/>
      <w:divBdr>
        <w:top w:val="none" w:sz="0" w:space="0" w:color="auto"/>
        <w:left w:val="none" w:sz="0" w:space="0" w:color="auto"/>
        <w:bottom w:val="none" w:sz="0" w:space="0" w:color="auto"/>
        <w:right w:val="none" w:sz="0" w:space="0" w:color="auto"/>
      </w:divBdr>
    </w:div>
    <w:div w:id="52199212">
      <w:bodyDiv w:val="1"/>
      <w:marLeft w:val="0"/>
      <w:marRight w:val="0"/>
      <w:marTop w:val="0"/>
      <w:marBottom w:val="0"/>
      <w:divBdr>
        <w:top w:val="none" w:sz="0" w:space="0" w:color="auto"/>
        <w:left w:val="none" w:sz="0" w:space="0" w:color="auto"/>
        <w:bottom w:val="none" w:sz="0" w:space="0" w:color="auto"/>
        <w:right w:val="none" w:sz="0" w:space="0" w:color="auto"/>
      </w:divBdr>
    </w:div>
    <w:div w:id="125319989">
      <w:bodyDiv w:val="1"/>
      <w:marLeft w:val="0"/>
      <w:marRight w:val="0"/>
      <w:marTop w:val="0"/>
      <w:marBottom w:val="0"/>
      <w:divBdr>
        <w:top w:val="none" w:sz="0" w:space="0" w:color="auto"/>
        <w:left w:val="none" w:sz="0" w:space="0" w:color="auto"/>
        <w:bottom w:val="none" w:sz="0" w:space="0" w:color="auto"/>
        <w:right w:val="none" w:sz="0" w:space="0" w:color="auto"/>
      </w:divBdr>
    </w:div>
    <w:div w:id="186601831">
      <w:bodyDiv w:val="1"/>
      <w:marLeft w:val="0"/>
      <w:marRight w:val="0"/>
      <w:marTop w:val="0"/>
      <w:marBottom w:val="0"/>
      <w:divBdr>
        <w:top w:val="none" w:sz="0" w:space="0" w:color="auto"/>
        <w:left w:val="none" w:sz="0" w:space="0" w:color="auto"/>
        <w:bottom w:val="none" w:sz="0" w:space="0" w:color="auto"/>
        <w:right w:val="none" w:sz="0" w:space="0" w:color="auto"/>
      </w:divBdr>
    </w:div>
    <w:div w:id="292100580">
      <w:bodyDiv w:val="1"/>
      <w:marLeft w:val="0"/>
      <w:marRight w:val="0"/>
      <w:marTop w:val="0"/>
      <w:marBottom w:val="0"/>
      <w:divBdr>
        <w:top w:val="none" w:sz="0" w:space="0" w:color="auto"/>
        <w:left w:val="none" w:sz="0" w:space="0" w:color="auto"/>
        <w:bottom w:val="none" w:sz="0" w:space="0" w:color="auto"/>
        <w:right w:val="none" w:sz="0" w:space="0" w:color="auto"/>
      </w:divBdr>
    </w:div>
    <w:div w:id="366024251">
      <w:bodyDiv w:val="1"/>
      <w:marLeft w:val="0"/>
      <w:marRight w:val="0"/>
      <w:marTop w:val="0"/>
      <w:marBottom w:val="0"/>
      <w:divBdr>
        <w:top w:val="none" w:sz="0" w:space="0" w:color="auto"/>
        <w:left w:val="none" w:sz="0" w:space="0" w:color="auto"/>
        <w:bottom w:val="none" w:sz="0" w:space="0" w:color="auto"/>
        <w:right w:val="none" w:sz="0" w:space="0" w:color="auto"/>
      </w:divBdr>
    </w:div>
    <w:div w:id="449905340">
      <w:bodyDiv w:val="1"/>
      <w:marLeft w:val="0"/>
      <w:marRight w:val="0"/>
      <w:marTop w:val="0"/>
      <w:marBottom w:val="0"/>
      <w:divBdr>
        <w:top w:val="none" w:sz="0" w:space="0" w:color="auto"/>
        <w:left w:val="none" w:sz="0" w:space="0" w:color="auto"/>
        <w:bottom w:val="none" w:sz="0" w:space="0" w:color="auto"/>
        <w:right w:val="none" w:sz="0" w:space="0" w:color="auto"/>
      </w:divBdr>
    </w:div>
    <w:div w:id="575012973">
      <w:bodyDiv w:val="1"/>
      <w:marLeft w:val="0"/>
      <w:marRight w:val="0"/>
      <w:marTop w:val="0"/>
      <w:marBottom w:val="0"/>
      <w:divBdr>
        <w:top w:val="none" w:sz="0" w:space="0" w:color="auto"/>
        <w:left w:val="none" w:sz="0" w:space="0" w:color="auto"/>
        <w:bottom w:val="none" w:sz="0" w:space="0" w:color="auto"/>
        <w:right w:val="none" w:sz="0" w:space="0" w:color="auto"/>
      </w:divBdr>
    </w:div>
    <w:div w:id="657920151">
      <w:bodyDiv w:val="1"/>
      <w:marLeft w:val="0"/>
      <w:marRight w:val="0"/>
      <w:marTop w:val="0"/>
      <w:marBottom w:val="0"/>
      <w:divBdr>
        <w:top w:val="none" w:sz="0" w:space="0" w:color="auto"/>
        <w:left w:val="none" w:sz="0" w:space="0" w:color="auto"/>
        <w:bottom w:val="none" w:sz="0" w:space="0" w:color="auto"/>
        <w:right w:val="none" w:sz="0" w:space="0" w:color="auto"/>
      </w:divBdr>
    </w:div>
    <w:div w:id="696201472">
      <w:bodyDiv w:val="1"/>
      <w:marLeft w:val="0"/>
      <w:marRight w:val="0"/>
      <w:marTop w:val="0"/>
      <w:marBottom w:val="0"/>
      <w:divBdr>
        <w:top w:val="none" w:sz="0" w:space="0" w:color="auto"/>
        <w:left w:val="none" w:sz="0" w:space="0" w:color="auto"/>
        <w:bottom w:val="none" w:sz="0" w:space="0" w:color="auto"/>
        <w:right w:val="none" w:sz="0" w:space="0" w:color="auto"/>
      </w:divBdr>
    </w:div>
    <w:div w:id="705760183">
      <w:bodyDiv w:val="1"/>
      <w:marLeft w:val="0"/>
      <w:marRight w:val="0"/>
      <w:marTop w:val="0"/>
      <w:marBottom w:val="0"/>
      <w:divBdr>
        <w:top w:val="none" w:sz="0" w:space="0" w:color="auto"/>
        <w:left w:val="none" w:sz="0" w:space="0" w:color="auto"/>
        <w:bottom w:val="none" w:sz="0" w:space="0" w:color="auto"/>
        <w:right w:val="none" w:sz="0" w:space="0" w:color="auto"/>
      </w:divBdr>
    </w:div>
    <w:div w:id="729770926">
      <w:bodyDiv w:val="1"/>
      <w:marLeft w:val="0"/>
      <w:marRight w:val="0"/>
      <w:marTop w:val="0"/>
      <w:marBottom w:val="0"/>
      <w:divBdr>
        <w:top w:val="none" w:sz="0" w:space="0" w:color="auto"/>
        <w:left w:val="none" w:sz="0" w:space="0" w:color="auto"/>
        <w:bottom w:val="none" w:sz="0" w:space="0" w:color="auto"/>
        <w:right w:val="none" w:sz="0" w:space="0" w:color="auto"/>
      </w:divBdr>
    </w:div>
    <w:div w:id="732968429">
      <w:bodyDiv w:val="1"/>
      <w:marLeft w:val="0"/>
      <w:marRight w:val="0"/>
      <w:marTop w:val="0"/>
      <w:marBottom w:val="0"/>
      <w:divBdr>
        <w:top w:val="none" w:sz="0" w:space="0" w:color="auto"/>
        <w:left w:val="none" w:sz="0" w:space="0" w:color="auto"/>
        <w:bottom w:val="none" w:sz="0" w:space="0" w:color="auto"/>
        <w:right w:val="none" w:sz="0" w:space="0" w:color="auto"/>
      </w:divBdr>
    </w:div>
    <w:div w:id="780803772">
      <w:bodyDiv w:val="1"/>
      <w:marLeft w:val="0"/>
      <w:marRight w:val="0"/>
      <w:marTop w:val="0"/>
      <w:marBottom w:val="0"/>
      <w:divBdr>
        <w:top w:val="none" w:sz="0" w:space="0" w:color="auto"/>
        <w:left w:val="none" w:sz="0" w:space="0" w:color="auto"/>
        <w:bottom w:val="none" w:sz="0" w:space="0" w:color="auto"/>
        <w:right w:val="none" w:sz="0" w:space="0" w:color="auto"/>
      </w:divBdr>
    </w:div>
    <w:div w:id="805777608">
      <w:bodyDiv w:val="1"/>
      <w:marLeft w:val="0"/>
      <w:marRight w:val="0"/>
      <w:marTop w:val="0"/>
      <w:marBottom w:val="0"/>
      <w:divBdr>
        <w:top w:val="none" w:sz="0" w:space="0" w:color="auto"/>
        <w:left w:val="none" w:sz="0" w:space="0" w:color="auto"/>
        <w:bottom w:val="none" w:sz="0" w:space="0" w:color="auto"/>
        <w:right w:val="none" w:sz="0" w:space="0" w:color="auto"/>
      </w:divBdr>
      <w:divsChild>
        <w:div w:id="307825386">
          <w:marLeft w:val="547"/>
          <w:marRight w:val="0"/>
          <w:marTop w:val="200"/>
          <w:marBottom w:val="0"/>
          <w:divBdr>
            <w:top w:val="none" w:sz="0" w:space="0" w:color="auto"/>
            <w:left w:val="none" w:sz="0" w:space="0" w:color="auto"/>
            <w:bottom w:val="none" w:sz="0" w:space="0" w:color="auto"/>
            <w:right w:val="none" w:sz="0" w:space="0" w:color="auto"/>
          </w:divBdr>
        </w:div>
      </w:divsChild>
    </w:div>
    <w:div w:id="829950819">
      <w:bodyDiv w:val="1"/>
      <w:marLeft w:val="0"/>
      <w:marRight w:val="0"/>
      <w:marTop w:val="0"/>
      <w:marBottom w:val="0"/>
      <w:divBdr>
        <w:top w:val="none" w:sz="0" w:space="0" w:color="auto"/>
        <w:left w:val="none" w:sz="0" w:space="0" w:color="auto"/>
        <w:bottom w:val="none" w:sz="0" w:space="0" w:color="auto"/>
        <w:right w:val="none" w:sz="0" w:space="0" w:color="auto"/>
      </w:divBdr>
      <w:divsChild>
        <w:div w:id="281806746">
          <w:marLeft w:val="547"/>
          <w:marRight w:val="720"/>
          <w:marTop w:val="200"/>
          <w:marBottom w:val="160"/>
          <w:divBdr>
            <w:top w:val="none" w:sz="0" w:space="0" w:color="auto"/>
            <w:left w:val="none" w:sz="0" w:space="0" w:color="auto"/>
            <w:bottom w:val="none" w:sz="0" w:space="0" w:color="auto"/>
            <w:right w:val="none" w:sz="0" w:space="0" w:color="auto"/>
          </w:divBdr>
        </w:div>
      </w:divsChild>
    </w:div>
    <w:div w:id="857545810">
      <w:bodyDiv w:val="1"/>
      <w:marLeft w:val="0"/>
      <w:marRight w:val="0"/>
      <w:marTop w:val="0"/>
      <w:marBottom w:val="0"/>
      <w:divBdr>
        <w:top w:val="none" w:sz="0" w:space="0" w:color="auto"/>
        <w:left w:val="none" w:sz="0" w:space="0" w:color="auto"/>
        <w:bottom w:val="none" w:sz="0" w:space="0" w:color="auto"/>
        <w:right w:val="none" w:sz="0" w:space="0" w:color="auto"/>
      </w:divBdr>
    </w:div>
    <w:div w:id="1033848986">
      <w:bodyDiv w:val="1"/>
      <w:marLeft w:val="0"/>
      <w:marRight w:val="0"/>
      <w:marTop w:val="0"/>
      <w:marBottom w:val="0"/>
      <w:divBdr>
        <w:top w:val="none" w:sz="0" w:space="0" w:color="auto"/>
        <w:left w:val="none" w:sz="0" w:space="0" w:color="auto"/>
        <w:bottom w:val="none" w:sz="0" w:space="0" w:color="auto"/>
        <w:right w:val="none" w:sz="0" w:space="0" w:color="auto"/>
      </w:divBdr>
    </w:div>
    <w:div w:id="1056468610">
      <w:bodyDiv w:val="1"/>
      <w:marLeft w:val="0"/>
      <w:marRight w:val="0"/>
      <w:marTop w:val="0"/>
      <w:marBottom w:val="0"/>
      <w:divBdr>
        <w:top w:val="none" w:sz="0" w:space="0" w:color="auto"/>
        <w:left w:val="none" w:sz="0" w:space="0" w:color="auto"/>
        <w:bottom w:val="none" w:sz="0" w:space="0" w:color="auto"/>
        <w:right w:val="none" w:sz="0" w:space="0" w:color="auto"/>
      </w:divBdr>
      <w:divsChild>
        <w:div w:id="51734283">
          <w:marLeft w:val="547"/>
          <w:marRight w:val="0"/>
          <w:marTop w:val="200"/>
          <w:marBottom w:val="0"/>
          <w:divBdr>
            <w:top w:val="none" w:sz="0" w:space="0" w:color="auto"/>
            <w:left w:val="none" w:sz="0" w:space="0" w:color="auto"/>
            <w:bottom w:val="none" w:sz="0" w:space="0" w:color="auto"/>
            <w:right w:val="none" w:sz="0" w:space="0" w:color="auto"/>
          </w:divBdr>
        </w:div>
      </w:divsChild>
    </w:div>
    <w:div w:id="1113862260">
      <w:bodyDiv w:val="1"/>
      <w:marLeft w:val="0"/>
      <w:marRight w:val="0"/>
      <w:marTop w:val="0"/>
      <w:marBottom w:val="0"/>
      <w:divBdr>
        <w:top w:val="none" w:sz="0" w:space="0" w:color="auto"/>
        <w:left w:val="none" w:sz="0" w:space="0" w:color="auto"/>
        <w:bottom w:val="none" w:sz="0" w:space="0" w:color="auto"/>
        <w:right w:val="none" w:sz="0" w:space="0" w:color="auto"/>
      </w:divBdr>
      <w:divsChild>
        <w:div w:id="1382289597">
          <w:marLeft w:val="360"/>
          <w:marRight w:val="0"/>
          <w:marTop w:val="200"/>
          <w:marBottom w:val="0"/>
          <w:divBdr>
            <w:top w:val="none" w:sz="0" w:space="0" w:color="auto"/>
            <w:left w:val="none" w:sz="0" w:space="0" w:color="auto"/>
            <w:bottom w:val="none" w:sz="0" w:space="0" w:color="auto"/>
            <w:right w:val="none" w:sz="0" w:space="0" w:color="auto"/>
          </w:divBdr>
        </w:div>
      </w:divsChild>
    </w:div>
    <w:div w:id="1164857562">
      <w:bodyDiv w:val="1"/>
      <w:marLeft w:val="0"/>
      <w:marRight w:val="0"/>
      <w:marTop w:val="0"/>
      <w:marBottom w:val="0"/>
      <w:divBdr>
        <w:top w:val="none" w:sz="0" w:space="0" w:color="auto"/>
        <w:left w:val="none" w:sz="0" w:space="0" w:color="auto"/>
        <w:bottom w:val="none" w:sz="0" w:space="0" w:color="auto"/>
        <w:right w:val="none" w:sz="0" w:space="0" w:color="auto"/>
      </w:divBdr>
    </w:div>
    <w:div w:id="1244870792">
      <w:bodyDiv w:val="1"/>
      <w:marLeft w:val="0"/>
      <w:marRight w:val="0"/>
      <w:marTop w:val="0"/>
      <w:marBottom w:val="0"/>
      <w:divBdr>
        <w:top w:val="none" w:sz="0" w:space="0" w:color="auto"/>
        <w:left w:val="none" w:sz="0" w:space="0" w:color="auto"/>
        <w:bottom w:val="none" w:sz="0" w:space="0" w:color="auto"/>
        <w:right w:val="none" w:sz="0" w:space="0" w:color="auto"/>
      </w:divBdr>
    </w:div>
    <w:div w:id="1348827324">
      <w:bodyDiv w:val="1"/>
      <w:marLeft w:val="0"/>
      <w:marRight w:val="0"/>
      <w:marTop w:val="0"/>
      <w:marBottom w:val="0"/>
      <w:divBdr>
        <w:top w:val="none" w:sz="0" w:space="0" w:color="auto"/>
        <w:left w:val="none" w:sz="0" w:space="0" w:color="auto"/>
        <w:bottom w:val="none" w:sz="0" w:space="0" w:color="auto"/>
        <w:right w:val="none" w:sz="0" w:space="0" w:color="auto"/>
      </w:divBdr>
    </w:div>
    <w:div w:id="1394348606">
      <w:bodyDiv w:val="1"/>
      <w:marLeft w:val="0"/>
      <w:marRight w:val="0"/>
      <w:marTop w:val="0"/>
      <w:marBottom w:val="0"/>
      <w:divBdr>
        <w:top w:val="none" w:sz="0" w:space="0" w:color="auto"/>
        <w:left w:val="none" w:sz="0" w:space="0" w:color="auto"/>
        <w:bottom w:val="none" w:sz="0" w:space="0" w:color="auto"/>
        <w:right w:val="none" w:sz="0" w:space="0" w:color="auto"/>
      </w:divBdr>
    </w:div>
    <w:div w:id="1478036668">
      <w:bodyDiv w:val="1"/>
      <w:marLeft w:val="0"/>
      <w:marRight w:val="0"/>
      <w:marTop w:val="0"/>
      <w:marBottom w:val="0"/>
      <w:divBdr>
        <w:top w:val="none" w:sz="0" w:space="0" w:color="auto"/>
        <w:left w:val="none" w:sz="0" w:space="0" w:color="auto"/>
        <w:bottom w:val="none" w:sz="0" w:space="0" w:color="auto"/>
        <w:right w:val="none" w:sz="0" w:space="0" w:color="auto"/>
      </w:divBdr>
    </w:div>
    <w:div w:id="1517814697">
      <w:bodyDiv w:val="1"/>
      <w:marLeft w:val="0"/>
      <w:marRight w:val="0"/>
      <w:marTop w:val="0"/>
      <w:marBottom w:val="0"/>
      <w:divBdr>
        <w:top w:val="none" w:sz="0" w:space="0" w:color="auto"/>
        <w:left w:val="none" w:sz="0" w:space="0" w:color="auto"/>
        <w:bottom w:val="none" w:sz="0" w:space="0" w:color="auto"/>
        <w:right w:val="none" w:sz="0" w:space="0" w:color="auto"/>
      </w:divBdr>
    </w:div>
    <w:div w:id="1638611263">
      <w:bodyDiv w:val="1"/>
      <w:marLeft w:val="0"/>
      <w:marRight w:val="0"/>
      <w:marTop w:val="0"/>
      <w:marBottom w:val="0"/>
      <w:divBdr>
        <w:top w:val="none" w:sz="0" w:space="0" w:color="auto"/>
        <w:left w:val="none" w:sz="0" w:space="0" w:color="auto"/>
        <w:bottom w:val="none" w:sz="0" w:space="0" w:color="auto"/>
        <w:right w:val="none" w:sz="0" w:space="0" w:color="auto"/>
      </w:divBdr>
      <w:divsChild>
        <w:div w:id="1201819419">
          <w:marLeft w:val="547"/>
          <w:marRight w:val="0"/>
          <w:marTop w:val="200"/>
          <w:marBottom w:val="0"/>
          <w:divBdr>
            <w:top w:val="none" w:sz="0" w:space="0" w:color="auto"/>
            <w:left w:val="none" w:sz="0" w:space="0" w:color="auto"/>
            <w:bottom w:val="none" w:sz="0" w:space="0" w:color="auto"/>
            <w:right w:val="none" w:sz="0" w:space="0" w:color="auto"/>
          </w:divBdr>
        </w:div>
      </w:divsChild>
    </w:div>
    <w:div w:id="1806660972">
      <w:bodyDiv w:val="1"/>
      <w:marLeft w:val="0"/>
      <w:marRight w:val="0"/>
      <w:marTop w:val="0"/>
      <w:marBottom w:val="0"/>
      <w:divBdr>
        <w:top w:val="none" w:sz="0" w:space="0" w:color="auto"/>
        <w:left w:val="none" w:sz="0" w:space="0" w:color="auto"/>
        <w:bottom w:val="none" w:sz="0" w:space="0" w:color="auto"/>
        <w:right w:val="none" w:sz="0" w:space="0" w:color="auto"/>
      </w:divBdr>
    </w:div>
    <w:div w:id="1849372455">
      <w:bodyDiv w:val="1"/>
      <w:marLeft w:val="0"/>
      <w:marRight w:val="0"/>
      <w:marTop w:val="0"/>
      <w:marBottom w:val="0"/>
      <w:divBdr>
        <w:top w:val="none" w:sz="0" w:space="0" w:color="auto"/>
        <w:left w:val="none" w:sz="0" w:space="0" w:color="auto"/>
        <w:bottom w:val="none" w:sz="0" w:space="0" w:color="auto"/>
        <w:right w:val="none" w:sz="0" w:space="0" w:color="auto"/>
      </w:divBdr>
    </w:div>
    <w:div w:id="1888492438">
      <w:bodyDiv w:val="1"/>
      <w:marLeft w:val="0"/>
      <w:marRight w:val="0"/>
      <w:marTop w:val="0"/>
      <w:marBottom w:val="0"/>
      <w:divBdr>
        <w:top w:val="none" w:sz="0" w:space="0" w:color="auto"/>
        <w:left w:val="none" w:sz="0" w:space="0" w:color="auto"/>
        <w:bottom w:val="none" w:sz="0" w:space="0" w:color="auto"/>
        <w:right w:val="none" w:sz="0" w:space="0" w:color="auto"/>
      </w:divBdr>
    </w:div>
    <w:div w:id="1920019192">
      <w:bodyDiv w:val="1"/>
      <w:marLeft w:val="0"/>
      <w:marRight w:val="0"/>
      <w:marTop w:val="0"/>
      <w:marBottom w:val="0"/>
      <w:divBdr>
        <w:top w:val="none" w:sz="0" w:space="0" w:color="auto"/>
        <w:left w:val="none" w:sz="0" w:space="0" w:color="auto"/>
        <w:bottom w:val="none" w:sz="0" w:space="0" w:color="auto"/>
        <w:right w:val="none" w:sz="0" w:space="0" w:color="auto"/>
      </w:divBdr>
    </w:div>
    <w:div w:id="21311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974\Desktop\FEMALE%20DEATHS\TOTAL%20ANALYSIS%20CODE%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974\Desktop\FEMALE%20DEATHS\TOTAL%20ANALYSIS%20CODE%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91974\Desktop\FEMALE%20DEATHS\TOTAL%20ANALYSIS%20CODE%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91974\Desktop\FEMALE%20DEATHS\TOTAL%20ANALYSIS%20CODE%20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91974\Desktop\FEMALE%20DEATHS\TOTAL%20ANALYSIS%20CODE%20CH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91974\Desktop\FEMALE%20DEATHS\TOTAL%20ANALYSIS%20CODE%20CHAR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91974\Desktop\FEMALE%20DEATHS\TOTAL%20MASTER%20CHAR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41353858635112"/>
          <c:y val="7.5660618928609175E-2"/>
          <c:w val="0.79623610025845992"/>
          <c:h val="0.72441721525836411"/>
        </c:manualLayout>
      </c:layout>
      <c:barChart>
        <c:barDir val="col"/>
        <c:grouping val="clustered"/>
        <c:varyColors val="0"/>
        <c:ser>
          <c:idx val="0"/>
          <c:order val="0"/>
          <c:tx>
            <c:strRef>
              <c:f>'MANNER PERCEN'!$B$24</c:f>
              <c:strCache>
                <c:ptCount val="1"/>
                <c:pt idx="0">
                  <c:v>FREQUENCY</c:v>
                </c:pt>
              </c:strCache>
            </c:strRef>
          </c:tx>
          <c:spPr>
            <a:solidFill>
              <a:schemeClr val="accent1"/>
            </a:solidFill>
            <a:ln>
              <a:solidFill>
                <a:schemeClr val="tx1"/>
              </a:solidFill>
            </a:ln>
            <a:effectLst/>
          </c:spPr>
          <c:invertIfNegative val="0"/>
          <c:dPt>
            <c:idx val="0"/>
            <c:invertIfNegative val="0"/>
            <c:bubble3D val="0"/>
            <c:spPr>
              <a:solidFill>
                <a:schemeClr val="accent2">
                  <a:lumMod val="20000"/>
                  <a:lumOff val="80000"/>
                </a:schemeClr>
              </a:solidFill>
              <a:ln>
                <a:solidFill>
                  <a:schemeClr val="tx1"/>
                </a:solidFill>
              </a:ln>
              <a:effectLst/>
            </c:spPr>
            <c:extLst>
              <c:ext xmlns:c16="http://schemas.microsoft.com/office/drawing/2014/chart" uri="{C3380CC4-5D6E-409C-BE32-E72D297353CC}">
                <c16:uniqueId val="{00000001-7DC7-43B8-8CF3-0803C9736A87}"/>
              </c:ext>
            </c:extLst>
          </c:dPt>
          <c:dPt>
            <c:idx val="1"/>
            <c:invertIfNegative val="0"/>
            <c:bubble3D val="0"/>
            <c:spPr>
              <a:solidFill>
                <a:schemeClr val="accent1">
                  <a:lumMod val="20000"/>
                  <a:lumOff val="80000"/>
                </a:schemeClr>
              </a:solidFill>
              <a:ln>
                <a:solidFill>
                  <a:schemeClr val="tx1"/>
                </a:solidFill>
              </a:ln>
              <a:effectLst/>
            </c:spPr>
            <c:extLst>
              <c:ext xmlns:c16="http://schemas.microsoft.com/office/drawing/2014/chart" uri="{C3380CC4-5D6E-409C-BE32-E72D297353CC}">
                <c16:uniqueId val="{00000003-7DC7-43B8-8CF3-0803C9736A87}"/>
              </c:ext>
            </c:extLst>
          </c:dPt>
          <c:dPt>
            <c:idx val="2"/>
            <c:invertIfNegative val="0"/>
            <c:bubble3D val="0"/>
            <c:spPr>
              <a:solidFill>
                <a:schemeClr val="accent1">
                  <a:lumMod val="20000"/>
                  <a:lumOff val="80000"/>
                </a:schemeClr>
              </a:solidFill>
              <a:ln>
                <a:solidFill>
                  <a:schemeClr val="tx1"/>
                </a:solidFill>
              </a:ln>
              <a:effectLst/>
            </c:spPr>
            <c:extLst>
              <c:ext xmlns:c16="http://schemas.microsoft.com/office/drawing/2014/chart" uri="{C3380CC4-5D6E-409C-BE32-E72D297353CC}">
                <c16:uniqueId val="{00000005-7DC7-43B8-8CF3-0803C9736A87}"/>
              </c:ext>
            </c:extLst>
          </c:dPt>
          <c:cat>
            <c:strRef>
              <c:f>'MANNER PERCEN'!$A$25:$A$27</c:f>
              <c:strCache>
                <c:ptCount val="3"/>
                <c:pt idx="0">
                  <c:v>ACCIDENTAL</c:v>
                </c:pt>
                <c:pt idx="1">
                  <c:v>HOMICIDAL</c:v>
                </c:pt>
                <c:pt idx="2">
                  <c:v>SUICIDAL</c:v>
                </c:pt>
              </c:strCache>
            </c:strRef>
          </c:cat>
          <c:val>
            <c:numRef>
              <c:f>'MANNER PERCEN'!$B$25:$B$27</c:f>
              <c:numCache>
                <c:formatCode>General</c:formatCode>
                <c:ptCount val="3"/>
                <c:pt idx="0">
                  <c:v>227</c:v>
                </c:pt>
                <c:pt idx="1">
                  <c:v>85</c:v>
                </c:pt>
                <c:pt idx="2">
                  <c:v>122</c:v>
                </c:pt>
              </c:numCache>
            </c:numRef>
          </c:val>
          <c:extLst>
            <c:ext xmlns:c16="http://schemas.microsoft.com/office/drawing/2014/chart" uri="{C3380CC4-5D6E-409C-BE32-E72D297353CC}">
              <c16:uniqueId val="{00000006-7DC7-43B8-8CF3-0803C9736A87}"/>
            </c:ext>
          </c:extLst>
        </c:ser>
        <c:ser>
          <c:idx val="1"/>
          <c:order val="1"/>
          <c:tx>
            <c:strRef>
              <c:f>'MANNER PERCEN'!$C$24</c:f>
              <c:strCache>
                <c:ptCount val="1"/>
                <c:pt idx="0">
                  <c:v>PERCENTAGE</c:v>
                </c:pt>
              </c:strCache>
            </c:strRef>
          </c:tx>
          <c:spPr>
            <a:solidFill>
              <a:schemeClr val="accent2"/>
            </a:solidFill>
            <a:ln>
              <a:noFill/>
            </a:ln>
            <a:effectLst/>
          </c:spPr>
          <c:invertIfNegative val="0"/>
          <c:dLbls>
            <c:dLbl>
              <c:idx val="0"/>
              <c:layout>
                <c:manualLayout>
                  <c:x val="2.5623411870543993E-2"/>
                  <c:y val="-0.49257261913830996"/>
                </c:manualLayout>
              </c:layout>
              <c:tx>
                <c:rich>
                  <a:bodyPr rot="0" spcFirstLastPara="1" vertOverflow="ellipsis" vert="horz" wrap="square" lIns="38100" tIns="19050" rIns="38100" bIns="19050" anchor="ctr" anchorCtr="1">
                    <a:noAutofit/>
                  </a:bodyPr>
                  <a:lstStyle/>
                  <a:p>
                    <a:pPr>
                      <a:defRPr sz="1200" b="1" i="0" u="none" strike="noStrike" kern="1200" baseline="0">
                        <a:solidFill>
                          <a:srgbClr val="FF0000"/>
                        </a:solidFill>
                        <a:latin typeface="Times New Roman" panose="02020603050405020304" pitchFamily="18" charset="0"/>
                        <a:ea typeface="+mn-ea"/>
                        <a:cs typeface="+mn-cs"/>
                      </a:defRPr>
                    </a:pPr>
                    <a:r>
                      <a:rPr lang="en-US" sz="1200" b="1" baseline="0" dirty="0">
                        <a:solidFill>
                          <a:srgbClr val="FF0000"/>
                        </a:solidFill>
                        <a:latin typeface="Times New Roman" panose="02020603050405020304" pitchFamily="18" charset="0"/>
                      </a:rPr>
                      <a:t> </a:t>
                    </a:r>
                    <a:fld id="{5E795CC9-BC15-494E-876D-9C7F971A5E3C}" type="VALUE">
                      <a:rPr lang="en-US" sz="1200" b="1" baseline="0" dirty="0">
                        <a:solidFill>
                          <a:srgbClr val="FF0000"/>
                        </a:solidFill>
                        <a:latin typeface="Times New Roman" panose="02020603050405020304" pitchFamily="18" charset="0"/>
                      </a:rPr>
                      <a:pPr>
                        <a:defRPr sz="1200" b="1">
                          <a:solidFill>
                            <a:srgbClr val="FF0000"/>
                          </a:solidFill>
                          <a:latin typeface="Times New Roman" panose="02020603050405020304" pitchFamily="18" charset="0"/>
                        </a:defRPr>
                      </a:pPr>
                      <a:t>[VALUE]</a:t>
                    </a:fld>
                    <a:endParaRPr lang="en-US" sz="1200" b="1" baseline="0" dirty="0">
                      <a:solidFill>
                        <a:srgbClr val="FF0000"/>
                      </a:solidFill>
                      <a:latin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rgbClr val="FF0000"/>
                      </a:solidFill>
                      <a:latin typeface="Times New Roman" panose="02020603050405020304" pitchFamily="18" charset="0"/>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36859146456152142"/>
                      <c:h val="0.12107747542609792"/>
                    </c:manualLayout>
                  </c15:layout>
                  <c15:dlblFieldTable/>
                  <c15:showDataLabelsRange val="0"/>
                </c:ext>
                <c:ext xmlns:c16="http://schemas.microsoft.com/office/drawing/2014/chart" uri="{C3380CC4-5D6E-409C-BE32-E72D297353CC}">
                  <c16:uniqueId val="{00000007-7DC7-43B8-8CF3-0803C9736A87}"/>
                </c:ext>
              </c:extLst>
            </c:dLbl>
            <c:dLbl>
              <c:idx val="1"/>
              <c:layout>
                <c:manualLayout>
                  <c:x val="-7.2762465754427158E-2"/>
                  <c:y val="-0.28775494824240427"/>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solidFill>
                        <a:latin typeface="Times New Roman" panose="02020603050405020304" pitchFamily="18" charset="0"/>
                        <a:ea typeface="+mn-ea"/>
                        <a:cs typeface="+mn-cs"/>
                      </a:defRPr>
                    </a:pPr>
                    <a:r>
                      <a:rPr lang="en-US" sz="1200" baseline="0" dirty="0">
                        <a:latin typeface="Times New Roman" panose="02020603050405020304" pitchFamily="18" charset="0"/>
                      </a:rPr>
                      <a:t> </a:t>
                    </a:r>
                    <a:fld id="{06D1B42C-C612-432C-812D-D5999D7687CC}" type="VALUE">
                      <a:rPr lang="en-US" sz="1200" baseline="0">
                        <a:latin typeface="Times New Roman" panose="02020603050405020304" pitchFamily="18" charset="0"/>
                      </a:rPr>
                      <a:pPr>
                        <a:defRPr sz="1200">
                          <a:solidFill>
                            <a:schemeClr val="tx1"/>
                          </a:solidFill>
                          <a:latin typeface="Times New Roman" panose="02020603050405020304" pitchFamily="18" charset="0"/>
                        </a:defRPr>
                      </a:pPr>
                      <a:t>[VALUE]</a:t>
                    </a:fld>
                    <a:endParaRPr lang="en-US" sz="1200" baseline="0" dirty="0">
                      <a:latin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31075279982402471"/>
                      <c:h val="0.12465647263053475"/>
                    </c:manualLayout>
                  </c15:layout>
                  <c15:dlblFieldTable/>
                  <c15:showDataLabelsRange val="0"/>
                </c:ext>
                <c:ext xmlns:c16="http://schemas.microsoft.com/office/drawing/2014/chart" uri="{C3380CC4-5D6E-409C-BE32-E72D297353CC}">
                  <c16:uniqueId val="{00000008-7DC7-43B8-8CF3-0803C9736A87}"/>
                </c:ext>
              </c:extLst>
            </c:dLbl>
            <c:dLbl>
              <c:idx val="2"/>
              <c:layout>
                <c:manualLayout>
                  <c:x val="-6.534167685561214E-8"/>
                  <c:y val="-0.39894428757842276"/>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solidFill>
                        <a:latin typeface="Times New Roman" panose="02020603050405020304" pitchFamily="18" charset="0"/>
                        <a:ea typeface="+mn-ea"/>
                        <a:cs typeface="+mn-cs"/>
                      </a:defRPr>
                    </a:pPr>
                    <a:r>
                      <a:rPr lang="en-US" sz="1200" baseline="0" dirty="0">
                        <a:latin typeface="Times New Roman" panose="02020603050405020304" pitchFamily="18" charset="0"/>
                      </a:rPr>
                      <a:t> </a:t>
                    </a:r>
                    <a:fld id="{2EC138DC-187B-41F0-B6F7-E139313F192B}" type="VALUE">
                      <a:rPr lang="en-US" sz="1200" baseline="0" dirty="0">
                        <a:latin typeface="Times New Roman" panose="02020603050405020304" pitchFamily="18" charset="0"/>
                      </a:rPr>
                      <a:pPr>
                        <a:defRPr sz="1200">
                          <a:solidFill>
                            <a:schemeClr val="tx1"/>
                          </a:solidFill>
                          <a:latin typeface="Times New Roman" panose="02020603050405020304" pitchFamily="18" charset="0"/>
                        </a:defRPr>
                      </a:pPr>
                      <a:t>[VALUE]</a:t>
                    </a:fld>
                    <a:endParaRPr lang="en-US" sz="1200" baseline="0" dirty="0">
                      <a:latin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760496009815267"/>
                      <c:h val="0.12465647263053475"/>
                    </c:manualLayout>
                  </c15:layout>
                  <c15:dlblFieldTable/>
                  <c15:showDataLabelsRange val="0"/>
                </c:ext>
                <c:ext xmlns:c16="http://schemas.microsoft.com/office/drawing/2014/chart" uri="{C3380CC4-5D6E-409C-BE32-E72D297353CC}">
                  <c16:uniqueId val="{00000009-7DC7-43B8-8CF3-0803C9736A87}"/>
                </c:ext>
              </c:extLst>
            </c:dLbl>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Times New Roman" panose="02020603050405020304" pitchFamily="18" charset="0"/>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'MANNER PERCEN'!$A$25:$A$27</c:f>
              <c:strCache>
                <c:ptCount val="3"/>
                <c:pt idx="0">
                  <c:v>ACCIDENTAL</c:v>
                </c:pt>
                <c:pt idx="1">
                  <c:v>HOMICIDAL</c:v>
                </c:pt>
                <c:pt idx="2">
                  <c:v>SUICIDAL</c:v>
                </c:pt>
              </c:strCache>
            </c:strRef>
          </c:cat>
          <c:val>
            <c:numRef>
              <c:f>'MANNER PERCEN'!$C$25:$C$27</c:f>
              <c:numCache>
                <c:formatCode>0.00%</c:formatCode>
                <c:ptCount val="3"/>
                <c:pt idx="0">
                  <c:v>0.52300000000000002</c:v>
                </c:pt>
                <c:pt idx="1">
                  <c:v>0.19589999999999999</c:v>
                </c:pt>
                <c:pt idx="2">
                  <c:v>0.28110000000000002</c:v>
                </c:pt>
              </c:numCache>
            </c:numRef>
          </c:val>
          <c:extLst>
            <c:ext xmlns:c16="http://schemas.microsoft.com/office/drawing/2014/chart" uri="{C3380CC4-5D6E-409C-BE32-E72D297353CC}">
              <c16:uniqueId val="{0000000A-7DC7-43B8-8CF3-0803C9736A87}"/>
            </c:ext>
          </c:extLst>
        </c:ser>
        <c:dLbls>
          <c:showLegendKey val="0"/>
          <c:showVal val="0"/>
          <c:showCatName val="0"/>
          <c:showSerName val="0"/>
          <c:showPercent val="0"/>
          <c:showBubbleSize val="0"/>
        </c:dLbls>
        <c:gapWidth val="150"/>
        <c:axId val="153028160"/>
        <c:axId val="153026240"/>
      </c:barChart>
      <c:catAx>
        <c:axId val="153028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3026240"/>
        <c:crosses val="autoZero"/>
        <c:auto val="1"/>
        <c:lblAlgn val="ctr"/>
        <c:lblOffset val="100"/>
        <c:noMultiLvlLbl val="0"/>
      </c:catAx>
      <c:valAx>
        <c:axId val="15302624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153028160"/>
        <c:crosses val="autoZero"/>
        <c:crossBetween val="between"/>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585574969630284"/>
          <c:y val="7.8576094056172441E-2"/>
          <c:w val="0.52414425030369716"/>
          <c:h val="0.8952971913781842"/>
        </c:manualLayout>
      </c:layout>
      <c:barChart>
        <c:barDir val="bar"/>
        <c:grouping val="clustered"/>
        <c:varyColors val="0"/>
        <c:ser>
          <c:idx val="0"/>
          <c:order val="0"/>
          <c:tx>
            <c:strRef>
              <c:f>Sheet24!$D$1</c:f>
              <c:strCache>
                <c:ptCount val="1"/>
                <c:pt idx="0">
                  <c:v>PERCENTAGE</c:v>
                </c:pt>
              </c:strCache>
            </c:strRef>
          </c:tx>
          <c:spPr>
            <a:solidFill>
              <a:schemeClr val="accent2">
                <a:lumMod val="40000"/>
                <a:lumOff val="60000"/>
              </a:schemeClr>
            </a:solidFill>
            <a:ln>
              <a:solidFill>
                <a:schemeClr val="tx1"/>
              </a:solidFill>
            </a:ln>
            <a:effectLst/>
          </c:spPr>
          <c:invertIfNegative val="0"/>
          <c:dPt>
            <c:idx val="8"/>
            <c:invertIfNegative val="0"/>
            <c:bubble3D val="0"/>
            <c:spPr>
              <a:solidFill>
                <a:schemeClr val="accent3">
                  <a:lumMod val="40000"/>
                  <a:lumOff val="60000"/>
                </a:schemeClr>
              </a:solidFill>
              <a:ln>
                <a:solidFill>
                  <a:schemeClr val="tx1"/>
                </a:solidFill>
              </a:ln>
              <a:effectLst/>
            </c:spPr>
            <c:extLst>
              <c:ext xmlns:c16="http://schemas.microsoft.com/office/drawing/2014/chart" uri="{C3380CC4-5D6E-409C-BE32-E72D297353CC}">
                <c16:uniqueId val="{00000001-0BF8-47EA-B21E-4DDDA54E05B1}"/>
              </c:ext>
            </c:extLst>
          </c:dPt>
          <c:dLbls>
            <c:dLbl>
              <c:idx val="8"/>
              <c:layout>
                <c:manualLayout>
                  <c:x val="-8.2590023125206479E-3"/>
                  <c:y val="-5.6607881558894006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F8-47EA-B21E-4DDDA54E05B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Sheet24!$B$2:$B$15</c:f>
              <c:strCache>
                <c:ptCount val="14"/>
                <c:pt idx="0">
                  <c:v>BUILDING COLLAPSE</c:v>
                </c:pt>
                <c:pt idx="1">
                  <c:v>BURNS</c:v>
                </c:pt>
                <c:pt idx="2">
                  <c:v>DROWNING</c:v>
                </c:pt>
                <c:pt idx="3">
                  <c:v>ELECTROCUTION</c:v>
                </c:pt>
                <c:pt idx="4">
                  <c:v>FALL IN BATHROOM</c:v>
                </c:pt>
                <c:pt idx="5">
                  <c:v>FALL FROM HEIGHT</c:v>
                </c:pt>
                <c:pt idx="6">
                  <c:v>POISONING</c:v>
                </c:pt>
                <c:pt idx="7">
                  <c:v>RAILWAY ACCIDENT</c:v>
                </c:pt>
                <c:pt idx="8">
                  <c:v>ROAD TRAFFIC ACCIDENT</c:v>
                </c:pt>
                <c:pt idx="9">
                  <c:v>FALL FROM SWING</c:v>
                </c:pt>
                <c:pt idx="10">
                  <c:v>HIT BY BULL</c:v>
                </c:pt>
                <c:pt idx="11">
                  <c:v>LANDSLIDE</c:v>
                </c:pt>
                <c:pt idx="12">
                  <c:v>ENVENOMATION</c:v>
                </c:pt>
                <c:pt idx="13">
                  <c:v>LIGATURE AROUND NECK</c:v>
                </c:pt>
              </c:strCache>
            </c:strRef>
          </c:cat>
          <c:val>
            <c:numRef>
              <c:f>Sheet24!$D$2:$D$15</c:f>
              <c:numCache>
                <c:formatCode>0.00%</c:formatCode>
                <c:ptCount val="14"/>
                <c:pt idx="0">
                  <c:v>2.53E-2</c:v>
                </c:pt>
                <c:pt idx="1">
                  <c:v>0.14979999999999999</c:v>
                </c:pt>
                <c:pt idx="2">
                  <c:v>2.3E-3</c:v>
                </c:pt>
                <c:pt idx="3">
                  <c:v>6.8999999999999999E-3</c:v>
                </c:pt>
                <c:pt idx="4">
                  <c:v>0.03</c:v>
                </c:pt>
                <c:pt idx="5">
                  <c:v>6.2199999999999998E-2</c:v>
                </c:pt>
                <c:pt idx="6">
                  <c:v>6.8999999999999999E-3</c:v>
                </c:pt>
                <c:pt idx="7">
                  <c:v>4.3799999999999999E-2</c:v>
                </c:pt>
                <c:pt idx="8">
                  <c:v>0.182</c:v>
                </c:pt>
                <c:pt idx="9">
                  <c:v>2.3E-3</c:v>
                </c:pt>
                <c:pt idx="10">
                  <c:v>2.3E-3</c:v>
                </c:pt>
                <c:pt idx="11">
                  <c:v>2.3E-3</c:v>
                </c:pt>
                <c:pt idx="12">
                  <c:v>4.5999999999999999E-3</c:v>
                </c:pt>
                <c:pt idx="13">
                  <c:v>2.3E-3</c:v>
                </c:pt>
              </c:numCache>
            </c:numRef>
          </c:val>
          <c:extLst>
            <c:ext xmlns:c16="http://schemas.microsoft.com/office/drawing/2014/chart" uri="{C3380CC4-5D6E-409C-BE32-E72D297353CC}">
              <c16:uniqueId val="{00000002-0BF8-47EA-B21E-4DDDA54E05B1}"/>
            </c:ext>
          </c:extLst>
        </c:ser>
        <c:dLbls>
          <c:dLblPos val="outEnd"/>
          <c:showLegendKey val="0"/>
          <c:showVal val="1"/>
          <c:showCatName val="0"/>
          <c:showSerName val="0"/>
          <c:showPercent val="0"/>
          <c:showBubbleSize val="0"/>
        </c:dLbls>
        <c:gapWidth val="182"/>
        <c:axId val="302930288"/>
        <c:axId val="302927408"/>
      </c:barChart>
      <c:catAx>
        <c:axId val="30293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crossAx val="302927408"/>
        <c:crosses val="autoZero"/>
        <c:auto val="1"/>
        <c:lblAlgn val="ctr"/>
        <c:lblOffset val="100"/>
        <c:noMultiLvlLbl val="0"/>
      </c:catAx>
      <c:valAx>
        <c:axId val="30292740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02930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lumMod val="40000"/>
                <a:lumOff val="60000"/>
              </a:schemeClr>
            </a:solidFill>
            <a:ln>
              <a:solidFill>
                <a:schemeClr val="tx1"/>
              </a:solidFill>
            </a:ln>
            <a:effectLst/>
          </c:spPr>
          <c:invertIfNegative val="0"/>
          <c:dPt>
            <c:idx val="1"/>
            <c:invertIfNegative val="0"/>
            <c:bubble3D val="0"/>
            <c:spPr>
              <a:solidFill>
                <a:schemeClr val="bg2">
                  <a:lumMod val="50000"/>
                </a:schemeClr>
              </a:solidFill>
              <a:ln>
                <a:solidFill>
                  <a:schemeClr val="tx1"/>
                </a:solidFill>
              </a:ln>
              <a:effectLst/>
            </c:spPr>
            <c:extLst>
              <c:ext xmlns:c16="http://schemas.microsoft.com/office/drawing/2014/chart" uri="{C3380CC4-5D6E-409C-BE32-E72D297353CC}">
                <c16:uniqueId val="{00000001-FB82-4398-A4E2-B13B47516B1F}"/>
              </c:ext>
            </c:extLst>
          </c:dPt>
          <c:dLbls>
            <c:dLbl>
              <c:idx val="1"/>
              <c:layout>
                <c:manualLayout>
                  <c:x val="-5.5555965745725071E-3"/>
                  <c:y val="-3.2041740366829038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82-4398-A4E2-B13B47516B1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Sheet24!$A$25:$B$31</c:f>
              <c:strCache>
                <c:ptCount val="7"/>
                <c:pt idx="0">
                  <c:v>BURNS</c:v>
                </c:pt>
                <c:pt idx="1">
                  <c:v>HANGING</c:v>
                </c:pt>
                <c:pt idx="2">
                  <c:v>POISONING</c:v>
                </c:pt>
                <c:pt idx="3">
                  <c:v>RAIL SUICIDE</c:v>
                </c:pt>
                <c:pt idx="4">
                  <c:v>DROWNING</c:v>
                </c:pt>
                <c:pt idx="5">
                  <c:v>FALL FROM HEIGHT</c:v>
                </c:pt>
                <c:pt idx="6">
                  <c:v>VASCULAR INJURY</c:v>
                </c:pt>
              </c:strCache>
            </c:strRef>
          </c:cat>
          <c:val>
            <c:numRef>
              <c:f>Sheet24!$D$25:$D$31</c:f>
              <c:numCache>
                <c:formatCode>0.00%</c:formatCode>
                <c:ptCount val="7"/>
                <c:pt idx="0">
                  <c:v>0.03</c:v>
                </c:pt>
                <c:pt idx="1">
                  <c:v>0.20050000000000001</c:v>
                </c:pt>
                <c:pt idx="2">
                  <c:v>3.4599999999999999E-2</c:v>
                </c:pt>
                <c:pt idx="3">
                  <c:v>6.8999999999999999E-3</c:v>
                </c:pt>
                <c:pt idx="4">
                  <c:v>2.3E-3</c:v>
                </c:pt>
                <c:pt idx="5">
                  <c:v>4.5999999999999999E-3</c:v>
                </c:pt>
                <c:pt idx="6">
                  <c:v>2.3E-3</c:v>
                </c:pt>
              </c:numCache>
            </c:numRef>
          </c:val>
          <c:extLst>
            <c:ext xmlns:c16="http://schemas.microsoft.com/office/drawing/2014/chart" uri="{C3380CC4-5D6E-409C-BE32-E72D297353CC}">
              <c16:uniqueId val="{00000002-FB82-4398-A4E2-B13B47516B1F}"/>
            </c:ext>
          </c:extLst>
        </c:ser>
        <c:dLbls>
          <c:dLblPos val="outEnd"/>
          <c:showLegendKey val="0"/>
          <c:showVal val="1"/>
          <c:showCatName val="0"/>
          <c:showSerName val="0"/>
          <c:showPercent val="0"/>
          <c:showBubbleSize val="0"/>
        </c:dLbls>
        <c:gapWidth val="182"/>
        <c:axId val="302926928"/>
        <c:axId val="302928368"/>
      </c:barChart>
      <c:catAx>
        <c:axId val="30292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crossAx val="302928368"/>
        <c:crosses val="autoZero"/>
        <c:auto val="1"/>
        <c:lblAlgn val="ctr"/>
        <c:lblOffset val="100"/>
        <c:noMultiLvlLbl val="0"/>
      </c:catAx>
      <c:valAx>
        <c:axId val="30292836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02926928"/>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65000"/>
              </a:schemeClr>
            </a:solidFill>
            <a:ln>
              <a:solidFill>
                <a:schemeClr val="tx1"/>
              </a:solidFill>
            </a:ln>
            <a:effectLst/>
          </c:spPr>
          <c:invertIfNegative val="0"/>
          <c:dPt>
            <c:idx val="7"/>
            <c:invertIfNegative val="0"/>
            <c:bubble3D val="0"/>
            <c:spPr>
              <a:solidFill>
                <a:schemeClr val="accent1">
                  <a:lumMod val="40000"/>
                  <a:lumOff val="60000"/>
                </a:schemeClr>
              </a:solidFill>
              <a:ln>
                <a:solidFill>
                  <a:schemeClr val="tx1"/>
                </a:solidFill>
              </a:ln>
              <a:effectLst/>
            </c:spPr>
            <c:extLst>
              <c:ext xmlns:c16="http://schemas.microsoft.com/office/drawing/2014/chart" uri="{C3380CC4-5D6E-409C-BE32-E72D297353CC}">
                <c16:uniqueId val="{00000001-1A54-45BF-984A-579B3F95941C}"/>
              </c:ext>
            </c:extLst>
          </c:dPt>
          <c:dLbls>
            <c:dLbl>
              <c:idx val="7"/>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1A54-45BF-984A-579B3F95941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Sheet24!$B$16:$B$24</c:f>
              <c:strCache>
                <c:ptCount val="9"/>
                <c:pt idx="0">
                  <c:v>BURNS</c:v>
                </c:pt>
                <c:pt idx="1">
                  <c:v>CUT THROAT INJURY</c:v>
                </c:pt>
                <c:pt idx="2">
                  <c:v>FIREARM</c:v>
                </c:pt>
                <c:pt idx="3">
                  <c:v>SMOTHERING</c:v>
                </c:pt>
                <c:pt idx="4">
                  <c:v>STAB INJURY</c:v>
                </c:pt>
                <c:pt idx="5">
                  <c:v>STRANGULATION</c:v>
                </c:pt>
                <c:pt idx="6">
                  <c:v>THROTTLING</c:v>
                </c:pt>
                <c:pt idx="7">
                  <c:v>ASSAULT WITH HARD AND BLUNT WEAPON</c:v>
                </c:pt>
                <c:pt idx="8">
                  <c:v>DROWNING</c:v>
                </c:pt>
              </c:strCache>
            </c:strRef>
          </c:cat>
          <c:val>
            <c:numRef>
              <c:f>Sheet24!$D$16:$D$24</c:f>
              <c:numCache>
                <c:formatCode>0.00%</c:formatCode>
                <c:ptCount val="9"/>
                <c:pt idx="0">
                  <c:v>4.5999999999999999E-3</c:v>
                </c:pt>
                <c:pt idx="1">
                  <c:v>2.76E-2</c:v>
                </c:pt>
                <c:pt idx="2">
                  <c:v>1.61E-2</c:v>
                </c:pt>
                <c:pt idx="3">
                  <c:v>9.1999999999999998E-3</c:v>
                </c:pt>
                <c:pt idx="4">
                  <c:v>1.38E-2</c:v>
                </c:pt>
                <c:pt idx="5">
                  <c:v>4.6100000000000002E-2</c:v>
                </c:pt>
                <c:pt idx="6">
                  <c:v>9.1999999999999998E-3</c:v>
                </c:pt>
                <c:pt idx="7">
                  <c:v>6.6900000000000001E-2</c:v>
                </c:pt>
                <c:pt idx="8">
                  <c:v>2.3E-3</c:v>
                </c:pt>
              </c:numCache>
            </c:numRef>
          </c:val>
          <c:extLst>
            <c:ext xmlns:c16="http://schemas.microsoft.com/office/drawing/2014/chart" uri="{C3380CC4-5D6E-409C-BE32-E72D297353CC}">
              <c16:uniqueId val="{00000002-1A54-45BF-984A-579B3F95941C}"/>
            </c:ext>
          </c:extLst>
        </c:ser>
        <c:dLbls>
          <c:dLblPos val="outEnd"/>
          <c:showLegendKey val="0"/>
          <c:showVal val="1"/>
          <c:showCatName val="0"/>
          <c:showSerName val="0"/>
          <c:showPercent val="0"/>
          <c:showBubbleSize val="0"/>
        </c:dLbls>
        <c:gapWidth val="182"/>
        <c:axId val="323370080"/>
        <c:axId val="323370560"/>
      </c:barChart>
      <c:catAx>
        <c:axId val="32337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crossAx val="323370560"/>
        <c:crosses val="autoZero"/>
        <c:auto val="1"/>
        <c:lblAlgn val="ctr"/>
        <c:lblOffset val="100"/>
        <c:noMultiLvlLbl val="0"/>
      </c:catAx>
      <c:valAx>
        <c:axId val="3233705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323370080"/>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40000"/>
                <a:lumOff val="60000"/>
              </a:schemeClr>
            </a:solidFill>
            <a:ln>
              <a:solidFill>
                <a:schemeClr val="tx1"/>
              </a:solidFill>
            </a:ln>
            <a:effectLst/>
          </c:spPr>
          <c:invertIfNegative val="0"/>
          <c:dPt>
            <c:idx val="0"/>
            <c:invertIfNegative val="0"/>
            <c:bubble3D val="0"/>
            <c:spPr>
              <a:solidFill>
                <a:schemeClr val="tx2">
                  <a:lumMod val="25000"/>
                  <a:lumOff val="75000"/>
                </a:schemeClr>
              </a:solidFill>
              <a:ln>
                <a:solidFill>
                  <a:schemeClr val="tx1"/>
                </a:solidFill>
              </a:ln>
              <a:effectLst/>
            </c:spPr>
            <c:extLst>
              <c:ext xmlns:c16="http://schemas.microsoft.com/office/drawing/2014/chart" uri="{C3380CC4-5D6E-409C-BE32-E72D297353CC}">
                <c16:uniqueId val="{00000001-B494-4F6D-A971-262C537FF2FF}"/>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B494-4F6D-A971-262C537FF2F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'MOTIVE PERCENTAGE'!$B$30:$B$33</c:f>
              <c:strCache>
                <c:ptCount val="4"/>
                <c:pt idx="0">
                  <c:v>Marital dispute</c:v>
                </c:pt>
                <c:pt idx="1">
                  <c:v>Love Affair</c:v>
                </c:pt>
                <c:pt idx="2">
                  <c:v>Dowry Related Issue</c:v>
                </c:pt>
                <c:pt idx="3">
                  <c:v>Not Known</c:v>
                </c:pt>
              </c:strCache>
            </c:strRef>
          </c:cat>
          <c:val>
            <c:numRef>
              <c:f>'MOTIVE PERCENTAGE'!$D$30:$D$33</c:f>
              <c:numCache>
                <c:formatCode>0.00%</c:formatCode>
                <c:ptCount val="4"/>
                <c:pt idx="0">
                  <c:v>0.15440000000000001</c:v>
                </c:pt>
                <c:pt idx="1">
                  <c:v>8.7599999999999997E-2</c:v>
                </c:pt>
                <c:pt idx="2">
                  <c:v>3.6900000000000002E-2</c:v>
                </c:pt>
                <c:pt idx="3">
                  <c:v>2.3E-3</c:v>
                </c:pt>
              </c:numCache>
            </c:numRef>
          </c:val>
          <c:extLst>
            <c:ext xmlns:c16="http://schemas.microsoft.com/office/drawing/2014/chart" uri="{C3380CC4-5D6E-409C-BE32-E72D297353CC}">
              <c16:uniqueId val="{00000002-B494-4F6D-A971-262C537FF2FF}"/>
            </c:ext>
          </c:extLst>
        </c:ser>
        <c:dLbls>
          <c:dLblPos val="outEnd"/>
          <c:showLegendKey val="0"/>
          <c:showVal val="1"/>
          <c:showCatName val="0"/>
          <c:showSerName val="0"/>
          <c:showPercent val="0"/>
          <c:showBubbleSize val="0"/>
        </c:dLbls>
        <c:gapWidth val="219"/>
        <c:overlap val="-27"/>
        <c:axId val="1238279632"/>
        <c:axId val="1238276752"/>
      </c:barChart>
      <c:catAx>
        <c:axId val="123827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crossAx val="1238276752"/>
        <c:crosses val="autoZero"/>
        <c:auto val="1"/>
        <c:lblAlgn val="ctr"/>
        <c:lblOffset val="100"/>
        <c:noMultiLvlLbl val="0"/>
      </c:catAx>
      <c:valAx>
        <c:axId val="123827675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238279632"/>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394071870345E-2"/>
          <c:y val="6.1574732530091124E-2"/>
          <c:w val="0.86601618547681536"/>
          <c:h val="0.67003098571011954"/>
        </c:manualLayout>
      </c:layout>
      <c:barChart>
        <c:barDir val="col"/>
        <c:grouping val="clustered"/>
        <c:varyColors val="0"/>
        <c:ser>
          <c:idx val="0"/>
          <c:order val="0"/>
          <c:spPr>
            <a:solidFill>
              <a:schemeClr val="accent5">
                <a:lumMod val="40000"/>
                <a:lumOff val="60000"/>
              </a:schemeClr>
            </a:solidFill>
            <a:ln>
              <a:solidFill>
                <a:schemeClr val="tx1"/>
              </a:solidFill>
            </a:ln>
            <a:effectLst/>
          </c:spPr>
          <c:invertIfNegative val="0"/>
          <c:dPt>
            <c:idx val="0"/>
            <c:invertIfNegative val="0"/>
            <c:bubble3D val="0"/>
            <c:spPr>
              <a:solidFill>
                <a:schemeClr val="tx1">
                  <a:lumMod val="65000"/>
                  <a:lumOff val="35000"/>
                </a:schemeClr>
              </a:solidFill>
              <a:ln>
                <a:solidFill>
                  <a:schemeClr val="tx1"/>
                </a:solidFill>
              </a:ln>
              <a:effectLst/>
            </c:spPr>
            <c:extLst>
              <c:ext xmlns:c16="http://schemas.microsoft.com/office/drawing/2014/chart" uri="{C3380CC4-5D6E-409C-BE32-E72D297353CC}">
                <c16:uniqueId val="{00000001-26E3-4996-830F-27DF2185E86B}"/>
              </c:ext>
            </c:extLst>
          </c:dPt>
          <c:dLbls>
            <c:dLbl>
              <c:idx val="0"/>
              <c:spPr>
                <a:noFill/>
                <a:ln>
                  <a:noFill/>
                </a:ln>
                <a:effectLst/>
              </c:spPr>
              <c:txPr>
                <a:bodyPr rot="0" spcFirstLastPara="1" vertOverflow="ellipsis" vert="horz" wrap="square" anchor="ctr" anchorCtr="1"/>
                <a:lstStyle/>
                <a:p>
                  <a:pPr>
                    <a:defRPr sz="1200" b="1" i="0" u="none" strike="noStrike" kern="1200" baseline="0">
                      <a:solidFill>
                        <a:srgbClr val="FF0000"/>
                      </a:solidFill>
                      <a:latin typeface="Times New Roman" panose="02020603050405020304" pitchFamily="18"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26E3-4996-830F-27DF2185E86B}"/>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'MOTIVE PERCENTAGE'!$B$34:$B$40</c:f>
              <c:strCache>
                <c:ptCount val="7"/>
                <c:pt idx="0">
                  <c:v>Marital dispute</c:v>
                </c:pt>
                <c:pt idx="1">
                  <c:v>Denial of love</c:v>
                </c:pt>
                <c:pt idx="2">
                  <c:v>Financial Dispute</c:v>
                </c:pt>
                <c:pt idx="3">
                  <c:v>Sexual harassment</c:v>
                </c:pt>
                <c:pt idx="4">
                  <c:v>Female Infanticide</c:v>
                </c:pt>
                <c:pt idx="5">
                  <c:v>Love Affair</c:v>
                </c:pt>
                <c:pt idx="6">
                  <c:v>Not known</c:v>
                </c:pt>
              </c:strCache>
            </c:strRef>
          </c:cat>
          <c:val>
            <c:numRef>
              <c:f>'MOTIVE PERCENTAGE'!$D$34:$D$40</c:f>
              <c:numCache>
                <c:formatCode>0.00%</c:formatCode>
                <c:ptCount val="7"/>
                <c:pt idx="0">
                  <c:v>6.2199999999999998E-2</c:v>
                </c:pt>
                <c:pt idx="1">
                  <c:v>3.9199999999999999E-2</c:v>
                </c:pt>
                <c:pt idx="2">
                  <c:v>3.9199999999999999E-2</c:v>
                </c:pt>
                <c:pt idx="3">
                  <c:v>1.84E-2</c:v>
                </c:pt>
                <c:pt idx="4">
                  <c:v>2.53E-2</c:v>
                </c:pt>
                <c:pt idx="5">
                  <c:v>4.5999999999999999E-3</c:v>
                </c:pt>
                <c:pt idx="6">
                  <c:v>6.8999999999999999E-3</c:v>
                </c:pt>
              </c:numCache>
            </c:numRef>
          </c:val>
          <c:extLst>
            <c:ext xmlns:c16="http://schemas.microsoft.com/office/drawing/2014/chart" uri="{C3380CC4-5D6E-409C-BE32-E72D297353CC}">
              <c16:uniqueId val="{00000002-26E3-4996-830F-27DF2185E86B}"/>
            </c:ext>
          </c:extLst>
        </c:ser>
        <c:dLbls>
          <c:dLblPos val="outEnd"/>
          <c:showLegendKey val="0"/>
          <c:showVal val="1"/>
          <c:showCatName val="0"/>
          <c:showSerName val="0"/>
          <c:showPercent val="0"/>
          <c:showBubbleSize val="0"/>
        </c:dLbls>
        <c:gapWidth val="219"/>
        <c:overlap val="-27"/>
        <c:axId val="323368640"/>
        <c:axId val="323360000"/>
      </c:barChart>
      <c:catAx>
        <c:axId val="3233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Arial" panose="020B0604020202020204" pitchFamily="34" charset="0"/>
              </a:defRPr>
            </a:pPr>
            <a:endParaRPr lang="en-US"/>
          </a:p>
        </c:txPr>
        <c:crossAx val="323360000"/>
        <c:crosses val="autoZero"/>
        <c:auto val="1"/>
        <c:lblAlgn val="ctr"/>
        <c:lblOffset val="100"/>
        <c:noMultiLvlLbl val="0"/>
      </c:catAx>
      <c:valAx>
        <c:axId val="3233600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23368640"/>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4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Sheet9!$C$26</c:f>
              <c:strCache>
                <c:ptCount val="1"/>
                <c:pt idx="0">
                  <c:v>PERCENTAGE</c:v>
                </c:pt>
              </c:strCache>
            </c:strRef>
          </c:tx>
          <c:spPr>
            <a:solidFill>
              <a:schemeClr val="accent1">
                <a:lumMod val="40000"/>
                <a:lumOff val="60000"/>
              </a:schemeClr>
            </a:solidFill>
            <a:ln>
              <a:solidFill>
                <a:schemeClr val="tx1"/>
              </a:solidFill>
            </a:ln>
            <a:effectLst/>
          </c:spPr>
          <c:invertIfNegative val="0"/>
          <c:dPt>
            <c:idx val="0"/>
            <c:invertIfNegative val="0"/>
            <c:bubble3D val="0"/>
            <c:spPr>
              <a:solidFill>
                <a:schemeClr val="accent5">
                  <a:lumMod val="40000"/>
                  <a:lumOff val="60000"/>
                </a:schemeClr>
              </a:solidFill>
              <a:ln>
                <a:solidFill>
                  <a:schemeClr val="tx1"/>
                </a:solidFill>
              </a:ln>
              <a:effectLst/>
            </c:spPr>
            <c:extLst>
              <c:ext xmlns:c16="http://schemas.microsoft.com/office/drawing/2014/chart" uri="{C3380CC4-5D6E-409C-BE32-E72D297353CC}">
                <c16:uniqueId val="{00000001-7DEF-4CC0-A854-3AF37E9E073B}"/>
              </c:ext>
            </c:extLst>
          </c:dPt>
          <c:dLbls>
            <c:dLbl>
              <c:idx val="0"/>
              <c:layout>
                <c:manualLayout>
                  <c:x val="0"/>
                  <c:y val="-5.5175979332902858E-2"/>
                </c:manualLayout>
              </c:layout>
              <c:spPr>
                <a:noFill/>
                <a:ln>
                  <a:noFill/>
                </a:ln>
                <a:effectLst/>
              </c:spPr>
              <c:txPr>
                <a:bodyPr rot="0" spcFirstLastPara="1" vertOverflow="ellipsis" vert="horz" wrap="square" anchor="ctr" anchorCtr="1"/>
                <a:lstStyle/>
                <a:p>
                  <a:pPr>
                    <a:defRPr sz="1200" b="1" i="0" u="none" strike="noStrike" kern="1200" cap="all" baseline="0">
                      <a:solidFill>
                        <a:srgbClr val="FF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EF-4CC0-A854-3AF37E9E073B}"/>
                </c:ext>
              </c:extLst>
            </c:dLbl>
            <c:spPr>
              <a:noFill/>
              <a:ln>
                <a:noFill/>
              </a:ln>
              <a:effectLst/>
            </c:spPr>
            <c:txPr>
              <a:bodyPr rot="0" spcFirstLastPara="1" vertOverflow="ellipsis" vert="horz" wrap="square" anchor="ctr" anchorCtr="1"/>
              <a:lstStyle/>
              <a:p>
                <a:pPr>
                  <a:defRPr sz="1200" b="0" i="0" u="none" strike="noStrike" kern="1200" cap="all" baseline="0">
                    <a:solidFill>
                      <a:schemeClr val="tx1"/>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Sheet9!$A$27:$A$35</c:f>
              <c:strCache>
                <c:ptCount val="9"/>
                <c:pt idx="0">
                  <c:v>Husband</c:v>
                </c:pt>
                <c:pt idx="1">
                  <c:v>Relatives of husband </c:v>
                </c:pt>
                <c:pt idx="2">
                  <c:v>Both husband and his relatives</c:v>
                </c:pt>
                <c:pt idx="3">
                  <c:v>Partner</c:v>
                </c:pt>
                <c:pt idx="4">
                  <c:v>Parents</c:v>
                </c:pt>
                <c:pt idx="5">
                  <c:v>Friend</c:v>
                </c:pt>
                <c:pt idx="6">
                  <c:v>Known person</c:v>
                </c:pt>
                <c:pt idx="7">
                  <c:v>No one</c:v>
                </c:pt>
                <c:pt idx="8">
                  <c:v>UNKNOWN PERSON</c:v>
                </c:pt>
              </c:strCache>
            </c:strRef>
          </c:cat>
          <c:val>
            <c:numRef>
              <c:f>Sheet9!$C$27:$C$35</c:f>
              <c:numCache>
                <c:formatCode>0.00%</c:formatCode>
                <c:ptCount val="9"/>
                <c:pt idx="0">
                  <c:v>0.22222222222222221</c:v>
                </c:pt>
                <c:pt idx="1">
                  <c:v>0.10144927536231885</c:v>
                </c:pt>
                <c:pt idx="2">
                  <c:v>0.12560386473429952</c:v>
                </c:pt>
                <c:pt idx="3">
                  <c:v>0.19323671497584541</c:v>
                </c:pt>
                <c:pt idx="4">
                  <c:v>2.4154589371980676E-2</c:v>
                </c:pt>
                <c:pt idx="5">
                  <c:v>5.3140096618357488E-2</c:v>
                </c:pt>
                <c:pt idx="6">
                  <c:v>0.17391304347826086</c:v>
                </c:pt>
                <c:pt idx="7">
                  <c:v>8.2125603864734303E-2</c:v>
                </c:pt>
                <c:pt idx="8">
                  <c:v>2.4154589371980676E-2</c:v>
                </c:pt>
              </c:numCache>
            </c:numRef>
          </c:val>
          <c:extLst>
            <c:ext xmlns:c16="http://schemas.microsoft.com/office/drawing/2014/chart" uri="{C3380CC4-5D6E-409C-BE32-E72D297353CC}">
              <c16:uniqueId val="{00000002-7DEF-4CC0-A854-3AF37E9E073B}"/>
            </c:ext>
          </c:extLst>
        </c:ser>
        <c:dLbls>
          <c:dLblPos val="outEnd"/>
          <c:showLegendKey val="0"/>
          <c:showVal val="1"/>
          <c:showCatName val="0"/>
          <c:showSerName val="0"/>
          <c:showPercent val="0"/>
          <c:showBubbleSize val="0"/>
        </c:dLbls>
        <c:gapWidth val="182"/>
        <c:axId val="1452261840"/>
        <c:axId val="1452265200"/>
      </c:barChart>
      <c:catAx>
        <c:axId val="1452261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baseline="0">
                <a:solidFill>
                  <a:schemeClr val="tx1"/>
                </a:solidFill>
                <a:latin typeface="Times New Roman" panose="02020603050405020304" pitchFamily="18" charset="0"/>
                <a:ea typeface="+mn-ea"/>
                <a:cs typeface="+mn-cs"/>
              </a:defRPr>
            </a:pPr>
            <a:endParaRPr lang="en-US"/>
          </a:p>
        </c:txPr>
        <c:crossAx val="1452265200"/>
        <c:crosses val="autoZero"/>
        <c:auto val="1"/>
        <c:lblAlgn val="ctr"/>
        <c:lblOffset val="100"/>
        <c:noMultiLvlLbl val="0"/>
      </c:catAx>
      <c:valAx>
        <c:axId val="14522652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452261840"/>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2000" cap="all" baseline="0">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3374</Words>
  <Characters>18596</Characters>
  <Application>Microsoft Office Word</Application>
  <DocSecurity>0</DocSecurity>
  <Lines>502</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M T</dc:creator>
  <cp:keywords/>
  <dc:description/>
  <cp:lastModifiedBy>Reshma M T</cp:lastModifiedBy>
  <cp:revision>18</cp:revision>
  <cp:lastPrinted>2025-04-09T13:51:00Z</cp:lastPrinted>
  <dcterms:created xsi:type="dcterms:W3CDTF">2025-09-26T03:31:00Z</dcterms:created>
  <dcterms:modified xsi:type="dcterms:W3CDTF">2025-09-29T20:08:00Z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33d2777c24afe192c6fd9ad3a8be01847e71e6b4d2302130750ebf3ecf5cbe76</vt:lpwstr>
  </property>
</Properties>
</file>