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E91" w:rsidRPr="00F15D73" w:rsidRDefault="00A03FD6" w:rsidP="00F15D73">
      <w:pPr>
        <w:jc w:val="both"/>
        <w:rPr>
          <w:rFonts w:asciiTheme="majorBidi" w:hAnsiTheme="majorBidi" w:cstheme="majorBidi"/>
          <w:b/>
          <w:bCs/>
          <w:sz w:val="24"/>
          <w:szCs w:val="24"/>
        </w:rPr>
      </w:pPr>
      <w:r w:rsidRPr="00F15D73">
        <w:rPr>
          <w:rFonts w:asciiTheme="majorBidi" w:hAnsiTheme="majorBidi" w:cstheme="majorBidi"/>
          <w:b/>
          <w:bCs/>
          <w:sz w:val="24"/>
          <w:szCs w:val="24"/>
        </w:rPr>
        <w:t xml:space="preserve">Title: Prevalence of </w:t>
      </w:r>
      <w:proofErr w:type="spellStart"/>
      <w:r w:rsidRPr="00F15D73">
        <w:rPr>
          <w:rFonts w:asciiTheme="majorBidi" w:hAnsiTheme="majorBidi" w:cstheme="majorBidi"/>
          <w:b/>
          <w:bCs/>
          <w:sz w:val="24"/>
          <w:szCs w:val="24"/>
        </w:rPr>
        <w:t>Hepatits</w:t>
      </w:r>
      <w:proofErr w:type="spellEnd"/>
      <w:r w:rsidRPr="00F15D73">
        <w:rPr>
          <w:rFonts w:asciiTheme="majorBidi" w:hAnsiTheme="majorBidi" w:cstheme="majorBidi"/>
          <w:b/>
          <w:bCs/>
          <w:sz w:val="24"/>
          <w:szCs w:val="24"/>
        </w:rPr>
        <w:t xml:space="preserve"> </w:t>
      </w:r>
      <w:r w:rsidR="001607CC" w:rsidRPr="00F15D73">
        <w:rPr>
          <w:rFonts w:asciiTheme="majorBidi" w:hAnsiTheme="majorBidi" w:cstheme="majorBidi"/>
          <w:b/>
          <w:bCs/>
          <w:sz w:val="24"/>
          <w:szCs w:val="24"/>
        </w:rPr>
        <w:t>C</w:t>
      </w:r>
      <w:r w:rsidRPr="00F15D73">
        <w:rPr>
          <w:rFonts w:asciiTheme="majorBidi" w:hAnsiTheme="majorBidi" w:cstheme="majorBidi"/>
          <w:b/>
          <w:bCs/>
          <w:sz w:val="24"/>
          <w:szCs w:val="24"/>
        </w:rPr>
        <w:t xml:space="preserve"> Virus &amp; </w:t>
      </w:r>
      <w:r w:rsidR="001607CC" w:rsidRPr="00F15D73">
        <w:rPr>
          <w:rFonts w:asciiTheme="majorBidi" w:hAnsiTheme="majorBidi" w:cstheme="majorBidi"/>
          <w:b/>
          <w:bCs/>
          <w:sz w:val="24"/>
          <w:szCs w:val="24"/>
        </w:rPr>
        <w:t xml:space="preserve">other viral infections </w:t>
      </w:r>
      <w:r w:rsidRPr="00F15D73">
        <w:rPr>
          <w:rFonts w:asciiTheme="majorBidi" w:hAnsiTheme="majorBidi" w:cstheme="majorBidi"/>
          <w:b/>
          <w:bCs/>
          <w:sz w:val="24"/>
          <w:szCs w:val="24"/>
        </w:rPr>
        <w:t xml:space="preserve">amongst Hemodialysis patients of a tertiary care hospital </w:t>
      </w:r>
      <w:r w:rsidR="00270CD1" w:rsidRPr="00F15D73">
        <w:rPr>
          <w:rFonts w:asciiTheme="majorBidi" w:hAnsiTheme="majorBidi" w:cstheme="majorBidi"/>
          <w:b/>
          <w:bCs/>
          <w:sz w:val="24"/>
          <w:szCs w:val="24"/>
        </w:rPr>
        <w:t>from North</w:t>
      </w:r>
      <w:r w:rsidRPr="00F15D73">
        <w:rPr>
          <w:rFonts w:asciiTheme="majorBidi" w:hAnsiTheme="majorBidi" w:cstheme="majorBidi"/>
          <w:b/>
          <w:bCs/>
          <w:sz w:val="24"/>
          <w:szCs w:val="24"/>
        </w:rPr>
        <w:t>East India</w:t>
      </w:r>
    </w:p>
    <w:p w:rsidR="00A03FD6" w:rsidRPr="00F15D73" w:rsidRDefault="00A03FD6" w:rsidP="00F15D73">
      <w:pPr>
        <w:jc w:val="both"/>
        <w:rPr>
          <w:rFonts w:asciiTheme="majorBidi" w:hAnsiTheme="majorBidi" w:cstheme="majorBidi"/>
          <w:color w:val="000000" w:themeColor="text1"/>
        </w:rPr>
      </w:pPr>
      <w:r w:rsidRPr="00F15D73">
        <w:rPr>
          <w:rFonts w:asciiTheme="majorBidi" w:hAnsiTheme="majorBidi" w:cstheme="majorBidi"/>
        </w:rPr>
        <w:t>Authors:</w:t>
      </w:r>
    </w:p>
    <w:p w:rsidR="00A03FD6" w:rsidRPr="00F15D73" w:rsidRDefault="00A03FD6" w:rsidP="00F15D73">
      <w:pPr>
        <w:pStyle w:val="ListParagraph"/>
        <w:numPr>
          <w:ilvl w:val="0"/>
          <w:numId w:val="6"/>
        </w:numPr>
        <w:jc w:val="both"/>
        <w:rPr>
          <w:rFonts w:asciiTheme="majorBidi" w:hAnsiTheme="majorBidi" w:cstheme="majorBidi"/>
          <w:color w:val="000000" w:themeColor="text1"/>
        </w:rPr>
      </w:pPr>
      <w:proofErr w:type="spellStart"/>
      <w:r w:rsidRPr="00F15D73">
        <w:rPr>
          <w:rFonts w:asciiTheme="majorBidi" w:hAnsiTheme="majorBidi" w:cstheme="majorBidi"/>
          <w:color w:val="000000" w:themeColor="text1"/>
        </w:rPr>
        <w:t>Dr</w:t>
      </w:r>
      <w:proofErr w:type="spellEnd"/>
      <w:r w:rsidRPr="00F15D73">
        <w:rPr>
          <w:rFonts w:asciiTheme="majorBidi" w:hAnsiTheme="majorBidi" w:cstheme="majorBidi"/>
          <w:color w:val="000000" w:themeColor="text1"/>
        </w:rPr>
        <w:t xml:space="preserve"> Deepjyoti Kalita (1</w:t>
      </w:r>
      <w:r w:rsidRPr="00F15D73">
        <w:rPr>
          <w:rFonts w:asciiTheme="majorBidi" w:hAnsiTheme="majorBidi" w:cstheme="majorBidi"/>
          <w:color w:val="000000" w:themeColor="text1"/>
          <w:vertAlign w:val="superscript"/>
        </w:rPr>
        <w:t>st</w:t>
      </w:r>
      <w:r w:rsidRPr="00F15D73">
        <w:rPr>
          <w:rFonts w:asciiTheme="majorBidi" w:hAnsiTheme="majorBidi" w:cstheme="majorBidi"/>
          <w:color w:val="000000" w:themeColor="text1"/>
        </w:rPr>
        <w:t xml:space="preserve"> author &amp; corresponding author) Associate Professor of Microbiology, Fakhruddin Ali Ahmed Medical College, Barpeta – 781314, </w:t>
      </w:r>
      <w:hyperlink r:id="rId6" w:history="1">
        <w:r w:rsidRPr="00F15D73">
          <w:rPr>
            <w:rStyle w:val="Hyperlink"/>
            <w:rFonts w:asciiTheme="majorBidi" w:hAnsiTheme="majorBidi" w:cstheme="majorBidi"/>
            <w:color w:val="000000" w:themeColor="text1"/>
            <w:u w:val="none"/>
          </w:rPr>
          <w:t>dkalita@gmail.com</w:t>
        </w:r>
      </w:hyperlink>
      <w:r w:rsidRPr="00F15D73">
        <w:rPr>
          <w:rFonts w:asciiTheme="majorBidi" w:hAnsiTheme="majorBidi" w:cstheme="majorBidi"/>
          <w:color w:val="000000" w:themeColor="text1"/>
        </w:rPr>
        <w:t xml:space="preserve"> </w:t>
      </w:r>
    </w:p>
    <w:p w:rsidR="00A03FD6" w:rsidRPr="00F15D73" w:rsidRDefault="00A03FD6" w:rsidP="00F15D73">
      <w:pPr>
        <w:pStyle w:val="ListParagraph"/>
        <w:numPr>
          <w:ilvl w:val="0"/>
          <w:numId w:val="6"/>
        </w:numPr>
        <w:jc w:val="both"/>
        <w:rPr>
          <w:rStyle w:val="Hyperlink"/>
          <w:rFonts w:asciiTheme="majorBidi" w:hAnsiTheme="majorBidi" w:cstheme="majorBidi"/>
          <w:color w:val="000000" w:themeColor="text1"/>
          <w:u w:val="none"/>
        </w:rPr>
      </w:pPr>
      <w:proofErr w:type="spellStart"/>
      <w:r w:rsidRPr="00F15D73">
        <w:rPr>
          <w:rFonts w:asciiTheme="majorBidi" w:hAnsiTheme="majorBidi" w:cstheme="majorBidi"/>
          <w:color w:val="000000" w:themeColor="text1"/>
        </w:rPr>
        <w:t>Dr</w:t>
      </w:r>
      <w:proofErr w:type="spellEnd"/>
      <w:r w:rsidRPr="00F15D73">
        <w:rPr>
          <w:rFonts w:asciiTheme="majorBidi" w:hAnsiTheme="majorBidi" w:cstheme="majorBidi"/>
          <w:color w:val="000000" w:themeColor="text1"/>
        </w:rPr>
        <w:t xml:space="preserve"> </w:t>
      </w:r>
      <w:proofErr w:type="spellStart"/>
      <w:r w:rsidRPr="00F15D73">
        <w:rPr>
          <w:rFonts w:asciiTheme="majorBidi" w:hAnsiTheme="majorBidi" w:cstheme="majorBidi"/>
          <w:color w:val="000000" w:themeColor="text1"/>
        </w:rPr>
        <w:t>Sangeeta</w:t>
      </w:r>
      <w:proofErr w:type="spellEnd"/>
      <w:r w:rsidRPr="00F15D73">
        <w:rPr>
          <w:rFonts w:asciiTheme="majorBidi" w:hAnsiTheme="majorBidi" w:cstheme="majorBidi"/>
          <w:color w:val="000000" w:themeColor="text1"/>
        </w:rPr>
        <w:t xml:space="preserve"> </w:t>
      </w:r>
      <w:proofErr w:type="spellStart"/>
      <w:r w:rsidRPr="00F15D73">
        <w:rPr>
          <w:rFonts w:asciiTheme="majorBidi" w:hAnsiTheme="majorBidi" w:cstheme="majorBidi"/>
          <w:color w:val="000000" w:themeColor="text1"/>
        </w:rPr>
        <w:t>Deka</w:t>
      </w:r>
      <w:proofErr w:type="spellEnd"/>
      <w:r w:rsidRPr="00F15D73">
        <w:rPr>
          <w:rFonts w:asciiTheme="majorBidi" w:hAnsiTheme="majorBidi" w:cstheme="majorBidi"/>
          <w:color w:val="000000" w:themeColor="text1"/>
        </w:rPr>
        <w:t xml:space="preserve">, Assistant Professor of Microbiology, </w:t>
      </w:r>
      <w:proofErr w:type="spellStart"/>
      <w:r w:rsidRPr="00F15D73">
        <w:rPr>
          <w:rFonts w:asciiTheme="majorBidi" w:hAnsiTheme="majorBidi" w:cstheme="majorBidi"/>
          <w:color w:val="000000" w:themeColor="text1"/>
        </w:rPr>
        <w:t>F.A.A.Medical</w:t>
      </w:r>
      <w:proofErr w:type="spellEnd"/>
      <w:r w:rsidRPr="00F15D73">
        <w:rPr>
          <w:rFonts w:asciiTheme="majorBidi" w:hAnsiTheme="majorBidi" w:cstheme="majorBidi"/>
          <w:color w:val="000000" w:themeColor="text1"/>
        </w:rPr>
        <w:t xml:space="preserve"> College, Barpeta, Assam </w:t>
      </w:r>
      <w:hyperlink r:id="rId7" w:history="1">
        <w:r w:rsidRPr="00F15D73">
          <w:rPr>
            <w:rStyle w:val="Hyperlink"/>
            <w:rFonts w:asciiTheme="majorBidi" w:hAnsiTheme="majorBidi" w:cstheme="majorBidi"/>
            <w:color w:val="000000" w:themeColor="text1"/>
            <w:u w:val="none"/>
          </w:rPr>
          <w:t>drsangeeta2009@gmail.com</w:t>
        </w:r>
      </w:hyperlink>
    </w:p>
    <w:p w:rsidR="00AF47B8" w:rsidRPr="00F15D73" w:rsidRDefault="00AF47B8" w:rsidP="00F15D73">
      <w:pPr>
        <w:pStyle w:val="ListParagraph"/>
        <w:numPr>
          <w:ilvl w:val="0"/>
          <w:numId w:val="6"/>
        </w:numPr>
        <w:jc w:val="both"/>
        <w:rPr>
          <w:rFonts w:asciiTheme="majorBidi" w:hAnsiTheme="majorBidi" w:cstheme="majorBidi"/>
        </w:rPr>
      </w:pPr>
      <w:r w:rsidRPr="00F15D73">
        <w:rPr>
          <w:rStyle w:val="Hyperlink"/>
          <w:rFonts w:asciiTheme="majorBidi" w:hAnsiTheme="majorBidi" w:cstheme="majorBidi"/>
          <w:color w:val="000000" w:themeColor="text1"/>
          <w:u w:val="none"/>
        </w:rPr>
        <w:t xml:space="preserve">Sri </w:t>
      </w:r>
      <w:proofErr w:type="spellStart"/>
      <w:r w:rsidRPr="00F15D73">
        <w:rPr>
          <w:rStyle w:val="Hyperlink"/>
          <w:rFonts w:asciiTheme="majorBidi" w:hAnsiTheme="majorBidi" w:cstheme="majorBidi"/>
          <w:color w:val="000000" w:themeColor="text1"/>
          <w:u w:val="none"/>
        </w:rPr>
        <w:t>Kailash</w:t>
      </w:r>
      <w:proofErr w:type="spellEnd"/>
      <w:r w:rsidRPr="00F15D73">
        <w:rPr>
          <w:rStyle w:val="Hyperlink"/>
          <w:rFonts w:asciiTheme="majorBidi" w:hAnsiTheme="majorBidi" w:cstheme="majorBidi"/>
          <w:color w:val="000000" w:themeColor="text1"/>
          <w:u w:val="none"/>
        </w:rPr>
        <w:t xml:space="preserve"> </w:t>
      </w:r>
      <w:proofErr w:type="spellStart"/>
      <w:r w:rsidRPr="00F15D73">
        <w:rPr>
          <w:rStyle w:val="Hyperlink"/>
          <w:rFonts w:asciiTheme="majorBidi" w:hAnsiTheme="majorBidi" w:cstheme="majorBidi"/>
          <w:color w:val="000000" w:themeColor="text1"/>
          <w:u w:val="none"/>
        </w:rPr>
        <w:t>Chamuah</w:t>
      </w:r>
      <w:proofErr w:type="spellEnd"/>
      <w:r w:rsidRPr="00F15D73">
        <w:rPr>
          <w:rStyle w:val="Hyperlink"/>
          <w:rFonts w:asciiTheme="majorBidi" w:hAnsiTheme="majorBidi" w:cstheme="majorBidi"/>
          <w:color w:val="000000" w:themeColor="text1"/>
          <w:u w:val="none"/>
        </w:rPr>
        <w:t>, Research Fellow DBT Project no HC-188,</w:t>
      </w:r>
      <w:r w:rsidRPr="00F15D73">
        <w:rPr>
          <w:rStyle w:val="Hyperlink"/>
          <w:rFonts w:asciiTheme="majorBidi" w:hAnsiTheme="majorBidi" w:cstheme="majorBidi"/>
        </w:rPr>
        <w:t xml:space="preserve"> </w:t>
      </w:r>
      <w:r w:rsidRPr="00F15D73">
        <w:rPr>
          <w:rFonts w:asciiTheme="majorBidi" w:hAnsiTheme="majorBidi" w:cstheme="majorBidi"/>
        </w:rPr>
        <w:t>Gauhati Medical College, Guwahati</w:t>
      </w:r>
    </w:p>
    <w:p w:rsidR="00A03FD6" w:rsidRPr="00F15D73" w:rsidRDefault="00A03FD6" w:rsidP="00F15D73">
      <w:pPr>
        <w:pStyle w:val="ListParagraph"/>
        <w:numPr>
          <w:ilvl w:val="0"/>
          <w:numId w:val="6"/>
        </w:numPr>
        <w:jc w:val="both"/>
        <w:rPr>
          <w:rFonts w:asciiTheme="majorBidi" w:hAnsiTheme="majorBidi" w:cstheme="majorBidi"/>
        </w:rPr>
      </w:pPr>
      <w:proofErr w:type="spellStart"/>
      <w:r w:rsidRPr="00F15D73">
        <w:rPr>
          <w:rFonts w:asciiTheme="majorBidi" w:hAnsiTheme="majorBidi" w:cstheme="majorBidi"/>
        </w:rPr>
        <w:t>Dr</w:t>
      </w:r>
      <w:proofErr w:type="spellEnd"/>
      <w:r w:rsidRPr="00F15D73">
        <w:rPr>
          <w:rFonts w:asciiTheme="majorBidi" w:hAnsiTheme="majorBidi" w:cstheme="majorBidi"/>
        </w:rPr>
        <w:t xml:space="preserve"> </w:t>
      </w:r>
      <w:proofErr w:type="spellStart"/>
      <w:r w:rsidRPr="00F15D73">
        <w:rPr>
          <w:rFonts w:asciiTheme="majorBidi" w:hAnsiTheme="majorBidi" w:cstheme="majorBidi"/>
        </w:rPr>
        <w:t>N.K.Hazarika</w:t>
      </w:r>
      <w:proofErr w:type="spellEnd"/>
      <w:r w:rsidRPr="00F15D73">
        <w:rPr>
          <w:rFonts w:asciiTheme="majorBidi" w:hAnsiTheme="majorBidi" w:cstheme="majorBidi"/>
        </w:rPr>
        <w:t xml:space="preserve">, Ex-Professor &amp; Head, </w:t>
      </w:r>
      <w:proofErr w:type="spellStart"/>
      <w:r w:rsidRPr="00F15D73">
        <w:rPr>
          <w:rFonts w:asciiTheme="majorBidi" w:hAnsiTheme="majorBidi" w:cstheme="majorBidi"/>
        </w:rPr>
        <w:t>Dept</w:t>
      </w:r>
      <w:proofErr w:type="spellEnd"/>
      <w:r w:rsidRPr="00F15D73">
        <w:rPr>
          <w:rFonts w:asciiTheme="majorBidi" w:hAnsiTheme="majorBidi" w:cstheme="majorBidi"/>
        </w:rPr>
        <w:t xml:space="preserve"> of Microbiology, Gauhati Medical College, Guwahati</w:t>
      </w:r>
    </w:p>
    <w:p w:rsidR="00A03FD6" w:rsidRPr="00F15D73" w:rsidRDefault="00A03FD6" w:rsidP="00F15D73">
      <w:pPr>
        <w:pStyle w:val="ListParagraph"/>
        <w:numPr>
          <w:ilvl w:val="0"/>
          <w:numId w:val="6"/>
        </w:numPr>
        <w:jc w:val="both"/>
        <w:rPr>
          <w:rFonts w:asciiTheme="majorBidi" w:hAnsiTheme="majorBidi" w:cstheme="majorBidi"/>
        </w:rPr>
      </w:pPr>
      <w:r w:rsidRPr="00F15D73">
        <w:rPr>
          <w:rFonts w:asciiTheme="majorBidi" w:hAnsiTheme="majorBidi" w:cstheme="majorBidi"/>
        </w:rPr>
        <w:t xml:space="preserve">Prof. </w:t>
      </w:r>
      <w:proofErr w:type="spellStart"/>
      <w:r w:rsidRPr="00F15D73">
        <w:rPr>
          <w:rFonts w:asciiTheme="majorBidi" w:hAnsiTheme="majorBidi" w:cstheme="majorBidi"/>
        </w:rPr>
        <w:t>G.U.Ahmed</w:t>
      </w:r>
      <w:proofErr w:type="spellEnd"/>
      <w:r w:rsidRPr="00F15D73">
        <w:rPr>
          <w:rFonts w:asciiTheme="majorBidi" w:hAnsiTheme="majorBidi" w:cstheme="majorBidi"/>
        </w:rPr>
        <w:t>, Professor of Biotechnology, Gauhati University, Guwahati</w:t>
      </w:r>
    </w:p>
    <w:p w:rsidR="00A03FD6" w:rsidRPr="00F15D73" w:rsidRDefault="00A03FD6" w:rsidP="00F15D73">
      <w:pPr>
        <w:jc w:val="both"/>
        <w:rPr>
          <w:rFonts w:asciiTheme="majorBidi" w:hAnsiTheme="majorBidi" w:cstheme="majorBidi"/>
        </w:rPr>
      </w:pPr>
    </w:p>
    <w:p w:rsidR="00F15D73" w:rsidRDefault="00A03FD6" w:rsidP="00F15D73">
      <w:pPr>
        <w:autoSpaceDE w:val="0"/>
        <w:autoSpaceDN w:val="0"/>
        <w:adjustRightInd w:val="0"/>
        <w:spacing w:after="0" w:line="240" w:lineRule="auto"/>
        <w:rPr>
          <w:rFonts w:asciiTheme="majorBidi" w:hAnsiTheme="majorBidi" w:cstheme="majorBidi"/>
          <w:b/>
          <w:bCs/>
        </w:rPr>
      </w:pPr>
      <w:r w:rsidRPr="00F15D73">
        <w:rPr>
          <w:rFonts w:asciiTheme="majorBidi" w:hAnsiTheme="majorBidi" w:cstheme="majorBidi"/>
          <w:b/>
          <w:bCs/>
        </w:rPr>
        <w:t>Abstract:</w:t>
      </w:r>
      <w:r w:rsidR="00F15D73">
        <w:rPr>
          <w:rFonts w:asciiTheme="majorBidi" w:hAnsiTheme="majorBidi" w:cstheme="majorBidi"/>
          <w:b/>
          <w:bCs/>
        </w:rPr>
        <w:t xml:space="preserve"> </w:t>
      </w:r>
    </w:p>
    <w:p w:rsidR="00A03FD6" w:rsidRDefault="00F15D73" w:rsidP="00CB5E58">
      <w:pPr>
        <w:autoSpaceDE w:val="0"/>
        <w:autoSpaceDN w:val="0"/>
        <w:adjustRightInd w:val="0"/>
        <w:spacing w:after="0" w:line="240" w:lineRule="auto"/>
        <w:jc w:val="both"/>
        <w:rPr>
          <w:rFonts w:ascii="Times-Roman" w:hAnsi="Times-Roman" w:cs="Times-Roman"/>
          <w:sz w:val="24"/>
          <w:szCs w:val="24"/>
          <w:lang w:bidi="he-IL"/>
        </w:rPr>
      </w:pPr>
      <w:r>
        <w:rPr>
          <w:rFonts w:ascii="Times-Roman" w:hAnsi="Times-Roman" w:cs="Times-Roman"/>
          <w:sz w:val="24"/>
          <w:szCs w:val="24"/>
          <w:lang w:bidi="he-IL"/>
        </w:rPr>
        <w:t>To evaluate the incidence of positivity of anti-hepatitis C virus (anti-HCV)</w:t>
      </w:r>
      <w:r w:rsidR="00985438">
        <w:rPr>
          <w:rFonts w:ascii="Times-Roman" w:hAnsi="Times-Roman" w:cs="Times-Roman"/>
          <w:sz w:val="24"/>
          <w:szCs w:val="24"/>
          <w:lang w:bidi="he-IL"/>
        </w:rPr>
        <w:t xml:space="preserve"> </w:t>
      </w:r>
      <w:r>
        <w:rPr>
          <w:rFonts w:ascii="Times-Roman" w:hAnsi="Times-Roman" w:cs="Times-Roman"/>
          <w:sz w:val="24"/>
          <w:szCs w:val="24"/>
          <w:lang w:bidi="he-IL"/>
        </w:rPr>
        <w:t>antibodies in the hemodialysis (HD) patients, and the impact of isolation of the anti-HCV positive</w:t>
      </w:r>
      <w:r>
        <w:rPr>
          <w:rFonts w:ascii="Times-Roman" w:hAnsi="Times-Roman" w:cs="Times-Roman"/>
          <w:sz w:val="24"/>
          <w:szCs w:val="24"/>
          <w:lang w:bidi="he-IL"/>
        </w:rPr>
        <w:t xml:space="preserve"> </w:t>
      </w:r>
      <w:r>
        <w:rPr>
          <w:rFonts w:ascii="Times-Roman" w:hAnsi="Times-Roman" w:cs="Times-Roman"/>
          <w:sz w:val="24"/>
          <w:szCs w:val="24"/>
          <w:lang w:bidi="he-IL"/>
        </w:rPr>
        <w:t xml:space="preserve">patients, we studied </w:t>
      </w:r>
      <w:r>
        <w:rPr>
          <w:rFonts w:ascii="Times-Roman" w:hAnsi="Times-Roman" w:cs="Times-Roman"/>
          <w:sz w:val="24"/>
          <w:szCs w:val="24"/>
          <w:lang w:bidi="he-IL"/>
        </w:rPr>
        <w:t>84</w:t>
      </w:r>
      <w:r>
        <w:rPr>
          <w:rFonts w:ascii="Times-Roman" w:hAnsi="Times-Roman" w:cs="Times-Roman"/>
          <w:sz w:val="24"/>
          <w:szCs w:val="24"/>
          <w:lang w:bidi="he-IL"/>
        </w:rPr>
        <w:t xml:space="preserve"> HD patients in our unit between </w:t>
      </w:r>
      <w:r>
        <w:rPr>
          <w:rFonts w:ascii="Times-Roman" w:hAnsi="Times-Roman" w:cs="Times-Roman"/>
          <w:sz w:val="24"/>
          <w:szCs w:val="24"/>
          <w:lang w:bidi="he-IL"/>
        </w:rPr>
        <w:t>January 2013 – January 2014 on continuous basis</w:t>
      </w:r>
      <w:r w:rsidR="00CB5E58">
        <w:rPr>
          <w:rFonts w:ascii="Times-Roman" w:hAnsi="Times-Roman" w:cs="Times-Roman"/>
          <w:sz w:val="24"/>
          <w:szCs w:val="24"/>
          <w:lang w:bidi="he-IL"/>
        </w:rPr>
        <w:t xml:space="preserve"> </w:t>
      </w:r>
      <w:proofErr w:type="gramStart"/>
      <w:r>
        <w:rPr>
          <w:rFonts w:ascii="Times-Roman" w:hAnsi="Times-Roman" w:cs="Times-Roman"/>
          <w:sz w:val="24"/>
          <w:szCs w:val="24"/>
          <w:lang w:bidi="he-IL"/>
        </w:rPr>
        <w:t>There</w:t>
      </w:r>
      <w:proofErr w:type="gramEnd"/>
      <w:r>
        <w:rPr>
          <w:rFonts w:ascii="Times-Roman" w:hAnsi="Times-Roman" w:cs="Times-Roman"/>
          <w:sz w:val="24"/>
          <w:szCs w:val="24"/>
          <w:lang w:bidi="he-IL"/>
        </w:rPr>
        <w:t xml:space="preserve"> were </w:t>
      </w:r>
      <w:r w:rsidR="00985438">
        <w:rPr>
          <w:rFonts w:ascii="Times-Roman" w:hAnsi="Times-Roman" w:cs="Times-Roman"/>
          <w:sz w:val="24"/>
          <w:szCs w:val="24"/>
          <w:lang w:bidi="he-IL"/>
        </w:rPr>
        <w:t>35</w:t>
      </w:r>
      <w:r>
        <w:rPr>
          <w:rFonts w:ascii="Times-Roman" w:hAnsi="Times-Roman" w:cs="Times-Roman"/>
          <w:sz w:val="24"/>
          <w:szCs w:val="24"/>
          <w:lang w:bidi="he-IL"/>
        </w:rPr>
        <w:t xml:space="preserve"> patients with anti-HCV positivity</w:t>
      </w:r>
      <w:r w:rsidR="00985438">
        <w:rPr>
          <w:rFonts w:ascii="Times-Roman" w:hAnsi="Times-Roman" w:cs="Times-Roman"/>
          <w:sz w:val="24"/>
          <w:szCs w:val="24"/>
          <w:lang w:bidi="he-IL"/>
        </w:rPr>
        <w:t xml:space="preserve"> predominantly male with </w:t>
      </w:r>
      <w:r>
        <w:rPr>
          <w:rFonts w:ascii="Times-Roman" w:hAnsi="Times-Roman" w:cs="Times-Roman"/>
          <w:sz w:val="24"/>
          <w:szCs w:val="24"/>
          <w:lang w:bidi="he-IL"/>
        </w:rPr>
        <w:t>mean ages of 41.8 ± 8.6 years. The mean dialysis period was 20.9 ± 2.5 months.</w:t>
      </w:r>
      <w:r w:rsidR="00985438">
        <w:rPr>
          <w:rFonts w:ascii="Times-Roman" w:hAnsi="Times-Roman" w:cs="Times-Roman"/>
          <w:sz w:val="24"/>
          <w:szCs w:val="24"/>
          <w:lang w:bidi="he-IL"/>
        </w:rPr>
        <w:t xml:space="preserve"> </w:t>
      </w:r>
      <w:r>
        <w:rPr>
          <w:rFonts w:ascii="Times-Roman" w:hAnsi="Times-Roman" w:cs="Times-Roman"/>
          <w:sz w:val="24"/>
          <w:szCs w:val="24"/>
          <w:lang w:bidi="he-IL"/>
        </w:rPr>
        <w:t xml:space="preserve">The </w:t>
      </w:r>
      <w:r w:rsidR="00985438">
        <w:rPr>
          <w:rFonts w:ascii="Times-Roman" w:hAnsi="Times-Roman" w:cs="Times-Roman"/>
          <w:sz w:val="24"/>
          <w:szCs w:val="24"/>
          <w:lang w:bidi="he-IL"/>
        </w:rPr>
        <w:t xml:space="preserve">HCV infection was </w:t>
      </w:r>
      <w:r>
        <w:rPr>
          <w:rFonts w:ascii="Times-Roman" w:hAnsi="Times-Roman" w:cs="Times-Roman"/>
          <w:sz w:val="24"/>
          <w:szCs w:val="24"/>
          <w:lang w:bidi="he-IL"/>
        </w:rPr>
        <w:t xml:space="preserve">detected with </w:t>
      </w:r>
      <w:proofErr w:type="gramStart"/>
      <w:r w:rsidR="00985438">
        <w:rPr>
          <w:rFonts w:ascii="Times-Roman" w:hAnsi="Times-Roman" w:cs="Times-Roman"/>
          <w:sz w:val="24"/>
          <w:szCs w:val="24"/>
          <w:lang w:bidi="he-IL"/>
        </w:rPr>
        <w:t>4</w:t>
      </w:r>
      <w:r w:rsidR="00985438" w:rsidRPr="00985438">
        <w:rPr>
          <w:rFonts w:ascii="Times-Roman" w:hAnsi="Times-Roman" w:cs="Times-Roman"/>
          <w:sz w:val="24"/>
          <w:szCs w:val="24"/>
          <w:vertAlign w:val="superscript"/>
          <w:lang w:bidi="he-IL"/>
        </w:rPr>
        <w:t>th</w:t>
      </w:r>
      <w:r w:rsidR="00985438">
        <w:rPr>
          <w:rFonts w:ascii="Times-Roman" w:hAnsi="Times-Roman" w:cs="Times-Roman"/>
          <w:sz w:val="24"/>
          <w:szCs w:val="24"/>
          <w:lang w:bidi="he-IL"/>
        </w:rPr>
        <w:t xml:space="preserve"> </w:t>
      </w:r>
      <w:r>
        <w:rPr>
          <w:rFonts w:ascii="Times-Roman" w:hAnsi="Times-Roman" w:cs="Times-Roman"/>
          <w:sz w:val="24"/>
          <w:szCs w:val="24"/>
          <w:lang w:bidi="he-IL"/>
        </w:rPr>
        <w:t xml:space="preserve"> generation</w:t>
      </w:r>
      <w:proofErr w:type="gramEnd"/>
      <w:r>
        <w:rPr>
          <w:rFonts w:ascii="Times-Roman" w:hAnsi="Times-Roman" w:cs="Times-Roman"/>
          <w:sz w:val="24"/>
          <w:szCs w:val="24"/>
          <w:lang w:bidi="he-IL"/>
        </w:rPr>
        <w:t xml:space="preserve"> HCV enzyme linked</w:t>
      </w:r>
      <w:r w:rsidR="00985438">
        <w:rPr>
          <w:rFonts w:ascii="Times-Roman" w:hAnsi="Times-Roman" w:cs="Times-Roman"/>
          <w:sz w:val="24"/>
          <w:szCs w:val="24"/>
          <w:lang w:bidi="he-IL"/>
        </w:rPr>
        <w:t xml:space="preserve"> </w:t>
      </w:r>
      <w:proofErr w:type="spellStart"/>
      <w:r w:rsidR="00985438">
        <w:rPr>
          <w:rFonts w:ascii="Times-Roman" w:hAnsi="Times-Roman" w:cs="Times-Roman"/>
          <w:sz w:val="24"/>
          <w:szCs w:val="24"/>
          <w:lang w:bidi="he-IL"/>
        </w:rPr>
        <w:t>immunosorbent</w:t>
      </w:r>
      <w:proofErr w:type="spellEnd"/>
      <w:r w:rsidR="00985438">
        <w:rPr>
          <w:rFonts w:ascii="Times-Roman" w:hAnsi="Times-Roman" w:cs="Times-Roman"/>
          <w:sz w:val="24"/>
          <w:szCs w:val="24"/>
          <w:lang w:bidi="he-IL"/>
        </w:rPr>
        <w:t xml:space="preserve"> assay. (</w:t>
      </w:r>
      <w:proofErr w:type="spellStart"/>
      <w:r w:rsidR="00985438">
        <w:rPr>
          <w:rFonts w:ascii="Times-Roman" w:hAnsi="Times-Roman" w:cs="Times-Roman"/>
          <w:sz w:val="24"/>
          <w:szCs w:val="24"/>
          <w:lang w:bidi="he-IL"/>
        </w:rPr>
        <w:t>MicroLisa</w:t>
      </w:r>
      <w:proofErr w:type="spellEnd"/>
      <w:r w:rsidR="00985438">
        <w:rPr>
          <w:rFonts w:ascii="Times-Roman" w:hAnsi="Times-Roman" w:cs="Times-Roman"/>
          <w:sz w:val="24"/>
          <w:szCs w:val="24"/>
          <w:lang w:bidi="he-IL"/>
        </w:rPr>
        <w:t xml:space="preserve">, </w:t>
      </w:r>
      <w:proofErr w:type="spellStart"/>
      <w:r w:rsidR="00985438">
        <w:rPr>
          <w:rFonts w:ascii="Times-Roman" w:hAnsi="Times-Roman" w:cs="Times-Roman"/>
          <w:sz w:val="24"/>
          <w:szCs w:val="24"/>
          <w:lang w:bidi="he-IL"/>
        </w:rPr>
        <w:t>Biorad</w:t>
      </w:r>
      <w:proofErr w:type="spellEnd"/>
      <w:r w:rsidR="00985438">
        <w:rPr>
          <w:rFonts w:ascii="Times-Roman" w:hAnsi="Times-Roman" w:cs="Times-Roman"/>
          <w:sz w:val="24"/>
          <w:szCs w:val="24"/>
          <w:lang w:bidi="he-IL"/>
        </w:rPr>
        <w:t xml:space="preserve">) as well as commonly employed Rapid </w:t>
      </w:r>
      <w:proofErr w:type="spellStart"/>
      <w:r w:rsidR="00985438">
        <w:rPr>
          <w:rFonts w:ascii="Times-Roman" w:hAnsi="Times-Roman" w:cs="Times-Roman"/>
          <w:sz w:val="24"/>
          <w:szCs w:val="24"/>
          <w:lang w:bidi="he-IL"/>
        </w:rPr>
        <w:t>Immunochromatography</w:t>
      </w:r>
      <w:proofErr w:type="spellEnd"/>
      <w:r w:rsidR="00985438">
        <w:rPr>
          <w:rFonts w:ascii="Times-Roman" w:hAnsi="Times-Roman" w:cs="Times-Roman"/>
          <w:sz w:val="24"/>
          <w:szCs w:val="24"/>
          <w:lang w:bidi="he-IL"/>
        </w:rPr>
        <w:t xml:space="preserve"> (J </w:t>
      </w:r>
      <w:proofErr w:type="spellStart"/>
      <w:r w:rsidR="00985438">
        <w:rPr>
          <w:rFonts w:ascii="Times-Roman" w:hAnsi="Times-Roman" w:cs="Times-Roman"/>
          <w:sz w:val="24"/>
          <w:szCs w:val="24"/>
          <w:lang w:bidi="he-IL"/>
        </w:rPr>
        <w:t>Mitra’s</w:t>
      </w:r>
      <w:proofErr w:type="spellEnd"/>
      <w:r w:rsidR="00985438">
        <w:rPr>
          <w:rFonts w:ascii="Times-Roman" w:hAnsi="Times-Roman" w:cs="Times-Roman"/>
          <w:sz w:val="24"/>
          <w:szCs w:val="24"/>
          <w:lang w:bidi="he-IL"/>
        </w:rPr>
        <w:t xml:space="preserve"> Kit). Rapid test for </w:t>
      </w:r>
      <w:proofErr w:type="spellStart"/>
      <w:r w:rsidR="00985438">
        <w:rPr>
          <w:rFonts w:ascii="Times-Roman" w:hAnsi="Times-Roman" w:cs="Times-Roman"/>
          <w:sz w:val="24"/>
          <w:szCs w:val="24"/>
          <w:lang w:bidi="he-IL"/>
        </w:rPr>
        <w:t>HBsAg</w:t>
      </w:r>
      <w:proofErr w:type="spellEnd"/>
      <w:r w:rsidR="00985438">
        <w:rPr>
          <w:rFonts w:ascii="Times-Roman" w:hAnsi="Times-Roman" w:cs="Times-Roman"/>
          <w:sz w:val="24"/>
          <w:szCs w:val="24"/>
          <w:lang w:bidi="he-IL"/>
        </w:rPr>
        <w:t xml:space="preserve"> as well as HIV (by NACO guideline) were also performed selected cases were confirmed further by real time PCR. 35 out of 84 cases were confirmed infected while 19 cases were </w:t>
      </w:r>
      <w:proofErr w:type="spellStart"/>
      <w:r w:rsidR="00985438">
        <w:rPr>
          <w:rFonts w:ascii="Times-Roman" w:hAnsi="Times-Roman" w:cs="Times-Roman"/>
          <w:sz w:val="24"/>
          <w:szCs w:val="24"/>
          <w:lang w:bidi="he-IL"/>
        </w:rPr>
        <w:t>HBsAg</w:t>
      </w:r>
      <w:proofErr w:type="spellEnd"/>
      <w:r w:rsidR="00985438">
        <w:rPr>
          <w:rFonts w:ascii="Times-Roman" w:hAnsi="Times-Roman" w:cs="Times-Roman"/>
          <w:sz w:val="24"/>
          <w:szCs w:val="24"/>
          <w:lang w:bidi="he-IL"/>
        </w:rPr>
        <w:t xml:space="preserve"> positive. 12 cases were </w:t>
      </w:r>
      <w:proofErr w:type="spellStart"/>
      <w:r w:rsidR="00985438">
        <w:rPr>
          <w:rFonts w:ascii="Times-Roman" w:hAnsi="Times-Roman" w:cs="Times-Roman"/>
          <w:sz w:val="24"/>
          <w:szCs w:val="24"/>
          <w:lang w:bidi="he-IL"/>
        </w:rPr>
        <w:t>coinfected</w:t>
      </w:r>
      <w:proofErr w:type="spellEnd"/>
      <w:r w:rsidR="00985438">
        <w:rPr>
          <w:rFonts w:ascii="Times-Roman" w:hAnsi="Times-Roman" w:cs="Times-Roman"/>
          <w:sz w:val="24"/>
          <w:szCs w:val="24"/>
          <w:lang w:bidi="he-IL"/>
        </w:rPr>
        <w:t xml:space="preserve">. No HIV cases were detected. </w:t>
      </w:r>
      <w:bookmarkStart w:id="0" w:name="_GoBack"/>
      <w:bookmarkEnd w:id="0"/>
      <w:r w:rsidR="00985438">
        <w:rPr>
          <w:rFonts w:ascii="Times-Roman" w:hAnsi="Times-Roman" w:cs="Times-Roman"/>
          <w:sz w:val="24"/>
          <w:szCs w:val="24"/>
          <w:lang w:bidi="he-IL"/>
        </w:rPr>
        <w:t xml:space="preserve">Rate of infection was found to be high with blood transfusion being an important risk factor. </w:t>
      </w:r>
      <w:r>
        <w:rPr>
          <w:rFonts w:ascii="Times-Roman" w:hAnsi="Times-Roman" w:cs="Times-Roman"/>
          <w:sz w:val="24"/>
          <w:szCs w:val="24"/>
          <w:lang w:bidi="he-IL"/>
        </w:rPr>
        <w:t>Strict follow up of the universal</w:t>
      </w:r>
      <w:r w:rsidR="00985438">
        <w:rPr>
          <w:rFonts w:ascii="Times-Roman" w:hAnsi="Times-Roman" w:cs="Times-Roman"/>
          <w:sz w:val="24"/>
          <w:szCs w:val="24"/>
          <w:lang w:bidi="he-IL"/>
        </w:rPr>
        <w:t xml:space="preserve"> </w:t>
      </w:r>
      <w:r>
        <w:rPr>
          <w:rFonts w:ascii="Times-Roman" w:hAnsi="Times-Roman" w:cs="Times-Roman"/>
          <w:sz w:val="24"/>
          <w:szCs w:val="24"/>
          <w:lang w:bidi="he-IL"/>
        </w:rPr>
        <w:t>precautions together with isolation of anti-HCV positive patients with designated machines may</w:t>
      </w:r>
      <w:r w:rsidR="00985438">
        <w:rPr>
          <w:rFonts w:ascii="Times-Roman" w:hAnsi="Times-Roman" w:cs="Times-Roman"/>
          <w:sz w:val="24"/>
          <w:szCs w:val="24"/>
          <w:lang w:bidi="he-IL"/>
        </w:rPr>
        <w:t xml:space="preserve"> </w:t>
      </w:r>
      <w:r>
        <w:rPr>
          <w:rFonts w:ascii="Times-Roman" w:hAnsi="Times-Roman" w:cs="Times-Roman"/>
          <w:sz w:val="24"/>
          <w:szCs w:val="24"/>
          <w:lang w:bidi="he-IL"/>
        </w:rPr>
        <w:t>be sufficient to prevent nosocomial transmission</w:t>
      </w:r>
      <w:r w:rsidR="00985438">
        <w:rPr>
          <w:rFonts w:ascii="Times-Roman" w:hAnsi="Times-Roman" w:cs="Times-Roman"/>
          <w:sz w:val="24"/>
          <w:szCs w:val="24"/>
          <w:lang w:bidi="he-IL"/>
        </w:rPr>
        <w:t xml:space="preserve"> </w:t>
      </w:r>
      <w:r>
        <w:rPr>
          <w:rFonts w:ascii="Times-Roman" w:hAnsi="Times-Roman" w:cs="Times-Roman"/>
          <w:sz w:val="24"/>
          <w:szCs w:val="24"/>
          <w:lang w:bidi="he-IL"/>
        </w:rPr>
        <w:t xml:space="preserve">of HCV infection. </w:t>
      </w:r>
    </w:p>
    <w:p w:rsidR="00985438" w:rsidRPr="00F15D73" w:rsidRDefault="00985438" w:rsidP="00985438">
      <w:pPr>
        <w:autoSpaceDE w:val="0"/>
        <w:autoSpaceDN w:val="0"/>
        <w:adjustRightInd w:val="0"/>
        <w:spacing w:after="0" w:line="240" w:lineRule="auto"/>
        <w:rPr>
          <w:rFonts w:asciiTheme="majorBidi" w:hAnsiTheme="majorBidi" w:cstheme="majorBidi"/>
          <w:b/>
          <w:bCs/>
        </w:rPr>
      </w:pPr>
    </w:p>
    <w:p w:rsidR="00A03FD6" w:rsidRPr="00F15D73" w:rsidRDefault="00A03FD6" w:rsidP="00F15D73">
      <w:pPr>
        <w:jc w:val="both"/>
        <w:rPr>
          <w:rFonts w:asciiTheme="majorBidi" w:hAnsiTheme="majorBidi" w:cstheme="majorBidi"/>
          <w:b/>
          <w:bCs/>
        </w:rPr>
      </w:pPr>
      <w:r w:rsidRPr="00F15D73">
        <w:rPr>
          <w:rFonts w:asciiTheme="majorBidi" w:hAnsiTheme="majorBidi" w:cstheme="majorBidi"/>
          <w:b/>
          <w:bCs/>
        </w:rPr>
        <w:t>Keywords:</w:t>
      </w:r>
      <w:r w:rsidR="00985438">
        <w:rPr>
          <w:rFonts w:asciiTheme="majorBidi" w:hAnsiTheme="majorBidi" w:cstheme="majorBidi"/>
          <w:b/>
          <w:bCs/>
        </w:rPr>
        <w:t xml:space="preserve"> [HCV, Hepatitis C Virus, HBV, Hepatitis B Virus, </w:t>
      </w:r>
      <w:proofErr w:type="spellStart"/>
      <w:r w:rsidR="00985438">
        <w:rPr>
          <w:rFonts w:asciiTheme="majorBidi" w:hAnsiTheme="majorBidi" w:cstheme="majorBidi"/>
          <w:b/>
          <w:bCs/>
        </w:rPr>
        <w:t>Haemodialysis</w:t>
      </w:r>
      <w:proofErr w:type="spellEnd"/>
      <w:r w:rsidR="00985438">
        <w:rPr>
          <w:rFonts w:asciiTheme="majorBidi" w:hAnsiTheme="majorBidi" w:cstheme="majorBidi"/>
          <w:b/>
          <w:bCs/>
        </w:rPr>
        <w:t xml:space="preserve"> patients, </w:t>
      </w:r>
      <w:proofErr w:type="spellStart"/>
      <w:r w:rsidR="00985438">
        <w:rPr>
          <w:rFonts w:asciiTheme="majorBidi" w:hAnsiTheme="majorBidi" w:cstheme="majorBidi"/>
          <w:b/>
          <w:bCs/>
        </w:rPr>
        <w:t>HBsAg</w:t>
      </w:r>
      <w:proofErr w:type="spellEnd"/>
      <w:r w:rsidR="00985438">
        <w:rPr>
          <w:rFonts w:asciiTheme="majorBidi" w:hAnsiTheme="majorBidi" w:cstheme="majorBidi"/>
          <w:b/>
          <w:bCs/>
        </w:rPr>
        <w:t>, Nosocomial infection, Renal Disease]</w:t>
      </w:r>
    </w:p>
    <w:p w:rsidR="00A03FD6" w:rsidRPr="00F15D73" w:rsidRDefault="00A03FD6" w:rsidP="00F15D73">
      <w:pPr>
        <w:jc w:val="both"/>
        <w:rPr>
          <w:rFonts w:asciiTheme="majorBidi" w:hAnsiTheme="majorBidi" w:cstheme="majorBidi"/>
          <w:b/>
          <w:bCs/>
        </w:rPr>
      </w:pPr>
      <w:r w:rsidRPr="00F15D73">
        <w:rPr>
          <w:rFonts w:asciiTheme="majorBidi" w:hAnsiTheme="majorBidi" w:cstheme="majorBidi"/>
          <w:b/>
          <w:bCs/>
        </w:rPr>
        <w:t>Introduction:</w:t>
      </w:r>
    </w:p>
    <w:p w:rsidR="00E74C70" w:rsidRPr="00F15D73" w:rsidRDefault="00E74C70" w:rsidP="00F15D73">
      <w:pPr>
        <w:autoSpaceDE w:val="0"/>
        <w:autoSpaceDN w:val="0"/>
        <w:adjustRightInd w:val="0"/>
        <w:spacing w:after="0" w:line="240" w:lineRule="auto"/>
        <w:jc w:val="both"/>
        <w:rPr>
          <w:rFonts w:asciiTheme="majorBidi" w:hAnsiTheme="majorBidi" w:cstheme="majorBidi"/>
          <w:b/>
          <w:bCs/>
        </w:rPr>
      </w:pPr>
      <w:r w:rsidRPr="00F15D73">
        <w:rPr>
          <w:rFonts w:asciiTheme="majorBidi" w:hAnsiTheme="majorBidi" w:cstheme="majorBidi"/>
          <w:sz w:val="24"/>
          <w:szCs w:val="24"/>
          <w:lang w:bidi="he-IL"/>
        </w:rPr>
        <w:t xml:space="preserve">Worldwide, infection with Hepatitis C virus (HCV) has become an important cause of </w:t>
      </w:r>
      <w:proofErr w:type="spellStart"/>
      <w:r w:rsidRPr="00F15D73">
        <w:rPr>
          <w:rFonts w:asciiTheme="majorBidi" w:hAnsiTheme="majorBidi" w:cstheme="majorBidi"/>
          <w:sz w:val="24"/>
          <w:szCs w:val="24"/>
          <w:lang w:bidi="he-IL"/>
        </w:rPr>
        <w:t>parenterally</w:t>
      </w:r>
      <w:proofErr w:type="spellEnd"/>
      <w:r w:rsidRPr="00F15D73">
        <w:rPr>
          <w:rFonts w:asciiTheme="majorBidi" w:hAnsiTheme="majorBidi" w:cstheme="majorBidi"/>
          <w:sz w:val="24"/>
          <w:szCs w:val="24"/>
          <w:lang w:bidi="he-IL"/>
        </w:rPr>
        <w:t xml:space="preserve"> transmitted infection especially in persons on </w:t>
      </w:r>
      <w:proofErr w:type="spellStart"/>
      <w:r w:rsidRPr="00F15D73">
        <w:rPr>
          <w:rFonts w:asciiTheme="majorBidi" w:hAnsiTheme="majorBidi" w:cstheme="majorBidi"/>
          <w:sz w:val="24"/>
          <w:szCs w:val="24"/>
          <w:lang w:bidi="he-IL"/>
        </w:rPr>
        <w:t>haemodialysis</w:t>
      </w:r>
      <w:proofErr w:type="spellEnd"/>
      <w:r w:rsidRPr="00F15D73">
        <w:rPr>
          <w:rFonts w:asciiTheme="majorBidi" w:hAnsiTheme="majorBidi" w:cstheme="majorBidi"/>
          <w:sz w:val="24"/>
          <w:szCs w:val="24"/>
          <w:lang w:bidi="he-IL"/>
        </w:rPr>
        <w:t xml:space="preserve">, </w:t>
      </w:r>
      <w:proofErr w:type="spellStart"/>
      <w:r w:rsidRPr="00F15D73">
        <w:rPr>
          <w:rFonts w:asciiTheme="majorBidi" w:hAnsiTheme="majorBidi" w:cstheme="majorBidi"/>
          <w:sz w:val="24"/>
          <w:szCs w:val="24"/>
          <w:lang w:bidi="he-IL"/>
        </w:rPr>
        <w:t>multitranfused</w:t>
      </w:r>
      <w:proofErr w:type="spellEnd"/>
      <w:r w:rsidRPr="00F15D73">
        <w:rPr>
          <w:rFonts w:asciiTheme="majorBidi" w:hAnsiTheme="majorBidi" w:cstheme="majorBidi"/>
          <w:sz w:val="24"/>
          <w:szCs w:val="24"/>
          <w:lang w:bidi="he-IL"/>
        </w:rPr>
        <w:t xml:space="preserve"> persons, blood donors, Intravenous Drug abusers etc.</w:t>
      </w:r>
      <w:r w:rsidRPr="00F15D73">
        <w:rPr>
          <w:rFonts w:asciiTheme="majorBidi" w:hAnsiTheme="majorBidi" w:cstheme="majorBidi"/>
          <w:vertAlign w:val="superscript"/>
          <w:lang w:bidi="he-IL"/>
        </w:rPr>
        <w:t>1</w:t>
      </w:r>
      <w:r w:rsidRPr="00F15D73">
        <w:rPr>
          <w:rFonts w:asciiTheme="majorBidi" w:hAnsiTheme="majorBidi" w:cstheme="majorBidi"/>
          <w:sz w:val="16"/>
          <w:szCs w:val="16"/>
          <w:lang w:bidi="he-IL"/>
        </w:rPr>
        <w:t xml:space="preserve"> </w:t>
      </w:r>
      <w:r w:rsidRPr="00F15D73">
        <w:rPr>
          <w:rFonts w:asciiTheme="majorBidi" w:hAnsiTheme="majorBidi" w:cstheme="majorBidi"/>
          <w:sz w:val="24"/>
          <w:szCs w:val="24"/>
          <w:lang w:bidi="he-IL"/>
        </w:rPr>
        <w:t>More often Persistent HCV infection can result in chronic liver diseases (CLD) like chronic hepatitis, cirrhosis and hepatocellular carcinoma.</w:t>
      </w:r>
      <w:r w:rsidRPr="00F15D73">
        <w:rPr>
          <w:rFonts w:asciiTheme="majorBidi" w:hAnsiTheme="majorBidi" w:cstheme="majorBidi"/>
          <w:vertAlign w:val="superscript"/>
          <w:lang w:bidi="he-IL"/>
        </w:rPr>
        <w:t>2</w:t>
      </w:r>
      <w:r w:rsidRPr="00F15D73">
        <w:rPr>
          <w:rFonts w:asciiTheme="majorBidi" w:hAnsiTheme="majorBidi" w:cstheme="majorBidi"/>
          <w:sz w:val="16"/>
          <w:szCs w:val="16"/>
          <w:lang w:bidi="he-IL"/>
        </w:rPr>
        <w:t xml:space="preserve"> </w:t>
      </w:r>
      <w:r w:rsidRPr="00F15D73">
        <w:rPr>
          <w:rFonts w:asciiTheme="majorBidi" w:hAnsiTheme="majorBidi" w:cstheme="majorBidi"/>
          <w:sz w:val="24"/>
          <w:szCs w:val="24"/>
          <w:lang w:bidi="he-IL"/>
        </w:rPr>
        <w:t>There is a high frequency of post HCV progressive chronic hepatitis, ranging from 50 to 80 per cent, which leads to cirrhosis in 20-50 per cent of patients after 10-20 years.</w:t>
      </w:r>
      <w:r w:rsidRPr="00F15D73">
        <w:rPr>
          <w:rFonts w:asciiTheme="majorBidi" w:hAnsiTheme="majorBidi" w:cstheme="majorBidi"/>
          <w:vertAlign w:val="superscript"/>
          <w:lang w:bidi="he-IL"/>
        </w:rPr>
        <w:t>3,4</w:t>
      </w:r>
      <w:r w:rsidRPr="00F15D73">
        <w:rPr>
          <w:rFonts w:asciiTheme="majorBidi" w:hAnsiTheme="majorBidi" w:cstheme="majorBidi"/>
          <w:sz w:val="16"/>
          <w:szCs w:val="16"/>
          <w:lang w:bidi="he-IL"/>
        </w:rPr>
        <w:t xml:space="preserve"> </w:t>
      </w:r>
      <w:r w:rsidRPr="00F15D73">
        <w:rPr>
          <w:rFonts w:asciiTheme="majorBidi" w:hAnsiTheme="majorBidi" w:cstheme="majorBidi"/>
          <w:sz w:val="24"/>
          <w:szCs w:val="24"/>
          <w:lang w:bidi="he-IL"/>
        </w:rPr>
        <w:t>The World Health Organization (WHO) has estimated that 170- 200 million persons are chronically infected with HCV worldwide, and 3-4 million persons are newly infected each year.</w:t>
      </w:r>
      <w:r w:rsidRPr="00F15D73">
        <w:rPr>
          <w:rFonts w:asciiTheme="majorBidi" w:hAnsiTheme="majorBidi" w:cstheme="majorBidi"/>
          <w:vertAlign w:val="superscript"/>
          <w:lang w:bidi="he-IL"/>
        </w:rPr>
        <w:t>2,5</w:t>
      </w:r>
    </w:p>
    <w:p w:rsidR="001607CC" w:rsidRPr="00F15D73" w:rsidRDefault="00550FD6" w:rsidP="00F15D73">
      <w:pPr>
        <w:autoSpaceDE w:val="0"/>
        <w:autoSpaceDN w:val="0"/>
        <w:adjustRightInd w:val="0"/>
        <w:spacing w:after="0" w:line="240" w:lineRule="auto"/>
        <w:jc w:val="both"/>
        <w:rPr>
          <w:rFonts w:asciiTheme="majorBidi" w:hAnsiTheme="majorBidi" w:cstheme="majorBidi"/>
          <w:sz w:val="24"/>
          <w:szCs w:val="24"/>
        </w:rPr>
      </w:pPr>
      <w:r w:rsidRPr="00F15D73">
        <w:rPr>
          <w:rFonts w:asciiTheme="majorBidi" w:hAnsiTheme="majorBidi" w:cstheme="majorBidi"/>
          <w:sz w:val="24"/>
          <w:szCs w:val="24"/>
        </w:rPr>
        <w:t xml:space="preserve">Patients on </w:t>
      </w:r>
      <w:proofErr w:type="spellStart"/>
      <w:r w:rsidRPr="00F15D73">
        <w:rPr>
          <w:rFonts w:asciiTheme="majorBidi" w:hAnsiTheme="majorBidi" w:cstheme="majorBidi"/>
          <w:sz w:val="24"/>
          <w:szCs w:val="24"/>
        </w:rPr>
        <w:t>haemodialysis</w:t>
      </w:r>
      <w:proofErr w:type="spellEnd"/>
      <w:r w:rsidRPr="00F15D73">
        <w:rPr>
          <w:rFonts w:asciiTheme="majorBidi" w:hAnsiTheme="majorBidi" w:cstheme="majorBidi"/>
          <w:sz w:val="24"/>
          <w:szCs w:val="24"/>
        </w:rPr>
        <w:t xml:space="preserve"> are at increased risk of HCV and parenteral infection mainly due to prolong vascular access and the potential exposure to infected patients as well as contaminated </w:t>
      </w:r>
      <w:proofErr w:type="spellStart"/>
      <w:r w:rsidRPr="00F15D73">
        <w:rPr>
          <w:rFonts w:asciiTheme="majorBidi" w:hAnsiTheme="majorBidi" w:cstheme="majorBidi"/>
          <w:sz w:val="24"/>
          <w:szCs w:val="24"/>
        </w:rPr>
        <w:lastRenderedPageBreak/>
        <w:t>eqipments</w:t>
      </w:r>
      <w:proofErr w:type="spellEnd"/>
      <w:r w:rsidRPr="00F15D73">
        <w:rPr>
          <w:rFonts w:asciiTheme="majorBidi" w:hAnsiTheme="majorBidi" w:cstheme="majorBidi"/>
          <w:sz w:val="24"/>
          <w:szCs w:val="24"/>
        </w:rPr>
        <w:t xml:space="preserve">. </w:t>
      </w:r>
      <w:r w:rsidRPr="00F15D73">
        <w:rPr>
          <w:rFonts w:asciiTheme="majorBidi" w:hAnsiTheme="majorBidi" w:cstheme="majorBidi"/>
          <w:sz w:val="24"/>
          <w:szCs w:val="24"/>
          <w:vertAlign w:val="superscript"/>
        </w:rPr>
        <w:t xml:space="preserve">37, 38 </w:t>
      </w:r>
      <w:proofErr w:type="gramStart"/>
      <w:r w:rsidRPr="00F15D73">
        <w:rPr>
          <w:rFonts w:asciiTheme="majorBidi" w:hAnsiTheme="majorBidi" w:cstheme="majorBidi"/>
          <w:sz w:val="24"/>
          <w:szCs w:val="24"/>
        </w:rPr>
        <w:t>The</w:t>
      </w:r>
      <w:proofErr w:type="gramEnd"/>
      <w:r w:rsidRPr="00F15D73">
        <w:rPr>
          <w:rFonts w:asciiTheme="majorBidi" w:hAnsiTheme="majorBidi" w:cstheme="majorBidi"/>
          <w:sz w:val="24"/>
          <w:szCs w:val="24"/>
        </w:rPr>
        <w:t xml:space="preserve"> prevalence of HCV infection in </w:t>
      </w:r>
      <w:proofErr w:type="spellStart"/>
      <w:r w:rsidRPr="00F15D73">
        <w:rPr>
          <w:rFonts w:asciiTheme="majorBidi" w:hAnsiTheme="majorBidi" w:cstheme="majorBidi"/>
          <w:sz w:val="24"/>
          <w:szCs w:val="24"/>
        </w:rPr>
        <w:t>haemodialysis</w:t>
      </w:r>
      <w:proofErr w:type="spellEnd"/>
      <w:r w:rsidRPr="00F15D73">
        <w:rPr>
          <w:rFonts w:asciiTheme="majorBidi" w:hAnsiTheme="majorBidi" w:cstheme="majorBidi"/>
          <w:sz w:val="24"/>
          <w:szCs w:val="24"/>
        </w:rPr>
        <w:t xml:space="preserve"> patients varies from study to study and commonly ranges from 8 to 80 %.</w:t>
      </w:r>
      <w:r w:rsidRPr="00F15D73">
        <w:rPr>
          <w:rFonts w:asciiTheme="majorBidi" w:hAnsiTheme="majorBidi" w:cstheme="majorBidi"/>
          <w:sz w:val="24"/>
          <w:szCs w:val="24"/>
          <w:vertAlign w:val="superscript"/>
        </w:rPr>
        <w:t xml:space="preserve"> 37, 38</w:t>
      </w:r>
      <w:r w:rsidRPr="00F15D73">
        <w:rPr>
          <w:rFonts w:asciiTheme="majorBidi" w:hAnsiTheme="majorBidi" w:cstheme="majorBidi"/>
          <w:sz w:val="24"/>
          <w:szCs w:val="24"/>
        </w:rPr>
        <w:t xml:space="preserve"> </w:t>
      </w:r>
      <w:proofErr w:type="gramStart"/>
      <w:r w:rsidRPr="00F15D73">
        <w:rPr>
          <w:rFonts w:asciiTheme="majorBidi" w:hAnsiTheme="majorBidi" w:cstheme="majorBidi"/>
          <w:sz w:val="24"/>
          <w:szCs w:val="24"/>
        </w:rPr>
        <w:t>There</w:t>
      </w:r>
      <w:proofErr w:type="gramEnd"/>
      <w:r w:rsidRPr="00F15D73">
        <w:rPr>
          <w:rFonts w:asciiTheme="majorBidi" w:hAnsiTheme="majorBidi" w:cstheme="majorBidi"/>
          <w:sz w:val="24"/>
          <w:szCs w:val="24"/>
        </w:rPr>
        <w:t xml:space="preserve"> are various factors to which the wide variations in infection rate is usually attributed. </w:t>
      </w:r>
      <w:proofErr w:type="spellStart"/>
      <w:proofErr w:type="gramStart"/>
      <w:r w:rsidRPr="00F15D73">
        <w:rPr>
          <w:rFonts w:asciiTheme="majorBidi" w:hAnsiTheme="majorBidi" w:cstheme="majorBidi"/>
          <w:sz w:val="24"/>
          <w:szCs w:val="24"/>
        </w:rPr>
        <w:t>viz</w:t>
      </w:r>
      <w:proofErr w:type="spellEnd"/>
      <w:proofErr w:type="gramEnd"/>
      <w:r w:rsidRPr="00F15D73">
        <w:rPr>
          <w:rFonts w:asciiTheme="majorBidi" w:hAnsiTheme="majorBidi" w:cstheme="majorBidi"/>
          <w:sz w:val="24"/>
          <w:szCs w:val="24"/>
        </w:rPr>
        <w:t xml:space="preserve"> Nosocomial prevalence and transmission of HCV, Number and length of time for dialysis, number of previous dialysis etc. .</w:t>
      </w:r>
      <w:r w:rsidRPr="00F15D73">
        <w:rPr>
          <w:rFonts w:asciiTheme="majorBidi" w:hAnsiTheme="majorBidi" w:cstheme="majorBidi"/>
          <w:sz w:val="24"/>
          <w:szCs w:val="24"/>
          <w:vertAlign w:val="superscript"/>
        </w:rPr>
        <w:t>38, 39</w:t>
      </w:r>
      <w:r w:rsidRPr="00F15D73">
        <w:rPr>
          <w:rFonts w:asciiTheme="majorBidi" w:hAnsiTheme="majorBidi" w:cstheme="majorBidi"/>
          <w:sz w:val="24"/>
          <w:szCs w:val="24"/>
        </w:rPr>
        <w:t xml:space="preserve"> </w:t>
      </w:r>
      <w:proofErr w:type="gramStart"/>
      <w:r w:rsidRPr="00F15D73">
        <w:rPr>
          <w:rFonts w:asciiTheme="majorBidi" w:hAnsiTheme="majorBidi" w:cstheme="majorBidi"/>
          <w:sz w:val="24"/>
          <w:szCs w:val="24"/>
        </w:rPr>
        <w:t>Usually</w:t>
      </w:r>
      <w:proofErr w:type="gramEnd"/>
      <w:r w:rsidRPr="00F15D73">
        <w:rPr>
          <w:rFonts w:asciiTheme="majorBidi" w:hAnsiTheme="majorBidi" w:cstheme="majorBidi"/>
          <w:sz w:val="24"/>
          <w:szCs w:val="24"/>
        </w:rPr>
        <w:t xml:space="preserve"> the course of HCV infection in dialysis patient is slightly different than other subject infected by HCV.</w:t>
      </w:r>
      <w:r w:rsidR="001607CC" w:rsidRPr="00F15D73">
        <w:rPr>
          <w:rFonts w:asciiTheme="majorBidi" w:hAnsiTheme="majorBidi" w:cstheme="majorBidi"/>
          <w:sz w:val="24"/>
          <w:szCs w:val="24"/>
        </w:rPr>
        <w:t xml:space="preserve"> There are Published studies from Assam/NE region on HCV in IDUs, CLD </w:t>
      </w:r>
      <w:proofErr w:type="spellStart"/>
      <w:r w:rsidR="001607CC" w:rsidRPr="00F15D73">
        <w:rPr>
          <w:rFonts w:asciiTheme="majorBidi" w:hAnsiTheme="majorBidi" w:cstheme="majorBidi"/>
          <w:sz w:val="24"/>
          <w:szCs w:val="24"/>
        </w:rPr>
        <w:t>etc</w:t>
      </w:r>
      <w:proofErr w:type="spellEnd"/>
      <w:r w:rsidR="001607CC" w:rsidRPr="00F15D73">
        <w:rPr>
          <w:rFonts w:asciiTheme="majorBidi" w:hAnsiTheme="majorBidi" w:cstheme="majorBidi"/>
          <w:sz w:val="24"/>
          <w:szCs w:val="24"/>
        </w:rPr>
        <w:t xml:space="preserve"> – but none on HD patients. </w:t>
      </w:r>
    </w:p>
    <w:p w:rsidR="001607CC" w:rsidRPr="00F15D73" w:rsidRDefault="001607CC" w:rsidP="00F15D73">
      <w:pPr>
        <w:autoSpaceDE w:val="0"/>
        <w:autoSpaceDN w:val="0"/>
        <w:adjustRightInd w:val="0"/>
        <w:spacing w:after="0" w:line="240" w:lineRule="auto"/>
        <w:jc w:val="both"/>
        <w:rPr>
          <w:rFonts w:asciiTheme="majorBidi" w:hAnsiTheme="majorBidi" w:cstheme="majorBidi"/>
          <w:sz w:val="24"/>
          <w:szCs w:val="24"/>
        </w:rPr>
      </w:pPr>
      <w:r w:rsidRPr="00F15D73">
        <w:rPr>
          <w:rFonts w:asciiTheme="majorBidi" w:hAnsiTheme="majorBidi" w:cstheme="majorBidi"/>
          <w:sz w:val="24"/>
          <w:szCs w:val="24"/>
        </w:rPr>
        <w:t xml:space="preserve">High prevalence </w:t>
      </w:r>
      <w:proofErr w:type="spellStart"/>
      <w:r w:rsidRPr="00F15D73">
        <w:rPr>
          <w:rFonts w:asciiTheme="majorBidi" w:hAnsiTheme="majorBidi" w:cstheme="majorBidi"/>
          <w:sz w:val="24"/>
          <w:szCs w:val="24"/>
        </w:rPr>
        <w:t>neighbouring</w:t>
      </w:r>
      <w:proofErr w:type="spellEnd"/>
      <w:r w:rsidRPr="00F15D73">
        <w:rPr>
          <w:rFonts w:asciiTheme="majorBidi" w:hAnsiTheme="majorBidi" w:cstheme="majorBidi"/>
          <w:sz w:val="24"/>
          <w:szCs w:val="24"/>
        </w:rPr>
        <w:t xml:space="preserve"> countries (Thailand, </w:t>
      </w:r>
      <w:proofErr w:type="spellStart"/>
      <w:r w:rsidRPr="00F15D73">
        <w:rPr>
          <w:rFonts w:asciiTheme="majorBidi" w:hAnsiTheme="majorBidi" w:cstheme="majorBidi"/>
          <w:sz w:val="24"/>
          <w:szCs w:val="24"/>
        </w:rPr>
        <w:t>Malaysis</w:t>
      </w:r>
      <w:proofErr w:type="spellEnd"/>
      <w:r w:rsidRPr="00F15D73">
        <w:rPr>
          <w:rFonts w:asciiTheme="majorBidi" w:hAnsiTheme="majorBidi" w:cstheme="majorBidi"/>
          <w:sz w:val="24"/>
          <w:szCs w:val="24"/>
        </w:rPr>
        <w:t xml:space="preserve"> </w:t>
      </w:r>
      <w:proofErr w:type="spellStart"/>
      <w:r w:rsidRPr="00F15D73">
        <w:rPr>
          <w:rFonts w:asciiTheme="majorBidi" w:hAnsiTheme="majorBidi" w:cstheme="majorBidi"/>
          <w:sz w:val="24"/>
          <w:szCs w:val="24"/>
        </w:rPr>
        <w:t>etc</w:t>
      </w:r>
      <w:proofErr w:type="spellEnd"/>
      <w:r w:rsidRPr="00F15D73">
        <w:rPr>
          <w:rFonts w:asciiTheme="majorBidi" w:hAnsiTheme="majorBidi" w:cstheme="majorBidi"/>
          <w:sz w:val="24"/>
          <w:szCs w:val="24"/>
        </w:rPr>
        <w:t xml:space="preserve"> - WHO data) &amp; existence of a huge pool of IDUs – infection rate could be very high here. This work could be useful in management &amp; prevention of this important HCAI. Data generated will be of great advantage for infection control activities. </w:t>
      </w:r>
    </w:p>
    <w:p w:rsidR="001607CC" w:rsidRPr="00F15D73" w:rsidRDefault="001607CC" w:rsidP="00F15D73">
      <w:pPr>
        <w:jc w:val="both"/>
        <w:rPr>
          <w:rFonts w:asciiTheme="majorBidi" w:hAnsiTheme="majorBidi" w:cstheme="majorBidi"/>
          <w:sz w:val="24"/>
          <w:szCs w:val="24"/>
        </w:rPr>
      </w:pPr>
      <w:r w:rsidRPr="00F15D73">
        <w:rPr>
          <w:rFonts w:asciiTheme="majorBidi" w:hAnsiTheme="majorBidi" w:cstheme="majorBidi"/>
          <w:sz w:val="24"/>
          <w:szCs w:val="24"/>
        </w:rPr>
        <w:t xml:space="preserve">This study was undertaken with the aim of estimating Prevalence of HCV infection in patients on </w:t>
      </w:r>
      <w:proofErr w:type="spellStart"/>
      <w:r w:rsidRPr="00F15D73">
        <w:rPr>
          <w:rFonts w:asciiTheme="majorBidi" w:hAnsiTheme="majorBidi" w:cstheme="majorBidi"/>
          <w:sz w:val="24"/>
          <w:szCs w:val="24"/>
        </w:rPr>
        <w:t>haemodialysis</w:t>
      </w:r>
      <w:proofErr w:type="spellEnd"/>
      <w:r w:rsidRPr="00F15D73">
        <w:rPr>
          <w:rFonts w:asciiTheme="majorBidi" w:hAnsiTheme="majorBidi" w:cstheme="majorBidi"/>
          <w:sz w:val="24"/>
          <w:szCs w:val="24"/>
        </w:rPr>
        <w:t xml:space="preserve"> patients as well as to study the pattern co-infection with other common parenteral viral infection (HBV &amp; HIV)</w:t>
      </w:r>
    </w:p>
    <w:p w:rsidR="00500DD3" w:rsidRPr="00F15D73" w:rsidRDefault="00A03FD6" w:rsidP="00F15D73">
      <w:pPr>
        <w:spacing w:after="0"/>
        <w:jc w:val="both"/>
        <w:rPr>
          <w:rFonts w:asciiTheme="majorBidi" w:hAnsiTheme="majorBidi" w:cstheme="majorBidi"/>
        </w:rPr>
      </w:pPr>
      <w:r w:rsidRPr="00F15D73">
        <w:rPr>
          <w:rFonts w:asciiTheme="majorBidi" w:hAnsiTheme="majorBidi" w:cstheme="majorBidi"/>
          <w:b/>
          <w:bCs/>
        </w:rPr>
        <w:t>Material and Methods</w:t>
      </w:r>
      <w:r w:rsidR="00541CF7" w:rsidRPr="00F15D73">
        <w:rPr>
          <w:rFonts w:asciiTheme="majorBidi" w:hAnsiTheme="majorBidi" w:cstheme="majorBidi"/>
          <w:b/>
          <w:bCs/>
        </w:rPr>
        <w:t xml:space="preserve">: </w:t>
      </w:r>
      <w:r w:rsidR="00541CF7" w:rsidRPr="00F15D73">
        <w:rPr>
          <w:rFonts w:asciiTheme="majorBidi" w:hAnsiTheme="majorBidi" w:cstheme="majorBidi"/>
        </w:rPr>
        <w:t xml:space="preserve"> </w:t>
      </w:r>
    </w:p>
    <w:p w:rsidR="00204131" w:rsidRPr="00F15D73" w:rsidRDefault="00541CF7" w:rsidP="00F15D73">
      <w:pPr>
        <w:spacing w:after="0"/>
        <w:jc w:val="both"/>
        <w:rPr>
          <w:rFonts w:asciiTheme="majorBidi" w:hAnsiTheme="majorBidi" w:cstheme="majorBidi"/>
          <w:sz w:val="24"/>
          <w:szCs w:val="24"/>
        </w:rPr>
      </w:pPr>
      <w:r w:rsidRPr="00F15D73">
        <w:rPr>
          <w:rFonts w:asciiTheme="majorBidi" w:hAnsiTheme="majorBidi" w:cstheme="majorBidi"/>
        </w:rPr>
        <w:t xml:space="preserve">A total of 84 sample were collected in a span of one year with inclusion criteria  like- </w:t>
      </w:r>
      <w:r w:rsidRPr="00F15D73">
        <w:rPr>
          <w:rFonts w:asciiTheme="majorBidi" w:hAnsiTheme="majorBidi" w:cstheme="majorBidi"/>
          <w:sz w:val="24"/>
          <w:szCs w:val="24"/>
        </w:rPr>
        <w:t xml:space="preserve">Patients undergoing </w:t>
      </w:r>
      <w:proofErr w:type="spellStart"/>
      <w:r w:rsidRPr="00F15D73">
        <w:rPr>
          <w:rFonts w:asciiTheme="majorBidi" w:hAnsiTheme="majorBidi" w:cstheme="majorBidi"/>
          <w:sz w:val="24"/>
          <w:szCs w:val="24"/>
        </w:rPr>
        <w:t>haemodialysis</w:t>
      </w:r>
      <w:proofErr w:type="spellEnd"/>
      <w:r w:rsidRPr="00F15D73">
        <w:rPr>
          <w:rFonts w:asciiTheme="majorBidi" w:hAnsiTheme="majorBidi" w:cstheme="majorBidi"/>
          <w:sz w:val="24"/>
          <w:szCs w:val="24"/>
        </w:rPr>
        <w:t xml:space="preserve"> for any indication at Gauhati Medical College, Sample collected on a continuous  basis, and adult age group (&gt;18 years). This work was a part of the PhD thesis work of the first author. 5 ml of blood was collected with all aseptic and antiseptic measure after due consent and pre-test counseling (to patients or/and responsible attendant). Relevant data were included in a pre-structured Performa. Sample was allowed to </w:t>
      </w:r>
      <w:r w:rsidR="00204131" w:rsidRPr="00F15D73">
        <w:rPr>
          <w:rFonts w:asciiTheme="majorBidi" w:hAnsiTheme="majorBidi" w:cstheme="majorBidi"/>
          <w:sz w:val="24"/>
          <w:szCs w:val="24"/>
        </w:rPr>
        <w:t>settle down in the lab and sera were</w:t>
      </w:r>
      <w:r w:rsidRPr="00F15D73">
        <w:rPr>
          <w:rFonts w:asciiTheme="majorBidi" w:hAnsiTheme="majorBidi" w:cstheme="majorBidi"/>
          <w:sz w:val="24"/>
          <w:szCs w:val="24"/>
        </w:rPr>
        <w:t xml:space="preserve"> separated and aliquoted. Relevant biochemical tests (e.g. Liver function test</w:t>
      </w:r>
      <w:r w:rsidR="00204131" w:rsidRPr="00F15D73">
        <w:rPr>
          <w:rFonts w:asciiTheme="majorBidi" w:hAnsiTheme="majorBidi" w:cstheme="majorBidi"/>
          <w:sz w:val="24"/>
          <w:szCs w:val="24"/>
        </w:rPr>
        <w:t xml:space="preserve"> etc.</w:t>
      </w:r>
      <w:r w:rsidRPr="00F15D73">
        <w:rPr>
          <w:rFonts w:asciiTheme="majorBidi" w:hAnsiTheme="majorBidi" w:cstheme="majorBidi"/>
          <w:sz w:val="24"/>
          <w:szCs w:val="24"/>
        </w:rPr>
        <w:t>), Rapid test</w:t>
      </w:r>
      <w:r w:rsidR="00204131" w:rsidRPr="00F15D73">
        <w:rPr>
          <w:rFonts w:asciiTheme="majorBidi" w:hAnsiTheme="majorBidi" w:cstheme="majorBidi"/>
          <w:sz w:val="24"/>
          <w:szCs w:val="24"/>
        </w:rPr>
        <w:t xml:space="preserve"> (</w:t>
      </w:r>
      <w:proofErr w:type="spellStart"/>
      <w:r w:rsidR="00204131" w:rsidRPr="00F15D73">
        <w:rPr>
          <w:rFonts w:asciiTheme="majorBidi" w:hAnsiTheme="majorBidi" w:cstheme="majorBidi"/>
          <w:sz w:val="24"/>
          <w:szCs w:val="24"/>
        </w:rPr>
        <w:t>Immunochromatography</w:t>
      </w:r>
      <w:proofErr w:type="spellEnd"/>
      <w:r w:rsidR="00204131" w:rsidRPr="00F15D73">
        <w:rPr>
          <w:rFonts w:asciiTheme="majorBidi" w:hAnsiTheme="majorBidi" w:cstheme="majorBidi"/>
          <w:sz w:val="24"/>
          <w:szCs w:val="24"/>
        </w:rPr>
        <w:t xml:space="preserve"> principle)</w:t>
      </w:r>
      <w:r w:rsidRPr="00F15D73">
        <w:rPr>
          <w:rFonts w:asciiTheme="majorBidi" w:hAnsiTheme="majorBidi" w:cstheme="majorBidi"/>
          <w:sz w:val="24"/>
          <w:szCs w:val="24"/>
        </w:rPr>
        <w:t xml:space="preserve"> for HCV and </w:t>
      </w:r>
      <w:proofErr w:type="spellStart"/>
      <w:r w:rsidRPr="00F15D73">
        <w:rPr>
          <w:rFonts w:asciiTheme="majorBidi" w:hAnsiTheme="majorBidi" w:cstheme="majorBidi"/>
          <w:sz w:val="24"/>
          <w:szCs w:val="24"/>
        </w:rPr>
        <w:t>HBsAg</w:t>
      </w:r>
      <w:proofErr w:type="spellEnd"/>
      <w:r w:rsidRPr="00F15D73">
        <w:rPr>
          <w:rFonts w:asciiTheme="majorBidi" w:hAnsiTheme="majorBidi" w:cstheme="majorBidi"/>
          <w:sz w:val="24"/>
          <w:szCs w:val="24"/>
        </w:rPr>
        <w:t xml:space="preserve"> as well as 4</w:t>
      </w:r>
      <w:r w:rsidRPr="00F15D73">
        <w:rPr>
          <w:rFonts w:asciiTheme="majorBidi" w:hAnsiTheme="majorBidi" w:cstheme="majorBidi"/>
          <w:sz w:val="24"/>
          <w:szCs w:val="24"/>
          <w:vertAlign w:val="superscript"/>
        </w:rPr>
        <w:t>th</w:t>
      </w:r>
      <w:r w:rsidRPr="00F15D73">
        <w:rPr>
          <w:rFonts w:asciiTheme="majorBidi" w:hAnsiTheme="majorBidi" w:cstheme="majorBidi"/>
          <w:sz w:val="24"/>
          <w:szCs w:val="24"/>
        </w:rPr>
        <w:t xml:space="preserve"> generation ELISA </w:t>
      </w:r>
      <w:r w:rsidR="00204131" w:rsidRPr="00F15D73">
        <w:rPr>
          <w:rFonts w:asciiTheme="majorBidi" w:hAnsiTheme="majorBidi" w:cstheme="majorBidi"/>
          <w:sz w:val="24"/>
          <w:szCs w:val="24"/>
        </w:rPr>
        <w:t>for HCV was performed. One aliquot</w:t>
      </w:r>
      <w:r w:rsidRPr="00F15D73">
        <w:rPr>
          <w:rFonts w:asciiTheme="majorBidi" w:hAnsiTheme="majorBidi" w:cstheme="majorBidi"/>
          <w:sz w:val="24"/>
          <w:szCs w:val="24"/>
        </w:rPr>
        <w:t xml:space="preserve"> was tested for retrovirus at ICTC observing NACO guidelines (informed consent</w:t>
      </w:r>
      <w:r w:rsidR="00204131" w:rsidRPr="00F15D73">
        <w:rPr>
          <w:rFonts w:asciiTheme="majorBidi" w:hAnsiTheme="majorBidi" w:cstheme="majorBidi"/>
          <w:sz w:val="24"/>
          <w:szCs w:val="24"/>
        </w:rPr>
        <w:t xml:space="preserve"> was obtained</w:t>
      </w:r>
      <w:r w:rsidRPr="00F15D73">
        <w:rPr>
          <w:rFonts w:asciiTheme="majorBidi" w:hAnsiTheme="majorBidi" w:cstheme="majorBidi"/>
          <w:sz w:val="24"/>
          <w:szCs w:val="24"/>
        </w:rPr>
        <w:t xml:space="preserve"> and pre &amp; </w:t>
      </w:r>
      <w:r w:rsidR="00FF3FB6" w:rsidRPr="00F15D73">
        <w:rPr>
          <w:rFonts w:asciiTheme="majorBidi" w:hAnsiTheme="majorBidi" w:cstheme="majorBidi"/>
          <w:sz w:val="24"/>
          <w:szCs w:val="24"/>
        </w:rPr>
        <w:t>posttest</w:t>
      </w:r>
      <w:r w:rsidRPr="00F15D73">
        <w:rPr>
          <w:rFonts w:asciiTheme="majorBidi" w:hAnsiTheme="majorBidi" w:cstheme="majorBidi"/>
          <w:sz w:val="24"/>
          <w:szCs w:val="24"/>
        </w:rPr>
        <w:t xml:space="preserve"> counseling</w:t>
      </w:r>
      <w:r w:rsidR="00204131" w:rsidRPr="00F15D73">
        <w:rPr>
          <w:rFonts w:asciiTheme="majorBidi" w:hAnsiTheme="majorBidi" w:cstheme="majorBidi"/>
          <w:sz w:val="24"/>
          <w:szCs w:val="24"/>
        </w:rPr>
        <w:t xml:space="preserve"> was administered</w:t>
      </w:r>
      <w:r w:rsidRPr="00F15D73">
        <w:rPr>
          <w:rFonts w:asciiTheme="majorBidi" w:hAnsiTheme="majorBidi" w:cstheme="majorBidi"/>
          <w:sz w:val="24"/>
          <w:szCs w:val="24"/>
        </w:rPr>
        <w:t xml:space="preserve">). </w:t>
      </w:r>
    </w:p>
    <w:p w:rsidR="00204131" w:rsidRPr="00F15D73" w:rsidRDefault="00204131" w:rsidP="00F15D73">
      <w:pPr>
        <w:spacing w:after="0"/>
        <w:jc w:val="both"/>
        <w:rPr>
          <w:rFonts w:asciiTheme="majorBidi" w:hAnsiTheme="majorBidi" w:cstheme="majorBidi"/>
          <w:sz w:val="24"/>
          <w:szCs w:val="24"/>
        </w:rPr>
      </w:pPr>
    </w:p>
    <w:p w:rsidR="00204131" w:rsidRPr="00F15D73" w:rsidRDefault="00204131" w:rsidP="00F15D73">
      <w:pPr>
        <w:spacing w:after="0"/>
        <w:jc w:val="both"/>
        <w:rPr>
          <w:rFonts w:asciiTheme="majorBidi" w:hAnsiTheme="majorBidi" w:cstheme="majorBidi"/>
          <w:sz w:val="24"/>
          <w:szCs w:val="24"/>
        </w:rPr>
      </w:pPr>
      <w:r w:rsidRPr="00F15D73">
        <w:rPr>
          <w:rFonts w:asciiTheme="majorBidi" w:hAnsiTheme="majorBidi" w:cstheme="majorBidi"/>
          <w:sz w:val="24"/>
          <w:szCs w:val="24"/>
        </w:rPr>
        <w:t>Selected samples (from 49 subjects</w:t>
      </w:r>
      <w:r w:rsidR="00D317F0" w:rsidRPr="00F15D73">
        <w:rPr>
          <w:rFonts w:asciiTheme="majorBidi" w:hAnsiTheme="majorBidi" w:cstheme="majorBidi"/>
          <w:sz w:val="24"/>
          <w:szCs w:val="24"/>
        </w:rPr>
        <w:t xml:space="preserve">- 23 ELISA reactive 23 ELISA </w:t>
      </w:r>
      <w:proofErr w:type="spellStart"/>
      <w:r w:rsidR="00D317F0" w:rsidRPr="00F15D73">
        <w:rPr>
          <w:rFonts w:asciiTheme="majorBidi" w:hAnsiTheme="majorBidi" w:cstheme="majorBidi"/>
          <w:sz w:val="24"/>
          <w:szCs w:val="24"/>
        </w:rPr>
        <w:t>nonreative</w:t>
      </w:r>
      <w:proofErr w:type="spellEnd"/>
      <w:r w:rsidR="00D317F0" w:rsidRPr="00F15D73">
        <w:rPr>
          <w:rFonts w:asciiTheme="majorBidi" w:hAnsiTheme="majorBidi" w:cstheme="majorBidi"/>
          <w:sz w:val="24"/>
          <w:szCs w:val="24"/>
        </w:rPr>
        <w:t xml:space="preserve"> &amp; 3 borderline cases</w:t>
      </w:r>
      <w:r w:rsidRPr="00F15D73">
        <w:rPr>
          <w:rFonts w:asciiTheme="majorBidi" w:hAnsiTheme="majorBidi" w:cstheme="majorBidi"/>
          <w:sz w:val="24"/>
          <w:szCs w:val="24"/>
        </w:rPr>
        <w:t xml:space="preserve">) were tested further for HCV by real time PCR (Roche’s </w:t>
      </w:r>
      <w:proofErr w:type="spellStart"/>
      <w:r w:rsidRPr="00F15D73">
        <w:rPr>
          <w:rFonts w:asciiTheme="majorBidi" w:hAnsiTheme="majorBidi" w:cstheme="majorBidi"/>
          <w:sz w:val="24"/>
          <w:szCs w:val="24"/>
        </w:rPr>
        <w:t>Cobas</w:t>
      </w:r>
      <w:proofErr w:type="spellEnd"/>
      <w:r w:rsidRPr="00F15D73">
        <w:rPr>
          <w:rFonts w:asciiTheme="majorBidi" w:hAnsiTheme="majorBidi" w:cstheme="majorBidi"/>
          <w:sz w:val="24"/>
          <w:szCs w:val="24"/>
        </w:rPr>
        <w:t xml:space="preserve"> </w:t>
      </w:r>
      <w:proofErr w:type="spellStart"/>
      <w:r w:rsidRPr="00F15D73">
        <w:rPr>
          <w:rFonts w:asciiTheme="majorBidi" w:hAnsiTheme="majorBidi" w:cstheme="majorBidi"/>
          <w:sz w:val="24"/>
          <w:szCs w:val="24"/>
        </w:rPr>
        <w:t>taqman</w:t>
      </w:r>
      <w:proofErr w:type="spellEnd"/>
      <w:r w:rsidRPr="00F15D73">
        <w:rPr>
          <w:rFonts w:asciiTheme="majorBidi" w:hAnsiTheme="majorBidi" w:cstheme="majorBidi"/>
          <w:sz w:val="24"/>
          <w:szCs w:val="24"/>
        </w:rPr>
        <w:t xml:space="preserve"> analyzer) for confirmation of serological tests </w:t>
      </w:r>
    </w:p>
    <w:p w:rsidR="00204131" w:rsidRPr="00F15D73" w:rsidRDefault="00204131" w:rsidP="00F15D73">
      <w:pPr>
        <w:spacing w:after="0"/>
        <w:jc w:val="both"/>
        <w:rPr>
          <w:rFonts w:asciiTheme="majorBidi" w:hAnsiTheme="majorBidi" w:cstheme="majorBidi"/>
          <w:sz w:val="24"/>
          <w:szCs w:val="24"/>
        </w:rPr>
      </w:pPr>
    </w:p>
    <w:p w:rsidR="00A03FD6" w:rsidRPr="00F15D73" w:rsidRDefault="00204131" w:rsidP="00F15D73">
      <w:pPr>
        <w:spacing w:after="0"/>
        <w:jc w:val="both"/>
        <w:rPr>
          <w:rFonts w:asciiTheme="majorBidi" w:hAnsiTheme="majorBidi" w:cstheme="majorBidi"/>
        </w:rPr>
      </w:pPr>
      <w:r w:rsidRPr="00F15D73">
        <w:rPr>
          <w:rFonts w:asciiTheme="majorBidi" w:hAnsiTheme="majorBidi" w:cstheme="majorBidi"/>
          <w:sz w:val="24"/>
          <w:szCs w:val="24"/>
        </w:rPr>
        <w:t>A</w:t>
      </w:r>
      <w:r w:rsidR="00FF3FB6" w:rsidRPr="00F15D73">
        <w:rPr>
          <w:rFonts w:asciiTheme="majorBidi" w:hAnsiTheme="majorBidi" w:cstheme="majorBidi"/>
          <w:sz w:val="24"/>
          <w:szCs w:val="24"/>
        </w:rPr>
        <w:t>liquot</w:t>
      </w:r>
      <w:r w:rsidRPr="00F15D73">
        <w:rPr>
          <w:rFonts w:asciiTheme="majorBidi" w:hAnsiTheme="majorBidi" w:cstheme="majorBidi"/>
          <w:sz w:val="24"/>
          <w:szCs w:val="24"/>
        </w:rPr>
        <w:t>s</w:t>
      </w:r>
      <w:r w:rsidR="00FF3FB6" w:rsidRPr="00F15D73">
        <w:rPr>
          <w:rFonts w:asciiTheme="majorBidi" w:hAnsiTheme="majorBidi" w:cstheme="majorBidi"/>
          <w:sz w:val="24"/>
          <w:szCs w:val="24"/>
        </w:rPr>
        <w:t xml:space="preserve"> were</w:t>
      </w:r>
      <w:r w:rsidRPr="00F15D73">
        <w:rPr>
          <w:rFonts w:asciiTheme="majorBidi" w:hAnsiTheme="majorBidi" w:cstheme="majorBidi"/>
          <w:sz w:val="24"/>
          <w:szCs w:val="24"/>
        </w:rPr>
        <w:t xml:space="preserve"> also</w:t>
      </w:r>
      <w:r w:rsidR="00FF3FB6" w:rsidRPr="00F15D73">
        <w:rPr>
          <w:rFonts w:asciiTheme="majorBidi" w:hAnsiTheme="majorBidi" w:cstheme="majorBidi"/>
          <w:sz w:val="24"/>
          <w:szCs w:val="24"/>
        </w:rPr>
        <w:t xml:space="preserve"> preserved for molecular testing as well as future analysis if needed (mentioned in the consent form).</w:t>
      </w:r>
    </w:p>
    <w:p w:rsidR="00541CF7" w:rsidRPr="00F15D73" w:rsidRDefault="00541CF7" w:rsidP="00F15D73">
      <w:pPr>
        <w:jc w:val="both"/>
        <w:rPr>
          <w:rFonts w:asciiTheme="majorBidi" w:hAnsiTheme="majorBidi" w:cstheme="majorBidi"/>
        </w:rPr>
      </w:pPr>
    </w:p>
    <w:p w:rsidR="00A03FD6" w:rsidRPr="00F15D73" w:rsidRDefault="00204131" w:rsidP="00F15D73">
      <w:pPr>
        <w:jc w:val="both"/>
        <w:rPr>
          <w:rFonts w:asciiTheme="majorBidi" w:hAnsiTheme="majorBidi" w:cstheme="majorBidi"/>
          <w:b/>
          <w:bCs/>
        </w:rPr>
      </w:pPr>
      <w:r w:rsidRPr="00F15D73">
        <w:rPr>
          <w:rFonts w:asciiTheme="majorBidi" w:hAnsiTheme="majorBidi" w:cstheme="majorBidi"/>
          <w:b/>
          <w:bCs/>
        </w:rPr>
        <w:t xml:space="preserve">Results and </w:t>
      </w:r>
      <w:r w:rsidR="00A03FD6" w:rsidRPr="00F15D73">
        <w:rPr>
          <w:rFonts w:asciiTheme="majorBidi" w:hAnsiTheme="majorBidi" w:cstheme="majorBidi"/>
          <w:b/>
          <w:bCs/>
        </w:rPr>
        <w:t>Observation</w:t>
      </w:r>
      <w:r w:rsidRPr="00F15D73">
        <w:rPr>
          <w:rFonts w:asciiTheme="majorBidi" w:hAnsiTheme="majorBidi" w:cstheme="majorBidi"/>
          <w:b/>
          <w:bCs/>
        </w:rPr>
        <w:t>:</w:t>
      </w:r>
    </w:p>
    <w:p w:rsidR="00AF47B8" w:rsidRPr="00F15D73" w:rsidRDefault="00AF47B8" w:rsidP="00F15D73">
      <w:pPr>
        <w:jc w:val="both"/>
        <w:rPr>
          <w:rFonts w:asciiTheme="majorBidi" w:hAnsiTheme="majorBidi" w:cstheme="majorBidi"/>
        </w:rPr>
      </w:pPr>
      <w:r w:rsidRPr="00F15D73">
        <w:rPr>
          <w:rFonts w:asciiTheme="majorBidi" w:hAnsiTheme="majorBidi" w:cstheme="majorBidi"/>
        </w:rPr>
        <w:t xml:space="preserve">The study population was dominantly male (56 out of 84) and mean average age was 51 +/- 12 (SD=6) years. Table I clearly depicts the test results performed in the lab. Only 49 cases were processed for </w:t>
      </w:r>
      <w:r w:rsidR="00205B24" w:rsidRPr="00F15D73">
        <w:rPr>
          <w:rFonts w:asciiTheme="majorBidi" w:hAnsiTheme="majorBidi" w:cstheme="majorBidi"/>
        </w:rPr>
        <w:t xml:space="preserve">HCV </w:t>
      </w:r>
      <w:r w:rsidRPr="00F15D73">
        <w:rPr>
          <w:rFonts w:asciiTheme="majorBidi" w:hAnsiTheme="majorBidi" w:cstheme="majorBidi"/>
        </w:rPr>
        <w:t xml:space="preserve">real time </w:t>
      </w:r>
      <w:proofErr w:type="gramStart"/>
      <w:r w:rsidR="00205B24" w:rsidRPr="00F15D73">
        <w:rPr>
          <w:rFonts w:asciiTheme="majorBidi" w:hAnsiTheme="majorBidi" w:cstheme="majorBidi"/>
        </w:rPr>
        <w:t>PCR .</w:t>
      </w:r>
      <w:proofErr w:type="gramEnd"/>
      <w:r w:rsidR="00205B24" w:rsidRPr="00F15D73">
        <w:rPr>
          <w:rFonts w:asciiTheme="majorBidi" w:hAnsiTheme="majorBidi" w:cstheme="majorBidi"/>
        </w:rPr>
        <w:t xml:space="preserve"> These samples included </w:t>
      </w:r>
      <w:r w:rsidRPr="00F15D73">
        <w:rPr>
          <w:rFonts w:asciiTheme="majorBidi" w:hAnsiTheme="majorBidi" w:cstheme="majorBidi"/>
        </w:rPr>
        <w:t xml:space="preserve">Border line cases with </w:t>
      </w:r>
      <w:r w:rsidR="00205B24" w:rsidRPr="00F15D73">
        <w:rPr>
          <w:rFonts w:asciiTheme="majorBidi" w:hAnsiTheme="majorBidi" w:cstheme="majorBidi"/>
        </w:rPr>
        <w:t xml:space="preserve">HCV </w:t>
      </w:r>
      <w:r w:rsidRPr="00F15D73">
        <w:rPr>
          <w:rFonts w:asciiTheme="majorBidi" w:hAnsiTheme="majorBidi" w:cstheme="majorBidi"/>
        </w:rPr>
        <w:t>Rapid test</w:t>
      </w:r>
      <w:r w:rsidR="00205B24" w:rsidRPr="00F15D73">
        <w:rPr>
          <w:rFonts w:asciiTheme="majorBidi" w:hAnsiTheme="majorBidi" w:cstheme="majorBidi"/>
        </w:rPr>
        <w:t xml:space="preserve"> (3 subjects) as well as HCV ELISA (1 subject).  Out of these ELISA borderline case (also borderline in Rapid test) came out to be negative in PCR. </w:t>
      </w:r>
      <w:r w:rsidR="001A7932" w:rsidRPr="00F15D73">
        <w:rPr>
          <w:rFonts w:asciiTheme="majorBidi" w:hAnsiTheme="majorBidi" w:cstheme="majorBidi"/>
        </w:rPr>
        <w:t xml:space="preserve">The rest 2 borderline (with HCV rapid test) was negative on PCR. </w:t>
      </w:r>
    </w:p>
    <w:p w:rsidR="00500DD3" w:rsidRPr="00F15D73" w:rsidRDefault="00500DD3" w:rsidP="00F15D73">
      <w:pPr>
        <w:jc w:val="both"/>
        <w:rPr>
          <w:rFonts w:asciiTheme="majorBidi" w:hAnsiTheme="majorBidi" w:cstheme="majorBidi"/>
        </w:rPr>
      </w:pPr>
      <w:r w:rsidRPr="00F15D73">
        <w:rPr>
          <w:rFonts w:asciiTheme="majorBidi" w:hAnsiTheme="majorBidi" w:cstheme="majorBidi"/>
        </w:rPr>
        <w:t>Table I. Results</w:t>
      </w:r>
    </w:p>
    <w:tbl>
      <w:tblPr>
        <w:tblStyle w:val="TableGrid"/>
        <w:tblW w:w="0" w:type="auto"/>
        <w:tblLook w:val="04A0" w:firstRow="1" w:lastRow="0" w:firstColumn="1" w:lastColumn="0" w:noHBand="0" w:noVBand="1"/>
      </w:tblPr>
      <w:tblGrid>
        <w:gridCol w:w="2628"/>
        <w:gridCol w:w="1980"/>
        <w:gridCol w:w="1710"/>
        <w:gridCol w:w="1890"/>
        <w:gridCol w:w="1368"/>
      </w:tblGrid>
      <w:tr w:rsidR="00500DD3" w:rsidRPr="00F15D73" w:rsidTr="00500DD3">
        <w:tc>
          <w:tcPr>
            <w:tcW w:w="2628"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lastRenderedPageBreak/>
              <w:t>Test (No  of sample)</w:t>
            </w:r>
          </w:p>
        </w:tc>
        <w:tc>
          <w:tcPr>
            <w:tcW w:w="198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Reactive/Positive</w:t>
            </w:r>
          </w:p>
        </w:tc>
        <w:tc>
          <w:tcPr>
            <w:tcW w:w="171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Borderline</w:t>
            </w:r>
          </w:p>
        </w:tc>
        <w:tc>
          <w:tcPr>
            <w:tcW w:w="189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Non-reactive/Negative</w:t>
            </w:r>
          </w:p>
        </w:tc>
        <w:tc>
          <w:tcPr>
            <w:tcW w:w="1368"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w:t>
            </w:r>
            <w:r w:rsidR="00AF47B8" w:rsidRPr="00F15D73">
              <w:rPr>
                <w:rFonts w:asciiTheme="majorBidi" w:hAnsiTheme="majorBidi" w:cstheme="majorBidi"/>
              </w:rPr>
              <w:t xml:space="preserve"> </w:t>
            </w:r>
            <w:r w:rsidRPr="00F15D73">
              <w:rPr>
                <w:rFonts w:asciiTheme="majorBidi" w:hAnsiTheme="majorBidi" w:cstheme="majorBidi"/>
              </w:rPr>
              <w:t xml:space="preserve"> Positive</w:t>
            </w:r>
          </w:p>
        </w:tc>
      </w:tr>
      <w:tr w:rsidR="00500DD3" w:rsidRPr="00F15D73" w:rsidTr="00500DD3">
        <w:tc>
          <w:tcPr>
            <w:tcW w:w="2628"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Rapid test HCV (84)</w:t>
            </w:r>
          </w:p>
        </w:tc>
        <w:tc>
          <w:tcPr>
            <w:tcW w:w="198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36</w:t>
            </w:r>
          </w:p>
        </w:tc>
        <w:tc>
          <w:tcPr>
            <w:tcW w:w="171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3</w:t>
            </w:r>
          </w:p>
        </w:tc>
        <w:tc>
          <w:tcPr>
            <w:tcW w:w="189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45</w:t>
            </w:r>
          </w:p>
        </w:tc>
        <w:tc>
          <w:tcPr>
            <w:tcW w:w="1368"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42.9%</w:t>
            </w:r>
          </w:p>
        </w:tc>
      </w:tr>
      <w:tr w:rsidR="00500DD3" w:rsidRPr="00F15D73" w:rsidTr="00500DD3">
        <w:tc>
          <w:tcPr>
            <w:tcW w:w="2628"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 xml:space="preserve">Rapid test </w:t>
            </w:r>
            <w:proofErr w:type="spellStart"/>
            <w:r w:rsidRPr="00F15D73">
              <w:rPr>
                <w:rFonts w:asciiTheme="majorBidi" w:hAnsiTheme="majorBidi" w:cstheme="majorBidi"/>
              </w:rPr>
              <w:t>HBsAg</w:t>
            </w:r>
            <w:proofErr w:type="spellEnd"/>
            <w:r w:rsidRPr="00F15D73">
              <w:rPr>
                <w:rFonts w:asciiTheme="majorBidi" w:hAnsiTheme="majorBidi" w:cstheme="majorBidi"/>
              </w:rPr>
              <w:t xml:space="preserve"> (84)</w:t>
            </w:r>
          </w:p>
        </w:tc>
        <w:tc>
          <w:tcPr>
            <w:tcW w:w="1980" w:type="dxa"/>
          </w:tcPr>
          <w:p w:rsidR="00500DD3" w:rsidRPr="00F15D73" w:rsidRDefault="005F39BB" w:rsidP="00F15D73">
            <w:pPr>
              <w:jc w:val="both"/>
              <w:rPr>
                <w:rFonts w:asciiTheme="majorBidi" w:hAnsiTheme="majorBidi" w:cstheme="majorBidi"/>
              </w:rPr>
            </w:pPr>
            <w:r w:rsidRPr="00F15D73">
              <w:rPr>
                <w:rFonts w:asciiTheme="majorBidi" w:hAnsiTheme="majorBidi" w:cstheme="majorBidi"/>
              </w:rPr>
              <w:t>1</w:t>
            </w:r>
            <w:r w:rsidR="00500DD3" w:rsidRPr="00F15D73">
              <w:rPr>
                <w:rFonts w:asciiTheme="majorBidi" w:hAnsiTheme="majorBidi" w:cstheme="majorBidi"/>
              </w:rPr>
              <w:t>9</w:t>
            </w:r>
          </w:p>
        </w:tc>
        <w:tc>
          <w:tcPr>
            <w:tcW w:w="171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2</w:t>
            </w:r>
          </w:p>
        </w:tc>
        <w:tc>
          <w:tcPr>
            <w:tcW w:w="1890" w:type="dxa"/>
          </w:tcPr>
          <w:p w:rsidR="00500DD3" w:rsidRPr="00F15D73" w:rsidRDefault="005F39BB" w:rsidP="00F15D73">
            <w:pPr>
              <w:jc w:val="both"/>
              <w:rPr>
                <w:rFonts w:asciiTheme="majorBidi" w:hAnsiTheme="majorBidi" w:cstheme="majorBidi"/>
              </w:rPr>
            </w:pPr>
            <w:r w:rsidRPr="00F15D73">
              <w:rPr>
                <w:rFonts w:asciiTheme="majorBidi" w:hAnsiTheme="majorBidi" w:cstheme="majorBidi"/>
              </w:rPr>
              <w:t>63</w:t>
            </w:r>
          </w:p>
        </w:tc>
        <w:tc>
          <w:tcPr>
            <w:tcW w:w="1368" w:type="dxa"/>
          </w:tcPr>
          <w:p w:rsidR="00500DD3" w:rsidRPr="00F15D73" w:rsidRDefault="00197FA3" w:rsidP="00F15D73">
            <w:pPr>
              <w:jc w:val="both"/>
              <w:rPr>
                <w:rFonts w:asciiTheme="majorBidi" w:hAnsiTheme="majorBidi" w:cstheme="majorBidi"/>
              </w:rPr>
            </w:pPr>
            <w:r w:rsidRPr="00F15D73">
              <w:rPr>
                <w:rFonts w:asciiTheme="majorBidi" w:hAnsiTheme="majorBidi" w:cstheme="majorBidi"/>
              </w:rPr>
              <w:t>22.62</w:t>
            </w:r>
            <w:r w:rsidR="00500DD3" w:rsidRPr="00F15D73">
              <w:rPr>
                <w:rFonts w:asciiTheme="majorBidi" w:hAnsiTheme="majorBidi" w:cstheme="majorBidi"/>
              </w:rPr>
              <w:t>%</w:t>
            </w:r>
          </w:p>
        </w:tc>
      </w:tr>
      <w:tr w:rsidR="00500DD3" w:rsidRPr="00F15D73" w:rsidTr="00500DD3">
        <w:tc>
          <w:tcPr>
            <w:tcW w:w="2628"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4</w:t>
            </w:r>
            <w:r w:rsidRPr="00F15D73">
              <w:rPr>
                <w:rFonts w:asciiTheme="majorBidi" w:hAnsiTheme="majorBidi" w:cstheme="majorBidi"/>
                <w:vertAlign w:val="superscript"/>
              </w:rPr>
              <w:t>th</w:t>
            </w:r>
            <w:r w:rsidRPr="00F15D73">
              <w:rPr>
                <w:rFonts w:asciiTheme="majorBidi" w:hAnsiTheme="majorBidi" w:cstheme="majorBidi"/>
              </w:rPr>
              <w:t xml:space="preserve"> gen ELISA for HCV (84)</w:t>
            </w:r>
          </w:p>
        </w:tc>
        <w:tc>
          <w:tcPr>
            <w:tcW w:w="1980" w:type="dxa"/>
          </w:tcPr>
          <w:p w:rsidR="00500DD3" w:rsidRPr="00F15D73" w:rsidRDefault="00282315" w:rsidP="00F15D73">
            <w:pPr>
              <w:jc w:val="both"/>
              <w:rPr>
                <w:rFonts w:asciiTheme="majorBidi" w:hAnsiTheme="majorBidi" w:cstheme="majorBidi"/>
              </w:rPr>
            </w:pPr>
            <w:r w:rsidRPr="00F15D73">
              <w:rPr>
                <w:rFonts w:asciiTheme="majorBidi" w:hAnsiTheme="majorBidi" w:cstheme="majorBidi"/>
              </w:rPr>
              <w:t>35</w:t>
            </w:r>
          </w:p>
        </w:tc>
        <w:tc>
          <w:tcPr>
            <w:tcW w:w="1710" w:type="dxa"/>
          </w:tcPr>
          <w:p w:rsidR="00500DD3" w:rsidRPr="00F15D73" w:rsidRDefault="00282315" w:rsidP="00F15D73">
            <w:pPr>
              <w:jc w:val="both"/>
              <w:rPr>
                <w:rFonts w:asciiTheme="majorBidi" w:hAnsiTheme="majorBidi" w:cstheme="majorBidi"/>
              </w:rPr>
            </w:pPr>
            <w:r w:rsidRPr="00F15D73">
              <w:rPr>
                <w:rFonts w:asciiTheme="majorBidi" w:hAnsiTheme="majorBidi" w:cstheme="majorBidi"/>
              </w:rPr>
              <w:t>0</w:t>
            </w:r>
          </w:p>
        </w:tc>
        <w:tc>
          <w:tcPr>
            <w:tcW w:w="189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49</w:t>
            </w:r>
          </w:p>
        </w:tc>
        <w:tc>
          <w:tcPr>
            <w:tcW w:w="1368"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40.5%</w:t>
            </w:r>
          </w:p>
        </w:tc>
      </w:tr>
      <w:tr w:rsidR="00500DD3" w:rsidRPr="00F15D73" w:rsidTr="00500DD3">
        <w:tc>
          <w:tcPr>
            <w:tcW w:w="2628" w:type="dxa"/>
          </w:tcPr>
          <w:p w:rsidR="00500DD3" w:rsidRPr="00F15D73" w:rsidRDefault="00500DD3" w:rsidP="00F15D73">
            <w:pPr>
              <w:jc w:val="both"/>
              <w:rPr>
                <w:rFonts w:asciiTheme="majorBidi" w:hAnsiTheme="majorBidi" w:cstheme="majorBidi"/>
              </w:rPr>
            </w:pPr>
            <w:proofErr w:type="spellStart"/>
            <w:r w:rsidRPr="00F15D73">
              <w:rPr>
                <w:rFonts w:asciiTheme="majorBidi" w:hAnsiTheme="majorBidi" w:cstheme="majorBidi"/>
              </w:rPr>
              <w:t>Realtime</w:t>
            </w:r>
            <w:proofErr w:type="spellEnd"/>
            <w:r w:rsidRPr="00F15D73">
              <w:rPr>
                <w:rFonts w:asciiTheme="majorBidi" w:hAnsiTheme="majorBidi" w:cstheme="majorBidi"/>
              </w:rPr>
              <w:t xml:space="preserve"> PCR HCV (49)</w:t>
            </w:r>
          </w:p>
        </w:tc>
        <w:tc>
          <w:tcPr>
            <w:tcW w:w="1980" w:type="dxa"/>
          </w:tcPr>
          <w:p w:rsidR="00500DD3" w:rsidRPr="00F15D73" w:rsidRDefault="00282315" w:rsidP="00F15D73">
            <w:pPr>
              <w:jc w:val="both"/>
              <w:rPr>
                <w:rFonts w:asciiTheme="majorBidi" w:hAnsiTheme="majorBidi" w:cstheme="majorBidi"/>
              </w:rPr>
            </w:pPr>
            <w:r w:rsidRPr="00F15D73">
              <w:rPr>
                <w:rFonts w:asciiTheme="majorBidi" w:hAnsiTheme="majorBidi" w:cstheme="majorBidi"/>
              </w:rPr>
              <w:t>23</w:t>
            </w:r>
          </w:p>
        </w:tc>
        <w:tc>
          <w:tcPr>
            <w:tcW w:w="171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w:t>
            </w:r>
          </w:p>
        </w:tc>
        <w:tc>
          <w:tcPr>
            <w:tcW w:w="1890" w:type="dxa"/>
          </w:tcPr>
          <w:p w:rsidR="00500DD3" w:rsidRPr="00F15D73" w:rsidRDefault="00282315" w:rsidP="00F15D73">
            <w:pPr>
              <w:jc w:val="both"/>
              <w:rPr>
                <w:rFonts w:asciiTheme="majorBidi" w:hAnsiTheme="majorBidi" w:cstheme="majorBidi"/>
              </w:rPr>
            </w:pPr>
            <w:r w:rsidRPr="00F15D73">
              <w:rPr>
                <w:rFonts w:asciiTheme="majorBidi" w:hAnsiTheme="majorBidi" w:cstheme="majorBidi"/>
              </w:rPr>
              <w:t>26</w:t>
            </w:r>
          </w:p>
        </w:tc>
        <w:tc>
          <w:tcPr>
            <w:tcW w:w="1368" w:type="dxa"/>
          </w:tcPr>
          <w:p w:rsidR="00500DD3" w:rsidRPr="00F15D73" w:rsidRDefault="00282315" w:rsidP="00F15D73">
            <w:pPr>
              <w:jc w:val="both"/>
              <w:rPr>
                <w:rFonts w:asciiTheme="majorBidi" w:hAnsiTheme="majorBidi" w:cstheme="majorBidi"/>
              </w:rPr>
            </w:pPr>
            <w:r w:rsidRPr="00F15D73">
              <w:rPr>
                <w:rFonts w:asciiTheme="majorBidi" w:hAnsiTheme="majorBidi" w:cstheme="majorBidi"/>
              </w:rPr>
              <w:t>……..</w:t>
            </w:r>
          </w:p>
        </w:tc>
      </w:tr>
      <w:tr w:rsidR="00500DD3" w:rsidRPr="00F15D73" w:rsidTr="00500DD3">
        <w:tc>
          <w:tcPr>
            <w:tcW w:w="2628"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HIV (84) as per NACO</w:t>
            </w:r>
          </w:p>
        </w:tc>
        <w:tc>
          <w:tcPr>
            <w:tcW w:w="198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0</w:t>
            </w:r>
          </w:p>
        </w:tc>
        <w:tc>
          <w:tcPr>
            <w:tcW w:w="171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0</w:t>
            </w:r>
          </w:p>
        </w:tc>
        <w:tc>
          <w:tcPr>
            <w:tcW w:w="1890"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84</w:t>
            </w:r>
          </w:p>
        </w:tc>
        <w:tc>
          <w:tcPr>
            <w:tcW w:w="1368"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0%</w:t>
            </w:r>
          </w:p>
        </w:tc>
      </w:tr>
    </w:tbl>
    <w:p w:rsidR="00500DD3" w:rsidRPr="00F15D73" w:rsidRDefault="00500DD3" w:rsidP="00F15D73">
      <w:pPr>
        <w:jc w:val="both"/>
        <w:rPr>
          <w:rFonts w:asciiTheme="majorBidi" w:hAnsiTheme="majorBidi" w:cstheme="majorBidi"/>
        </w:rPr>
      </w:pPr>
    </w:p>
    <w:p w:rsidR="001A7932" w:rsidRPr="00F15D73" w:rsidRDefault="001A7932" w:rsidP="00F15D73">
      <w:pPr>
        <w:jc w:val="both"/>
        <w:rPr>
          <w:rFonts w:asciiTheme="majorBidi" w:hAnsiTheme="majorBidi" w:cstheme="majorBidi"/>
        </w:rPr>
      </w:pPr>
      <w:r w:rsidRPr="00F15D73">
        <w:rPr>
          <w:rFonts w:asciiTheme="majorBidi" w:hAnsiTheme="majorBidi" w:cstheme="majorBidi"/>
        </w:rPr>
        <w:t>The rate of HCV infection seems to be high amongst the subject population (i.e. dialysis patients of our hospital). Around 40.5% in 4</w:t>
      </w:r>
      <w:r w:rsidRPr="00F15D73">
        <w:rPr>
          <w:rFonts w:asciiTheme="majorBidi" w:hAnsiTheme="majorBidi" w:cstheme="majorBidi"/>
          <w:vertAlign w:val="superscript"/>
        </w:rPr>
        <w:t>th</w:t>
      </w:r>
      <w:r w:rsidRPr="00F15D73">
        <w:rPr>
          <w:rFonts w:asciiTheme="majorBidi" w:hAnsiTheme="majorBidi" w:cstheme="majorBidi"/>
        </w:rPr>
        <w:t xml:space="preserve"> generation ELISA tests came out to be reactive. </w:t>
      </w:r>
      <w:r w:rsidR="00282315" w:rsidRPr="00F15D73">
        <w:rPr>
          <w:rFonts w:asciiTheme="majorBidi" w:hAnsiTheme="majorBidi" w:cstheme="majorBidi"/>
        </w:rPr>
        <w:t xml:space="preserve">All </w:t>
      </w:r>
      <w:r w:rsidRPr="00F15D73">
        <w:rPr>
          <w:rFonts w:asciiTheme="majorBidi" w:hAnsiTheme="majorBidi" w:cstheme="majorBidi"/>
        </w:rPr>
        <w:t>borderline case</w:t>
      </w:r>
      <w:r w:rsidR="00282315" w:rsidRPr="00F15D73">
        <w:rPr>
          <w:rFonts w:asciiTheme="majorBidi" w:hAnsiTheme="majorBidi" w:cstheme="majorBidi"/>
        </w:rPr>
        <w:t>s (3)</w:t>
      </w:r>
      <w:r w:rsidRPr="00F15D73">
        <w:rPr>
          <w:rFonts w:asciiTheme="majorBidi" w:hAnsiTheme="majorBidi" w:cstheme="majorBidi"/>
        </w:rPr>
        <w:t xml:space="preserve"> </w:t>
      </w:r>
      <w:r w:rsidR="00282315" w:rsidRPr="00F15D73">
        <w:rPr>
          <w:rFonts w:asciiTheme="majorBidi" w:hAnsiTheme="majorBidi" w:cstheme="majorBidi"/>
        </w:rPr>
        <w:t xml:space="preserve">on rapid test </w:t>
      </w:r>
      <w:r w:rsidRPr="00F15D73">
        <w:rPr>
          <w:rFonts w:asciiTheme="majorBidi" w:hAnsiTheme="majorBidi" w:cstheme="majorBidi"/>
        </w:rPr>
        <w:t xml:space="preserve">came out to be </w:t>
      </w:r>
      <w:r w:rsidR="00282315" w:rsidRPr="00F15D73">
        <w:rPr>
          <w:rFonts w:asciiTheme="majorBidi" w:hAnsiTheme="majorBidi" w:cstheme="majorBidi"/>
        </w:rPr>
        <w:t xml:space="preserve">negative </w:t>
      </w:r>
      <w:r w:rsidRPr="00F15D73">
        <w:rPr>
          <w:rFonts w:asciiTheme="majorBidi" w:hAnsiTheme="majorBidi" w:cstheme="majorBidi"/>
        </w:rPr>
        <w:t xml:space="preserve">on PCR. Though </w:t>
      </w:r>
      <w:proofErr w:type="spellStart"/>
      <w:r w:rsidRPr="00F15D73">
        <w:rPr>
          <w:rFonts w:asciiTheme="majorBidi" w:hAnsiTheme="majorBidi" w:cstheme="majorBidi"/>
        </w:rPr>
        <w:t>realtime</w:t>
      </w:r>
      <w:proofErr w:type="spellEnd"/>
      <w:r w:rsidRPr="00F15D73">
        <w:rPr>
          <w:rFonts w:asciiTheme="majorBidi" w:hAnsiTheme="majorBidi" w:cstheme="majorBidi"/>
        </w:rPr>
        <w:t xml:space="preserve"> PCR is giving a higher rate of positivity, its samples included randomly selected positive &amp; negative cases (</w:t>
      </w:r>
      <w:r w:rsidR="00282315" w:rsidRPr="00F15D73">
        <w:rPr>
          <w:rFonts w:asciiTheme="majorBidi" w:hAnsiTheme="majorBidi" w:cstheme="majorBidi"/>
        </w:rPr>
        <w:t xml:space="preserve">23 </w:t>
      </w:r>
      <w:proofErr w:type="gramStart"/>
      <w:r w:rsidR="00282315" w:rsidRPr="00F15D73">
        <w:rPr>
          <w:rFonts w:asciiTheme="majorBidi" w:hAnsiTheme="majorBidi" w:cstheme="majorBidi"/>
        </w:rPr>
        <w:t>ELISA  Positive</w:t>
      </w:r>
      <w:proofErr w:type="gramEnd"/>
      <w:r w:rsidR="00282315" w:rsidRPr="00F15D73">
        <w:rPr>
          <w:rFonts w:asciiTheme="majorBidi" w:hAnsiTheme="majorBidi" w:cstheme="majorBidi"/>
        </w:rPr>
        <w:t xml:space="preserve"> &amp; ELISA negative, each</w:t>
      </w:r>
      <w:r w:rsidRPr="00F15D73">
        <w:rPr>
          <w:rFonts w:asciiTheme="majorBidi" w:hAnsiTheme="majorBidi" w:cstheme="majorBidi"/>
        </w:rPr>
        <w:t>) as well 3</w:t>
      </w:r>
      <w:r w:rsidR="00282315" w:rsidRPr="00F15D73">
        <w:rPr>
          <w:rFonts w:asciiTheme="majorBidi" w:hAnsiTheme="majorBidi" w:cstheme="majorBidi"/>
        </w:rPr>
        <w:t xml:space="preserve"> rapid test</w:t>
      </w:r>
      <w:r w:rsidRPr="00F15D73">
        <w:rPr>
          <w:rFonts w:asciiTheme="majorBidi" w:hAnsiTheme="majorBidi" w:cstheme="majorBidi"/>
        </w:rPr>
        <w:t xml:space="preserve"> borderline cases</w:t>
      </w:r>
      <w:r w:rsidR="00282315" w:rsidRPr="00F15D73">
        <w:rPr>
          <w:rFonts w:asciiTheme="majorBidi" w:hAnsiTheme="majorBidi" w:cstheme="majorBidi"/>
        </w:rPr>
        <w:t xml:space="preserve"> </w:t>
      </w:r>
      <w:r w:rsidRPr="00F15D73">
        <w:rPr>
          <w:rFonts w:asciiTheme="majorBidi" w:hAnsiTheme="majorBidi" w:cstheme="majorBidi"/>
        </w:rPr>
        <w:t xml:space="preserve">. </w:t>
      </w:r>
    </w:p>
    <w:p w:rsidR="00204131" w:rsidRPr="00F15D73" w:rsidRDefault="00500DD3" w:rsidP="00F15D73">
      <w:pPr>
        <w:jc w:val="both"/>
        <w:rPr>
          <w:rFonts w:asciiTheme="majorBidi" w:hAnsiTheme="majorBidi" w:cstheme="majorBidi"/>
        </w:rPr>
      </w:pPr>
      <w:r w:rsidRPr="00F15D73">
        <w:rPr>
          <w:rFonts w:asciiTheme="majorBidi" w:hAnsiTheme="majorBidi" w:cstheme="majorBidi"/>
        </w:rPr>
        <w:t>Table II. Co-infections</w:t>
      </w:r>
    </w:p>
    <w:tbl>
      <w:tblPr>
        <w:tblStyle w:val="TableGrid"/>
        <w:tblW w:w="0" w:type="auto"/>
        <w:tblLook w:val="04A0" w:firstRow="1" w:lastRow="0" w:firstColumn="1" w:lastColumn="0" w:noHBand="0" w:noVBand="1"/>
      </w:tblPr>
      <w:tblGrid>
        <w:gridCol w:w="3192"/>
        <w:gridCol w:w="3192"/>
        <w:gridCol w:w="3192"/>
      </w:tblGrid>
      <w:tr w:rsidR="00500DD3" w:rsidRPr="00F15D73" w:rsidTr="00500DD3">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Combinations</w:t>
            </w:r>
          </w:p>
        </w:tc>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Cases</w:t>
            </w:r>
          </w:p>
        </w:tc>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w:t>
            </w:r>
          </w:p>
        </w:tc>
      </w:tr>
      <w:tr w:rsidR="00500DD3" w:rsidRPr="00F15D73" w:rsidTr="00500DD3">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HCV+HBV</w:t>
            </w:r>
          </w:p>
        </w:tc>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12</w:t>
            </w:r>
          </w:p>
        </w:tc>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14.3%</w:t>
            </w:r>
          </w:p>
        </w:tc>
      </w:tr>
      <w:tr w:rsidR="00500DD3" w:rsidRPr="00F15D73" w:rsidTr="00500DD3">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HCV+HIV</w:t>
            </w:r>
          </w:p>
        </w:tc>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0</w:t>
            </w:r>
          </w:p>
        </w:tc>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0</w:t>
            </w:r>
          </w:p>
        </w:tc>
      </w:tr>
      <w:tr w:rsidR="00500DD3" w:rsidRPr="00F15D73" w:rsidTr="00500DD3">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HBV+HIV</w:t>
            </w:r>
          </w:p>
        </w:tc>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0</w:t>
            </w:r>
          </w:p>
        </w:tc>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0</w:t>
            </w:r>
          </w:p>
        </w:tc>
      </w:tr>
      <w:tr w:rsidR="00500DD3" w:rsidRPr="00F15D73" w:rsidTr="00500DD3">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HCV+HBV+HIV</w:t>
            </w:r>
          </w:p>
        </w:tc>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0</w:t>
            </w:r>
          </w:p>
        </w:tc>
        <w:tc>
          <w:tcPr>
            <w:tcW w:w="3192" w:type="dxa"/>
          </w:tcPr>
          <w:p w:rsidR="00500DD3" w:rsidRPr="00F15D73" w:rsidRDefault="00500DD3" w:rsidP="00F15D73">
            <w:pPr>
              <w:jc w:val="both"/>
              <w:rPr>
                <w:rFonts w:asciiTheme="majorBidi" w:hAnsiTheme="majorBidi" w:cstheme="majorBidi"/>
              </w:rPr>
            </w:pPr>
            <w:r w:rsidRPr="00F15D73">
              <w:rPr>
                <w:rFonts w:asciiTheme="majorBidi" w:hAnsiTheme="majorBidi" w:cstheme="majorBidi"/>
              </w:rPr>
              <w:t>0</w:t>
            </w:r>
          </w:p>
        </w:tc>
      </w:tr>
    </w:tbl>
    <w:p w:rsidR="00500DD3" w:rsidRPr="00F15D73" w:rsidRDefault="00500DD3" w:rsidP="00F15D73">
      <w:pPr>
        <w:jc w:val="both"/>
        <w:rPr>
          <w:rFonts w:asciiTheme="majorBidi" w:hAnsiTheme="majorBidi" w:cstheme="majorBidi"/>
        </w:rPr>
      </w:pPr>
    </w:p>
    <w:p w:rsidR="00500DD3" w:rsidRPr="00F15D73" w:rsidRDefault="007B0B23" w:rsidP="00F15D73">
      <w:pPr>
        <w:jc w:val="both"/>
        <w:rPr>
          <w:rFonts w:asciiTheme="majorBidi" w:hAnsiTheme="majorBidi" w:cstheme="majorBidi"/>
        </w:rPr>
      </w:pPr>
      <w:r w:rsidRPr="00F15D73">
        <w:rPr>
          <w:rFonts w:asciiTheme="majorBidi" w:hAnsiTheme="majorBidi" w:cstheme="majorBidi"/>
        </w:rPr>
        <w:t>Table II clearly shows that t</w:t>
      </w:r>
      <w:r w:rsidR="001A7932" w:rsidRPr="00F15D73">
        <w:rPr>
          <w:rFonts w:asciiTheme="majorBidi" w:hAnsiTheme="majorBidi" w:cstheme="majorBidi"/>
        </w:rPr>
        <w:t>here were 12 HBV</w:t>
      </w:r>
      <w:r w:rsidRPr="00F15D73">
        <w:rPr>
          <w:rFonts w:asciiTheme="majorBidi" w:hAnsiTheme="majorBidi" w:cstheme="majorBidi"/>
        </w:rPr>
        <w:t>-HCV</w:t>
      </w:r>
      <w:r w:rsidR="001A7932" w:rsidRPr="00F15D73">
        <w:rPr>
          <w:rFonts w:asciiTheme="majorBidi" w:hAnsiTheme="majorBidi" w:cstheme="majorBidi"/>
        </w:rPr>
        <w:t xml:space="preserve"> co-infected </w:t>
      </w:r>
      <w:r w:rsidRPr="00F15D73">
        <w:rPr>
          <w:rFonts w:asciiTheme="majorBidi" w:hAnsiTheme="majorBidi" w:cstheme="majorBidi"/>
        </w:rPr>
        <w:t>cases</w:t>
      </w:r>
      <w:r w:rsidR="001A7932" w:rsidRPr="00F15D73">
        <w:rPr>
          <w:rFonts w:asciiTheme="majorBidi" w:hAnsiTheme="majorBidi" w:cstheme="majorBidi"/>
        </w:rPr>
        <w:t xml:space="preserve">. No case of HIV </w:t>
      </w:r>
      <w:r w:rsidRPr="00F15D73">
        <w:rPr>
          <w:rFonts w:asciiTheme="majorBidi" w:hAnsiTheme="majorBidi" w:cstheme="majorBidi"/>
        </w:rPr>
        <w:t xml:space="preserve">was present but </w:t>
      </w:r>
      <w:proofErr w:type="gramStart"/>
      <w:r w:rsidRPr="00F15D73">
        <w:rPr>
          <w:rFonts w:asciiTheme="majorBidi" w:hAnsiTheme="majorBidi" w:cstheme="majorBidi"/>
        </w:rPr>
        <w:t>seven(</w:t>
      </w:r>
      <w:proofErr w:type="gramEnd"/>
      <w:r w:rsidRPr="00F15D73">
        <w:rPr>
          <w:rFonts w:asciiTheme="majorBidi" w:hAnsiTheme="majorBidi" w:cstheme="majorBidi"/>
        </w:rPr>
        <w:t xml:space="preserve">7) cases were found to be </w:t>
      </w:r>
      <w:r w:rsidR="001A7932" w:rsidRPr="00F15D73">
        <w:rPr>
          <w:rFonts w:asciiTheme="majorBidi" w:hAnsiTheme="majorBidi" w:cstheme="majorBidi"/>
        </w:rPr>
        <w:t>isola</w:t>
      </w:r>
      <w:r w:rsidRPr="00F15D73">
        <w:rPr>
          <w:rFonts w:asciiTheme="majorBidi" w:hAnsiTheme="majorBidi" w:cstheme="majorBidi"/>
        </w:rPr>
        <w:t xml:space="preserve">ted HBV infection. </w:t>
      </w:r>
      <w:r w:rsidR="001A7932" w:rsidRPr="00F15D73">
        <w:rPr>
          <w:rFonts w:asciiTheme="majorBidi" w:hAnsiTheme="majorBidi" w:cstheme="majorBidi"/>
        </w:rPr>
        <w:t>(</w:t>
      </w:r>
      <w:proofErr w:type="gramStart"/>
      <w:r w:rsidR="001A7932" w:rsidRPr="00F15D73">
        <w:rPr>
          <w:rFonts w:asciiTheme="majorBidi" w:hAnsiTheme="majorBidi" w:cstheme="majorBidi"/>
        </w:rPr>
        <w:t>see</w:t>
      </w:r>
      <w:proofErr w:type="gramEnd"/>
      <w:r w:rsidR="001A7932" w:rsidRPr="00F15D73">
        <w:rPr>
          <w:rFonts w:asciiTheme="majorBidi" w:hAnsiTheme="majorBidi" w:cstheme="majorBidi"/>
        </w:rPr>
        <w:t xml:space="preserve"> table</w:t>
      </w:r>
      <w:r w:rsidRPr="00F15D73">
        <w:rPr>
          <w:rFonts w:asciiTheme="majorBidi" w:hAnsiTheme="majorBidi" w:cstheme="majorBidi"/>
        </w:rPr>
        <w:t xml:space="preserve"> </w:t>
      </w:r>
      <w:r w:rsidR="001A7932" w:rsidRPr="00F15D73">
        <w:rPr>
          <w:rFonts w:asciiTheme="majorBidi" w:hAnsiTheme="majorBidi" w:cstheme="majorBidi"/>
        </w:rPr>
        <w:t>I)</w:t>
      </w:r>
    </w:p>
    <w:p w:rsidR="00920C58" w:rsidRPr="00F15D73" w:rsidRDefault="00920C58" w:rsidP="00F15D73">
      <w:pPr>
        <w:jc w:val="both"/>
        <w:rPr>
          <w:rFonts w:asciiTheme="majorBidi" w:hAnsiTheme="majorBidi" w:cstheme="majorBidi"/>
        </w:rPr>
      </w:pPr>
      <w:r w:rsidRPr="00F15D73">
        <w:rPr>
          <w:rFonts w:asciiTheme="majorBidi" w:hAnsiTheme="majorBidi" w:cstheme="majorBidi"/>
        </w:rPr>
        <w:t>Table III. Risk factors</w:t>
      </w:r>
    </w:p>
    <w:tbl>
      <w:tblPr>
        <w:tblStyle w:val="TableGrid"/>
        <w:tblW w:w="0" w:type="auto"/>
        <w:tblLook w:val="04A0" w:firstRow="1" w:lastRow="0" w:firstColumn="1" w:lastColumn="0" w:noHBand="0" w:noVBand="1"/>
      </w:tblPr>
      <w:tblGrid>
        <w:gridCol w:w="1699"/>
        <w:gridCol w:w="1576"/>
        <w:gridCol w:w="1575"/>
        <w:gridCol w:w="1575"/>
        <w:gridCol w:w="1575"/>
        <w:gridCol w:w="1576"/>
      </w:tblGrid>
      <w:tr w:rsidR="00282315" w:rsidRPr="00F15D73" w:rsidTr="00436755">
        <w:tc>
          <w:tcPr>
            <w:tcW w:w="1699" w:type="dxa"/>
          </w:tcPr>
          <w:p w:rsidR="00282315" w:rsidRPr="00F15D73" w:rsidRDefault="00282315" w:rsidP="00F15D73">
            <w:pPr>
              <w:jc w:val="both"/>
              <w:rPr>
                <w:rFonts w:asciiTheme="majorBidi" w:hAnsiTheme="majorBidi" w:cstheme="majorBidi"/>
              </w:rPr>
            </w:pPr>
            <w:r w:rsidRPr="00F15D73">
              <w:rPr>
                <w:rFonts w:asciiTheme="majorBidi" w:hAnsiTheme="majorBidi" w:cstheme="majorBidi"/>
              </w:rPr>
              <w:t>Risk factors</w:t>
            </w:r>
          </w:p>
        </w:tc>
        <w:tc>
          <w:tcPr>
            <w:tcW w:w="3151" w:type="dxa"/>
            <w:gridSpan w:val="2"/>
          </w:tcPr>
          <w:p w:rsidR="00282315" w:rsidRPr="00F15D73" w:rsidRDefault="00282315" w:rsidP="00F15D73">
            <w:pPr>
              <w:jc w:val="both"/>
              <w:rPr>
                <w:rFonts w:asciiTheme="majorBidi" w:hAnsiTheme="majorBidi" w:cstheme="majorBidi"/>
              </w:rPr>
            </w:pPr>
            <w:r w:rsidRPr="00F15D73">
              <w:rPr>
                <w:rFonts w:asciiTheme="majorBidi" w:hAnsiTheme="majorBidi" w:cstheme="majorBidi"/>
              </w:rPr>
              <w:t>Positive</w:t>
            </w:r>
            <w:r w:rsidR="00DC046F" w:rsidRPr="00F15D73">
              <w:rPr>
                <w:rFonts w:asciiTheme="majorBidi" w:hAnsiTheme="majorBidi" w:cstheme="majorBidi"/>
              </w:rPr>
              <w:t xml:space="preserve"> (35)</w:t>
            </w:r>
          </w:p>
        </w:tc>
        <w:tc>
          <w:tcPr>
            <w:tcW w:w="3150" w:type="dxa"/>
            <w:gridSpan w:val="2"/>
          </w:tcPr>
          <w:p w:rsidR="00282315" w:rsidRPr="00F15D73" w:rsidRDefault="00282315" w:rsidP="00F15D73">
            <w:pPr>
              <w:jc w:val="both"/>
              <w:rPr>
                <w:rFonts w:asciiTheme="majorBidi" w:hAnsiTheme="majorBidi" w:cstheme="majorBidi"/>
              </w:rPr>
            </w:pPr>
            <w:r w:rsidRPr="00F15D73">
              <w:rPr>
                <w:rFonts w:asciiTheme="majorBidi" w:hAnsiTheme="majorBidi" w:cstheme="majorBidi"/>
              </w:rPr>
              <w:t>Negative</w:t>
            </w:r>
            <w:r w:rsidR="00DC046F" w:rsidRPr="00F15D73">
              <w:rPr>
                <w:rFonts w:asciiTheme="majorBidi" w:hAnsiTheme="majorBidi" w:cstheme="majorBidi"/>
              </w:rPr>
              <w:t xml:space="preserve"> (49)</w:t>
            </w:r>
          </w:p>
        </w:tc>
        <w:tc>
          <w:tcPr>
            <w:tcW w:w="1576" w:type="dxa"/>
          </w:tcPr>
          <w:p w:rsidR="00282315" w:rsidRPr="00F15D73" w:rsidRDefault="00282315" w:rsidP="00F15D73">
            <w:pPr>
              <w:jc w:val="both"/>
              <w:rPr>
                <w:rFonts w:asciiTheme="majorBidi" w:hAnsiTheme="majorBidi" w:cstheme="majorBidi"/>
              </w:rPr>
            </w:pPr>
            <w:r w:rsidRPr="00F15D73">
              <w:rPr>
                <w:rFonts w:asciiTheme="majorBidi" w:hAnsiTheme="majorBidi" w:cstheme="majorBidi"/>
              </w:rPr>
              <w:t>p-value</w:t>
            </w:r>
          </w:p>
        </w:tc>
      </w:tr>
      <w:tr w:rsidR="00DC046F" w:rsidRPr="00F15D73" w:rsidTr="00282315">
        <w:tc>
          <w:tcPr>
            <w:tcW w:w="1699" w:type="dxa"/>
          </w:tcPr>
          <w:p w:rsidR="00DC046F" w:rsidRPr="00F15D73" w:rsidRDefault="00DC046F" w:rsidP="00F15D73">
            <w:pPr>
              <w:jc w:val="both"/>
              <w:rPr>
                <w:rFonts w:asciiTheme="majorBidi" w:hAnsiTheme="majorBidi" w:cstheme="majorBidi"/>
              </w:rPr>
            </w:pPr>
          </w:p>
        </w:tc>
        <w:tc>
          <w:tcPr>
            <w:tcW w:w="1576" w:type="dxa"/>
          </w:tcPr>
          <w:p w:rsidR="00DC046F" w:rsidRPr="00F15D73" w:rsidRDefault="00DC046F" w:rsidP="00F15D73">
            <w:pPr>
              <w:jc w:val="both"/>
              <w:rPr>
                <w:rFonts w:asciiTheme="majorBidi" w:hAnsiTheme="majorBidi" w:cstheme="majorBidi"/>
              </w:rPr>
            </w:pPr>
            <w:r w:rsidRPr="00F15D73">
              <w:rPr>
                <w:rFonts w:asciiTheme="majorBidi" w:hAnsiTheme="majorBidi" w:cstheme="majorBidi"/>
              </w:rPr>
              <w:t>Number</w:t>
            </w:r>
          </w:p>
        </w:tc>
        <w:tc>
          <w:tcPr>
            <w:tcW w:w="1575" w:type="dxa"/>
          </w:tcPr>
          <w:p w:rsidR="00DC046F" w:rsidRPr="00F15D73" w:rsidRDefault="00DC046F" w:rsidP="00F15D73">
            <w:pPr>
              <w:jc w:val="both"/>
              <w:rPr>
                <w:rFonts w:asciiTheme="majorBidi" w:hAnsiTheme="majorBidi" w:cstheme="majorBidi"/>
              </w:rPr>
            </w:pPr>
            <w:r w:rsidRPr="00F15D73">
              <w:rPr>
                <w:rFonts w:asciiTheme="majorBidi" w:hAnsiTheme="majorBidi" w:cstheme="majorBidi"/>
              </w:rPr>
              <w:t>Percentage</w:t>
            </w:r>
          </w:p>
        </w:tc>
        <w:tc>
          <w:tcPr>
            <w:tcW w:w="1575" w:type="dxa"/>
          </w:tcPr>
          <w:p w:rsidR="00DC046F" w:rsidRPr="00F15D73" w:rsidRDefault="00DC046F" w:rsidP="00F15D73">
            <w:pPr>
              <w:jc w:val="both"/>
              <w:rPr>
                <w:rFonts w:asciiTheme="majorBidi" w:hAnsiTheme="majorBidi" w:cstheme="majorBidi"/>
              </w:rPr>
            </w:pPr>
            <w:r w:rsidRPr="00F15D73">
              <w:rPr>
                <w:rFonts w:asciiTheme="majorBidi" w:hAnsiTheme="majorBidi" w:cstheme="majorBidi"/>
              </w:rPr>
              <w:t>Number</w:t>
            </w:r>
          </w:p>
        </w:tc>
        <w:tc>
          <w:tcPr>
            <w:tcW w:w="1575" w:type="dxa"/>
          </w:tcPr>
          <w:p w:rsidR="00DC046F" w:rsidRPr="00F15D73" w:rsidRDefault="00DC046F" w:rsidP="00F15D73">
            <w:pPr>
              <w:jc w:val="both"/>
              <w:rPr>
                <w:rFonts w:asciiTheme="majorBidi" w:hAnsiTheme="majorBidi" w:cstheme="majorBidi"/>
              </w:rPr>
            </w:pPr>
            <w:r w:rsidRPr="00F15D73">
              <w:rPr>
                <w:rFonts w:asciiTheme="majorBidi" w:hAnsiTheme="majorBidi" w:cstheme="majorBidi"/>
              </w:rPr>
              <w:t>Percentage</w:t>
            </w:r>
          </w:p>
        </w:tc>
        <w:tc>
          <w:tcPr>
            <w:tcW w:w="1576" w:type="dxa"/>
          </w:tcPr>
          <w:p w:rsidR="00DC046F" w:rsidRPr="00F15D73" w:rsidRDefault="00DC046F" w:rsidP="00F15D73">
            <w:pPr>
              <w:jc w:val="both"/>
              <w:rPr>
                <w:rFonts w:asciiTheme="majorBidi" w:hAnsiTheme="majorBidi" w:cstheme="majorBidi"/>
              </w:rPr>
            </w:pPr>
          </w:p>
        </w:tc>
      </w:tr>
      <w:tr w:rsidR="00DC046F" w:rsidRPr="00F15D73" w:rsidTr="00282315">
        <w:tc>
          <w:tcPr>
            <w:tcW w:w="1699" w:type="dxa"/>
          </w:tcPr>
          <w:p w:rsidR="00DC046F" w:rsidRPr="00F15D73" w:rsidRDefault="00DC046F" w:rsidP="00F15D73">
            <w:pPr>
              <w:jc w:val="both"/>
              <w:rPr>
                <w:rFonts w:asciiTheme="majorBidi" w:hAnsiTheme="majorBidi" w:cstheme="majorBidi"/>
              </w:rPr>
            </w:pPr>
            <w:r w:rsidRPr="00F15D73">
              <w:rPr>
                <w:rFonts w:asciiTheme="majorBidi" w:hAnsiTheme="majorBidi" w:cstheme="majorBidi"/>
              </w:rPr>
              <w:t>Sex (male/female)</w:t>
            </w:r>
          </w:p>
        </w:tc>
        <w:tc>
          <w:tcPr>
            <w:tcW w:w="1576" w:type="dxa"/>
          </w:tcPr>
          <w:p w:rsidR="00DC046F" w:rsidRPr="00F15D73" w:rsidRDefault="00DC046F" w:rsidP="00F15D73">
            <w:pPr>
              <w:jc w:val="both"/>
              <w:rPr>
                <w:rFonts w:asciiTheme="majorBidi" w:hAnsiTheme="majorBidi" w:cstheme="majorBidi"/>
              </w:rPr>
            </w:pPr>
            <w:r w:rsidRPr="00F15D73">
              <w:rPr>
                <w:rFonts w:asciiTheme="majorBidi" w:hAnsiTheme="majorBidi" w:cstheme="majorBidi"/>
              </w:rPr>
              <w:t>29/6</w:t>
            </w:r>
          </w:p>
        </w:tc>
        <w:tc>
          <w:tcPr>
            <w:tcW w:w="1575"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82.9/16.1</w:t>
            </w:r>
          </w:p>
        </w:tc>
        <w:tc>
          <w:tcPr>
            <w:tcW w:w="1575"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27</w:t>
            </w:r>
            <w:r w:rsidR="00DC046F" w:rsidRPr="00F15D73">
              <w:rPr>
                <w:rFonts w:asciiTheme="majorBidi" w:hAnsiTheme="majorBidi" w:cstheme="majorBidi"/>
              </w:rPr>
              <w:t>/</w:t>
            </w:r>
            <w:r w:rsidRPr="00F15D73">
              <w:rPr>
                <w:rFonts w:asciiTheme="majorBidi" w:hAnsiTheme="majorBidi" w:cstheme="majorBidi"/>
              </w:rPr>
              <w:t>22</w:t>
            </w:r>
          </w:p>
        </w:tc>
        <w:tc>
          <w:tcPr>
            <w:tcW w:w="1575"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55.1/44.9</w:t>
            </w:r>
          </w:p>
        </w:tc>
        <w:tc>
          <w:tcPr>
            <w:tcW w:w="1576" w:type="dxa"/>
          </w:tcPr>
          <w:p w:rsidR="00DC046F" w:rsidRPr="00F15D73" w:rsidRDefault="00DC046F" w:rsidP="00F15D73">
            <w:pPr>
              <w:jc w:val="both"/>
              <w:rPr>
                <w:rFonts w:asciiTheme="majorBidi" w:hAnsiTheme="majorBidi" w:cstheme="majorBidi"/>
              </w:rPr>
            </w:pPr>
          </w:p>
        </w:tc>
      </w:tr>
      <w:tr w:rsidR="00DC046F" w:rsidRPr="00F15D73" w:rsidTr="00282315">
        <w:tc>
          <w:tcPr>
            <w:tcW w:w="1699" w:type="dxa"/>
          </w:tcPr>
          <w:p w:rsidR="00DC046F" w:rsidRPr="00F15D73" w:rsidRDefault="00DC046F" w:rsidP="00F15D73">
            <w:pPr>
              <w:jc w:val="both"/>
              <w:rPr>
                <w:rFonts w:asciiTheme="majorBidi" w:hAnsiTheme="majorBidi" w:cstheme="majorBidi"/>
              </w:rPr>
            </w:pPr>
            <w:proofErr w:type="spellStart"/>
            <w:r w:rsidRPr="00F15D73">
              <w:rPr>
                <w:rFonts w:asciiTheme="majorBidi" w:hAnsiTheme="majorBidi" w:cstheme="majorBidi"/>
              </w:rPr>
              <w:t>HBsAg</w:t>
            </w:r>
            <w:proofErr w:type="spellEnd"/>
            <w:r w:rsidRPr="00F15D73">
              <w:rPr>
                <w:rFonts w:asciiTheme="majorBidi" w:hAnsiTheme="majorBidi" w:cstheme="majorBidi"/>
              </w:rPr>
              <w:t xml:space="preserve"> positive</w:t>
            </w:r>
          </w:p>
        </w:tc>
        <w:tc>
          <w:tcPr>
            <w:tcW w:w="1576"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12</w:t>
            </w:r>
          </w:p>
        </w:tc>
        <w:tc>
          <w:tcPr>
            <w:tcW w:w="1575"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34.29</w:t>
            </w:r>
          </w:p>
        </w:tc>
        <w:tc>
          <w:tcPr>
            <w:tcW w:w="1575"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7</w:t>
            </w:r>
          </w:p>
        </w:tc>
        <w:tc>
          <w:tcPr>
            <w:tcW w:w="1575"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14.29</w:t>
            </w:r>
          </w:p>
        </w:tc>
        <w:tc>
          <w:tcPr>
            <w:tcW w:w="1576" w:type="dxa"/>
          </w:tcPr>
          <w:p w:rsidR="00DC046F" w:rsidRPr="00F15D73" w:rsidRDefault="00DC046F" w:rsidP="00F15D73">
            <w:pPr>
              <w:jc w:val="both"/>
              <w:rPr>
                <w:rFonts w:asciiTheme="majorBidi" w:hAnsiTheme="majorBidi" w:cstheme="majorBidi"/>
              </w:rPr>
            </w:pPr>
          </w:p>
        </w:tc>
      </w:tr>
      <w:tr w:rsidR="00DC046F" w:rsidRPr="00F15D73" w:rsidTr="00282315">
        <w:tc>
          <w:tcPr>
            <w:tcW w:w="1699" w:type="dxa"/>
          </w:tcPr>
          <w:p w:rsidR="00DC046F" w:rsidRPr="00F15D73" w:rsidRDefault="00DC046F" w:rsidP="00F15D73">
            <w:pPr>
              <w:jc w:val="both"/>
              <w:rPr>
                <w:rFonts w:asciiTheme="majorBidi" w:hAnsiTheme="majorBidi" w:cstheme="majorBidi"/>
              </w:rPr>
            </w:pPr>
            <w:r w:rsidRPr="00F15D73">
              <w:rPr>
                <w:rFonts w:asciiTheme="majorBidi" w:hAnsiTheme="majorBidi" w:cstheme="majorBidi"/>
              </w:rPr>
              <w:t>Blood transfusion</w:t>
            </w:r>
          </w:p>
        </w:tc>
        <w:tc>
          <w:tcPr>
            <w:tcW w:w="1576"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31</w:t>
            </w:r>
          </w:p>
        </w:tc>
        <w:tc>
          <w:tcPr>
            <w:tcW w:w="1575" w:type="dxa"/>
          </w:tcPr>
          <w:p w:rsidR="00DC046F" w:rsidRPr="00F15D73" w:rsidRDefault="00931607" w:rsidP="00F15D73">
            <w:pPr>
              <w:jc w:val="both"/>
              <w:rPr>
                <w:rFonts w:asciiTheme="majorBidi" w:hAnsiTheme="majorBidi" w:cstheme="majorBidi"/>
              </w:rPr>
            </w:pPr>
            <w:r w:rsidRPr="00F15D73">
              <w:rPr>
                <w:rFonts w:asciiTheme="majorBidi" w:hAnsiTheme="majorBidi" w:cstheme="majorBidi"/>
              </w:rPr>
              <w:t>88.57</w:t>
            </w:r>
          </w:p>
        </w:tc>
        <w:tc>
          <w:tcPr>
            <w:tcW w:w="1575"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36</w:t>
            </w:r>
          </w:p>
        </w:tc>
        <w:tc>
          <w:tcPr>
            <w:tcW w:w="1575" w:type="dxa"/>
          </w:tcPr>
          <w:p w:rsidR="00DC046F" w:rsidRPr="00F15D73" w:rsidRDefault="00931607" w:rsidP="00F15D73">
            <w:pPr>
              <w:jc w:val="both"/>
              <w:rPr>
                <w:rFonts w:asciiTheme="majorBidi" w:hAnsiTheme="majorBidi" w:cstheme="majorBidi"/>
              </w:rPr>
            </w:pPr>
            <w:r w:rsidRPr="00F15D73">
              <w:rPr>
                <w:rFonts w:asciiTheme="majorBidi" w:hAnsiTheme="majorBidi" w:cstheme="majorBidi"/>
              </w:rPr>
              <w:t>73.47</w:t>
            </w:r>
          </w:p>
        </w:tc>
        <w:tc>
          <w:tcPr>
            <w:tcW w:w="1576" w:type="dxa"/>
          </w:tcPr>
          <w:p w:rsidR="00DC046F" w:rsidRPr="00F15D73" w:rsidRDefault="00DC046F" w:rsidP="00F15D73">
            <w:pPr>
              <w:jc w:val="both"/>
              <w:rPr>
                <w:rFonts w:asciiTheme="majorBidi" w:hAnsiTheme="majorBidi" w:cstheme="majorBidi"/>
              </w:rPr>
            </w:pPr>
          </w:p>
        </w:tc>
      </w:tr>
      <w:tr w:rsidR="00DC046F" w:rsidRPr="00F15D73" w:rsidTr="00282315">
        <w:tc>
          <w:tcPr>
            <w:tcW w:w="1699" w:type="dxa"/>
          </w:tcPr>
          <w:p w:rsidR="00DC046F" w:rsidRPr="00F15D73" w:rsidRDefault="00DC046F" w:rsidP="00F15D73">
            <w:pPr>
              <w:jc w:val="both"/>
              <w:rPr>
                <w:rFonts w:asciiTheme="majorBidi" w:hAnsiTheme="majorBidi" w:cstheme="majorBidi"/>
              </w:rPr>
            </w:pPr>
            <w:r w:rsidRPr="00F15D73">
              <w:rPr>
                <w:rFonts w:asciiTheme="majorBidi" w:hAnsiTheme="majorBidi" w:cstheme="majorBidi"/>
              </w:rPr>
              <w:t>History of previous surgery</w:t>
            </w:r>
          </w:p>
        </w:tc>
        <w:tc>
          <w:tcPr>
            <w:tcW w:w="1576"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9</w:t>
            </w:r>
          </w:p>
        </w:tc>
        <w:tc>
          <w:tcPr>
            <w:tcW w:w="1575" w:type="dxa"/>
          </w:tcPr>
          <w:p w:rsidR="00DC046F" w:rsidRPr="00F15D73" w:rsidRDefault="00931607" w:rsidP="00F15D73">
            <w:pPr>
              <w:jc w:val="both"/>
              <w:rPr>
                <w:rFonts w:asciiTheme="majorBidi" w:hAnsiTheme="majorBidi" w:cstheme="majorBidi"/>
              </w:rPr>
            </w:pPr>
            <w:r w:rsidRPr="00F15D73">
              <w:rPr>
                <w:rFonts w:asciiTheme="majorBidi" w:hAnsiTheme="majorBidi" w:cstheme="majorBidi"/>
              </w:rPr>
              <w:t>25.7</w:t>
            </w:r>
          </w:p>
        </w:tc>
        <w:tc>
          <w:tcPr>
            <w:tcW w:w="1575"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11</w:t>
            </w:r>
          </w:p>
        </w:tc>
        <w:tc>
          <w:tcPr>
            <w:tcW w:w="1575" w:type="dxa"/>
          </w:tcPr>
          <w:p w:rsidR="00DC046F" w:rsidRPr="00F15D73" w:rsidRDefault="00931607" w:rsidP="00F15D73">
            <w:pPr>
              <w:jc w:val="both"/>
              <w:rPr>
                <w:rFonts w:asciiTheme="majorBidi" w:hAnsiTheme="majorBidi" w:cstheme="majorBidi"/>
              </w:rPr>
            </w:pPr>
            <w:r w:rsidRPr="00F15D73">
              <w:rPr>
                <w:rFonts w:asciiTheme="majorBidi" w:hAnsiTheme="majorBidi" w:cstheme="majorBidi"/>
              </w:rPr>
              <w:t>22.49</w:t>
            </w:r>
          </w:p>
        </w:tc>
        <w:tc>
          <w:tcPr>
            <w:tcW w:w="1576" w:type="dxa"/>
          </w:tcPr>
          <w:p w:rsidR="00DC046F" w:rsidRPr="00F15D73" w:rsidRDefault="00DC046F" w:rsidP="00F15D73">
            <w:pPr>
              <w:jc w:val="both"/>
              <w:rPr>
                <w:rFonts w:asciiTheme="majorBidi" w:hAnsiTheme="majorBidi" w:cstheme="majorBidi"/>
              </w:rPr>
            </w:pPr>
          </w:p>
        </w:tc>
      </w:tr>
      <w:tr w:rsidR="00DC046F" w:rsidRPr="00F15D73" w:rsidTr="00282315">
        <w:tc>
          <w:tcPr>
            <w:tcW w:w="1699" w:type="dxa"/>
          </w:tcPr>
          <w:p w:rsidR="00DC046F" w:rsidRPr="00F15D73" w:rsidRDefault="00DC046F" w:rsidP="00F15D73">
            <w:pPr>
              <w:jc w:val="both"/>
              <w:rPr>
                <w:rFonts w:asciiTheme="majorBidi" w:hAnsiTheme="majorBidi" w:cstheme="majorBidi"/>
              </w:rPr>
            </w:pPr>
            <w:r w:rsidRPr="00F15D73">
              <w:rPr>
                <w:rFonts w:asciiTheme="majorBidi" w:hAnsiTheme="majorBidi" w:cstheme="majorBidi"/>
              </w:rPr>
              <w:t>Elevation of transaminases</w:t>
            </w:r>
          </w:p>
        </w:tc>
        <w:tc>
          <w:tcPr>
            <w:tcW w:w="1576" w:type="dxa"/>
          </w:tcPr>
          <w:p w:rsidR="00DC046F" w:rsidRPr="00F15D73" w:rsidRDefault="00D75DE7" w:rsidP="00F15D73">
            <w:pPr>
              <w:jc w:val="both"/>
              <w:rPr>
                <w:rFonts w:asciiTheme="majorBidi" w:hAnsiTheme="majorBidi" w:cstheme="majorBidi"/>
              </w:rPr>
            </w:pPr>
            <w:r w:rsidRPr="00F15D73">
              <w:rPr>
                <w:rFonts w:asciiTheme="majorBidi" w:hAnsiTheme="majorBidi" w:cstheme="majorBidi"/>
              </w:rPr>
              <w:t>22</w:t>
            </w:r>
          </w:p>
        </w:tc>
        <w:tc>
          <w:tcPr>
            <w:tcW w:w="1575" w:type="dxa"/>
          </w:tcPr>
          <w:p w:rsidR="00DC046F" w:rsidRPr="00F15D73" w:rsidRDefault="00931607" w:rsidP="00F15D73">
            <w:pPr>
              <w:jc w:val="both"/>
              <w:rPr>
                <w:rFonts w:asciiTheme="majorBidi" w:hAnsiTheme="majorBidi" w:cstheme="majorBidi"/>
              </w:rPr>
            </w:pPr>
            <w:r w:rsidRPr="00F15D73">
              <w:rPr>
                <w:rFonts w:asciiTheme="majorBidi" w:hAnsiTheme="majorBidi" w:cstheme="majorBidi"/>
              </w:rPr>
              <w:t>62.86</w:t>
            </w:r>
          </w:p>
        </w:tc>
        <w:tc>
          <w:tcPr>
            <w:tcW w:w="1575" w:type="dxa"/>
          </w:tcPr>
          <w:p w:rsidR="00DC046F" w:rsidRPr="00F15D73" w:rsidRDefault="000138D9" w:rsidP="00F15D73">
            <w:pPr>
              <w:jc w:val="both"/>
              <w:rPr>
                <w:rFonts w:asciiTheme="majorBidi" w:hAnsiTheme="majorBidi" w:cstheme="majorBidi"/>
              </w:rPr>
            </w:pPr>
            <w:r w:rsidRPr="00F15D73">
              <w:rPr>
                <w:rFonts w:asciiTheme="majorBidi" w:hAnsiTheme="majorBidi" w:cstheme="majorBidi"/>
              </w:rPr>
              <w:t>8</w:t>
            </w:r>
          </w:p>
        </w:tc>
        <w:tc>
          <w:tcPr>
            <w:tcW w:w="1575" w:type="dxa"/>
          </w:tcPr>
          <w:p w:rsidR="00DC046F" w:rsidRPr="00F15D73" w:rsidRDefault="00931607" w:rsidP="00F15D73">
            <w:pPr>
              <w:jc w:val="both"/>
              <w:rPr>
                <w:rFonts w:asciiTheme="majorBidi" w:hAnsiTheme="majorBidi" w:cstheme="majorBidi"/>
              </w:rPr>
            </w:pPr>
            <w:r w:rsidRPr="00F15D73">
              <w:rPr>
                <w:rFonts w:asciiTheme="majorBidi" w:hAnsiTheme="majorBidi" w:cstheme="majorBidi"/>
              </w:rPr>
              <w:t>16.33</w:t>
            </w:r>
          </w:p>
        </w:tc>
        <w:tc>
          <w:tcPr>
            <w:tcW w:w="1576" w:type="dxa"/>
          </w:tcPr>
          <w:p w:rsidR="00DC046F" w:rsidRPr="00F15D73" w:rsidRDefault="00DC046F" w:rsidP="00F15D73">
            <w:pPr>
              <w:jc w:val="both"/>
              <w:rPr>
                <w:rFonts w:asciiTheme="majorBidi" w:hAnsiTheme="majorBidi" w:cstheme="majorBidi"/>
              </w:rPr>
            </w:pPr>
          </w:p>
          <w:p w:rsidR="00DC046F" w:rsidRPr="00F15D73" w:rsidRDefault="00DC046F" w:rsidP="00F15D73">
            <w:pPr>
              <w:jc w:val="both"/>
              <w:rPr>
                <w:rFonts w:asciiTheme="majorBidi" w:hAnsiTheme="majorBidi" w:cstheme="majorBidi"/>
              </w:rPr>
            </w:pPr>
          </w:p>
        </w:tc>
      </w:tr>
    </w:tbl>
    <w:p w:rsidR="00920C58" w:rsidRPr="00F15D73" w:rsidRDefault="00920C58" w:rsidP="00F15D73">
      <w:pPr>
        <w:jc w:val="both"/>
        <w:rPr>
          <w:rFonts w:asciiTheme="majorBidi" w:hAnsiTheme="majorBidi" w:cstheme="majorBidi"/>
        </w:rPr>
      </w:pPr>
    </w:p>
    <w:p w:rsidR="00A03FD6" w:rsidRPr="00F15D73" w:rsidRDefault="00A03FD6" w:rsidP="00F15D73">
      <w:pPr>
        <w:jc w:val="both"/>
        <w:rPr>
          <w:rFonts w:asciiTheme="majorBidi" w:hAnsiTheme="majorBidi" w:cstheme="majorBidi"/>
          <w:b/>
          <w:bCs/>
        </w:rPr>
      </w:pPr>
      <w:r w:rsidRPr="00F15D73">
        <w:rPr>
          <w:rFonts w:asciiTheme="majorBidi" w:hAnsiTheme="majorBidi" w:cstheme="majorBidi"/>
          <w:b/>
          <w:bCs/>
        </w:rPr>
        <w:t>Discussion:</w:t>
      </w:r>
    </w:p>
    <w:p w:rsidR="00D317F0" w:rsidRPr="00F15D73" w:rsidRDefault="00D317F0" w:rsidP="00F15D73">
      <w:pPr>
        <w:jc w:val="both"/>
        <w:rPr>
          <w:rFonts w:asciiTheme="majorBidi" w:hAnsiTheme="majorBidi" w:cstheme="majorBidi"/>
        </w:rPr>
      </w:pPr>
      <w:r w:rsidRPr="00F15D73">
        <w:rPr>
          <w:rFonts w:asciiTheme="majorBidi" w:hAnsiTheme="majorBidi" w:cstheme="majorBidi"/>
        </w:rPr>
        <w:t xml:space="preserve">Hepatitis C is a major worry in the dialysis population. </w:t>
      </w:r>
      <w:r w:rsidR="00F15D73" w:rsidRPr="00F15D73">
        <w:rPr>
          <w:rFonts w:asciiTheme="majorBidi" w:hAnsiTheme="majorBidi" w:cstheme="majorBidi"/>
          <w:vertAlign w:val="superscript"/>
        </w:rPr>
        <w:t>14,15</w:t>
      </w:r>
      <w:r w:rsidRPr="00F15D73">
        <w:rPr>
          <w:rFonts w:asciiTheme="majorBidi" w:hAnsiTheme="majorBidi" w:cstheme="majorBidi"/>
        </w:rPr>
        <w:t xml:space="preserve">The prevalence rates vary widely among various countries and even among the different centers in the same country </w:t>
      </w:r>
      <w:r w:rsidR="00F15D73" w:rsidRPr="00F15D73">
        <w:rPr>
          <w:rFonts w:asciiTheme="majorBidi" w:hAnsiTheme="majorBidi" w:cstheme="majorBidi"/>
          <w:vertAlign w:val="superscript"/>
        </w:rPr>
        <w:t>4-11</w:t>
      </w:r>
      <w:r w:rsidRPr="00F15D73">
        <w:rPr>
          <w:rFonts w:asciiTheme="majorBidi" w:hAnsiTheme="majorBidi" w:cstheme="majorBidi"/>
        </w:rPr>
        <w:t xml:space="preserve">. The type of confirmatory tests used, the geographical location, the partial immunodeficiency of dialysis  patients and the presence </w:t>
      </w:r>
      <w:r w:rsidRPr="00F15D73">
        <w:rPr>
          <w:rFonts w:asciiTheme="majorBidi" w:hAnsiTheme="majorBidi" w:cstheme="majorBidi"/>
        </w:rPr>
        <w:lastRenderedPageBreak/>
        <w:t>of variant strains of HCV have major influences in this regard, and a direct bearing on the number of HCV positive patients in any center.</w:t>
      </w:r>
    </w:p>
    <w:p w:rsidR="00D317F0" w:rsidRPr="00F15D73" w:rsidRDefault="00D317F0" w:rsidP="00F15D73">
      <w:pPr>
        <w:jc w:val="both"/>
        <w:rPr>
          <w:rFonts w:asciiTheme="majorBidi" w:hAnsiTheme="majorBidi" w:cstheme="majorBidi"/>
        </w:rPr>
      </w:pPr>
      <w:r w:rsidRPr="00F15D73">
        <w:rPr>
          <w:rFonts w:asciiTheme="majorBidi" w:hAnsiTheme="majorBidi" w:cstheme="majorBidi"/>
        </w:rPr>
        <w:t>In our study HCV infection was significantly more common in the male HD patients, as reported by others</w:t>
      </w:r>
      <w:r w:rsidRPr="00F15D73">
        <w:rPr>
          <w:rFonts w:asciiTheme="majorBidi" w:hAnsiTheme="majorBidi" w:cstheme="majorBidi"/>
          <w:vertAlign w:val="superscript"/>
        </w:rPr>
        <w:t xml:space="preserve"> </w:t>
      </w:r>
      <w:r w:rsidR="00F15D73" w:rsidRPr="00F15D73">
        <w:rPr>
          <w:rFonts w:asciiTheme="majorBidi" w:hAnsiTheme="majorBidi" w:cstheme="majorBidi"/>
          <w:vertAlign w:val="superscript"/>
        </w:rPr>
        <w:t>4,7,12</w:t>
      </w:r>
      <w:r w:rsidRPr="00F15D73">
        <w:rPr>
          <w:rFonts w:asciiTheme="majorBidi" w:hAnsiTheme="majorBidi" w:cstheme="majorBidi"/>
        </w:rPr>
        <w:t>. As shown by other reports a significant correlation was found between the history of blood transfusion and the prevalence of anti HCV in our HD patients. Also a correlation was found with the number of the transfused blood units. There is no doubt that blood transfusion is a source of HCV-infection, but this risk factor is expected, in the future, to be of minimal importance due to the wide</w:t>
      </w:r>
      <w:r w:rsidR="00F15D73">
        <w:rPr>
          <w:rFonts w:asciiTheme="majorBidi" w:hAnsiTheme="majorBidi" w:cstheme="majorBidi"/>
        </w:rPr>
        <w:t xml:space="preserve"> </w:t>
      </w:r>
      <w:r w:rsidRPr="00F15D73">
        <w:rPr>
          <w:rFonts w:asciiTheme="majorBidi" w:hAnsiTheme="majorBidi" w:cstheme="majorBidi"/>
        </w:rPr>
        <w:t xml:space="preserve">use of recombinant human </w:t>
      </w:r>
      <w:proofErr w:type="spellStart"/>
      <w:r w:rsidRPr="00F15D73">
        <w:rPr>
          <w:rFonts w:asciiTheme="majorBidi" w:hAnsiTheme="majorBidi" w:cstheme="majorBidi"/>
        </w:rPr>
        <w:t>erythropoietinin</w:t>
      </w:r>
      <w:proofErr w:type="spellEnd"/>
      <w:r w:rsidRPr="00F15D73">
        <w:rPr>
          <w:rFonts w:asciiTheme="majorBidi" w:hAnsiTheme="majorBidi" w:cstheme="majorBidi"/>
        </w:rPr>
        <w:t xml:space="preserve"> dialysis patients. Unlike </w:t>
      </w:r>
      <w:proofErr w:type="gramStart"/>
      <w:r w:rsidRPr="00F15D73">
        <w:rPr>
          <w:rFonts w:asciiTheme="majorBidi" w:hAnsiTheme="majorBidi" w:cstheme="majorBidi"/>
        </w:rPr>
        <w:t>others  we</w:t>
      </w:r>
      <w:proofErr w:type="gramEnd"/>
      <w:r w:rsidRPr="00F15D73">
        <w:rPr>
          <w:rFonts w:asciiTheme="majorBidi" w:hAnsiTheme="majorBidi" w:cstheme="majorBidi"/>
        </w:rPr>
        <w:t xml:space="preserve"> found no correlation between the presence of </w:t>
      </w:r>
      <w:proofErr w:type="spellStart"/>
      <w:r w:rsidRPr="00F15D73">
        <w:rPr>
          <w:rFonts w:asciiTheme="majorBidi" w:hAnsiTheme="majorBidi" w:cstheme="majorBidi"/>
        </w:rPr>
        <w:t>HBsAg</w:t>
      </w:r>
      <w:proofErr w:type="spellEnd"/>
      <w:r w:rsidRPr="00F15D73">
        <w:rPr>
          <w:rFonts w:asciiTheme="majorBidi" w:hAnsiTheme="majorBidi" w:cstheme="majorBidi"/>
        </w:rPr>
        <w:t xml:space="preserve"> and anti-HCV.</w:t>
      </w:r>
      <w:r w:rsidR="00F15D73" w:rsidRPr="00F15D73">
        <w:rPr>
          <w:rFonts w:asciiTheme="majorBidi" w:hAnsiTheme="majorBidi" w:cstheme="majorBidi"/>
          <w:vertAlign w:val="superscript"/>
        </w:rPr>
        <w:t>4,6,7</w:t>
      </w:r>
      <w:r w:rsidRPr="00F15D73">
        <w:rPr>
          <w:rFonts w:asciiTheme="majorBidi" w:hAnsiTheme="majorBidi" w:cstheme="majorBidi"/>
        </w:rPr>
        <w:t xml:space="preserve"> This relation may be explained by a common transmission mode for HBV and HCV.</w:t>
      </w:r>
    </w:p>
    <w:p w:rsidR="00D317F0" w:rsidRPr="00F15D73" w:rsidRDefault="00D317F0" w:rsidP="00F15D73">
      <w:pPr>
        <w:jc w:val="both"/>
        <w:rPr>
          <w:rFonts w:asciiTheme="majorBidi" w:hAnsiTheme="majorBidi" w:cstheme="majorBidi"/>
        </w:rPr>
      </w:pPr>
    </w:p>
    <w:p w:rsidR="00D317F0" w:rsidRPr="00F15D73" w:rsidRDefault="00D317F0" w:rsidP="00F15D73">
      <w:pPr>
        <w:jc w:val="both"/>
        <w:rPr>
          <w:rFonts w:asciiTheme="majorBidi" w:hAnsiTheme="majorBidi" w:cstheme="majorBidi"/>
        </w:rPr>
      </w:pPr>
      <w:r w:rsidRPr="00F15D73">
        <w:rPr>
          <w:rFonts w:asciiTheme="majorBidi" w:hAnsiTheme="majorBidi" w:cstheme="majorBidi"/>
        </w:rPr>
        <w:t>Elevated serum transaminase level was found to be an associated factor in some of the studied patients. This probably reflected HCV infection as a cause of ongoing hepatitis among the dialysis patients.</w:t>
      </w:r>
      <w:r w:rsidR="00F15D73" w:rsidRPr="00F15D73">
        <w:rPr>
          <w:rFonts w:asciiTheme="majorBidi" w:hAnsiTheme="majorBidi" w:cstheme="majorBidi"/>
          <w:vertAlign w:val="superscript"/>
        </w:rPr>
        <w:t>5</w:t>
      </w:r>
      <w:proofErr w:type="gramStart"/>
      <w:r w:rsidR="00F15D73" w:rsidRPr="00F15D73">
        <w:rPr>
          <w:rFonts w:asciiTheme="majorBidi" w:hAnsiTheme="majorBidi" w:cstheme="majorBidi"/>
          <w:vertAlign w:val="superscript"/>
        </w:rPr>
        <w:t>,6</w:t>
      </w:r>
      <w:proofErr w:type="gramEnd"/>
      <w:r w:rsidRPr="00F15D73">
        <w:rPr>
          <w:rFonts w:asciiTheme="majorBidi" w:hAnsiTheme="majorBidi" w:cstheme="majorBidi"/>
        </w:rPr>
        <w:t xml:space="preserve"> Holiday dialysis was a major risk factor for </w:t>
      </w:r>
      <w:proofErr w:type="spellStart"/>
      <w:r w:rsidRPr="00F15D73">
        <w:rPr>
          <w:rFonts w:asciiTheme="majorBidi" w:hAnsiTheme="majorBidi" w:cstheme="majorBidi"/>
        </w:rPr>
        <w:t>seroconversion</w:t>
      </w:r>
      <w:proofErr w:type="spellEnd"/>
      <w:r w:rsidRPr="00F15D73">
        <w:rPr>
          <w:rFonts w:asciiTheme="majorBidi" w:hAnsiTheme="majorBidi" w:cstheme="majorBidi"/>
        </w:rPr>
        <w:t xml:space="preserve"> of anti-HCV in our study patients, even when they were not transfused. When those patients who received dialysis abroad during their holidays were excluded, the </w:t>
      </w:r>
      <w:proofErr w:type="spellStart"/>
      <w:r w:rsidRPr="00F15D73">
        <w:rPr>
          <w:rFonts w:asciiTheme="majorBidi" w:hAnsiTheme="majorBidi" w:cstheme="majorBidi"/>
        </w:rPr>
        <w:t>seroconversion</w:t>
      </w:r>
      <w:proofErr w:type="spellEnd"/>
      <w:r w:rsidRPr="00F15D73">
        <w:rPr>
          <w:rFonts w:asciiTheme="majorBidi" w:hAnsiTheme="majorBidi" w:cstheme="majorBidi"/>
        </w:rPr>
        <w:t xml:space="preserve"> rate became very low. Holiday HD was a unique problem in our study because of the large expatriate dialysis patient group.</w:t>
      </w:r>
    </w:p>
    <w:p w:rsidR="00D317F0" w:rsidRPr="00F15D73" w:rsidRDefault="00D317F0" w:rsidP="00F15D73">
      <w:pPr>
        <w:jc w:val="both"/>
        <w:rPr>
          <w:rFonts w:asciiTheme="majorBidi" w:hAnsiTheme="majorBidi" w:cstheme="majorBidi"/>
        </w:rPr>
      </w:pPr>
    </w:p>
    <w:p w:rsidR="00F15D73" w:rsidRDefault="00D317F0" w:rsidP="00F15D73">
      <w:pPr>
        <w:jc w:val="both"/>
        <w:rPr>
          <w:rFonts w:asciiTheme="majorBidi" w:hAnsiTheme="majorBidi" w:cstheme="majorBidi"/>
        </w:rPr>
      </w:pPr>
      <w:proofErr w:type="gramStart"/>
      <w:r w:rsidRPr="00F15D73">
        <w:rPr>
          <w:rFonts w:asciiTheme="majorBidi" w:hAnsiTheme="majorBidi" w:cstheme="majorBidi"/>
        </w:rPr>
        <w:t xml:space="preserve">Out study, together with other reports showed that isolation was very effective in lowering the </w:t>
      </w:r>
      <w:proofErr w:type="spellStart"/>
      <w:r w:rsidRPr="00F15D73">
        <w:rPr>
          <w:rFonts w:asciiTheme="majorBidi" w:hAnsiTheme="majorBidi" w:cstheme="majorBidi"/>
        </w:rPr>
        <w:t>seroconversion</w:t>
      </w:r>
      <w:proofErr w:type="spellEnd"/>
      <w:r w:rsidRPr="00F15D73">
        <w:rPr>
          <w:rFonts w:asciiTheme="majorBidi" w:hAnsiTheme="majorBidi" w:cstheme="majorBidi"/>
        </w:rPr>
        <w:t xml:space="preserve"> of HD patients.</w:t>
      </w:r>
      <w:proofErr w:type="gramEnd"/>
      <w:r w:rsidR="00F15D73">
        <w:rPr>
          <w:rFonts w:asciiTheme="majorBidi" w:hAnsiTheme="majorBidi" w:cstheme="majorBidi"/>
        </w:rPr>
        <w:t xml:space="preserve"> </w:t>
      </w:r>
      <w:r w:rsidR="00F15D73" w:rsidRPr="00F15D73">
        <w:rPr>
          <w:rFonts w:asciiTheme="majorBidi" w:hAnsiTheme="majorBidi" w:cstheme="majorBidi"/>
          <w:vertAlign w:val="superscript"/>
        </w:rPr>
        <w:t>28</w:t>
      </w:r>
      <w:proofErr w:type="gramStart"/>
      <w:r w:rsidR="00F15D73" w:rsidRPr="00F15D73">
        <w:rPr>
          <w:rFonts w:asciiTheme="majorBidi" w:hAnsiTheme="majorBidi" w:cstheme="majorBidi"/>
          <w:vertAlign w:val="superscript"/>
        </w:rPr>
        <w:t>,29,30</w:t>
      </w:r>
      <w:proofErr w:type="gramEnd"/>
      <w:r w:rsidRPr="00F15D73">
        <w:rPr>
          <w:rFonts w:asciiTheme="majorBidi" w:hAnsiTheme="majorBidi" w:cstheme="majorBidi"/>
        </w:rPr>
        <w:t xml:space="preserve"> Isolation of anti-HCV positive patients together with strict adhesion to the universal precautions may prevent the nosocomial HCV transmission in the HD units. It was found that the rate of </w:t>
      </w:r>
      <w:proofErr w:type="spellStart"/>
      <w:r w:rsidRPr="00F15D73">
        <w:rPr>
          <w:rFonts w:asciiTheme="majorBidi" w:hAnsiTheme="majorBidi" w:cstheme="majorBidi"/>
        </w:rPr>
        <w:t>seroconversion</w:t>
      </w:r>
      <w:proofErr w:type="spellEnd"/>
      <w:r w:rsidRPr="00F15D73">
        <w:rPr>
          <w:rFonts w:asciiTheme="majorBidi" w:hAnsiTheme="majorBidi" w:cstheme="majorBidi"/>
        </w:rPr>
        <w:t xml:space="preserve"> observed in units applying seriously the measures to prevent </w:t>
      </w:r>
      <w:proofErr w:type="spellStart"/>
      <w:r w:rsidRPr="00F15D73">
        <w:rPr>
          <w:rFonts w:asciiTheme="majorBidi" w:hAnsiTheme="majorBidi" w:cstheme="majorBidi"/>
        </w:rPr>
        <w:t>cross­contamination</w:t>
      </w:r>
      <w:proofErr w:type="spellEnd"/>
      <w:r w:rsidRPr="00F15D73">
        <w:rPr>
          <w:rFonts w:asciiTheme="majorBidi" w:hAnsiTheme="majorBidi" w:cstheme="majorBidi"/>
        </w:rPr>
        <w:t xml:space="preserve"> was much lower than the rate observed in units which did not apply them. Such measures were detailed in the "universal precautions for prevention of transmission of blood borne pathogens in health care settings", and also in the "recommended precautions for patients undergoing hemodialysis who have AIDS or non A, non B hepatitis"</w:t>
      </w:r>
      <w:r w:rsidR="00F15D73">
        <w:rPr>
          <w:rFonts w:asciiTheme="majorBidi" w:hAnsiTheme="majorBidi" w:cstheme="majorBidi"/>
        </w:rPr>
        <w:t xml:space="preserve"> .</w:t>
      </w:r>
      <w:r w:rsidR="00F15D73" w:rsidRPr="00F15D73">
        <w:rPr>
          <w:rFonts w:asciiTheme="majorBidi" w:hAnsiTheme="majorBidi" w:cstheme="majorBidi"/>
          <w:vertAlign w:val="superscript"/>
        </w:rPr>
        <w:t>31</w:t>
      </w:r>
      <w:proofErr w:type="gramStart"/>
      <w:r w:rsidR="00F15D73" w:rsidRPr="00F15D73">
        <w:rPr>
          <w:rFonts w:asciiTheme="majorBidi" w:hAnsiTheme="majorBidi" w:cstheme="majorBidi"/>
          <w:vertAlign w:val="superscript"/>
        </w:rPr>
        <w:t>,32</w:t>
      </w:r>
      <w:proofErr w:type="gramEnd"/>
      <w:r w:rsidR="00F15D73">
        <w:rPr>
          <w:rFonts w:asciiTheme="majorBidi" w:hAnsiTheme="majorBidi" w:cstheme="majorBidi"/>
        </w:rPr>
        <w:t xml:space="preserve"> </w:t>
      </w:r>
      <w:r w:rsidRPr="00F15D73">
        <w:rPr>
          <w:rFonts w:asciiTheme="majorBidi" w:hAnsiTheme="majorBidi" w:cstheme="majorBidi"/>
        </w:rPr>
        <w:t xml:space="preserve">The risk of the staff and the family members acquiring hepatitis c from the dialysis patients has not been clearly defined. </w:t>
      </w:r>
    </w:p>
    <w:p w:rsidR="00F15D73" w:rsidRDefault="00F15D73" w:rsidP="00F15D73">
      <w:pPr>
        <w:jc w:val="both"/>
        <w:rPr>
          <w:rFonts w:asciiTheme="majorBidi" w:hAnsiTheme="majorBidi" w:cstheme="majorBidi"/>
        </w:rPr>
      </w:pPr>
    </w:p>
    <w:p w:rsidR="00A03FD6" w:rsidRPr="00F15D73" w:rsidRDefault="00A03FD6" w:rsidP="00F15D73">
      <w:pPr>
        <w:jc w:val="both"/>
        <w:rPr>
          <w:rFonts w:asciiTheme="majorBidi" w:hAnsiTheme="majorBidi" w:cstheme="majorBidi"/>
          <w:b/>
          <w:bCs/>
        </w:rPr>
      </w:pPr>
      <w:r w:rsidRPr="00F15D73">
        <w:rPr>
          <w:rFonts w:asciiTheme="majorBidi" w:hAnsiTheme="majorBidi" w:cstheme="majorBidi"/>
          <w:b/>
          <w:bCs/>
        </w:rPr>
        <w:t>Conclusion:</w:t>
      </w:r>
    </w:p>
    <w:p w:rsidR="00D317F0" w:rsidRPr="00F15D73" w:rsidRDefault="00D317F0" w:rsidP="00F15D73">
      <w:pPr>
        <w:jc w:val="both"/>
        <w:rPr>
          <w:rFonts w:asciiTheme="majorBidi" w:hAnsiTheme="majorBidi" w:cstheme="majorBidi"/>
        </w:rPr>
      </w:pPr>
      <w:r w:rsidRPr="00F15D73">
        <w:rPr>
          <w:rFonts w:asciiTheme="majorBidi" w:hAnsiTheme="majorBidi" w:cstheme="majorBidi"/>
        </w:rPr>
        <w:t xml:space="preserve">Infection by the HCV is frequent in hemodialysis patients and worrisome, as it often becomes chronic and induces chronic liver disease. Prevention is therefore a major challenge to nephrologists. This study shows that strict adhesion to the universal precautions, together with isolation of </w:t>
      </w:r>
      <w:proofErr w:type="spellStart"/>
      <w:r w:rsidRPr="00F15D73">
        <w:rPr>
          <w:rFonts w:asciiTheme="majorBidi" w:hAnsiTheme="majorBidi" w:cstheme="majorBidi"/>
        </w:rPr>
        <w:t>anti</w:t>
      </w:r>
      <w:proofErr w:type="spellEnd"/>
      <w:r w:rsidRPr="00F15D73">
        <w:rPr>
          <w:rFonts w:asciiTheme="majorBidi" w:hAnsiTheme="majorBidi" w:cstheme="majorBidi"/>
        </w:rPr>
        <w:t xml:space="preserve">­ HCV positive patients with designated machines may be sufficient to prevent nosocomial transmission, and can be recommended to reduce the spread of HCV in dialysis units. Blood transfusion and holiday dialysis emerged as major risk factors. </w:t>
      </w:r>
    </w:p>
    <w:p w:rsidR="00A03FD6" w:rsidRPr="00F15D73" w:rsidRDefault="00A03FD6" w:rsidP="00F15D73">
      <w:pPr>
        <w:jc w:val="both"/>
        <w:rPr>
          <w:rFonts w:asciiTheme="majorBidi" w:hAnsiTheme="majorBidi" w:cstheme="majorBidi"/>
        </w:rPr>
      </w:pPr>
      <w:r w:rsidRPr="00F15D73">
        <w:rPr>
          <w:rFonts w:asciiTheme="majorBidi" w:hAnsiTheme="majorBidi" w:cstheme="majorBidi"/>
          <w:b/>
          <w:bCs/>
        </w:rPr>
        <w:t>Bibliography</w:t>
      </w:r>
      <w:r w:rsidRPr="00F15D73">
        <w:rPr>
          <w:rFonts w:asciiTheme="majorBidi" w:hAnsiTheme="majorBidi" w:cstheme="majorBidi"/>
        </w:rPr>
        <w:t>:</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r w:rsidRPr="00F15D73">
        <w:rPr>
          <w:rFonts w:asciiTheme="majorBidi" w:eastAsia="Calibri" w:hAnsiTheme="majorBidi" w:cstheme="majorBidi"/>
          <w:kern w:val="24"/>
          <w:sz w:val="16"/>
          <w:szCs w:val="16"/>
        </w:rPr>
        <w:t xml:space="preserve">Sievert W, </w:t>
      </w:r>
      <w:proofErr w:type="spellStart"/>
      <w:r w:rsidRPr="00F15D73">
        <w:rPr>
          <w:rFonts w:asciiTheme="majorBidi" w:eastAsia="Calibri" w:hAnsiTheme="majorBidi" w:cstheme="majorBidi"/>
          <w:kern w:val="24"/>
          <w:sz w:val="16"/>
          <w:szCs w:val="16"/>
        </w:rPr>
        <w:t>Altraif</w:t>
      </w:r>
      <w:proofErr w:type="spellEnd"/>
      <w:r w:rsidRPr="00F15D73">
        <w:rPr>
          <w:rFonts w:asciiTheme="majorBidi" w:eastAsia="Calibri" w:hAnsiTheme="majorBidi" w:cstheme="majorBidi"/>
          <w:kern w:val="24"/>
          <w:sz w:val="16"/>
          <w:szCs w:val="16"/>
        </w:rPr>
        <w:t xml:space="preserve"> I, </w:t>
      </w:r>
      <w:proofErr w:type="spellStart"/>
      <w:r w:rsidRPr="00F15D73">
        <w:rPr>
          <w:rFonts w:asciiTheme="majorBidi" w:eastAsia="Calibri" w:hAnsiTheme="majorBidi" w:cstheme="majorBidi"/>
          <w:kern w:val="24"/>
          <w:sz w:val="16"/>
          <w:szCs w:val="16"/>
        </w:rPr>
        <w:t>Razavi</w:t>
      </w:r>
      <w:proofErr w:type="spellEnd"/>
      <w:r w:rsidRPr="00F15D73">
        <w:rPr>
          <w:rFonts w:asciiTheme="majorBidi" w:eastAsia="Calibri" w:hAnsiTheme="majorBidi" w:cstheme="majorBidi"/>
          <w:kern w:val="24"/>
          <w:sz w:val="16"/>
          <w:szCs w:val="16"/>
        </w:rPr>
        <w:t xml:space="preserve"> HA, </w:t>
      </w:r>
      <w:proofErr w:type="spellStart"/>
      <w:r w:rsidRPr="00F15D73">
        <w:rPr>
          <w:rFonts w:asciiTheme="majorBidi" w:eastAsia="Calibri" w:hAnsiTheme="majorBidi" w:cstheme="majorBidi"/>
          <w:kern w:val="24"/>
          <w:sz w:val="16"/>
          <w:szCs w:val="16"/>
        </w:rPr>
        <w:t>Abdo</w:t>
      </w:r>
      <w:proofErr w:type="spellEnd"/>
      <w:r w:rsidRPr="00F15D73">
        <w:rPr>
          <w:rFonts w:asciiTheme="majorBidi" w:eastAsia="Calibri" w:hAnsiTheme="majorBidi" w:cstheme="majorBidi"/>
          <w:kern w:val="24"/>
          <w:sz w:val="16"/>
          <w:szCs w:val="16"/>
        </w:rPr>
        <w:t xml:space="preserve"> A, Ahmed EA, </w:t>
      </w:r>
      <w:proofErr w:type="spellStart"/>
      <w:r w:rsidRPr="00F15D73">
        <w:rPr>
          <w:rFonts w:asciiTheme="majorBidi" w:eastAsia="Calibri" w:hAnsiTheme="majorBidi" w:cstheme="majorBidi"/>
          <w:kern w:val="24"/>
          <w:sz w:val="16"/>
          <w:szCs w:val="16"/>
        </w:rPr>
        <w:t>Alomair</w:t>
      </w:r>
      <w:proofErr w:type="spellEnd"/>
      <w:r w:rsidRPr="00F15D73">
        <w:rPr>
          <w:rFonts w:asciiTheme="majorBidi" w:eastAsia="Calibri" w:hAnsiTheme="majorBidi" w:cstheme="majorBidi"/>
          <w:kern w:val="24"/>
          <w:sz w:val="16"/>
          <w:szCs w:val="16"/>
        </w:rPr>
        <w:t xml:space="preserve"> A et al. A systematic review of hepatitis C virus epidemiology in Asia, Australia and Egypt. Liver Int. 2011 Jul</w:t>
      </w:r>
      <w:proofErr w:type="gramStart"/>
      <w:r w:rsidRPr="00F15D73">
        <w:rPr>
          <w:rFonts w:asciiTheme="majorBidi" w:eastAsia="Calibri" w:hAnsiTheme="majorBidi" w:cstheme="majorBidi"/>
          <w:kern w:val="24"/>
          <w:sz w:val="16"/>
          <w:szCs w:val="16"/>
        </w:rPr>
        <w:t>;31</w:t>
      </w:r>
      <w:proofErr w:type="gramEnd"/>
      <w:r w:rsidRPr="00F15D73">
        <w:rPr>
          <w:rFonts w:asciiTheme="majorBidi" w:eastAsia="Calibri" w:hAnsiTheme="majorBidi" w:cstheme="majorBidi"/>
          <w:kern w:val="24"/>
          <w:sz w:val="16"/>
          <w:szCs w:val="16"/>
        </w:rPr>
        <w:t xml:space="preserve"> </w:t>
      </w:r>
      <w:proofErr w:type="spellStart"/>
      <w:r w:rsidRPr="00F15D73">
        <w:rPr>
          <w:rFonts w:asciiTheme="majorBidi" w:eastAsia="Calibri" w:hAnsiTheme="majorBidi" w:cstheme="majorBidi"/>
          <w:kern w:val="24"/>
          <w:sz w:val="16"/>
          <w:szCs w:val="16"/>
        </w:rPr>
        <w:t>Suppl</w:t>
      </w:r>
      <w:proofErr w:type="spellEnd"/>
      <w:r w:rsidRPr="00F15D73">
        <w:rPr>
          <w:rFonts w:asciiTheme="majorBidi" w:eastAsia="Calibri" w:hAnsiTheme="majorBidi" w:cstheme="majorBidi"/>
          <w:kern w:val="24"/>
          <w:sz w:val="16"/>
          <w:szCs w:val="16"/>
        </w:rPr>
        <w:t xml:space="preserve"> 2:61-80. </w:t>
      </w:r>
      <w:proofErr w:type="spellStart"/>
      <w:r w:rsidRPr="00F15D73">
        <w:rPr>
          <w:rFonts w:asciiTheme="majorBidi" w:eastAsia="Calibri" w:hAnsiTheme="majorBidi" w:cstheme="majorBidi"/>
          <w:kern w:val="24"/>
          <w:sz w:val="16"/>
          <w:szCs w:val="16"/>
        </w:rPr>
        <w:t>doi</w:t>
      </w:r>
      <w:proofErr w:type="spellEnd"/>
      <w:r w:rsidRPr="00F15D73">
        <w:rPr>
          <w:rFonts w:asciiTheme="majorBidi" w:eastAsia="Calibri" w:hAnsiTheme="majorBidi" w:cstheme="majorBidi"/>
          <w:kern w:val="24"/>
          <w:sz w:val="16"/>
          <w:szCs w:val="16"/>
        </w:rPr>
        <w:t xml:space="preserve">: 10.1111/j.1478- 3231.2011.02540.x </w:t>
      </w:r>
    </w:p>
    <w:p w:rsidR="00204131" w:rsidRPr="00F15D73" w:rsidRDefault="00204131" w:rsidP="00F15D73">
      <w:pPr>
        <w:numPr>
          <w:ilvl w:val="0"/>
          <w:numId w:val="4"/>
        </w:numPr>
        <w:spacing w:after="0"/>
        <w:ind w:left="1152" w:hanging="792"/>
        <w:contextualSpacing/>
        <w:jc w:val="both"/>
        <w:rPr>
          <w:rFonts w:asciiTheme="majorBidi" w:eastAsia="Times New Roman" w:hAnsiTheme="majorBidi" w:cstheme="majorBidi"/>
          <w:sz w:val="16"/>
          <w:szCs w:val="16"/>
        </w:rPr>
      </w:pPr>
      <w:r w:rsidRPr="00F15D73">
        <w:rPr>
          <w:rFonts w:asciiTheme="majorBidi" w:eastAsia="Calibri" w:hAnsiTheme="majorBidi" w:cstheme="majorBidi"/>
          <w:kern w:val="24"/>
          <w:sz w:val="16"/>
          <w:szCs w:val="16"/>
        </w:rPr>
        <w:lastRenderedPageBreak/>
        <w:t xml:space="preserve">Lauer GM, Walker BD. Hepatitis C virus infection. </w:t>
      </w:r>
      <w:r w:rsidRPr="00F15D73">
        <w:rPr>
          <w:rFonts w:asciiTheme="majorBidi" w:eastAsia="Calibri" w:hAnsiTheme="majorBidi" w:cstheme="majorBidi"/>
          <w:i/>
          <w:iCs/>
          <w:kern w:val="24"/>
          <w:sz w:val="16"/>
          <w:szCs w:val="16"/>
        </w:rPr>
        <w:t xml:space="preserve">N </w:t>
      </w:r>
      <w:proofErr w:type="spellStart"/>
      <w:r w:rsidRPr="00F15D73">
        <w:rPr>
          <w:rFonts w:asciiTheme="majorBidi" w:eastAsia="Calibri" w:hAnsiTheme="majorBidi" w:cstheme="majorBidi"/>
          <w:i/>
          <w:iCs/>
          <w:kern w:val="24"/>
          <w:sz w:val="16"/>
          <w:szCs w:val="16"/>
        </w:rPr>
        <w:t>Engl</w:t>
      </w:r>
      <w:proofErr w:type="spellEnd"/>
      <w:r w:rsidRPr="00F15D73">
        <w:rPr>
          <w:rFonts w:asciiTheme="majorBidi" w:eastAsia="Calibri" w:hAnsiTheme="majorBidi" w:cstheme="majorBidi"/>
          <w:i/>
          <w:iCs/>
          <w:kern w:val="24"/>
          <w:sz w:val="16"/>
          <w:szCs w:val="16"/>
        </w:rPr>
        <w:t xml:space="preserve"> J Med </w:t>
      </w:r>
      <w:r w:rsidRPr="00F15D73">
        <w:rPr>
          <w:rFonts w:asciiTheme="majorBidi" w:eastAsia="Calibri" w:hAnsiTheme="majorBidi" w:cstheme="majorBidi"/>
          <w:kern w:val="24"/>
          <w:sz w:val="16"/>
          <w:szCs w:val="16"/>
        </w:rPr>
        <w:t xml:space="preserve">2001; 345 : 41-52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r w:rsidRPr="00F15D73">
        <w:rPr>
          <w:rFonts w:asciiTheme="majorBidi" w:eastAsia="Calibri" w:hAnsiTheme="majorBidi" w:cstheme="majorBidi"/>
          <w:kern w:val="24"/>
          <w:sz w:val="16"/>
          <w:szCs w:val="16"/>
        </w:rPr>
        <w:t xml:space="preserve"> </w:t>
      </w:r>
      <w:proofErr w:type="spellStart"/>
      <w:r w:rsidRPr="00F15D73">
        <w:rPr>
          <w:rFonts w:asciiTheme="majorBidi" w:eastAsia="Calibri" w:hAnsiTheme="majorBidi" w:cstheme="majorBidi"/>
          <w:kern w:val="24"/>
          <w:sz w:val="16"/>
          <w:szCs w:val="16"/>
        </w:rPr>
        <w:t>Chelleng</w:t>
      </w:r>
      <w:proofErr w:type="spellEnd"/>
      <w:r w:rsidRPr="00F15D73">
        <w:rPr>
          <w:rFonts w:asciiTheme="majorBidi" w:eastAsia="Calibri" w:hAnsiTheme="majorBidi" w:cstheme="majorBidi"/>
          <w:kern w:val="24"/>
          <w:sz w:val="16"/>
          <w:szCs w:val="16"/>
        </w:rPr>
        <w:t xml:space="preserve"> PK, </w:t>
      </w:r>
      <w:proofErr w:type="spellStart"/>
      <w:r w:rsidRPr="00F15D73">
        <w:rPr>
          <w:rFonts w:asciiTheme="majorBidi" w:eastAsia="Calibri" w:hAnsiTheme="majorBidi" w:cstheme="majorBidi"/>
          <w:kern w:val="24"/>
          <w:sz w:val="16"/>
          <w:szCs w:val="16"/>
        </w:rPr>
        <w:t>Borkakoty</w:t>
      </w:r>
      <w:proofErr w:type="spellEnd"/>
      <w:r w:rsidRPr="00F15D73">
        <w:rPr>
          <w:rFonts w:asciiTheme="majorBidi" w:eastAsia="Calibri" w:hAnsiTheme="majorBidi" w:cstheme="majorBidi"/>
          <w:kern w:val="24"/>
          <w:sz w:val="16"/>
          <w:szCs w:val="16"/>
        </w:rPr>
        <w:t xml:space="preserve"> BJ, </w:t>
      </w:r>
      <w:proofErr w:type="spellStart"/>
      <w:r w:rsidRPr="00F15D73">
        <w:rPr>
          <w:rFonts w:asciiTheme="majorBidi" w:eastAsia="Calibri" w:hAnsiTheme="majorBidi" w:cstheme="majorBidi"/>
          <w:kern w:val="24"/>
          <w:sz w:val="16"/>
          <w:szCs w:val="16"/>
        </w:rPr>
        <w:t>Chetia</w:t>
      </w:r>
      <w:proofErr w:type="spellEnd"/>
      <w:r w:rsidRPr="00F15D73">
        <w:rPr>
          <w:rFonts w:asciiTheme="majorBidi" w:eastAsia="Calibri" w:hAnsiTheme="majorBidi" w:cstheme="majorBidi"/>
          <w:kern w:val="24"/>
          <w:sz w:val="16"/>
          <w:szCs w:val="16"/>
        </w:rPr>
        <w:t xml:space="preserve"> M, Das HK, </w:t>
      </w:r>
      <w:proofErr w:type="spellStart"/>
      <w:r w:rsidRPr="00F15D73">
        <w:rPr>
          <w:rFonts w:asciiTheme="majorBidi" w:eastAsia="Calibri" w:hAnsiTheme="majorBidi" w:cstheme="majorBidi"/>
          <w:kern w:val="24"/>
          <w:sz w:val="16"/>
          <w:szCs w:val="16"/>
        </w:rPr>
        <w:t>Mahanta</w:t>
      </w:r>
      <w:proofErr w:type="spellEnd"/>
      <w:r w:rsidRPr="00F15D73">
        <w:rPr>
          <w:rFonts w:asciiTheme="majorBidi" w:eastAsia="Calibri" w:hAnsiTheme="majorBidi" w:cstheme="majorBidi"/>
          <w:kern w:val="24"/>
          <w:sz w:val="16"/>
          <w:szCs w:val="16"/>
        </w:rPr>
        <w:t xml:space="preserve"> J. Risk of hepatitis C infection among injection drug users in Mizoram, India. </w:t>
      </w:r>
      <w:r w:rsidRPr="00F15D73">
        <w:rPr>
          <w:rFonts w:asciiTheme="majorBidi" w:eastAsia="Calibri" w:hAnsiTheme="majorBidi" w:cstheme="majorBidi"/>
          <w:i/>
          <w:iCs/>
          <w:kern w:val="24"/>
          <w:sz w:val="16"/>
          <w:szCs w:val="16"/>
        </w:rPr>
        <w:t xml:space="preserve">Indian J Med Res </w:t>
      </w:r>
      <w:r w:rsidRPr="00F15D73">
        <w:rPr>
          <w:rFonts w:asciiTheme="majorBidi" w:eastAsia="Calibri" w:hAnsiTheme="majorBidi" w:cstheme="majorBidi"/>
          <w:kern w:val="24"/>
          <w:sz w:val="16"/>
          <w:szCs w:val="16"/>
        </w:rPr>
        <w:t xml:space="preserve">2008;28: 640-646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r w:rsidRPr="00F15D73">
        <w:rPr>
          <w:rFonts w:asciiTheme="majorBidi" w:eastAsia="Calibri" w:hAnsiTheme="majorBidi" w:cstheme="majorBidi"/>
          <w:kern w:val="24"/>
          <w:sz w:val="16"/>
          <w:szCs w:val="16"/>
        </w:rPr>
        <w:t xml:space="preserve">Xia X, </w:t>
      </w:r>
      <w:proofErr w:type="spellStart"/>
      <w:r w:rsidRPr="00F15D73">
        <w:rPr>
          <w:rFonts w:asciiTheme="majorBidi" w:eastAsia="Calibri" w:hAnsiTheme="majorBidi" w:cstheme="majorBidi"/>
          <w:kern w:val="24"/>
          <w:sz w:val="16"/>
          <w:szCs w:val="16"/>
        </w:rPr>
        <w:t>Luo</w:t>
      </w:r>
      <w:proofErr w:type="spellEnd"/>
      <w:r w:rsidRPr="00F15D73">
        <w:rPr>
          <w:rFonts w:asciiTheme="majorBidi" w:eastAsia="Calibri" w:hAnsiTheme="majorBidi" w:cstheme="majorBidi"/>
          <w:kern w:val="24"/>
          <w:sz w:val="16"/>
          <w:szCs w:val="16"/>
        </w:rPr>
        <w:t xml:space="preserve"> J, </w:t>
      </w:r>
      <w:proofErr w:type="spellStart"/>
      <w:r w:rsidRPr="00F15D73">
        <w:rPr>
          <w:rFonts w:asciiTheme="majorBidi" w:eastAsia="Calibri" w:hAnsiTheme="majorBidi" w:cstheme="majorBidi"/>
          <w:kern w:val="24"/>
          <w:sz w:val="16"/>
          <w:szCs w:val="16"/>
        </w:rPr>
        <w:t>Bai</w:t>
      </w:r>
      <w:proofErr w:type="spellEnd"/>
      <w:r w:rsidRPr="00F15D73">
        <w:rPr>
          <w:rFonts w:asciiTheme="majorBidi" w:eastAsia="Calibri" w:hAnsiTheme="majorBidi" w:cstheme="majorBidi"/>
          <w:kern w:val="24"/>
          <w:sz w:val="16"/>
          <w:szCs w:val="16"/>
        </w:rPr>
        <w:t xml:space="preserve"> J, Yu R. Epidemiology of hepatitis C virus infection among injection drug users in China: Systematic review and meta-analysis. </w:t>
      </w:r>
      <w:r w:rsidRPr="00F15D73">
        <w:rPr>
          <w:rFonts w:asciiTheme="majorBidi" w:eastAsia="Calibri" w:hAnsiTheme="majorBidi" w:cstheme="majorBidi"/>
          <w:i/>
          <w:iCs/>
          <w:kern w:val="24"/>
          <w:sz w:val="16"/>
          <w:szCs w:val="16"/>
        </w:rPr>
        <w:t xml:space="preserve">Public Health </w:t>
      </w:r>
      <w:r w:rsidRPr="00F15D73">
        <w:rPr>
          <w:rFonts w:asciiTheme="majorBidi" w:eastAsia="Calibri" w:hAnsiTheme="majorBidi" w:cstheme="majorBidi"/>
          <w:kern w:val="24"/>
          <w:sz w:val="16"/>
          <w:szCs w:val="16"/>
        </w:rPr>
        <w:t xml:space="preserve">2008; 122:990-1003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t>Narahari</w:t>
      </w:r>
      <w:proofErr w:type="spellEnd"/>
      <w:r w:rsidRPr="00F15D73">
        <w:rPr>
          <w:rFonts w:asciiTheme="majorBidi" w:eastAsia="Calibri" w:hAnsiTheme="majorBidi" w:cstheme="majorBidi"/>
          <w:kern w:val="24"/>
          <w:sz w:val="16"/>
          <w:szCs w:val="16"/>
        </w:rPr>
        <w:t xml:space="preserve"> S, </w:t>
      </w:r>
      <w:proofErr w:type="spellStart"/>
      <w:r w:rsidRPr="00F15D73">
        <w:rPr>
          <w:rFonts w:asciiTheme="majorBidi" w:eastAsia="Calibri" w:hAnsiTheme="majorBidi" w:cstheme="majorBidi"/>
          <w:kern w:val="24"/>
          <w:sz w:val="16"/>
          <w:szCs w:val="16"/>
        </w:rPr>
        <w:t>Juwle</w:t>
      </w:r>
      <w:proofErr w:type="spellEnd"/>
      <w:r w:rsidRPr="00F15D73">
        <w:rPr>
          <w:rFonts w:asciiTheme="majorBidi" w:eastAsia="Calibri" w:hAnsiTheme="majorBidi" w:cstheme="majorBidi"/>
          <w:kern w:val="24"/>
          <w:sz w:val="16"/>
          <w:szCs w:val="16"/>
        </w:rPr>
        <w:t xml:space="preserve"> A, </w:t>
      </w:r>
      <w:proofErr w:type="spellStart"/>
      <w:r w:rsidRPr="00F15D73">
        <w:rPr>
          <w:rFonts w:asciiTheme="majorBidi" w:eastAsia="Calibri" w:hAnsiTheme="majorBidi" w:cstheme="majorBidi"/>
          <w:kern w:val="24"/>
          <w:sz w:val="16"/>
          <w:szCs w:val="16"/>
        </w:rPr>
        <w:t>Basak</w:t>
      </w:r>
      <w:proofErr w:type="spellEnd"/>
      <w:r w:rsidRPr="00F15D73">
        <w:rPr>
          <w:rFonts w:asciiTheme="majorBidi" w:eastAsia="Calibri" w:hAnsiTheme="majorBidi" w:cstheme="majorBidi"/>
          <w:kern w:val="24"/>
          <w:sz w:val="16"/>
          <w:szCs w:val="16"/>
        </w:rPr>
        <w:t xml:space="preserve"> S, </w:t>
      </w:r>
      <w:proofErr w:type="spellStart"/>
      <w:r w:rsidRPr="00F15D73">
        <w:rPr>
          <w:rFonts w:asciiTheme="majorBidi" w:eastAsia="Calibri" w:hAnsiTheme="majorBidi" w:cstheme="majorBidi"/>
          <w:kern w:val="24"/>
          <w:sz w:val="16"/>
          <w:szCs w:val="16"/>
        </w:rPr>
        <w:t>Saranath</w:t>
      </w:r>
      <w:proofErr w:type="spellEnd"/>
      <w:r w:rsidRPr="00F15D73">
        <w:rPr>
          <w:rFonts w:asciiTheme="majorBidi" w:eastAsia="Calibri" w:hAnsiTheme="majorBidi" w:cstheme="majorBidi"/>
          <w:kern w:val="24"/>
          <w:sz w:val="16"/>
          <w:szCs w:val="16"/>
        </w:rPr>
        <w:t xml:space="preserve"> D. Prevalence and geographic distribution of Hepatitis C Virus genotypes in Indian patient cohort. Infection Genetics and Evolution 2009;9:643-5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r w:rsidRPr="00F15D73">
        <w:rPr>
          <w:rFonts w:asciiTheme="majorBidi" w:eastAsia="Calibri" w:hAnsiTheme="majorBidi" w:cstheme="majorBidi"/>
          <w:kern w:val="24"/>
          <w:sz w:val="16"/>
          <w:szCs w:val="16"/>
        </w:rPr>
        <w:t xml:space="preserve">WHO. Global surveillance and control of hepatitis C. Report of a WHO consultation organized in collaboration with the viral hepatitis prevention board, Antwerp, Belgium. </w:t>
      </w:r>
      <w:r w:rsidRPr="00F15D73">
        <w:rPr>
          <w:rFonts w:asciiTheme="majorBidi" w:eastAsia="Calibri" w:hAnsiTheme="majorBidi" w:cstheme="majorBidi"/>
          <w:i/>
          <w:iCs/>
          <w:kern w:val="24"/>
          <w:sz w:val="16"/>
          <w:szCs w:val="16"/>
        </w:rPr>
        <w:t xml:space="preserve">J. Viral </w:t>
      </w:r>
      <w:proofErr w:type="spellStart"/>
      <w:r w:rsidRPr="00F15D73">
        <w:rPr>
          <w:rFonts w:asciiTheme="majorBidi" w:eastAsia="Calibri" w:hAnsiTheme="majorBidi" w:cstheme="majorBidi"/>
          <w:i/>
          <w:iCs/>
          <w:kern w:val="24"/>
          <w:sz w:val="16"/>
          <w:szCs w:val="16"/>
        </w:rPr>
        <w:t>Hepatol</w:t>
      </w:r>
      <w:proofErr w:type="spellEnd"/>
      <w:r w:rsidRPr="00F15D73">
        <w:rPr>
          <w:rFonts w:asciiTheme="majorBidi" w:eastAsia="Calibri" w:hAnsiTheme="majorBidi" w:cstheme="majorBidi"/>
          <w:i/>
          <w:iCs/>
          <w:kern w:val="24"/>
          <w:sz w:val="16"/>
          <w:szCs w:val="16"/>
        </w:rPr>
        <w:t xml:space="preserve"> </w:t>
      </w:r>
      <w:r w:rsidRPr="00F15D73">
        <w:rPr>
          <w:rFonts w:asciiTheme="majorBidi" w:eastAsia="Calibri" w:hAnsiTheme="majorBidi" w:cstheme="majorBidi"/>
          <w:kern w:val="24"/>
          <w:sz w:val="16"/>
          <w:szCs w:val="16"/>
        </w:rPr>
        <w:t xml:space="preserve">1999;6:35–47 </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proofErr w:type="spellStart"/>
      <w:r w:rsidRPr="00F15D73">
        <w:rPr>
          <w:rFonts w:asciiTheme="majorBidi" w:hAnsiTheme="majorBidi" w:cstheme="majorBidi"/>
          <w:sz w:val="16"/>
          <w:szCs w:val="16"/>
        </w:rPr>
        <w:t>Chadha</w:t>
      </w:r>
      <w:proofErr w:type="spellEnd"/>
      <w:r w:rsidRPr="00F15D73">
        <w:rPr>
          <w:rFonts w:asciiTheme="majorBidi" w:hAnsiTheme="majorBidi" w:cstheme="majorBidi"/>
          <w:sz w:val="16"/>
          <w:szCs w:val="16"/>
        </w:rPr>
        <w:t xml:space="preserve"> MS, </w:t>
      </w:r>
      <w:proofErr w:type="spellStart"/>
      <w:r w:rsidRPr="00F15D73">
        <w:rPr>
          <w:rFonts w:asciiTheme="majorBidi" w:hAnsiTheme="majorBidi" w:cstheme="majorBidi"/>
          <w:sz w:val="16"/>
          <w:szCs w:val="16"/>
        </w:rPr>
        <w:t>Tungarkar</w:t>
      </w:r>
      <w:proofErr w:type="spellEnd"/>
      <w:r w:rsidRPr="00F15D73">
        <w:rPr>
          <w:rFonts w:asciiTheme="majorBidi" w:hAnsiTheme="majorBidi" w:cstheme="majorBidi"/>
          <w:sz w:val="16"/>
          <w:szCs w:val="16"/>
        </w:rPr>
        <w:t xml:space="preserve"> SP, </w:t>
      </w:r>
      <w:proofErr w:type="spellStart"/>
      <w:r w:rsidRPr="00F15D73">
        <w:rPr>
          <w:rFonts w:asciiTheme="majorBidi" w:hAnsiTheme="majorBidi" w:cstheme="majorBidi"/>
          <w:sz w:val="16"/>
          <w:szCs w:val="16"/>
        </w:rPr>
        <w:t>Arankalle</w:t>
      </w:r>
      <w:proofErr w:type="spellEnd"/>
      <w:r w:rsidRPr="00F15D73">
        <w:rPr>
          <w:rFonts w:asciiTheme="majorBidi" w:hAnsiTheme="majorBidi" w:cstheme="majorBidi"/>
          <w:sz w:val="16"/>
          <w:szCs w:val="16"/>
        </w:rPr>
        <w:t xml:space="preserve"> VA. Insignificant prevalence of antibodies to hepatitis C in a rural area of western Maharashtra. Indian J </w:t>
      </w:r>
      <w:proofErr w:type="spellStart"/>
      <w:r w:rsidRPr="00F15D73">
        <w:rPr>
          <w:rFonts w:asciiTheme="majorBidi" w:hAnsiTheme="majorBidi" w:cstheme="majorBidi"/>
          <w:sz w:val="16"/>
          <w:szCs w:val="16"/>
        </w:rPr>
        <w:t>Gastroenterol</w:t>
      </w:r>
      <w:proofErr w:type="spellEnd"/>
      <w:r w:rsidRPr="00F15D73">
        <w:rPr>
          <w:rFonts w:asciiTheme="majorBidi" w:hAnsiTheme="majorBidi" w:cstheme="majorBidi"/>
          <w:sz w:val="16"/>
          <w:szCs w:val="16"/>
        </w:rPr>
        <w:t xml:space="preserve"> 1999;18:22–23</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t>Phukan</w:t>
      </w:r>
      <w:proofErr w:type="spellEnd"/>
      <w:r w:rsidRPr="00F15D73">
        <w:rPr>
          <w:rFonts w:asciiTheme="majorBidi" w:eastAsia="Calibri" w:hAnsiTheme="majorBidi" w:cstheme="majorBidi"/>
          <w:kern w:val="24"/>
          <w:sz w:val="16"/>
          <w:szCs w:val="16"/>
        </w:rPr>
        <w:t xml:space="preserve"> AC, Sharma SK, Das HK, </w:t>
      </w:r>
      <w:proofErr w:type="spellStart"/>
      <w:r w:rsidRPr="00F15D73">
        <w:rPr>
          <w:rFonts w:asciiTheme="majorBidi" w:eastAsia="Calibri" w:hAnsiTheme="majorBidi" w:cstheme="majorBidi"/>
          <w:kern w:val="24"/>
          <w:sz w:val="16"/>
          <w:szCs w:val="16"/>
        </w:rPr>
        <w:t>Mahanta</w:t>
      </w:r>
      <w:proofErr w:type="spellEnd"/>
      <w:r w:rsidRPr="00F15D73">
        <w:rPr>
          <w:rFonts w:asciiTheme="majorBidi" w:eastAsia="Calibri" w:hAnsiTheme="majorBidi" w:cstheme="majorBidi"/>
          <w:kern w:val="24"/>
          <w:sz w:val="16"/>
          <w:szCs w:val="16"/>
        </w:rPr>
        <w:t xml:space="preserve"> J. HCV activity in an isolated community in north east India. Indian J </w:t>
      </w:r>
      <w:proofErr w:type="spellStart"/>
      <w:r w:rsidRPr="00F15D73">
        <w:rPr>
          <w:rFonts w:asciiTheme="majorBidi" w:eastAsia="Calibri" w:hAnsiTheme="majorBidi" w:cstheme="majorBidi"/>
          <w:kern w:val="24"/>
          <w:sz w:val="16"/>
          <w:szCs w:val="16"/>
        </w:rPr>
        <w:t>Pathol</w:t>
      </w:r>
      <w:proofErr w:type="spellEnd"/>
      <w:r w:rsidRPr="00F15D73">
        <w:rPr>
          <w:rFonts w:asciiTheme="majorBidi" w:eastAsia="Calibri" w:hAnsiTheme="majorBidi" w:cstheme="majorBidi"/>
          <w:kern w:val="24"/>
          <w:sz w:val="16"/>
          <w:szCs w:val="16"/>
        </w:rPr>
        <w:t xml:space="preserve"> </w:t>
      </w:r>
      <w:proofErr w:type="spellStart"/>
      <w:r w:rsidRPr="00F15D73">
        <w:rPr>
          <w:rFonts w:asciiTheme="majorBidi" w:eastAsia="Calibri" w:hAnsiTheme="majorBidi" w:cstheme="majorBidi"/>
          <w:kern w:val="24"/>
          <w:sz w:val="16"/>
          <w:szCs w:val="16"/>
        </w:rPr>
        <w:t>Microbiol</w:t>
      </w:r>
      <w:proofErr w:type="spellEnd"/>
      <w:r w:rsidRPr="00F15D73">
        <w:rPr>
          <w:rFonts w:asciiTheme="majorBidi" w:eastAsia="Calibri" w:hAnsiTheme="majorBidi" w:cstheme="majorBidi"/>
          <w:kern w:val="24"/>
          <w:sz w:val="16"/>
          <w:szCs w:val="16"/>
        </w:rPr>
        <w:t xml:space="preserve"> 2001;44:403–405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t>Phukan</w:t>
      </w:r>
      <w:proofErr w:type="spellEnd"/>
      <w:r w:rsidRPr="00F15D73">
        <w:rPr>
          <w:rFonts w:asciiTheme="majorBidi" w:eastAsia="Calibri" w:hAnsiTheme="majorBidi" w:cstheme="majorBidi"/>
          <w:kern w:val="24"/>
          <w:sz w:val="16"/>
          <w:szCs w:val="16"/>
        </w:rPr>
        <w:t xml:space="preserve"> AC, Borah PK, </w:t>
      </w:r>
      <w:proofErr w:type="spellStart"/>
      <w:r w:rsidRPr="00F15D73">
        <w:rPr>
          <w:rFonts w:asciiTheme="majorBidi" w:eastAsia="Calibri" w:hAnsiTheme="majorBidi" w:cstheme="majorBidi"/>
          <w:kern w:val="24"/>
          <w:sz w:val="16"/>
          <w:szCs w:val="16"/>
        </w:rPr>
        <w:t>Boruah</w:t>
      </w:r>
      <w:proofErr w:type="spellEnd"/>
      <w:r w:rsidRPr="00F15D73">
        <w:rPr>
          <w:rFonts w:asciiTheme="majorBidi" w:eastAsia="Calibri" w:hAnsiTheme="majorBidi" w:cstheme="majorBidi"/>
          <w:kern w:val="24"/>
          <w:sz w:val="16"/>
          <w:szCs w:val="16"/>
        </w:rPr>
        <w:t xml:space="preserve"> DJ, </w:t>
      </w:r>
      <w:proofErr w:type="spellStart"/>
      <w:r w:rsidRPr="00F15D73">
        <w:rPr>
          <w:rFonts w:asciiTheme="majorBidi" w:eastAsia="Calibri" w:hAnsiTheme="majorBidi" w:cstheme="majorBidi"/>
          <w:kern w:val="24"/>
          <w:sz w:val="16"/>
          <w:szCs w:val="16"/>
        </w:rPr>
        <w:t>Doley</w:t>
      </w:r>
      <w:proofErr w:type="spellEnd"/>
      <w:r w:rsidRPr="00F15D73">
        <w:rPr>
          <w:rFonts w:asciiTheme="majorBidi" w:eastAsia="Calibri" w:hAnsiTheme="majorBidi" w:cstheme="majorBidi"/>
          <w:kern w:val="24"/>
          <w:sz w:val="16"/>
          <w:szCs w:val="16"/>
        </w:rPr>
        <w:t xml:space="preserve"> B, </w:t>
      </w:r>
      <w:proofErr w:type="spellStart"/>
      <w:r w:rsidRPr="00F15D73">
        <w:rPr>
          <w:rFonts w:asciiTheme="majorBidi" w:eastAsia="Calibri" w:hAnsiTheme="majorBidi" w:cstheme="majorBidi"/>
          <w:kern w:val="24"/>
          <w:sz w:val="16"/>
          <w:szCs w:val="16"/>
        </w:rPr>
        <w:t>Mahanta</w:t>
      </w:r>
      <w:proofErr w:type="spellEnd"/>
      <w:r w:rsidRPr="00F15D73">
        <w:rPr>
          <w:rFonts w:asciiTheme="majorBidi" w:eastAsia="Calibri" w:hAnsiTheme="majorBidi" w:cstheme="majorBidi"/>
          <w:kern w:val="24"/>
          <w:sz w:val="16"/>
          <w:szCs w:val="16"/>
        </w:rPr>
        <w:t xml:space="preserve"> J. Magnitude of Hepatitis C virus infection in upper Assam. Indian J </w:t>
      </w:r>
      <w:proofErr w:type="spellStart"/>
      <w:r w:rsidRPr="00F15D73">
        <w:rPr>
          <w:rFonts w:asciiTheme="majorBidi" w:eastAsia="Calibri" w:hAnsiTheme="majorBidi" w:cstheme="majorBidi"/>
          <w:kern w:val="24"/>
          <w:sz w:val="16"/>
          <w:szCs w:val="16"/>
        </w:rPr>
        <w:t>Gastroenterol</w:t>
      </w:r>
      <w:proofErr w:type="spellEnd"/>
      <w:r w:rsidRPr="00F15D73">
        <w:rPr>
          <w:rFonts w:asciiTheme="majorBidi" w:eastAsia="Calibri" w:hAnsiTheme="majorBidi" w:cstheme="majorBidi"/>
          <w:kern w:val="24"/>
          <w:sz w:val="16"/>
          <w:szCs w:val="16"/>
        </w:rPr>
        <w:t xml:space="preserve">. 2003 Jan-Feb;22(1):34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t>Choo</w:t>
      </w:r>
      <w:proofErr w:type="spellEnd"/>
      <w:r w:rsidRPr="00F15D73">
        <w:rPr>
          <w:rFonts w:asciiTheme="majorBidi" w:eastAsia="Calibri" w:hAnsiTheme="majorBidi" w:cstheme="majorBidi"/>
          <w:kern w:val="24"/>
          <w:sz w:val="16"/>
          <w:szCs w:val="16"/>
        </w:rPr>
        <w:t xml:space="preserve"> Q, </w:t>
      </w:r>
      <w:proofErr w:type="spellStart"/>
      <w:r w:rsidRPr="00F15D73">
        <w:rPr>
          <w:rFonts w:asciiTheme="majorBidi" w:eastAsia="Calibri" w:hAnsiTheme="majorBidi" w:cstheme="majorBidi"/>
          <w:kern w:val="24"/>
          <w:sz w:val="16"/>
          <w:szCs w:val="16"/>
        </w:rPr>
        <w:t>Kuo</w:t>
      </w:r>
      <w:proofErr w:type="spellEnd"/>
      <w:r w:rsidRPr="00F15D73">
        <w:rPr>
          <w:rFonts w:asciiTheme="majorBidi" w:eastAsia="Calibri" w:hAnsiTheme="majorBidi" w:cstheme="majorBidi"/>
          <w:kern w:val="24"/>
          <w:sz w:val="16"/>
          <w:szCs w:val="16"/>
        </w:rPr>
        <w:t xml:space="preserve"> G, Weiner A J, </w:t>
      </w:r>
      <w:proofErr w:type="spellStart"/>
      <w:r w:rsidRPr="00F15D73">
        <w:rPr>
          <w:rFonts w:asciiTheme="majorBidi" w:eastAsia="Calibri" w:hAnsiTheme="majorBidi" w:cstheme="majorBidi"/>
          <w:kern w:val="24"/>
          <w:sz w:val="16"/>
          <w:szCs w:val="16"/>
        </w:rPr>
        <w:t>Overby</w:t>
      </w:r>
      <w:proofErr w:type="spellEnd"/>
      <w:r w:rsidRPr="00F15D73">
        <w:rPr>
          <w:rFonts w:asciiTheme="majorBidi" w:eastAsia="Calibri" w:hAnsiTheme="majorBidi" w:cstheme="majorBidi"/>
          <w:kern w:val="24"/>
          <w:sz w:val="16"/>
          <w:szCs w:val="16"/>
        </w:rPr>
        <w:t xml:space="preserve"> L R, Bradley D W, Houghton M. Isolation of </w:t>
      </w:r>
      <w:proofErr w:type="spellStart"/>
      <w:r w:rsidRPr="00F15D73">
        <w:rPr>
          <w:rFonts w:asciiTheme="majorBidi" w:eastAsia="Calibri" w:hAnsiTheme="majorBidi" w:cstheme="majorBidi"/>
          <w:kern w:val="24"/>
          <w:sz w:val="16"/>
          <w:szCs w:val="16"/>
        </w:rPr>
        <w:t>cDNA</w:t>
      </w:r>
      <w:proofErr w:type="spellEnd"/>
      <w:r w:rsidRPr="00F15D73">
        <w:rPr>
          <w:rFonts w:asciiTheme="majorBidi" w:eastAsia="Calibri" w:hAnsiTheme="majorBidi" w:cstheme="majorBidi"/>
          <w:kern w:val="24"/>
          <w:sz w:val="16"/>
          <w:szCs w:val="16"/>
        </w:rPr>
        <w:t xml:space="preserve"> clone derived from a blood borne non-A, non-B viral hepatitis genome. </w:t>
      </w:r>
      <w:r w:rsidRPr="00F15D73">
        <w:rPr>
          <w:rFonts w:asciiTheme="majorBidi" w:eastAsia="Calibri" w:hAnsiTheme="majorBidi" w:cstheme="majorBidi"/>
          <w:i/>
          <w:iCs/>
          <w:kern w:val="24"/>
          <w:sz w:val="16"/>
          <w:szCs w:val="16"/>
        </w:rPr>
        <w:t xml:space="preserve">Science </w:t>
      </w:r>
      <w:r w:rsidRPr="00F15D73">
        <w:rPr>
          <w:rFonts w:asciiTheme="majorBidi" w:eastAsia="Calibri" w:hAnsiTheme="majorBidi" w:cstheme="majorBidi"/>
          <w:kern w:val="24"/>
          <w:sz w:val="16"/>
          <w:szCs w:val="16"/>
        </w:rPr>
        <w:t xml:space="preserve">1989; </w:t>
      </w:r>
      <w:r w:rsidRPr="00F15D73">
        <w:rPr>
          <w:rFonts w:asciiTheme="majorBidi" w:eastAsia="Calibri" w:hAnsiTheme="majorBidi" w:cstheme="majorBidi"/>
          <w:b/>
          <w:bCs/>
          <w:kern w:val="24"/>
          <w:sz w:val="16"/>
          <w:szCs w:val="16"/>
        </w:rPr>
        <w:t xml:space="preserve">244 </w:t>
      </w:r>
      <w:r w:rsidRPr="00F15D73">
        <w:rPr>
          <w:rFonts w:asciiTheme="majorBidi" w:eastAsia="Calibri" w:hAnsiTheme="majorBidi" w:cstheme="majorBidi"/>
          <w:kern w:val="24"/>
          <w:sz w:val="16"/>
          <w:szCs w:val="16"/>
        </w:rPr>
        <w:t xml:space="preserve">: 359-362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t>Basu</w:t>
      </w:r>
      <w:proofErr w:type="spellEnd"/>
      <w:r w:rsidRPr="00F15D73">
        <w:rPr>
          <w:rFonts w:asciiTheme="majorBidi" w:eastAsia="Calibri" w:hAnsiTheme="majorBidi" w:cstheme="majorBidi"/>
          <w:kern w:val="24"/>
          <w:sz w:val="16"/>
          <w:szCs w:val="16"/>
        </w:rPr>
        <w:t xml:space="preserve"> D. Overview of substance abuse and hepatitis C virus infection and co-infections in India. J </w:t>
      </w:r>
      <w:proofErr w:type="spellStart"/>
      <w:r w:rsidRPr="00F15D73">
        <w:rPr>
          <w:rFonts w:asciiTheme="majorBidi" w:eastAsia="Calibri" w:hAnsiTheme="majorBidi" w:cstheme="majorBidi"/>
          <w:kern w:val="24"/>
          <w:sz w:val="16"/>
          <w:szCs w:val="16"/>
        </w:rPr>
        <w:t>Neuroimmune</w:t>
      </w:r>
      <w:proofErr w:type="spellEnd"/>
      <w:r w:rsidRPr="00F15D73">
        <w:rPr>
          <w:rFonts w:asciiTheme="majorBidi" w:eastAsia="Calibri" w:hAnsiTheme="majorBidi" w:cstheme="majorBidi"/>
          <w:kern w:val="24"/>
          <w:sz w:val="16"/>
          <w:szCs w:val="16"/>
        </w:rPr>
        <w:t xml:space="preserve"> </w:t>
      </w:r>
      <w:proofErr w:type="spellStart"/>
      <w:r w:rsidRPr="00F15D73">
        <w:rPr>
          <w:rFonts w:asciiTheme="majorBidi" w:eastAsia="Calibri" w:hAnsiTheme="majorBidi" w:cstheme="majorBidi"/>
          <w:kern w:val="24"/>
          <w:sz w:val="16"/>
          <w:szCs w:val="16"/>
        </w:rPr>
        <w:t>Pharmacol</w:t>
      </w:r>
      <w:proofErr w:type="spellEnd"/>
      <w:r w:rsidRPr="00F15D73">
        <w:rPr>
          <w:rFonts w:asciiTheme="majorBidi" w:eastAsia="Calibri" w:hAnsiTheme="majorBidi" w:cstheme="majorBidi"/>
          <w:kern w:val="24"/>
          <w:sz w:val="16"/>
          <w:szCs w:val="16"/>
        </w:rPr>
        <w:t>. 2010 Dec</w:t>
      </w:r>
      <w:proofErr w:type="gramStart"/>
      <w:r w:rsidRPr="00F15D73">
        <w:rPr>
          <w:rFonts w:asciiTheme="majorBidi" w:eastAsia="Calibri" w:hAnsiTheme="majorBidi" w:cstheme="majorBidi"/>
          <w:kern w:val="24"/>
          <w:sz w:val="16"/>
          <w:szCs w:val="16"/>
        </w:rPr>
        <w:t>;5</w:t>
      </w:r>
      <w:proofErr w:type="gramEnd"/>
      <w:r w:rsidRPr="00F15D73">
        <w:rPr>
          <w:rFonts w:asciiTheme="majorBidi" w:eastAsia="Calibri" w:hAnsiTheme="majorBidi" w:cstheme="majorBidi"/>
          <w:kern w:val="24"/>
          <w:sz w:val="16"/>
          <w:szCs w:val="16"/>
        </w:rPr>
        <w:t xml:space="preserve">(4):496-506. </w:t>
      </w:r>
      <w:proofErr w:type="spellStart"/>
      <w:r w:rsidRPr="00F15D73">
        <w:rPr>
          <w:rFonts w:asciiTheme="majorBidi" w:eastAsia="Calibri" w:hAnsiTheme="majorBidi" w:cstheme="majorBidi"/>
          <w:kern w:val="24"/>
          <w:sz w:val="16"/>
          <w:szCs w:val="16"/>
        </w:rPr>
        <w:t>Epub</w:t>
      </w:r>
      <w:proofErr w:type="spellEnd"/>
      <w:r w:rsidRPr="00F15D73">
        <w:rPr>
          <w:rFonts w:asciiTheme="majorBidi" w:eastAsia="Calibri" w:hAnsiTheme="majorBidi" w:cstheme="majorBidi"/>
          <w:kern w:val="24"/>
          <w:sz w:val="16"/>
          <w:szCs w:val="16"/>
        </w:rPr>
        <w:t xml:space="preserve"> 2010 Jun 19 </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proofErr w:type="spellStart"/>
      <w:r w:rsidRPr="00F15D73">
        <w:rPr>
          <w:rFonts w:asciiTheme="majorBidi" w:hAnsiTheme="majorBidi" w:cstheme="majorBidi"/>
          <w:sz w:val="16"/>
          <w:szCs w:val="16"/>
        </w:rPr>
        <w:t>Kuo</w:t>
      </w:r>
      <w:proofErr w:type="spellEnd"/>
      <w:r w:rsidRPr="00F15D73">
        <w:rPr>
          <w:rFonts w:asciiTheme="majorBidi" w:hAnsiTheme="majorBidi" w:cstheme="majorBidi"/>
          <w:sz w:val="16"/>
          <w:szCs w:val="16"/>
        </w:rPr>
        <w:t xml:space="preserve"> G, </w:t>
      </w:r>
      <w:proofErr w:type="spellStart"/>
      <w:r w:rsidRPr="00F15D73">
        <w:rPr>
          <w:rFonts w:asciiTheme="majorBidi" w:hAnsiTheme="majorBidi" w:cstheme="majorBidi"/>
          <w:sz w:val="16"/>
          <w:szCs w:val="16"/>
        </w:rPr>
        <w:t>Choo</w:t>
      </w:r>
      <w:proofErr w:type="spellEnd"/>
      <w:r w:rsidRPr="00F15D73">
        <w:rPr>
          <w:rFonts w:asciiTheme="majorBidi" w:hAnsiTheme="majorBidi" w:cstheme="majorBidi"/>
          <w:sz w:val="16"/>
          <w:szCs w:val="16"/>
        </w:rPr>
        <w:t xml:space="preserve"> QL, </w:t>
      </w:r>
      <w:proofErr w:type="spellStart"/>
      <w:r w:rsidRPr="00F15D73">
        <w:rPr>
          <w:rFonts w:asciiTheme="majorBidi" w:hAnsiTheme="majorBidi" w:cstheme="majorBidi"/>
          <w:sz w:val="16"/>
          <w:szCs w:val="16"/>
        </w:rPr>
        <w:t>Redoker</w:t>
      </w:r>
      <w:proofErr w:type="spellEnd"/>
      <w:r w:rsidRPr="00F15D73">
        <w:rPr>
          <w:rFonts w:asciiTheme="majorBidi" w:hAnsiTheme="majorBidi" w:cstheme="majorBidi"/>
          <w:sz w:val="16"/>
          <w:szCs w:val="16"/>
        </w:rPr>
        <w:t xml:space="preserve"> AG. An assay for circulating antibodies to a major etiologic virus of human non-</w:t>
      </w:r>
      <w:proofErr w:type="spellStart"/>
      <w:r w:rsidRPr="00F15D73">
        <w:rPr>
          <w:rFonts w:asciiTheme="majorBidi" w:hAnsiTheme="majorBidi" w:cstheme="majorBidi"/>
          <w:sz w:val="16"/>
          <w:szCs w:val="16"/>
        </w:rPr>
        <w:t>A</w:t>
      </w:r>
      <w:proofErr w:type="gramStart"/>
      <w:r w:rsidRPr="00F15D73">
        <w:rPr>
          <w:rFonts w:asciiTheme="majorBidi" w:hAnsiTheme="majorBidi" w:cstheme="majorBidi"/>
          <w:sz w:val="16"/>
          <w:szCs w:val="16"/>
        </w:rPr>
        <w:t>,non</w:t>
      </w:r>
      <w:proofErr w:type="spellEnd"/>
      <w:proofErr w:type="gramEnd"/>
      <w:r w:rsidRPr="00F15D73">
        <w:rPr>
          <w:rFonts w:asciiTheme="majorBidi" w:hAnsiTheme="majorBidi" w:cstheme="majorBidi"/>
          <w:sz w:val="16"/>
          <w:szCs w:val="16"/>
        </w:rPr>
        <w:t>-B hepatitis. Science 1989; 244 : 362-64</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r w:rsidRPr="00F15D73">
        <w:rPr>
          <w:rFonts w:asciiTheme="majorBidi" w:hAnsiTheme="majorBidi" w:cstheme="majorBidi"/>
          <w:sz w:val="16"/>
          <w:szCs w:val="16"/>
        </w:rPr>
        <w:t xml:space="preserve"> Hiroshi </w:t>
      </w:r>
      <w:proofErr w:type="spellStart"/>
      <w:r w:rsidRPr="00F15D73">
        <w:rPr>
          <w:rFonts w:asciiTheme="majorBidi" w:hAnsiTheme="majorBidi" w:cstheme="majorBidi"/>
          <w:sz w:val="16"/>
          <w:szCs w:val="16"/>
        </w:rPr>
        <w:t>Yoshizawa</w:t>
      </w:r>
      <w:proofErr w:type="spellEnd"/>
      <w:r w:rsidRPr="00F15D73">
        <w:rPr>
          <w:rFonts w:asciiTheme="majorBidi" w:hAnsiTheme="majorBidi" w:cstheme="majorBidi"/>
          <w:sz w:val="16"/>
          <w:szCs w:val="16"/>
        </w:rPr>
        <w:t xml:space="preserve">, Yukio </w:t>
      </w:r>
      <w:proofErr w:type="spellStart"/>
      <w:r w:rsidRPr="00F15D73">
        <w:rPr>
          <w:rFonts w:asciiTheme="majorBidi" w:hAnsiTheme="majorBidi" w:cstheme="majorBidi"/>
          <w:sz w:val="16"/>
          <w:szCs w:val="16"/>
        </w:rPr>
        <w:t>Itoh</w:t>
      </w:r>
      <w:proofErr w:type="spellEnd"/>
      <w:r w:rsidRPr="00F15D73">
        <w:rPr>
          <w:rFonts w:asciiTheme="majorBidi" w:hAnsiTheme="majorBidi" w:cstheme="majorBidi"/>
          <w:sz w:val="16"/>
          <w:szCs w:val="16"/>
        </w:rPr>
        <w:t xml:space="preserve">, Shigenori </w:t>
      </w:r>
      <w:proofErr w:type="spellStart"/>
      <w:r w:rsidRPr="00F15D73">
        <w:rPr>
          <w:rFonts w:asciiTheme="majorBidi" w:hAnsiTheme="majorBidi" w:cstheme="majorBidi"/>
          <w:sz w:val="16"/>
          <w:szCs w:val="16"/>
        </w:rPr>
        <w:t>Iwakiri</w:t>
      </w:r>
      <w:proofErr w:type="spellEnd"/>
      <w:r w:rsidRPr="00F15D73">
        <w:rPr>
          <w:rFonts w:asciiTheme="majorBidi" w:hAnsiTheme="majorBidi" w:cstheme="majorBidi"/>
          <w:sz w:val="16"/>
          <w:szCs w:val="16"/>
        </w:rPr>
        <w:t xml:space="preserve">, Koji </w:t>
      </w:r>
      <w:proofErr w:type="spellStart"/>
      <w:r w:rsidRPr="00F15D73">
        <w:rPr>
          <w:rFonts w:asciiTheme="majorBidi" w:hAnsiTheme="majorBidi" w:cstheme="majorBidi"/>
          <w:sz w:val="16"/>
          <w:szCs w:val="16"/>
        </w:rPr>
        <w:t>Kitajima</w:t>
      </w:r>
      <w:proofErr w:type="spellEnd"/>
      <w:r w:rsidRPr="00F15D73">
        <w:rPr>
          <w:rFonts w:asciiTheme="majorBidi" w:hAnsiTheme="majorBidi" w:cstheme="majorBidi"/>
          <w:sz w:val="16"/>
          <w:szCs w:val="16"/>
        </w:rPr>
        <w:t xml:space="preserve">, Akira Tanaka, </w:t>
      </w:r>
      <w:proofErr w:type="spellStart"/>
      <w:r w:rsidRPr="00F15D73">
        <w:rPr>
          <w:rFonts w:asciiTheme="majorBidi" w:hAnsiTheme="majorBidi" w:cstheme="majorBidi"/>
          <w:sz w:val="16"/>
          <w:szCs w:val="16"/>
        </w:rPr>
        <w:t>Tokuyuki</w:t>
      </w:r>
      <w:proofErr w:type="spellEnd"/>
      <w:r w:rsidRPr="00F15D73">
        <w:rPr>
          <w:rFonts w:asciiTheme="majorBidi" w:hAnsiTheme="majorBidi" w:cstheme="majorBidi"/>
          <w:sz w:val="16"/>
          <w:szCs w:val="16"/>
        </w:rPr>
        <w:t xml:space="preserve"> </w:t>
      </w:r>
      <w:proofErr w:type="spellStart"/>
      <w:r w:rsidRPr="00F15D73">
        <w:rPr>
          <w:rFonts w:asciiTheme="majorBidi" w:hAnsiTheme="majorBidi" w:cstheme="majorBidi"/>
          <w:sz w:val="16"/>
          <w:szCs w:val="16"/>
        </w:rPr>
        <w:t>Nojiri</w:t>
      </w:r>
      <w:proofErr w:type="spellEnd"/>
      <w:r w:rsidRPr="00F15D73">
        <w:rPr>
          <w:rFonts w:asciiTheme="majorBidi" w:hAnsiTheme="majorBidi" w:cstheme="majorBidi"/>
          <w:sz w:val="16"/>
          <w:szCs w:val="16"/>
        </w:rPr>
        <w:t xml:space="preserve">, </w:t>
      </w:r>
      <w:proofErr w:type="spellStart"/>
      <w:r w:rsidRPr="00F15D73">
        <w:rPr>
          <w:rFonts w:asciiTheme="majorBidi" w:hAnsiTheme="majorBidi" w:cstheme="majorBidi"/>
          <w:sz w:val="16"/>
          <w:szCs w:val="16"/>
        </w:rPr>
        <w:t>Yuzo</w:t>
      </w:r>
      <w:proofErr w:type="spellEnd"/>
      <w:r w:rsidRPr="00F15D73">
        <w:rPr>
          <w:rFonts w:asciiTheme="majorBidi" w:hAnsiTheme="majorBidi" w:cstheme="majorBidi"/>
          <w:sz w:val="16"/>
          <w:szCs w:val="16"/>
        </w:rPr>
        <w:t xml:space="preserve"> </w:t>
      </w:r>
      <w:proofErr w:type="spellStart"/>
      <w:r w:rsidRPr="00F15D73">
        <w:rPr>
          <w:rFonts w:asciiTheme="majorBidi" w:hAnsiTheme="majorBidi" w:cstheme="majorBidi"/>
          <w:sz w:val="16"/>
          <w:szCs w:val="16"/>
        </w:rPr>
        <w:t>Miyakawa</w:t>
      </w:r>
      <w:proofErr w:type="spellEnd"/>
      <w:r w:rsidRPr="00F15D73">
        <w:rPr>
          <w:rFonts w:asciiTheme="majorBidi" w:hAnsiTheme="majorBidi" w:cstheme="majorBidi"/>
          <w:sz w:val="16"/>
          <w:szCs w:val="16"/>
        </w:rPr>
        <w:t xml:space="preserve"> and Makoto Mayumi. Demonstration of two different types of non-A, non-B hepatitis by reinjection and cross-challenge studies in Chimpanzees. Gastroenterology 1981; 81 : 107-13</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proofErr w:type="spellStart"/>
      <w:r w:rsidRPr="00F15D73">
        <w:rPr>
          <w:rFonts w:asciiTheme="majorBidi" w:hAnsiTheme="majorBidi" w:cstheme="majorBidi"/>
          <w:sz w:val="16"/>
          <w:szCs w:val="16"/>
        </w:rPr>
        <w:t>Dienstag</w:t>
      </w:r>
      <w:proofErr w:type="spellEnd"/>
      <w:r w:rsidRPr="00F15D73">
        <w:rPr>
          <w:rFonts w:asciiTheme="majorBidi" w:hAnsiTheme="majorBidi" w:cstheme="majorBidi"/>
          <w:sz w:val="16"/>
          <w:szCs w:val="16"/>
        </w:rPr>
        <w:t xml:space="preserve"> J L. Acute Viral Hepatitis. In: </w:t>
      </w:r>
      <w:proofErr w:type="spellStart"/>
      <w:r w:rsidRPr="00F15D73">
        <w:rPr>
          <w:rFonts w:asciiTheme="majorBidi" w:hAnsiTheme="majorBidi" w:cstheme="majorBidi"/>
          <w:sz w:val="16"/>
          <w:szCs w:val="16"/>
        </w:rPr>
        <w:t>Fauci</w:t>
      </w:r>
      <w:proofErr w:type="spellEnd"/>
      <w:r w:rsidRPr="00F15D73">
        <w:rPr>
          <w:rFonts w:asciiTheme="majorBidi" w:hAnsiTheme="majorBidi" w:cstheme="majorBidi"/>
          <w:sz w:val="16"/>
          <w:szCs w:val="16"/>
        </w:rPr>
        <w:t xml:space="preserve"> AS, </w:t>
      </w:r>
      <w:proofErr w:type="spellStart"/>
      <w:r w:rsidRPr="00F15D73">
        <w:rPr>
          <w:rFonts w:asciiTheme="majorBidi" w:hAnsiTheme="majorBidi" w:cstheme="majorBidi"/>
          <w:sz w:val="16"/>
          <w:szCs w:val="16"/>
        </w:rPr>
        <w:t>Braunwald</w:t>
      </w:r>
      <w:proofErr w:type="spellEnd"/>
      <w:r w:rsidRPr="00F15D73">
        <w:rPr>
          <w:rFonts w:asciiTheme="majorBidi" w:hAnsiTheme="majorBidi" w:cstheme="majorBidi"/>
          <w:sz w:val="16"/>
          <w:szCs w:val="16"/>
        </w:rPr>
        <w:t xml:space="preserve"> E, Kasper DL, Hauser SL, Longo DL, Jameson JL et al. Harrison’s principle of internal medicine. 17</w:t>
      </w:r>
      <w:r w:rsidRPr="00F15D73">
        <w:rPr>
          <w:rFonts w:asciiTheme="majorBidi" w:hAnsiTheme="majorBidi" w:cstheme="majorBidi"/>
          <w:sz w:val="16"/>
          <w:szCs w:val="16"/>
          <w:vertAlign w:val="superscript"/>
        </w:rPr>
        <w:t>th</w:t>
      </w:r>
      <w:r w:rsidRPr="00F15D73">
        <w:rPr>
          <w:rFonts w:asciiTheme="majorBidi" w:hAnsiTheme="majorBidi" w:cstheme="majorBidi"/>
          <w:sz w:val="16"/>
          <w:szCs w:val="16"/>
        </w:rPr>
        <w:t xml:space="preserve"> ed. </w:t>
      </w:r>
      <w:proofErr w:type="spellStart"/>
      <w:r w:rsidRPr="00F15D73">
        <w:rPr>
          <w:rFonts w:asciiTheme="majorBidi" w:hAnsiTheme="majorBidi" w:cstheme="majorBidi"/>
          <w:sz w:val="16"/>
          <w:szCs w:val="16"/>
        </w:rPr>
        <w:t>Mc</w:t>
      </w:r>
      <w:proofErr w:type="spellEnd"/>
      <w:r w:rsidRPr="00F15D73">
        <w:rPr>
          <w:rFonts w:asciiTheme="majorBidi" w:hAnsiTheme="majorBidi" w:cstheme="majorBidi"/>
          <w:sz w:val="16"/>
          <w:szCs w:val="16"/>
        </w:rPr>
        <w:t xml:space="preserve"> </w:t>
      </w:r>
      <w:proofErr w:type="spellStart"/>
      <w:r w:rsidRPr="00F15D73">
        <w:rPr>
          <w:rFonts w:asciiTheme="majorBidi" w:hAnsiTheme="majorBidi" w:cstheme="majorBidi"/>
          <w:sz w:val="16"/>
          <w:szCs w:val="16"/>
        </w:rPr>
        <w:t>Graw</w:t>
      </w:r>
      <w:proofErr w:type="spellEnd"/>
      <w:r w:rsidRPr="00F15D73">
        <w:rPr>
          <w:rFonts w:asciiTheme="majorBidi" w:hAnsiTheme="majorBidi" w:cstheme="majorBidi"/>
          <w:sz w:val="16"/>
          <w:szCs w:val="16"/>
        </w:rPr>
        <w:t xml:space="preserve"> Hill medical; New York:1932-44</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r w:rsidRPr="00F15D73">
        <w:rPr>
          <w:rFonts w:asciiTheme="majorBidi" w:eastAsia="Calibri" w:hAnsiTheme="majorBidi" w:cstheme="majorBidi"/>
          <w:kern w:val="24"/>
          <w:sz w:val="16"/>
          <w:szCs w:val="16"/>
        </w:rPr>
        <w:t xml:space="preserve">Karan </w:t>
      </w:r>
      <w:proofErr w:type="spellStart"/>
      <w:r w:rsidRPr="00F15D73">
        <w:rPr>
          <w:rFonts w:asciiTheme="majorBidi" w:eastAsia="Calibri" w:hAnsiTheme="majorBidi" w:cstheme="majorBidi"/>
          <w:kern w:val="24"/>
          <w:sz w:val="16"/>
          <w:szCs w:val="16"/>
        </w:rPr>
        <w:t>Cristiaano</w:t>
      </w:r>
      <w:proofErr w:type="spellEnd"/>
      <w:r w:rsidRPr="00F15D73">
        <w:rPr>
          <w:rFonts w:asciiTheme="majorBidi" w:eastAsia="Calibri" w:hAnsiTheme="majorBidi" w:cstheme="majorBidi"/>
          <w:kern w:val="24"/>
          <w:sz w:val="16"/>
          <w:szCs w:val="16"/>
        </w:rPr>
        <w:t xml:space="preserve"> et al. Hepatitis C virus in serum of patients with chronic non-A, non-B </w:t>
      </w:r>
      <w:proofErr w:type="gramStart"/>
      <w:r w:rsidRPr="00F15D73">
        <w:rPr>
          <w:rFonts w:asciiTheme="majorBidi" w:eastAsia="Calibri" w:hAnsiTheme="majorBidi" w:cstheme="majorBidi"/>
          <w:kern w:val="24"/>
          <w:sz w:val="16"/>
          <w:szCs w:val="16"/>
        </w:rPr>
        <w:t>hepatitis :</w:t>
      </w:r>
      <w:proofErr w:type="gramEnd"/>
      <w:r w:rsidRPr="00F15D73">
        <w:rPr>
          <w:rFonts w:asciiTheme="majorBidi" w:eastAsia="Calibri" w:hAnsiTheme="majorBidi" w:cstheme="majorBidi"/>
          <w:kern w:val="24"/>
          <w:sz w:val="16"/>
          <w:szCs w:val="16"/>
        </w:rPr>
        <w:t xml:space="preserve"> Detection by the polymerase chain reaction using multiple primer sets. </w:t>
      </w:r>
      <w:proofErr w:type="spellStart"/>
      <w:r w:rsidRPr="00F15D73">
        <w:rPr>
          <w:rFonts w:asciiTheme="majorBidi" w:eastAsia="Calibri" w:hAnsiTheme="majorBidi" w:cstheme="majorBidi"/>
          <w:kern w:val="24"/>
          <w:sz w:val="16"/>
          <w:szCs w:val="16"/>
        </w:rPr>
        <w:t>Hepatology</w:t>
      </w:r>
      <w:proofErr w:type="spellEnd"/>
      <w:r w:rsidRPr="00F15D73">
        <w:rPr>
          <w:rFonts w:asciiTheme="majorBidi" w:eastAsia="Calibri" w:hAnsiTheme="majorBidi" w:cstheme="majorBidi"/>
          <w:kern w:val="24"/>
          <w:sz w:val="16"/>
          <w:szCs w:val="16"/>
        </w:rPr>
        <w:t xml:space="preserve"> 1991; Vol.14 : 1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t>Raghuraman</w:t>
      </w:r>
      <w:proofErr w:type="spellEnd"/>
      <w:r w:rsidRPr="00F15D73">
        <w:rPr>
          <w:rFonts w:asciiTheme="majorBidi" w:eastAsia="Calibri" w:hAnsiTheme="majorBidi" w:cstheme="majorBidi"/>
          <w:kern w:val="24"/>
          <w:sz w:val="16"/>
          <w:szCs w:val="16"/>
        </w:rPr>
        <w:t xml:space="preserve"> J, </w:t>
      </w:r>
      <w:proofErr w:type="spellStart"/>
      <w:r w:rsidRPr="00F15D73">
        <w:rPr>
          <w:rFonts w:asciiTheme="majorBidi" w:eastAsia="Calibri" w:hAnsiTheme="majorBidi" w:cstheme="majorBidi"/>
          <w:kern w:val="24"/>
          <w:sz w:val="16"/>
          <w:szCs w:val="16"/>
        </w:rPr>
        <w:t>Shaji</w:t>
      </w:r>
      <w:proofErr w:type="spellEnd"/>
      <w:r w:rsidRPr="00F15D73">
        <w:rPr>
          <w:rFonts w:asciiTheme="majorBidi" w:eastAsia="Calibri" w:hAnsiTheme="majorBidi" w:cstheme="majorBidi"/>
          <w:kern w:val="24"/>
          <w:sz w:val="16"/>
          <w:szCs w:val="16"/>
        </w:rPr>
        <w:t xml:space="preserve"> RV, </w:t>
      </w:r>
      <w:proofErr w:type="spellStart"/>
      <w:r w:rsidRPr="00F15D73">
        <w:rPr>
          <w:rFonts w:asciiTheme="majorBidi" w:eastAsia="Calibri" w:hAnsiTheme="majorBidi" w:cstheme="majorBidi"/>
          <w:kern w:val="24"/>
          <w:sz w:val="16"/>
          <w:szCs w:val="16"/>
        </w:rPr>
        <w:t>Sridharan</w:t>
      </w:r>
      <w:proofErr w:type="spellEnd"/>
      <w:r w:rsidRPr="00F15D73">
        <w:rPr>
          <w:rFonts w:asciiTheme="majorBidi" w:eastAsia="Calibri" w:hAnsiTheme="majorBidi" w:cstheme="majorBidi"/>
          <w:kern w:val="24"/>
          <w:sz w:val="16"/>
          <w:szCs w:val="16"/>
        </w:rPr>
        <w:t xml:space="preserve"> G, </w:t>
      </w:r>
      <w:proofErr w:type="spellStart"/>
      <w:r w:rsidRPr="00F15D73">
        <w:rPr>
          <w:rFonts w:asciiTheme="majorBidi" w:eastAsia="Calibri" w:hAnsiTheme="majorBidi" w:cstheme="majorBidi"/>
          <w:kern w:val="24"/>
          <w:sz w:val="16"/>
          <w:szCs w:val="16"/>
        </w:rPr>
        <w:t>Radhakrishanan</w:t>
      </w:r>
      <w:proofErr w:type="spellEnd"/>
      <w:r w:rsidRPr="00F15D73">
        <w:rPr>
          <w:rFonts w:asciiTheme="majorBidi" w:eastAsia="Calibri" w:hAnsiTheme="majorBidi" w:cstheme="majorBidi"/>
          <w:kern w:val="24"/>
          <w:sz w:val="16"/>
          <w:szCs w:val="16"/>
        </w:rPr>
        <w:t xml:space="preserve"> S, </w:t>
      </w:r>
      <w:proofErr w:type="spellStart"/>
      <w:r w:rsidRPr="00F15D73">
        <w:rPr>
          <w:rFonts w:asciiTheme="majorBidi" w:eastAsia="Calibri" w:hAnsiTheme="majorBidi" w:cstheme="majorBidi"/>
          <w:kern w:val="24"/>
          <w:sz w:val="16"/>
          <w:szCs w:val="16"/>
        </w:rPr>
        <w:t>Chandy</w:t>
      </w:r>
      <w:proofErr w:type="spellEnd"/>
      <w:r w:rsidRPr="00F15D73">
        <w:rPr>
          <w:rFonts w:asciiTheme="majorBidi" w:eastAsia="Calibri" w:hAnsiTheme="majorBidi" w:cstheme="majorBidi"/>
          <w:kern w:val="24"/>
          <w:sz w:val="16"/>
          <w:szCs w:val="16"/>
        </w:rPr>
        <w:t xml:space="preserve"> G, Ramakrishna BS. Distribution of the different genotypes of HCV among patients attending a tertiary care hospital in south India. </w:t>
      </w:r>
      <w:r w:rsidRPr="00F15D73">
        <w:rPr>
          <w:rFonts w:asciiTheme="majorBidi" w:eastAsia="Calibri" w:hAnsiTheme="majorBidi" w:cstheme="majorBidi"/>
          <w:i/>
          <w:iCs/>
          <w:kern w:val="24"/>
          <w:sz w:val="16"/>
          <w:szCs w:val="16"/>
        </w:rPr>
        <w:t xml:space="preserve">J of </w:t>
      </w:r>
      <w:proofErr w:type="spellStart"/>
      <w:r w:rsidRPr="00F15D73">
        <w:rPr>
          <w:rFonts w:asciiTheme="majorBidi" w:eastAsia="Calibri" w:hAnsiTheme="majorBidi" w:cstheme="majorBidi"/>
          <w:i/>
          <w:iCs/>
          <w:kern w:val="24"/>
          <w:sz w:val="16"/>
          <w:szCs w:val="16"/>
        </w:rPr>
        <w:t>Clini</w:t>
      </w:r>
      <w:proofErr w:type="spellEnd"/>
      <w:r w:rsidRPr="00F15D73">
        <w:rPr>
          <w:rFonts w:asciiTheme="majorBidi" w:eastAsia="Calibri" w:hAnsiTheme="majorBidi" w:cstheme="majorBidi"/>
          <w:i/>
          <w:iCs/>
          <w:kern w:val="24"/>
          <w:sz w:val="16"/>
          <w:szCs w:val="16"/>
        </w:rPr>
        <w:t xml:space="preserve"> </w:t>
      </w:r>
      <w:proofErr w:type="spellStart"/>
      <w:r w:rsidRPr="00F15D73">
        <w:rPr>
          <w:rFonts w:asciiTheme="majorBidi" w:eastAsia="Calibri" w:hAnsiTheme="majorBidi" w:cstheme="majorBidi"/>
          <w:i/>
          <w:iCs/>
          <w:kern w:val="24"/>
          <w:sz w:val="16"/>
          <w:szCs w:val="16"/>
        </w:rPr>
        <w:t>Virol</w:t>
      </w:r>
      <w:proofErr w:type="spellEnd"/>
      <w:r w:rsidRPr="00F15D73">
        <w:rPr>
          <w:rFonts w:asciiTheme="majorBidi" w:eastAsia="Calibri" w:hAnsiTheme="majorBidi" w:cstheme="majorBidi"/>
          <w:i/>
          <w:iCs/>
          <w:kern w:val="24"/>
          <w:sz w:val="16"/>
          <w:szCs w:val="16"/>
        </w:rPr>
        <w:t xml:space="preserve"> </w:t>
      </w:r>
      <w:r w:rsidRPr="00F15D73">
        <w:rPr>
          <w:rFonts w:asciiTheme="majorBidi" w:eastAsia="Calibri" w:hAnsiTheme="majorBidi" w:cstheme="majorBidi"/>
          <w:kern w:val="24"/>
          <w:sz w:val="16"/>
          <w:szCs w:val="16"/>
        </w:rPr>
        <w:t xml:space="preserve">2003;26: 61–69 </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proofErr w:type="spellStart"/>
      <w:r w:rsidRPr="00F15D73">
        <w:rPr>
          <w:rFonts w:asciiTheme="majorBidi" w:hAnsiTheme="majorBidi" w:cstheme="majorBidi"/>
          <w:sz w:val="16"/>
          <w:szCs w:val="16"/>
        </w:rPr>
        <w:t>Tsubota</w:t>
      </w:r>
      <w:proofErr w:type="spellEnd"/>
      <w:r w:rsidRPr="00F15D73">
        <w:rPr>
          <w:rFonts w:asciiTheme="majorBidi" w:hAnsiTheme="majorBidi" w:cstheme="majorBidi"/>
          <w:sz w:val="16"/>
          <w:szCs w:val="16"/>
        </w:rPr>
        <w:t xml:space="preserve"> A, </w:t>
      </w:r>
      <w:proofErr w:type="spellStart"/>
      <w:r w:rsidRPr="00F15D73">
        <w:rPr>
          <w:rFonts w:asciiTheme="majorBidi" w:hAnsiTheme="majorBidi" w:cstheme="majorBidi"/>
          <w:sz w:val="16"/>
          <w:szCs w:val="16"/>
        </w:rPr>
        <w:t>Chayama</w:t>
      </w:r>
      <w:proofErr w:type="spellEnd"/>
      <w:r w:rsidRPr="00F15D73">
        <w:rPr>
          <w:rFonts w:asciiTheme="majorBidi" w:hAnsiTheme="majorBidi" w:cstheme="majorBidi"/>
          <w:sz w:val="16"/>
          <w:szCs w:val="16"/>
        </w:rPr>
        <w:t xml:space="preserve"> K, Arase Y, Ikeda K, Yasuji A, </w:t>
      </w:r>
      <w:proofErr w:type="spellStart"/>
      <w:r w:rsidRPr="00F15D73">
        <w:rPr>
          <w:rFonts w:asciiTheme="majorBidi" w:hAnsiTheme="majorBidi" w:cstheme="majorBidi"/>
          <w:sz w:val="16"/>
          <w:szCs w:val="16"/>
        </w:rPr>
        <w:t>Koida</w:t>
      </w:r>
      <w:proofErr w:type="spellEnd"/>
      <w:r w:rsidRPr="00F15D73">
        <w:rPr>
          <w:rFonts w:asciiTheme="majorBidi" w:hAnsiTheme="majorBidi" w:cstheme="majorBidi"/>
          <w:sz w:val="16"/>
          <w:szCs w:val="16"/>
        </w:rPr>
        <w:t xml:space="preserve"> I, et al. Factors useful in predicting the response to interferon therapy in chronic hepatitis C. </w:t>
      </w:r>
      <w:r w:rsidRPr="00F15D73">
        <w:rPr>
          <w:rFonts w:asciiTheme="majorBidi" w:hAnsiTheme="majorBidi" w:cstheme="majorBidi"/>
          <w:i/>
          <w:iCs/>
          <w:sz w:val="16"/>
          <w:szCs w:val="16"/>
        </w:rPr>
        <w:t xml:space="preserve">J </w:t>
      </w:r>
      <w:proofErr w:type="spellStart"/>
      <w:r w:rsidRPr="00F15D73">
        <w:rPr>
          <w:rFonts w:asciiTheme="majorBidi" w:hAnsiTheme="majorBidi" w:cstheme="majorBidi"/>
          <w:i/>
          <w:iCs/>
          <w:sz w:val="16"/>
          <w:szCs w:val="16"/>
        </w:rPr>
        <w:t>Gastroenterol</w:t>
      </w:r>
      <w:proofErr w:type="spellEnd"/>
      <w:r w:rsidRPr="00F15D73">
        <w:rPr>
          <w:rFonts w:asciiTheme="majorBidi" w:hAnsiTheme="majorBidi" w:cstheme="majorBidi"/>
          <w:i/>
          <w:iCs/>
          <w:sz w:val="16"/>
          <w:szCs w:val="16"/>
        </w:rPr>
        <w:t xml:space="preserve"> </w:t>
      </w:r>
      <w:proofErr w:type="spellStart"/>
      <w:r w:rsidRPr="00F15D73">
        <w:rPr>
          <w:rFonts w:asciiTheme="majorBidi" w:hAnsiTheme="majorBidi" w:cstheme="majorBidi"/>
          <w:i/>
          <w:iCs/>
          <w:sz w:val="16"/>
          <w:szCs w:val="16"/>
        </w:rPr>
        <w:t>Hepatol</w:t>
      </w:r>
      <w:proofErr w:type="spellEnd"/>
      <w:r w:rsidRPr="00F15D73">
        <w:rPr>
          <w:rFonts w:asciiTheme="majorBidi" w:hAnsiTheme="majorBidi" w:cstheme="majorBidi"/>
          <w:i/>
          <w:iCs/>
          <w:sz w:val="16"/>
          <w:szCs w:val="16"/>
        </w:rPr>
        <w:t xml:space="preserve"> </w:t>
      </w:r>
      <w:r w:rsidRPr="00F15D73">
        <w:rPr>
          <w:rFonts w:asciiTheme="majorBidi" w:hAnsiTheme="majorBidi" w:cstheme="majorBidi"/>
          <w:sz w:val="16"/>
          <w:szCs w:val="16"/>
        </w:rPr>
        <w:t xml:space="preserve">1993; </w:t>
      </w:r>
      <w:r w:rsidRPr="00F15D73">
        <w:rPr>
          <w:rFonts w:asciiTheme="majorBidi" w:hAnsiTheme="majorBidi" w:cstheme="majorBidi"/>
          <w:b/>
          <w:bCs/>
          <w:sz w:val="16"/>
          <w:szCs w:val="16"/>
        </w:rPr>
        <w:t xml:space="preserve">8 </w:t>
      </w:r>
      <w:r w:rsidRPr="00F15D73">
        <w:rPr>
          <w:rFonts w:asciiTheme="majorBidi" w:hAnsiTheme="majorBidi" w:cstheme="majorBidi"/>
          <w:sz w:val="16"/>
          <w:szCs w:val="16"/>
        </w:rPr>
        <w:t>: 535-539</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proofErr w:type="spellStart"/>
      <w:r w:rsidRPr="00F15D73">
        <w:rPr>
          <w:rFonts w:asciiTheme="majorBidi" w:hAnsiTheme="majorBidi" w:cstheme="majorBidi"/>
          <w:sz w:val="16"/>
          <w:szCs w:val="16"/>
        </w:rPr>
        <w:t>Brechot</w:t>
      </w:r>
      <w:proofErr w:type="spellEnd"/>
      <w:r w:rsidRPr="00F15D73">
        <w:rPr>
          <w:rFonts w:asciiTheme="majorBidi" w:hAnsiTheme="majorBidi" w:cstheme="majorBidi"/>
          <w:sz w:val="16"/>
          <w:szCs w:val="16"/>
        </w:rPr>
        <w:t xml:space="preserve"> C. Hepatitis C virus genetic variability clinical implications</w:t>
      </w:r>
      <w:r w:rsidRPr="00F15D73">
        <w:rPr>
          <w:rFonts w:asciiTheme="majorBidi" w:hAnsiTheme="majorBidi" w:cstheme="majorBidi"/>
          <w:i/>
          <w:iCs/>
          <w:sz w:val="16"/>
          <w:szCs w:val="16"/>
        </w:rPr>
        <w:t xml:space="preserve">. Am J </w:t>
      </w:r>
      <w:proofErr w:type="spellStart"/>
      <w:r w:rsidRPr="00F15D73">
        <w:rPr>
          <w:rFonts w:asciiTheme="majorBidi" w:hAnsiTheme="majorBidi" w:cstheme="majorBidi"/>
          <w:i/>
          <w:iCs/>
          <w:sz w:val="16"/>
          <w:szCs w:val="16"/>
        </w:rPr>
        <w:t>Gastroenterol</w:t>
      </w:r>
      <w:proofErr w:type="spellEnd"/>
      <w:r w:rsidRPr="00F15D73">
        <w:rPr>
          <w:rFonts w:asciiTheme="majorBidi" w:hAnsiTheme="majorBidi" w:cstheme="majorBidi"/>
          <w:i/>
          <w:iCs/>
          <w:sz w:val="16"/>
          <w:szCs w:val="16"/>
        </w:rPr>
        <w:t xml:space="preserve"> </w:t>
      </w:r>
      <w:r w:rsidRPr="00F15D73">
        <w:rPr>
          <w:rFonts w:asciiTheme="majorBidi" w:hAnsiTheme="majorBidi" w:cstheme="majorBidi"/>
          <w:sz w:val="16"/>
          <w:szCs w:val="16"/>
        </w:rPr>
        <w:t xml:space="preserve">1994; </w:t>
      </w:r>
      <w:r w:rsidRPr="00F15D73">
        <w:rPr>
          <w:rFonts w:asciiTheme="majorBidi" w:hAnsiTheme="majorBidi" w:cstheme="majorBidi"/>
          <w:b/>
          <w:bCs/>
          <w:sz w:val="16"/>
          <w:szCs w:val="16"/>
        </w:rPr>
        <w:t xml:space="preserve">89 </w:t>
      </w:r>
      <w:r w:rsidRPr="00F15D73">
        <w:rPr>
          <w:rFonts w:asciiTheme="majorBidi" w:hAnsiTheme="majorBidi" w:cstheme="majorBidi"/>
          <w:sz w:val="16"/>
          <w:szCs w:val="16"/>
        </w:rPr>
        <w:t>: S41-S47</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proofErr w:type="spellStart"/>
      <w:r w:rsidRPr="00F15D73">
        <w:rPr>
          <w:rFonts w:asciiTheme="majorBidi" w:hAnsiTheme="majorBidi" w:cstheme="majorBidi"/>
          <w:sz w:val="16"/>
          <w:szCs w:val="16"/>
        </w:rPr>
        <w:t>Bukh</w:t>
      </w:r>
      <w:proofErr w:type="spellEnd"/>
      <w:r w:rsidRPr="00F15D73">
        <w:rPr>
          <w:rFonts w:asciiTheme="majorBidi" w:hAnsiTheme="majorBidi" w:cstheme="majorBidi"/>
          <w:sz w:val="16"/>
          <w:szCs w:val="16"/>
        </w:rPr>
        <w:t xml:space="preserve"> J, Miller R H, Kew M C, Purcell R H. Hepatitis C virus RNA in southern African blacks with hepatocellular carcinoma. </w:t>
      </w:r>
      <w:proofErr w:type="spellStart"/>
      <w:r w:rsidRPr="00F15D73">
        <w:rPr>
          <w:rFonts w:asciiTheme="majorBidi" w:hAnsiTheme="majorBidi" w:cstheme="majorBidi"/>
          <w:i/>
          <w:iCs/>
          <w:sz w:val="16"/>
          <w:szCs w:val="16"/>
        </w:rPr>
        <w:t>Proc</w:t>
      </w:r>
      <w:proofErr w:type="spellEnd"/>
      <w:r w:rsidRPr="00F15D73">
        <w:rPr>
          <w:rFonts w:asciiTheme="majorBidi" w:hAnsiTheme="majorBidi" w:cstheme="majorBidi"/>
          <w:i/>
          <w:iCs/>
          <w:sz w:val="16"/>
          <w:szCs w:val="16"/>
        </w:rPr>
        <w:t xml:space="preserve"> </w:t>
      </w:r>
      <w:proofErr w:type="spellStart"/>
      <w:r w:rsidRPr="00F15D73">
        <w:rPr>
          <w:rFonts w:asciiTheme="majorBidi" w:hAnsiTheme="majorBidi" w:cstheme="majorBidi"/>
          <w:i/>
          <w:iCs/>
          <w:sz w:val="16"/>
          <w:szCs w:val="16"/>
        </w:rPr>
        <w:t>Natl</w:t>
      </w:r>
      <w:proofErr w:type="spellEnd"/>
      <w:r w:rsidRPr="00F15D73">
        <w:rPr>
          <w:rFonts w:asciiTheme="majorBidi" w:hAnsiTheme="majorBidi" w:cstheme="majorBidi"/>
          <w:i/>
          <w:iCs/>
          <w:sz w:val="16"/>
          <w:szCs w:val="16"/>
        </w:rPr>
        <w:t xml:space="preserve"> </w:t>
      </w:r>
      <w:proofErr w:type="spellStart"/>
      <w:r w:rsidRPr="00F15D73">
        <w:rPr>
          <w:rFonts w:asciiTheme="majorBidi" w:hAnsiTheme="majorBidi" w:cstheme="majorBidi"/>
          <w:i/>
          <w:iCs/>
          <w:sz w:val="16"/>
          <w:szCs w:val="16"/>
        </w:rPr>
        <w:t>Acad</w:t>
      </w:r>
      <w:proofErr w:type="spellEnd"/>
      <w:r w:rsidRPr="00F15D73">
        <w:rPr>
          <w:rFonts w:asciiTheme="majorBidi" w:hAnsiTheme="majorBidi" w:cstheme="majorBidi"/>
          <w:i/>
          <w:iCs/>
          <w:sz w:val="16"/>
          <w:szCs w:val="16"/>
        </w:rPr>
        <w:t xml:space="preserve"> </w:t>
      </w:r>
      <w:proofErr w:type="spellStart"/>
      <w:r w:rsidRPr="00F15D73">
        <w:rPr>
          <w:rFonts w:asciiTheme="majorBidi" w:hAnsiTheme="majorBidi" w:cstheme="majorBidi"/>
          <w:i/>
          <w:iCs/>
          <w:sz w:val="16"/>
          <w:szCs w:val="16"/>
        </w:rPr>
        <w:t>Sci</w:t>
      </w:r>
      <w:proofErr w:type="spellEnd"/>
      <w:r w:rsidRPr="00F15D73">
        <w:rPr>
          <w:rFonts w:asciiTheme="majorBidi" w:hAnsiTheme="majorBidi" w:cstheme="majorBidi"/>
          <w:i/>
          <w:iCs/>
          <w:sz w:val="16"/>
          <w:szCs w:val="16"/>
        </w:rPr>
        <w:t xml:space="preserve"> USA </w:t>
      </w:r>
      <w:r w:rsidRPr="00F15D73">
        <w:rPr>
          <w:rFonts w:asciiTheme="majorBidi" w:hAnsiTheme="majorBidi" w:cstheme="majorBidi"/>
          <w:sz w:val="16"/>
          <w:szCs w:val="16"/>
        </w:rPr>
        <w:t xml:space="preserve">1993a; </w:t>
      </w:r>
      <w:r w:rsidRPr="00F15D73">
        <w:rPr>
          <w:rFonts w:asciiTheme="majorBidi" w:hAnsiTheme="majorBidi" w:cstheme="majorBidi"/>
          <w:b/>
          <w:bCs/>
          <w:sz w:val="16"/>
          <w:szCs w:val="16"/>
        </w:rPr>
        <w:t xml:space="preserve">90 </w:t>
      </w:r>
      <w:r w:rsidRPr="00F15D73">
        <w:rPr>
          <w:rFonts w:asciiTheme="majorBidi" w:hAnsiTheme="majorBidi" w:cstheme="majorBidi"/>
          <w:sz w:val="16"/>
          <w:szCs w:val="16"/>
        </w:rPr>
        <w:t>: 1848-1851</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proofErr w:type="spellStart"/>
      <w:r w:rsidRPr="00F15D73">
        <w:rPr>
          <w:rFonts w:asciiTheme="majorBidi" w:hAnsiTheme="majorBidi" w:cstheme="majorBidi"/>
          <w:sz w:val="16"/>
          <w:szCs w:val="16"/>
        </w:rPr>
        <w:t>Marcellin</w:t>
      </w:r>
      <w:proofErr w:type="spellEnd"/>
      <w:r w:rsidRPr="00F15D73">
        <w:rPr>
          <w:rFonts w:asciiTheme="majorBidi" w:hAnsiTheme="majorBidi" w:cstheme="majorBidi"/>
          <w:sz w:val="16"/>
          <w:szCs w:val="16"/>
        </w:rPr>
        <w:t xml:space="preserve"> P, </w:t>
      </w:r>
      <w:proofErr w:type="spellStart"/>
      <w:r w:rsidRPr="00F15D73">
        <w:rPr>
          <w:rFonts w:asciiTheme="majorBidi" w:hAnsiTheme="majorBidi" w:cstheme="majorBidi"/>
          <w:sz w:val="16"/>
          <w:szCs w:val="16"/>
        </w:rPr>
        <w:t>Castelnau</w:t>
      </w:r>
      <w:proofErr w:type="spellEnd"/>
      <w:r w:rsidRPr="00F15D73">
        <w:rPr>
          <w:rFonts w:asciiTheme="majorBidi" w:hAnsiTheme="majorBidi" w:cstheme="majorBidi"/>
          <w:sz w:val="16"/>
          <w:szCs w:val="16"/>
        </w:rPr>
        <w:t xml:space="preserve"> C, </w:t>
      </w:r>
      <w:proofErr w:type="spellStart"/>
      <w:r w:rsidRPr="00F15D73">
        <w:rPr>
          <w:rFonts w:asciiTheme="majorBidi" w:hAnsiTheme="majorBidi" w:cstheme="majorBidi"/>
          <w:sz w:val="16"/>
          <w:szCs w:val="16"/>
        </w:rPr>
        <w:t>Milotova</w:t>
      </w:r>
      <w:proofErr w:type="spellEnd"/>
      <w:r w:rsidRPr="00F15D73">
        <w:rPr>
          <w:rFonts w:asciiTheme="majorBidi" w:hAnsiTheme="majorBidi" w:cstheme="majorBidi"/>
          <w:sz w:val="16"/>
          <w:szCs w:val="16"/>
        </w:rPr>
        <w:t xml:space="preserve"> V. Influence of the dose and of the duration of interferon treatment on the response to therapy according to HCV genotype in chronic hepatitis C. </w:t>
      </w:r>
      <w:proofErr w:type="spellStart"/>
      <w:r w:rsidRPr="00F15D73">
        <w:rPr>
          <w:rFonts w:asciiTheme="majorBidi" w:hAnsiTheme="majorBidi" w:cstheme="majorBidi"/>
          <w:i/>
          <w:iCs/>
          <w:sz w:val="16"/>
          <w:szCs w:val="16"/>
        </w:rPr>
        <w:t>Hepatology</w:t>
      </w:r>
      <w:proofErr w:type="spellEnd"/>
      <w:r w:rsidRPr="00F15D73">
        <w:rPr>
          <w:rFonts w:asciiTheme="majorBidi" w:hAnsiTheme="majorBidi" w:cstheme="majorBidi"/>
          <w:i/>
          <w:iCs/>
          <w:sz w:val="16"/>
          <w:szCs w:val="16"/>
        </w:rPr>
        <w:t xml:space="preserve"> </w:t>
      </w:r>
      <w:r w:rsidRPr="00F15D73">
        <w:rPr>
          <w:rFonts w:asciiTheme="majorBidi" w:hAnsiTheme="majorBidi" w:cstheme="majorBidi"/>
          <w:sz w:val="16"/>
          <w:szCs w:val="16"/>
        </w:rPr>
        <w:t xml:space="preserve">1994; </w:t>
      </w:r>
      <w:r w:rsidRPr="00F15D73">
        <w:rPr>
          <w:rFonts w:asciiTheme="majorBidi" w:hAnsiTheme="majorBidi" w:cstheme="majorBidi"/>
          <w:b/>
          <w:bCs/>
          <w:sz w:val="16"/>
          <w:szCs w:val="16"/>
        </w:rPr>
        <w:t>20</w:t>
      </w:r>
      <w:r w:rsidRPr="00F15D73">
        <w:rPr>
          <w:rFonts w:asciiTheme="majorBidi" w:hAnsiTheme="majorBidi" w:cstheme="majorBidi"/>
          <w:sz w:val="16"/>
          <w:szCs w:val="16"/>
        </w:rPr>
        <w:t>: 155-159</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proofErr w:type="spellStart"/>
      <w:r w:rsidRPr="00F15D73">
        <w:rPr>
          <w:rFonts w:asciiTheme="majorBidi" w:eastAsia="Times New Roman" w:hAnsiTheme="majorBidi" w:cstheme="majorBidi"/>
          <w:sz w:val="16"/>
          <w:szCs w:val="16"/>
        </w:rPr>
        <w:t>Khaja</w:t>
      </w:r>
      <w:proofErr w:type="spellEnd"/>
      <w:r w:rsidRPr="00F15D73">
        <w:rPr>
          <w:rFonts w:asciiTheme="majorBidi" w:eastAsia="Times New Roman" w:hAnsiTheme="majorBidi" w:cstheme="majorBidi"/>
          <w:sz w:val="16"/>
          <w:szCs w:val="16"/>
        </w:rPr>
        <w:t xml:space="preserve"> MN, </w:t>
      </w:r>
      <w:proofErr w:type="spellStart"/>
      <w:r w:rsidRPr="00F15D73">
        <w:rPr>
          <w:rFonts w:asciiTheme="majorBidi" w:eastAsia="Times New Roman" w:hAnsiTheme="majorBidi" w:cstheme="majorBidi"/>
          <w:sz w:val="16"/>
          <w:szCs w:val="16"/>
        </w:rPr>
        <w:t>Munpally</w:t>
      </w:r>
      <w:proofErr w:type="spellEnd"/>
      <w:r w:rsidRPr="00F15D73">
        <w:rPr>
          <w:rFonts w:asciiTheme="majorBidi" w:eastAsia="Times New Roman" w:hAnsiTheme="majorBidi" w:cstheme="majorBidi"/>
          <w:sz w:val="16"/>
          <w:szCs w:val="16"/>
        </w:rPr>
        <w:t xml:space="preserve"> SK, </w:t>
      </w:r>
      <w:proofErr w:type="spellStart"/>
      <w:r w:rsidRPr="00F15D73">
        <w:rPr>
          <w:rFonts w:asciiTheme="majorBidi" w:eastAsia="Times New Roman" w:hAnsiTheme="majorBidi" w:cstheme="majorBidi"/>
          <w:sz w:val="16"/>
          <w:szCs w:val="16"/>
        </w:rPr>
        <w:t>Hussain</w:t>
      </w:r>
      <w:proofErr w:type="spellEnd"/>
      <w:r w:rsidRPr="00F15D73">
        <w:rPr>
          <w:rFonts w:asciiTheme="majorBidi" w:eastAsia="Times New Roman" w:hAnsiTheme="majorBidi" w:cstheme="majorBidi"/>
          <w:sz w:val="16"/>
          <w:szCs w:val="16"/>
        </w:rPr>
        <w:t xml:space="preserve"> MM, </w:t>
      </w:r>
      <w:proofErr w:type="spellStart"/>
      <w:r w:rsidRPr="00F15D73">
        <w:rPr>
          <w:rFonts w:asciiTheme="majorBidi" w:eastAsia="Times New Roman" w:hAnsiTheme="majorBidi" w:cstheme="majorBidi"/>
          <w:sz w:val="16"/>
          <w:szCs w:val="16"/>
        </w:rPr>
        <w:t>Habeebullah</w:t>
      </w:r>
      <w:proofErr w:type="spellEnd"/>
      <w:r w:rsidRPr="00F15D73">
        <w:rPr>
          <w:rFonts w:asciiTheme="majorBidi" w:eastAsia="Times New Roman" w:hAnsiTheme="majorBidi" w:cstheme="majorBidi"/>
          <w:sz w:val="16"/>
          <w:szCs w:val="16"/>
        </w:rPr>
        <w:t xml:space="preserve"> CM. Hepatitis C virus: The Indian scenario. Current Science. Aug 2002;83(3):219-24</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hAnsiTheme="majorBidi" w:cstheme="majorBidi"/>
          <w:sz w:val="16"/>
          <w:szCs w:val="16"/>
        </w:rPr>
      </w:pPr>
      <w:r w:rsidRPr="00F15D73">
        <w:rPr>
          <w:rFonts w:asciiTheme="majorBidi" w:hAnsiTheme="majorBidi" w:cstheme="majorBidi"/>
          <w:sz w:val="16"/>
          <w:szCs w:val="16"/>
        </w:rPr>
        <w:t xml:space="preserve">Bowers GN </w:t>
      </w:r>
      <w:proofErr w:type="spellStart"/>
      <w:r w:rsidRPr="00F15D73">
        <w:rPr>
          <w:rFonts w:asciiTheme="majorBidi" w:hAnsiTheme="majorBidi" w:cstheme="majorBidi"/>
          <w:sz w:val="16"/>
          <w:szCs w:val="16"/>
        </w:rPr>
        <w:t>Jr</w:t>
      </w:r>
      <w:proofErr w:type="spellEnd"/>
      <w:r w:rsidRPr="00F15D73">
        <w:rPr>
          <w:rFonts w:asciiTheme="majorBidi" w:hAnsiTheme="majorBidi" w:cstheme="majorBidi"/>
          <w:sz w:val="16"/>
          <w:szCs w:val="16"/>
        </w:rPr>
        <w:t xml:space="preserve">, Potter HP </w:t>
      </w:r>
      <w:proofErr w:type="spellStart"/>
      <w:r w:rsidRPr="00F15D73">
        <w:rPr>
          <w:rFonts w:asciiTheme="majorBidi" w:hAnsiTheme="majorBidi" w:cstheme="majorBidi"/>
          <w:sz w:val="16"/>
          <w:szCs w:val="16"/>
        </w:rPr>
        <w:t>Jr</w:t>
      </w:r>
      <w:proofErr w:type="spellEnd"/>
      <w:r w:rsidRPr="00F15D73">
        <w:rPr>
          <w:rFonts w:asciiTheme="majorBidi" w:hAnsiTheme="majorBidi" w:cstheme="majorBidi"/>
          <w:sz w:val="16"/>
          <w:szCs w:val="16"/>
        </w:rPr>
        <w:t xml:space="preserve">, Norris RF. The prevalence of and increased </w:t>
      </w:r>
      <w:proofErr w:type="spellStart"/>
      <w:r w:rsidRPr="00F15D73">
        <w:rPr>
          <w:rFonts w:asciiTheme="majorBidi" w:hAnsiTheme="majorBidi" w:cstheme="majorBidi"/>
          <w:sz w:val="16"/>
          <w:szCs w:val="16"/>
        </w:rPr>
        <w:t>isocitric</w:t>
      </w:r>
      <w:proofErr w:type="spellEnd"/>
      <w:r w:rsidRPr="00F15D73">
        <w:rPr>
          <w:rFonts w:asciiTheme="majorBidi" w:hAnsiTheme="majorBidi" w:cstheme="majorBidi"/>
          <w:sz w:val="16"/>
          <w:szCs w:val="16"/>
        </w:rPr>
        <w:t xml:space="preserve"> dehydrogenase (ICD</w:t>
      </w:r>
      <w:proofErr w:type="gramStart"/>
      <w:r w:rsidRPr="00F15D73">
        <w:rPr>
          <w:rFonts w:asciiTheme="majorBidi" w:hAnsiTheme="majorBidi" w:cstheme="majorBidi"/>
          <w:sz w:val="16"/>
          <w:szCs w:val="16"/>
        </w:rPr>
        <w:t>)</w:t>
      </w:r>
      <w:proofErr w:type="spellStart"/>
      <w:r w:rsidRPr="00F15D73">
        <w:rPr>
          <w:rFonts w:asciiTheme="majorBidi" w:hAnsiTheme="majorBidi" w:cstheme="majorBidi"/>
          <w:sz w:val="16"/>
          <w:szCs w:val="16"/>
        </w:rPr>
        <w:t>factivity</w:t>
      </w:r>
      <w:proofErr w:type="spellEnd"/>
      <w:proofErr w:type="gramEnd"/>
      <w:r w:rsidRPr="00F15D73">
        <w:rPr>
          <w:rFonts w:asciiTheme="majorBidi" w:hAnsiTheme="majorBidi" w:cstheme="majorBidi"/>
          <w:sz w:val="16"/>
          <w:szCs w:val="16"/>
        </w:rPr>
        <w:t xml:space="preserve"> in a segment of the blood donor population with a low social and economic status. Am J </w:t>
      </w:r>
      <w:proofErr w:type="spellStart"/>
      <w:r w:rsidRPr="00F15D73">
        <w:rPr>
          <w:rFonts w:asciiTheme="majorBidi" w:hAnsiTheme="majorBidi" w:cstheme="majorBidi"/>
          <w:sz w:val="16"/>
          <w:szCs w:val="16"/>
        </w:rPr>
        <w:t>Clin</w:t>
      </w:r>
      <w:proofErr w:type="spellEnd"/>
      <w:r w:rsidRPr="00F15D73">
        <w:rPr>
          <w:rFonts w:asciiTheme="majorBidi" w:hAnsiTheme="majorBidi" w:cstheme="majorBidi"/>
          <w:sz w:val="16"/>
          <w:szCs w:val="16"/>
        </w:rPr>
        <w:t xml:space="preserve"> Patholf1960; 34 : 513-7</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hAnsiTheme="majorBidi" w:cstheme="majorBidi"/>
          <w:sz w:val="16"/>
          <w:szCs w:val="16"/>
        </w:rPr>
      </w:pPr>
      <w:proofErr w:type="spellStart"/>
      <w:r w:rsidRPr="00F15D73">
        <w:rPr>
          <w:rFonts w:asciiTheme="majorBidi" w:hAnsiTheme="majorBidi" w:cstheme="majorBidi"/>
          <w:sz w:val="16"/>
          <w:szCs w:val="16"/>
        </w:rPr>
        <w:t>Benani</w:t>
      </w:r>
      <w:proofErr w:type="spellEnd"/>
      <w:r w:rsidRPr="00F15D73">
        <w:rPr>
          <w:rFonts w:asciiTheme="majorBidi" w:hAnsiTheme="majorBidi" w:cstheme="majorBidi"/>
          <w:sz w:val="16"/>
          <w:szCs w:val="16"/>
        </w:rPr>
        <w:t xml:space="preserve"> E, Turk E J, </w:t>
      </w:r>
      <w:proofErr w:type="spellStart"/>
      <w:r w:rsidRPr="00F15D73">
        <w:rPr>
          <w:rFonts w:asciiTheme="majorBidi" w:hAnsiTheme="majorBidi" w:cstheme="majorBidi"/>
          <w:sz w:val="16"/>
          <w:szCs w:val="16"/>
        </w:rPr>
        <w:t>Sekket</w:t>
      </w:r>
      <w:proofErr w:type="spellEnd"/>
      <w:r w:rsidRPr="00F15D73">
        <w:rPr>
          <w:rFonts w:asciiTheme="majorBidi" w:hAnsiTheme="majorBidi" w:cstheme="majorBidi"/>
          <w:sz w:val="16"/>
          <w:szCs w:val="16"/>
        </w:rPr>
        <w:t xml:space="preserve"> S, et al. HCV genotypes in Morocco. </w:t>
      </w:r>
      <w:r w:rsidRPr="00F15D73">
        <w:rPr>
          <w:rFonts w:asciiTheme="majorBidi" w:hAnsiTheme="majorBidi" w:cstheme="majorBidi"/>
          <w:i/>
          <w:iCs/>
          <w:sz w:val="16"/>
          <w:szCs w:val="16"/>
        </w:rPr>
        <w:t xml:space="preserve">J Med </w:t>
      </w:r>
      <w:proofErr w:type="spellStart"/>
      <w:r w:rsidRPr="00F15D73">
        <w:rPr>
          <w:rFonts w:asciiTheme="majorBidi" w:hAnsiTheme="majorBidi" w:cstheme="majorBidi"/>
          <w:i/>
          <w:iCs/>
          <w:sz w:val="16"/>
          <w:szCs w:val="16"/>
        </w:rPr>
        <w:t>Virol</w:t>
      </w:r>
      <w:proofErr w:type="spellEnd"/>
      <w:r w:rsidRPr="00F15D73">
        <w:rPr>
          <w:rFonts w:asciiTheme="majorBidi" w:hAnsiTheme="majorBidi" w:cstheme="majorBidi"/>
          <w:i/>
          <w:iCs/>
          <w:sz w:val="16"/>
          <w:szCs w:val="16"/>
        </w:rPr>
        <w:t xml:space="preserve"> </w:t>
      </w:r>
      <w:r w:rsidRPr="00F15D73">
        <w:rPr>
          <w:rFonts w:asciiTheme="majorBidi" w:hAnsiTheme="majorBidi" w:cstheme="majorBidi"/>
          <w:sz w:val="16"/>
          <w:szCs w:val="16"/>
        </w:rPr>
        <w:t xml:space="preserve">1997; </w:t>
      </w:r>
      <w:r w:rsidRPr="00F15D73">
        <w:rPr>
          <w:rFonts w:asciiTheme="majorBidi" w:hAnsiTheme="majorBidi" w:cstheme="majorBidi"/>
          <w:b/>
          <w:bCs/>
          <w:sz w:val="16"/>
          <w:szCs w:val="16"/>
        </w:rPr>
        <w:t xml:space="preserve">52 </w:t>
      </w:r>
      <w:r w:rsidRPr="00F15D73">
        <w:rPr>
          <w:rFonts w:asciiTheme="majorBidi" w:hAnsiTheme="majorBidi" w:cstheme="majorBidi"/>
          <w:sz w:val="16"/>
          <w:szCs w:val="16"/>
        </w:rPr>
        <w:t>: 396-398</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r w:rsidRPr="00F15D73">
        <w:rPr>
          <w:rFonts w:asciiTheme="majorBidi" w:hAnsiTheme="majorBidi" w:cstheme="majorBidi"/>
          <w:sz w:val="16"/>
          <w:szCs w:val="16"/>
        </w:rPr>
        <w:t xml:space="preserve"> </w:t>
      </w:r>
      <w:proofErr w:type="spellStart"/>
      <w:r w:rsidRPr="00F15D73">
        <w:rPr>
          <w:rFonts w:asciiTheme="majorBidi" w:hAnsiTheme="majorBidi" w:cstheme="majorBidi"/>
          <w:sz w:val="16"/>
          <w:szCs w:val="16"/>
        </w:rPr>
        <w:t>Valliammai</w:t>
      </w:r>
      <w:proofErr w:type="spellEnd"/>
      <w:r w:rsidRPr="00F15D73">
        <w:rPr>
          <w:rFonts w:asciiTheme="majorBidi" w:hAnsiTheme="majorBidi" w:cstheme="majorBidi"/>
          <w:sz w:val="16"/>
          <w:szCs w:val="16"/>
        </w:rPr>
        <w:t xml:space="preserve"> T, </w:t>
      </w:r>
      <w:proofErr w:type="spellStart"/>
      <w:r w:rsidRPr="00F15D73">
        <w:rPr>
          <w:rFonts w:asciiTheme="majorBidi" w:hAnsiTheme="majorBidi" w:cstheme="majorBidi"/>
          <w:sz w:val="16"/>
          <w:szCs w:val="16"/>
        </w:rPr>
        <w:t>Thyagrajan</w:t>
      </w:r>
      <w:proofErr w:type="spellEnd"/>
      <w:r w:rsidRPr="00F15D73">
        <w:rPr>
          <w:rFonts w:asciiTheme="majorBidi" w:hAnsiTheme="majorBidi" w:cstheme="majorBidi"/>
          <w:sz w:val="16"/>
          <w:szCs w:val="16"/>
        </w:rPr>
        <w:t xml:space="preserve"> SP, Zuckerman AJ, Harrison TJ. Diversity of genotypes of hepatitis C virus in Southern India. J. Gen. Viral 1995;76: 711-716</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hAnsiTheme="majorBidi" w:cstheme="majorBidi"/>
          <w:sz w:val="16"/>
          <w:szCs w:val="16"/>
        </w:rPr>
      </w:pPr>
      <w:proofErr w:type="spellStart"/>
      <w:r w:rsidRPr="00F15D73">
        <w:rPr>
          <w:rFonts w:asciiTheme="majorBidi" w:hAnsiTheme="majorBidi" w:cstheme="majorBidi"/>
          <w:sz w:val="16"/>
          <w:szCs w:val="16"/>
        </w:rPr>
        <w:t>McHutchison</w:t>
      </w:r>
      <w:proofErr w:type="spellEnd"/>
      <w:r w:rsidRPr="00F15D73">
        <w:rPr>
          <w:rFonts w:asciiTheme="majorBidi" w:hAnsiTheme="majorBidi" w:cstheme="majorBidi"/>
          <w:sz w:val="16"/>
          <w:szCs w:val="16"/>
        </w:rPr>
        <w:t xml:space="preserve"> JG, Gordon SC, Schiff ER, </w:t>
      </w:r>
      <w:proofErr w:type="spellStart"/>
      <w:r w:rsidRPr="00F15D73">
        <w:rPr>
          <w:rFonts w:asciiTheme="majorBidi" w:hAnsiTheme="majorBidi" w:cstheme="majorBidi"/>
          <w:sz w:val="16"/>
          <w:szCs w:val="16"/>
        </w:rPr>
        <w:t>Shiffman</w:t>
      </w:r>
      <w:proofErr w:type="spellEnd"/>
      <w:r w:rsidRPr="00F15D73">
        <w:rPr>
          <w:rFonts w:asciiTheme="majorBidi" w:hAnsiTheme="majorBidi" w:cstheme="majorBidi"/>
          <w:sz w:val="16"/>
          <w:szCs w:val="16"/>
        </w:rPr>
        <w:t xml:space="preserve"> ML, Lee WM, </w:t>
      </w:r>
      <w:proofErr w:type="spellStart"/>
      <w:r w:rsidRPr="00F15D73">
        <w:rPr>
          <w:rFonts w:asciiTheme="majorBidi" w:hAnsiTheme="majorBidi" w:cstheme="majorBidi"/>
          <w:sz w:val="16"/>
          <w:szCs w:val="16"/>
        </w:rPr>
        <w:t>Rustgi</w:t>
      </w:r>
      <w:proofErr w:type="spellEnd"/>
      <w:r w:rsidRPr="00F15D73">
        <w:rPr>
          <w:rFonts w:asciiTheme="majorBidi" w:hAnsiTheme="majorBidi" w:cstheme="majorBidi"/>
          <w:sz w:val="16"/>
          <w:szCs w:val="16"/>
        </w:rPr>
        <w:t xml:space="preserve"> VK, et al. Interferon alpha-2b alone or in combination with ribavirin as initial treatment for chronic hepatitis C. </w:t>
      </w:r>
      <w:r w:rsidRPr="00F15D73">
        <w:rPr>
          <w:rFonts w:asciiTheme="majorBidi" w:hAnsiTheme="majorBidi" w:cstheme="majorBidi"/>
          <w:i/>
          <w:iCs/>
          <w:sz w:val="16"/>
          <w:szCs w:val="16"/>
        </w:rPr>
        <w:t>N. Engl. J. Med</w:t>
      </w:r>
      <w:r w:rsidRPr="00F15D73">
        <w:rPr>
          <w:rFonts w:asciiTheme="majorBidi" w:hAnsiTheme="majorBidi" w:cstheme="majorBidi"/>
          <w:sz w:val="16"/>
          <w:szCs w:val="16"/>
        </w:rPr>
        <w:t>. 1998;339:1485–1492</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hAnsiTheme="majorBidi" w:cstheme="majorBidi"/>
          <w:sz w:val="16"/>
          <w:szCs w:val="16"/>
        </w:rPr>
      </w:pPr>
      <w:r w:rsidRPr="00F15D73">
        <w:rPr>
          <w:rFonts w:asciiTheme="majorBidi" w:hAnsiTheme="majorBidi" w:cstheme="majorBidi"/>
          <w:sz w:val="16"/>
          <w:szCs w:val="16"/>
        </w:rPr>
        <w:t xml:space="preserve"> </w:t>
      </w:r>
      <w:proofErr w:type="spellStart"/>
      <w:r w:rsidRPr="00F15D73">
        <w:rPr>
          <w:rFonts w:asciiTheme="majorBidi" w:hAnsiTheme="majorBidi" w:cstheme="majorBidi"/>
          <w:sz w:val="16"/>
          <w:szCs w:val="16"/>
        </w:rPr>
        <w:t>Khuroo</w:t>
      </w:r>
      <w:proofErr w:type="spellEnd"/>
      <w:r w:rsidRPr="00F15D73">
        <w:rPr>
          <w:rFonts w:asciiTheme="majorBidi" w:hAnsiTheme="majorBidi" w:cstheme="majorBidi"/>
          <w:sz w:val="16"/>
          <w:szCs w:val="16"/>
        </w:rPr>
        <w:t xml:space="preserve"> MS, </w:t>
      </w:r>
      <w:proofErr w:type="spellStart"/>
      <w:r w:rsidRPr="00F15D73">
        <w:rPr>
          <w:rFonts w:asciiTheme="majorBidi" w:hAnsiTheme="majorBidi" w:cstheme="majorBidi"/>
          <w:sz w:val="16"/>
          <w:szCs w:val="16"/>
        </w:rPr>
        <w:t>Khuroo</w:t>
      </w:r>
      <w:proofErr w:type="spellEnd"/>
      <w:r w:rsidRPr="00F15D73">
        <w:rPr>
          <w:rFonts w:asciiTheme="majorBidi" w:hAnsiTheme="majorBidi" w:cstheme="majorBidi"/>
          <w:sz w:val="16"/>
          <w:szCs w:val="16"/>
        </w:rPr>
        <w:t xml:space="preserve"> M, </w:t>
      </w:r>
      <w:proofErr w:type="spellStart"/>
      <w:r w:rsidRPr="00F15D73">
        <w:rPr>
          <w:rFonts w:asciiTheme="majorBidi" w:hAnsiTheme="majorBidi" w:cstheme="majorBidi"/>
          <w:sz w:val="16"/>
          <w:szCs w:val="16"/>
        </w:rPr>
        <w:t>Dahab</w:t>
      </w:r>
      <w:proofErr w:type="spellEnd"/>
      <w:r w:rsidRPr="00F15D73">
        <w:rPr>
          <w:rFonts w:asciiTheme="majorBidi" w:hAnsiTheme="majorBidi" w:cstheme="majorBidi"/>
          <w:sz w:val="16"/>
          <w:szCs w:val="16"/>
        </w:rPr>
        <w:t xml:space="preserve"> ST. Meta-analysis: a randomized trial of </w:t>
      </w:r>
      <w:proofErr w:type="spellStart"/>
      <w:r w:rsidRPr="00F15D73">
        <w:rPr>
          <w:rFonts w:asciiTheme="majorBidi" w:hAnsiTheme="majorBidi" w:cstheme="majorBidi"/>
          <w:sz w:val="16"/>
          <w:szCs w:val="16"/>
        </w:rPr>
        <w:t>peginterferon</w:t>
      </w:r>
      <w:proofErr w:type="spellEnd"/>
      <w:r w:rsidRPr="00F15D73">
        <w:rPr>
          <w:rFonts w:asciiTheme="majorBidi" w:hAnsiTheme="majorBidi" w:cstheme="majorBidi"/>
          <w:sz w:val="16"/>
          <w:szCs w:val="16"/>
        </w:rPr>
        <w:t xml:space="preserve"> plus ribavirin for the initial treatment of chronic hepatitis c genotype 4. </w:t>
      </w:r>
      <w:r w:rsidRPr="00F15D73">
        <w:rPr>
          <w:rFonts w:asciiTheme="majorBidi" w:hAnsiTheme="majorBidi" w:cstheme="majorBidi"/>
          <w:i/>
          <w:iCs/>
          <w:sz w:val="16"/>
          <w:szCs w:val="16"/>
        </w:rPr>
        <w:t xml:space="preserve">Aliment. </w:t>
      </w:r>
      <w:proofErr w:type="spellStart"/>
      <w:r w:rsidRPr="00F15D73">
        <w:rPr>
          <w:rFonts w:asciiTheme="majorBidi" w:hAnsiTheme="majorBidi" w:cstheme="majorBidi"/>
          <w:i/>
          <w:iCs/>
          <w:sz w:val="16"/>
          <w:szCs w:val="16"/>
        </w:rPr>
        <w:t>Pharmocol</w:t>
      </w:r>
      <w:proofErr w:type="spellEnd"/>
      <w:r w:rsidRPr="00F15D73">
        <w:rPr>
          <w:rFonts w:asciiTheme="majorBidi" w:hAnsiTheme="majorBidi" w:cstheme="majorBidi"/>
          <w:i/>
          <w:iCs/>
          <w:sz w:val="16"/>
          <w:szCs w:val="16"/>
        </w:rPr>
        <w:t xml:space="preserve">. </w:t>
      </w:r>
      <w:proofErr w:type="spellStart"/>
      <w:r w:rsidRPr="00F15D73">
        <w:rPr>
          <w:rFonts w:asciiTheme="majorBidi" w:hAnsiTheme="majorBidi" w:cstheme="majorBidi"/>
          <w:i/>
          <w:iCs/>
          <w:sz w:val="16"/>
          <w:szCs w:val="16"/>
        </w:rPr>
        <w:t>Ther</w:t>
      </w:r>
      <w:proofErr w:type="spellEnd"/>
      <w:r w:rsidRPr="00F15D73">
        <w:rPr>
          <w:rFonts w:asciiTheme="majorBidi" w:hAnsiTheme="majorBidi" w:cstheme="majorBidi"/>
          <w:i/>
          <w:iCs/>
          <w:sz w:val="16"/>
          <w:szCs w:val="16"/>
        </w:rPr>
        <w:t xml:space="preserve">. </w:t>
      </w:r>
      <w:r w:rsidRPr="00F15D73">
        <w:rPr>
          <w:rFonts w:asciiTheme="majorBidi" w:hAnsiTheme="majorBidi" w:cstheme="majorBidi"/>
          <w:sz w:val="16"/>
          <w:szCs w:val="16"/>
        </w:rPr>
        <w:t>2004; 20: 931–938</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r w:rsidRPr="00F15D73">
        <w:rPr>
          <w:rFonts w:asciiTheme="majorBidi" w:hAnsiTheme="majorBidi" w:cstheme="majorBidi"/>
          <w:sz w:val="16"/>
          <w:szCs w:val="16"/>
        </w:rPr>
        <w:t xml:space="preserve"> </w:t>
      </w:r>
      <w:proofErr w:type="spellStart"/>
      <w:r w:rsidRPr="00F15D73">
        <w:rPr>
          <w:rFonts w:asciiTheme="majorBidi" w:hAnsiTheme="majorBidi" w:cstheme="majorBidi"/>
          <w:sz w:val="16"/>
          <w:szCs w:val="16"/>
        </w:rPr>
        <w:t>Zein</w:t>
      </w:r>
      <w:proofErr w:type="spellEnd"/>
      <w:r w:rsidRPr="00F15D73">
        <w:rPr>
          <w:rFonts w:asciiTheme="majorBidi" w:hAnsiTheme="majorBidi" w:cstheme="majorBidi"/>
          <w:sz w:val="16"/>
          <w:szCs w:val="16"/>
        </w:rPr>
        <w:t xml:space="preserve"> NN. Clinical significance of Hepatitis C Virus genotypes. </w:t>
      </w:r>
      <w:proofErr w:type="spellStart"/>
      <w:r w:rsidRPr="00F15D73">
        <w:rPr>
          <w:rFonts w:asciiTheme="majorBidi" w:hAnsiTheme="majorBidi" w:cstheme="majorBidi"/>
          <w:i/>
          <w:iCs/>
          <w:sz w:val="16"/>
          <w:szCs w:val="16"/>
        </w:rPr>
        <w:t>Clin</w:t>
      </w:r>
      <w:proofErr w:type="spellEnd"/>
      <w:r w:rsidRPr="00F15D73">
        <w:rPr>
          <w:rFonts w:asciiTheme="majorBidi" w:hAnsiTheme="majorBidi" w:cstheme="majorBidi"/>
          <w:i/>
          <w:iCs/>
          <w:sz w:val="16"/>
          <w:szCs w:val="16"/>
        </w:rPr>
        <w:t xml:space="preserve"> </w:t>
      </w:r>
      <w:proofErr w:type="spellStart"/>
      <w:r w:rsidRPr="00F15D73">
        <w:rPr>
          <w:rFonts w:asciiTheme="majorBidi" w:hAnsiTheme="majorBidi" w:cstheme="majorBidi"/>
          <w:i/>
          <w:iCs/>
          <w:sz w:val="16"/>
          <w:szCs w:val="16"/>
        </w:rPr>
        <w:t>Microbiol</w:t>
      </w:r>
      <w:proofErr w:type="spellEnd"/>
      <w:r w:rsidRPr="00F15D73">
        <w:rPr>
          <w:rFonts w:asciiTheme="majorBidi" w:hAnsiTheme="majorBidi" w:cstheme="majorBidi"/>
          <w:i/>
          <w:iCs/>
          <w:sz w:val="16"/>
          <w:szCs w:val="16"/>
        </w:rPr>
        <w:t xml:space="preserve"> Rev </w:t>
      </w:r>
      <w:r w:rsidRPr="00F15D73">
        <w:rPr>
          <w:rFonts w:asciiTheme="majorBidi" w:hAnsiTheme="majorBidi" w:cstheme="majorBidi"/>
          <w:sz w:val="16"/>
          <w:szCs w:val="16"/>
        </w:rPr>
        <w:t>2000 Aprl;13(2):223-35</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t>McOmish</w:t>
      </w:r>
      <w:proofErr w:type="spellEnd"/>
      <w:r w:rsidRPr="00F15D73">
        <w:rPr>
          <w:rFonts w:asciiTheme="majorBidi" w:eastAsia="Calibri" w:hAnsiTheme="majorBidi" w:cstheme="majorBidi"/>
          <w:kern w:val="24"/>
          <w:sz w:val="16"/>
          <w:szCs w:val="16"/>
        </w:rPr>
        <w:t xml:space="preserve"> F, Yap PL, Dow BC, Follett EAC, Seed C, Keller AJ, et al. Geographical distribution of hepatitis C virus genotypes in blood donors: an international collaborative survey. </w:t>
      </w:r>
      <w:r w:rsidRPr="00F15D73">
        <w:rPr>
          <w:rFonts w:asciiTheme="majorBidi" w:eastAsia="Calibri" w:hAnsiTheme="majorBidi" w:cstheme="majorBidi"/>
          <w:i/>
          <w:iCs/>
          <w:kern w:val="24"/>
          <w:sz w:val="16"/>
          <w:szCs w:val="16"/>
        </w:rPr>
        <w:t xml:space="preserve">J. </w:t>
      </w:r>
      <w:proofErr w:type="spellStart"/>
      <w:r w:rsidRPr="00F15D73">
        <w:rPr>
          <w:rFonts w:asciiTheme="majorBidi" w:eastAsia="Calibri" w:hAnsiTheme="majorBidi" w:cstheme="majorBidi"/>
          <w:i/>
          <w:iCs/>
          <w:kern w:val="24"/>
          <w:sz w:val="16"/>
          <w:szCs w:val="16"/>
        </w:rPr>
        <w:t>Clin</w:t>
      </w:r>
      <w:proofErr w:type="spellEnd"/>
      <w:r w:rsidRPr="00F15D73">
        <w:rPr>
          <w:rFonts w:asciiTheme="majorBidi" w:eastAsia="Calibri" w:hAnsiTheme="majorBidi" w:cstheme="majorBidi"/>
          <w:i/>
          <w:iCs/>
          <w:kern w:val="24"/>
          <w:sz w:val="16"/>
          <w:szCs w:val="16"/>
        </w:rPr>
        <w:t xml:space="preserve">. </w:t>
      </w:r>
      <w:proofErr w:type="spellStart"/>
      <w:r w:rsidRPr="00F15D73">
        <w:rPr>
          <w:rFonts w:asciiTheme="majorBidi" w:eastAsia="Calibri" w:hAnsiTheme="majorBidi" w:cstheme="majorBidi"/>
          <w:i/>
          <w:iCs/>
          <w:kern w:val="24"/>
          <w:sz w:val="16"/>
          <w:szCs w:val="16"/>
        </w:rPr>
        <w:t>Microbiol</w:t>
      </w:r>
      <w:proofErr w:type="spellEnd"/>
      <w:r w:rsidRPr="00F15D73">
        <w:rPr>
          <w:rFonts w:asciiTheme="majorBidi" w:eastAsia="Calibri" w:hAnsiTheme="majorBidi" w:cstheme="majorBidi"/>
          <w:i/>
          <w:iCs/>
          <w:kern w:val="24"/>
          <w:sz w:val="16"/>
          <w:szCs w:val="16"/>
        </w:rPr>
        <w:t xml:space="preserve">. </w:t>
      </w:r>
      <w:r w:rsidRPr="00F15D73">
        <w:rPr>
          <w:rFonts w:asciiTheme="majorBidi" w:eastAsia="Calibri" w:hAnsiTheme="majorBidi" w:cstheme="majorBidi"/>
          <w:kern w:val="24"/>
          <w:sz w:val="16"/>
          <w:szCs w:val="16"/>
        </w:rPr>
        <w:t xml:space="preserve">1994; 32: 884–892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t>Raghuraman</w:t>
      </w:r>
      <w:proofErr w:type="spellEnd"/>
      <w:r w:rsidRPr="00F15D73">
        <w:rPr>
          <w:rFonts w:asciiTheme="majorBidi" w:eastAsia="Calibri" w:hAnsiTheme="majorBidi" w:cstheme="majorBidi"/>
          <w:kern w:val="24"/>
          <w:sz w:val="16"/>
          <w:szCs w:val="16"/>
        </w:rPr>
        <w:t xml:space="preserve"> S. Abraham P. HCV genotyping in India - Quo </w:t>
      </w:r>
      <w:proofErr w:type="spellStart"/>
      <w:r w:rsidRPr="00F15D73">
        <w:rPr>
          <w:rFonts w:asciiTheme="majorBidi" w:eastAsia="Calibri" w:hAnsiTheme="majorBidi" w:cstheme="majorBidi"/>
          <w:kern w:val="24"/>
          <w:sz w:val="16"/>
          <w:szCs w:val="16"/>
        </w:rPr>
        <w:t>vadis</w:t>
      </w:r>
      <w:proofErr w:type="spellEnd"/>
      <w:r w:rsidRPr="00F15D73">
        <w:rPr>
          <w:rFonts w:asciiTheme="majorBidi" w:eastAsia="Calibri" w:hAnsiTheme="majorBidi" w:cstheme="majorBidi"/>
          <w:kern w:val="24"/>
          <w:sz w:val="16"/>
          <w:szCs w:val="16"/>
        </w:rPr>
        <w:t xml:space="preserve">? Indian J Med Res 2004;119:ix – xi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t>Gretch</w:t>
      </w:r>
      <w:proofErr w:type="spellEnd"/>
      <w:r w:rsidRPr="00F15D73">
        <w:rPr>
          <w:rFonts w:asciiTheme="majorBidi" w:eastAsia="Calibri" w:hAnsiTheme="majorBidi" w:cstheme="majorBidi"/>
          <w:kern w:val="24"/>
          <w:sz w:val="16"/>
          <w:szCs w:val="16"/>
        </w:rPr>
        <w:t xml:space="preserve"> DR. Diagnostic tests for hepatitis C. </w:t>
      </w:r>
      <w:proofErr w:type="spellStart"/>
      <w:r w:rsidRPr="00F15D73">
        <w:rPr>
          <w:rFonts w:asciiTheme="majorBidi" w:eastAsia="Calibri" w:hAnsiTheme="majorBidi" w:cstheme="majorBidi"/>
          <w:kern w:val="24"/>
          <w:sz w:val="16"/>
          <w:szCs w:val="16"/>
        </w:rPr>
        <w:t>Hepatology</w:t>
      </w:r>
      <w:proofErr w:type="spellEnd"/>
      <w:r w:rsidRPr="00F15D73">
        <w:rPr>
          <w:rFonts w:asciiTheme="majorBidi" w:eastAsia="Calibri" w:hAnsiTheme="majorBidi" w:cstheme="majorBidi"/>
          <w:kern w:val="24"/>
          <w:sz w:val="16"/>
          <w:szCs w:val="16"/>
        </w:rPr>
        <w:t xml:space="preserve"> 1997;26(</w:t>
      </w:r>
      <w:proofErr w:type="spellStart"/>
      <w:r w:rsidRPr="00F15D73">
        <w:rPr>
          <w:rFonts w:asciiTheme="majorBidi" w:eastAsia="Calibri" w:hAnsiTheme="majorBidi" w:cstheme="majorBidi"/>
          <w:kern w:val="24"/>
          <w:sz w:val="16"/>
          <w:szCs w:val="16"/>
        </w:rPr>
        <w:t>suppl</w:t>
      </w:r>
      <w:proofErr w:type="spellEnd"/>
      <w:r w:rsidRPr="00F15D73">
        <w:rPr>
          <w:rFonts w:asciiTheme="majorBidi" w:eastAsia="Calibri" w:hAnsiTheme="majorBidi" w:cstheme="majorBidi"/>
          <w:kern w:val="24"/>
          <w:sz w:val="16"/>
          <w:szCs w:val="16"/>
        </w:rPr>
        <w:t xml:space="preserve"> 1):48S–56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r w:rsidRPr="00F15D73">
        <w:rPr>
          <w:rFonts w:asciiTheme="majorBidi" w:eastAsia="Calibri" w:hAnsiTheme="majorBidi" w:cstheme="majorBidi"/>
          <w:kern w:val="24"/>
          <w:sz w:val="16"/>
          <w:szCs w:val="16"/>
        </w:rPr>
        <w:t xml:space="preserve">Barrera J, </w:t>
      </w:r>
      <w:proofErr w:type="spellStart"/>
      <w:r w:rsidRPr="00F15D73">
        <w:rPr>
          <w:rFonts w:asciiTheme="majorBidi" w:eastAsia="Calibri" w:hAnsiTheme="majorBidi" w:cstheme="majorBidi"/>
          <w:kern w:val="24"/>
          <w:sz w:val="16"/>
          <w:szCs w:val="16"/>
        </w:rPr>
        <w:t>Prancis</w:t>
      </w:r>
      <w:proofErr w:type="spellEnd"/>
      <w:r w:rsidRPr="00F15D73">
        <w:rPr>
          <w:rFonts w:asciiTheme="majorBidi" w:eastAsia="Calibri" w:hAnsiTheme="majorBidi" w:cstheme="majorBidi"/>
          <w:kern w:val="24"/>
          <w:sz w:val="16"/>
          <w:szCs w:val="16"/>
        </w:rPr>
        <w:t xml:space="preserve"> B, </w:t>
      </w:r>
      <w:proofErr w:type="spellStart"/>
      <w:r w:rsidRPr="00F15D73">
        <w:rPr>
          <w:rFonts w:asciiTheme="majorBidi" w:eastAsia="Calibri" w:hAnsiTheme="majorBidi" w:cstheme="majorBidi"/>
          <w:kern w:val="24"/>
          <w:sz w:val="16"/>
          <w:szCs w:val="16"/>
        </w:rPr>
        <w:t>Ercilla</w:t>
      </w:r>
      <w:proofErr w:type="spellEnd"/>
      <w:r w:rsidRPr="00F15D73">
        <w:rPr>
          <w:rFonts w:asciiTheme="majorBidi" w:eastAsia="Calibri" w:hAnsiTheme="majorBidi" w:cstheme="majorBidi"/>
          <w:kern w:val="24"/>
          <w:sz w:val="16"/>
          <w:szCs w:val="16"/>
        </w:rPr>
        <w:t xml:space="preserve"> G, </w:t>
      </w:r>
      <w:proofErr w:type="spellStart"/>
      <w:r w:rsidRPr="00F15D73">
        <w:rPr>
          <w:rFonts w:asciiTheme="majorBidi" w:eastAsia="Calibri" w:hAnsiTheme="majorBidi" w:cstheme="majorBidi"/>
          <w:kern w:val="24"/>
          <w:sz w:val="16"/>
          <w:szCs w:val="16"/>
        </w:rPr>
        <w:t>Nelles</w:t>
      </w:r>
      <w:proofErr w:type="spellEnd"/>
      <w:r w:rsidRPr="00F15D73">
        <w:rPr>
          <w:rFonts w:asciiTheme="majorBidi" w:eastAsia="Calibri" w:hAnsiTheme="majorBidi" w:cstheme="majorBidi"/>
          <w:kern w:val="24"/>
          <w:sz w:val="16"/>
          <w:szCs w:val="16"/>
        </w:rPr>
        <w:t xml:space="preserve"> B, </w:t>
      </w:r>
      <w:proofErr w:type="spellStart"/>
      <w:r w:rsidRPr="00F15D73">
        <w:rPr>
          <w:rFonts w:asciiTheme="majorBidi" w:eastAsia="Calibri" w:hAnsiTheme="majorBidi" w:cstheme="majorBidi"/>
          <w:kern w:val="24"/>
          <w:sz w:val="16"/>
          <w:szCs w:val="16"/>
        </w:rPr>
        <w:t>Archord</w:t>
      </w:r>
      <w:proofErr w:type="spellEnd"/>
      <w:r w:rsidRPr="00F15D73">
        <w:rPr>
          <w:rFonts w:asciiTheme="majorBidi" w:eastAsia="Calibri" w:hAnsiTheme="majorBidi" w:cstheme="majorBidi"/>
          <w:kern w:val="24"/>
          <w:sz w:val="16"/>
          <w:szCs w:val="16"/>
        </w:rPr>
        <w:t xml:space="preserve"> D, Darner J, Lee S. Improved detection of anti-HCV in </w:t>
      </w:r>
      <w:proofErr w:type="spellStart"/>
      <w:r w:rsidRPr="00F15D73">
        <w:rPr>
          <w:rFonts w:asciiTheme="majorBidi" w:eastAsia="Calibri" w:hAnsiTheme="majorBidi" w:cstheme="majorBidi"/>
          <w:kern w:val="24"/>
          <w:sz w:val="16"/>
          <w:szCs w:val="16"/>
        </w:rPr>
        <w:t>posttransfusion</w:t>
      </w:r>
      <w:proofErr w:type="spellEnd"/>
      <w:r w:rsidRPr="00F15D73">
        <w:rPr>
          <w:rFonts w:asciiTheme="majorBidi" w:eastAsia="Calibri" w:hAnsiTheme="majorBidi" w:cstheme="majorBidi"/>
          <w:kern w:val="24"/>
          <w:sz w:val="16"/>
          <w:szCs w:val="16"/>
        </w:rPr>
        <w:t xml:space="preserve"> hepatitis by a third-generation ELISA. </w:t>
      </w:r>
      <w:proofErr w:type="spellStart"/>
      <w:r w:rsidRPr="00F15D73">
        <w:rPr>
          <w:rFonts w:asciiTheme="majorBidi" w:eastAsia="Calibri" w:hAnsiTheme="majorBidi" w:cstheme="majorBidi"/>
          <w:kern w:val="24"/>
          <w:sz w:val="16"/>
          <w:szCs w:val="16"/>
        </w:rPr>
        <w:t>Vox</w:t>
      </w:r>
      <w:proofErr w:type="spellEnd"/>
      <w:r w:rsidRPr="00F15D73">
        <w:rPr>
          <w:rFonts w:asciiTheme="majorBidi" w:eastAsia="Calibri" w:hAnsiTheme="majorBidi" w:cstheme="majorBidi"/>
          <w:kern w:val="24"/>
          <w:sz w:val="16"/>
          <w:szCs w:val="16"/>
        </w:rPr>
        <w:t xml:space="preserve"> Sang 1995;68:15–8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r w:rsidRPr="00F15D73">
        <w:rPr>
          <w:rFonts w:asciiTheme="majorBidi" w:eastAsia="Calibri" w:hAnsiTheme="majorBidi" w:cstheme="majorBidi"/>
          <w:kern w:val="24"/>
          <w:sz w:val="16"/>
          <w:szCs w:val="16"/>
        </w:rPr>
        <w:t xml:space="preserve"> </w:t>
      </w:r>
      <w:proofErr w:type="spellStart"/>
      <w:r w:rsidRPr="00F15D73">
        <w:rPr>
          <w:rFonts w:asciiTheme="majorBidi" w:eastAsia="Calibri" w:hAnsiTheme="majorBidi" w:cstheme="majorBidi"/>
          <w:kern w:val="24"/>
          <w:sz w:val="16"/>
          <w:szCs w:val="16"/>
        </w:rPr>
        <w:t>Lok</w:t>
      </w:r>
      <w:proofErr w:type="spellEnd"/>
      <w:r w:rsidRPr="00F15D73">
        <w:rPr>
          <w:rFonts w:asciiTheme="majorBidi" w:eastAsia="Calibri" w:hAnsiTheme="majorBidi" w:cstheme="majorBidi"/>
          <w:kern w:val="24"/>
          <w:sz w:val="16"/>
          <w:szCs w:val="16"/>
        </w:rPr>
        <w:t xml:space="preserve"> AS, </w:t>
      </w:r>
      <w:proofErr w:type="spellStart"/>
      <w:r w:rsidRPr="00F15D73">
        <w:rPr>
          <w:rFonts w:asciiTheme="majorBidi" w:eastAsia="Calibri" w:hAnsiTheme="majorBidi" w:cstheme="majorBidi"/>
          <w:kern w:val="24"/>
          <w:sz w:val="16"/>
          <w:szCs w:val="16"/>
        </w:rPr>
        <w:t>Gunaratnam</w:t>
      </w:r>
      <w:proofErr w:type="spellEnd"/>
      <w:r w:rsidRPr="00F15D73">
        <w:rPr>
          <w:rFonts w:asciiTheme="majorBidi" w:eastAsia="Calibri" w:hAnsiTheme="majorBidi" w:cstheme="majorBidi"/>
          <w:kern w:val="24"/>
          <w:sz w:val="16"/>
          <w:szCs w:val="16"/>
        </w:rPr>
        <w:t xml:space="preserve"> NT. Diagnosis of hepatitis C. </w:t>
      </w:r>
      <w:proofErr w:type="spellStart"/>
      <w:r w:rsidRPr="00F15D73">
        <w:rPr>
          <w:rFonts w:asciiTheme="majorBidi" w:eastAsia="Calibri" w:hAnsiTheme="majorBidi" w:cstheme="majorBidi"/>
          <w:kern w:val="24"/>
          <w:sz w:val="16"/>
          <w:szCs w:val="16"/>
        </w:rPr>
        <w:t>Hepatology</w:t>
      </w:r>
      <w:proofErr w:type="spellEnd"/>
      <w:r w:rsidRPr="00F15D73">
        <w:rPr>
          <w:rFonts w:asciiTheme="majorBidi" w:eastAsia="Calibri" w:hAnsiTheme="majorBidi" w:cstheme="majorBidi"/>
          <w:kern w:val="24"/>
          <w:sz w:val="16"/>
          <w:szCs w:val="16"/>
        </w:rPr>
        <w:t xml:space="preserve"> 1997;26(</w:t>
      </w:r>
      <w:proofErr w:type="spellStart"/>
      <w:r w:rsidRPr="00F15D73">
        <w:rPr>
          <w:rFonts w:asciiTheme="majorBidi" w:eastAsia="Calibri" w:hAnsiTheme="majorBidi" w:cstheme="majorBidi"/>
          <w:kern w:val="24"/>
          <w:sz w:val="16"/>
          <w:szCs w:val="16"/>
        </w:rPr>
        <w:t>suppl</w:t>
      </w:r>
      <w:proofErr w:type="spellEnd"/>
      <w:r w:rsidRPr="00F15D73">
        <w:rPr>
          <w:rFonts w:asciiTheme="majorBidi" w:eastAsia="Calibri" w:hAnsiTheme="majorBidi" w:cstheme="majorBidi"/>
          <w:kern w:val="24"/>
          <w:sz w:val="16"/>
          <w:szCs w:val="16"/>
        </w:rPr>
        <w:t xml:space="preserve"> 1):435–75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r w:rsidRPr="00F15D73">
        <w:rPr>
          <w:rFonts w:asciiTheme="majorBidi" w:eastAsia="Calibri" w:hAnsiTheme="majorBidi" w:cstheme="majorBidi"/>
          <w:kern w:val="24"/>
          <w:sz w:val="16"/>
          <w:szCs w:val="16"/>
        </w:rPr>
        <w:t xml:space="preserve">Houghton M. Hepatitis C viruses. In: Fields BN, </w:t>
      </w:r>
      <w:proofErr w:type="spellStart"/>
      <w:r w:rsidRPr="00F15D73">
        <w:rPr>
          <w:rFonts w:asciiTheme="majorBidi" w:eastAsia="Calibri" w:hAnsiTheme="majorBidi" w:cstheme="majorBidi"/>
          <w:kern w:val="24"/>
          <w:sz w:val="16"/>
          <w:szCs w:val="16"/>
        </w:rPr>
        <w:t>Knipe</w:t>
      </w:r>
      <w:proofErr w:type="spellEnd"/>
      <w:r w:rsidRPr="00F15D73">
        <w:rPr>
          <w:rFonts w:asciiTheme="majorBidi" w:eastAsia="Calibri" w:hAnsiTheme="majorBidi" w:cstheme="majorBidi"/>
          <w:kern w:val="24"/>
          <w:sz w:val="16"/>
          <w:szCs w:val="16"/>
        </w:rPr>
        <w:t xml:space="preserve"> DM, </w:t>
      </w:r>
      <w:proofErr w:type="spellStart"/>
      <w:r w:rsidRPr="00F15D73">
        <w:rPr>
          <w:rFonts w:asciiTheme="majorBidi" w:eastAsia="Calibri" w:hAnsiTheme="majorBidi" w:cstheme="majorBidi"/>
          <w:kern w:val="24"/>
          <w:sz w:val="16"/>
          <w:szCs w:val="16"/>
        </w:rPr>
        <w:t>Howley</w:t>
      </w:r>
      <w:proofErr w:type="spellEnd"/>
      <w:r w:rsidRPr="00F15D73">
        <w:rPr>
          <w:rFonts w:asciiTheme="majorBidi" w:eastAsia="Calibri" w:hAnsiTheme="majorBidi" w:cstheme="majorBidi"/>
          <w:kern w:val="24"/>
          <w:sz w:val="16"/>
          <w:szCs w:val="16"/>
        </w:rPr>
        <w:t xml:space="preserve"> PM, editors. Fields Virology, 3rd. </w:t>
      </w:r>
      <w:proofErr w:type="spellStart"/>
      <w:r w:rsidRPr="00F15D73">
        <w:rPr>
          <w:rFonts w:asciiTheme="majorBidi" w:eastAsia="Calibri" w:hAnsiTheme="majorBidi" w:cstheme="majorBidi"/>
          <w:kern w:val="24"/>
          <w:sz w:val="16"/>
          <w:szCs w:val="16"/>
        </w:rPr>
        <w:t>Philadelphia:Lippincott-Raven</w:t>
      </w:r>
      <w:proofErr w:type="spellEnd"/>
      <w:r w:rsidRPr="00F15D73">
        <w:rPr>
          <w:rFonts w:asciiTheme="majorBidi" w:eastAsia="Calibri" w:hAnsiTheme="majorBidi" w:cstheme="majorBidi"/>
          <w:kern w:val="24"/>
          <w:sz w:val="16"/>
          <w:szCs w:val="16"/>
        </w:rPr>
        <w:t xml:space="preserve"> Publishers, 1996:1035–58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t>Erensoy</w:t>
      </w:r>
      <w:proofErr w:type="spellEnd"/>
      <w:r w:rsidRPr="00F15D73">
        <w:rPr>
          <w:rFonts w:asciiTheme="majorBidi" w:eastAsia="Calibri" w:hAnsiTheme="majorBidi" w:cstheme="majorBidi"/>
          <w:kern w:val="24"/>
          <w:sz w:val="16"/>
          <w:szCs w:val="16"/>
        </w:rPr>
        <w:t xml:space="preserve"> S. Diagnosis of hepatitis C virus (HCV) infection and laboratory monitoring of its therapy. J </w:t>
      </w:r>
      <w:proofErr w:type="spellStart"/>
      <w:r w:rsidRPr="00F15D73">
        <w:rPr>
          <w:rFonts w:asciiTheme="majorBidi" w:eastAsia="Calibri" w:hAnsiTheme="majorBidi" w:cstheme="majorBidi"/>
          <w:kern w:val="24"/>
          <w:sz w:val="16"/>
          <w:szCs w:val="16"/>
        </w:rPr>
        <w:t>Clin</w:t>
      </w:r>
      <w:proofErr w:type="spellEnd"/>
      <w:r w:rsidRPr="00F15D73">
        <w:rPr>
          <w:rFonts w:asciiTheme="majorBidi" w:eastAsia="Calibri" w:hAnsiTheme="majorBidi" w:cstheme="majorBidi"/>
          <w:kern w:val="24"/>
          <w:sz w:val="16"/>
          <w:szCs w:val="16"/>
        </w:rPr>
        <w:t xml:space="preserve"> </w:t>
      </w:r>
      <w:proofErr w:type="spellStart"/>
      <w:r w:rsidRPr="00F15D73">
        <w:rPr>
          <w:rFonts w:asciiTheme="majorBidi" w:eastAsia="Calibri" w:hAnsiTheme="majorBidi" w:cstheme="majorBidi"/>
          <w:kern w:val="24"/>
          <w:sz w:val="16"/>
          <w:szCs w:val="16"/>
        </w:rPr>
        <w:t>Virol</w:t>
      </w:r>
      <w:proofErr w:type="spellEnd"/>
      <w:r w:rsidRPr="00F15D73">
        <w:rPr>
          <w:rFonts w:asciiTheme="majorBidi" w:eastAsia="Calibri" w:hAnsiTheme="majorBidi" w:cstheme="majorBidi"/>
          <w:kern w:val="24"/>
          <w:sz w:val="16"/>
          <w:szCs w:val="16"/>
        </w:rPr>
        <w:t xml:space="preserve"> 2001;21: 271–281 </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hAnsiTheme="majorBidi" w:cstheme="majorBidi"/>
          <w:sz w:val="16"/>
          <w:szCs w:val="16"/>
        </w:rPr>
      </w:pPr>
      <w:r w:rsidRPr="00F15D73">
        <w:rPr>
          <w:rFonts w:asciiTheme="majorBidi" w:hAnsiTheme="majorBidi" w:cstheme="majorBidi"/>
          <w:sz w:val="16"/>
          <w:szCs w:val="16"/>
        </w:rPr>
        <w:t>Schiff ER, Medina M, Kahn RS. New perspectives in the diagnosis of hepatitis C. Seminars in Liver Disease1999;19(s1):3–15</w:t>
      </w:r>
    </w:p>
    <w:p w:rsidR="00204131" w:rsidRPr="00F15D73" w:rsidRDefault="00204131" w:rsidP="00F15D73">
      <w:pPr>
        <w:numPr>
          <w:ilvl w:val="0"/>
          <w:numId w:val="4"/>
        </w:numPr>
        <w:autoSpaceDE w:val="0"/>
        <w:autoSpaceDN w:val="0"/>
        <w:adjustRightInd w:val="0"/>
        <w:spacing w:after="0" w:line="240" w:lineRule="auto"/>
        <w:contextualSpacing/>
        <w:jc w:val="both"/>
        <w:rPr>
          <w:rFonts w:asciiTheme="majorBidi" w:eastAsia="Times New Roman" w:hAnsiTheme="majorBidi" w:cstheme="majorBidi"/>
          <w:sz w:val="16"/>
          <w:szCs w:val="16"/>
        </w:rPr>
      </w:pPr>
      <w:r w:rsidRPr="00F15D73">
        <w:rPr>
          <w:rFonts w:asciiTheme="majorBidi" w:hAnsiTheme="majorBidi" w:cstheme="majorBidi"/>
          <w:sz w:val="16"/>
          <w:szCs w:val="16"/>
        </w:rPr>
        <w:t xml:space="preserve"> Schmidt WN, Wu P, </w:t>
      </w:r>
      <w:proofErr w:type="spellStart"/>
      <w:r w:rsidRPr="00F15D73">
        <w:rPr>
          <w:rFonts w:asciiTheme="majorBidi" w:hAnsiTheme="majorBidi" w:cstheme="majorBidi"/>
          <w:sz w:val="16"/>
          <w:szCs w:val="16"/>
        </w:rPr>
        <w:t>Cedema</w:t>
      </w:r>
      <w:proofErr w:type="spellEnd"/>
      <w:r w:rsidRPr="00F15D73">
        <w:rPr>
          <w:rFonts w:asciiTheme="majorBidi" w:hAnsiTheme="majorBidi" w:cstheme="majorBidi"/>
          <w:sz w:val="16"/>
          <w:szCs w:val="16"/>
        </w:rPr>
        <w:t xml:space="preserve"> J, </w:t>
      </w:r>
      <w:proofErr w:type="spellStart"/>
      <w:r w:rsidRPr="00F15D73">
        <w:rPr>
          <w:rFonts w:asciiTheme="majorBidi" w:hAnsiTheme="majorBidi" w:cstheme="majorBidi"/>
          <w:sz w:val="16"/>
          <w:szCs w:val="16"/>
        </w:rPr>
        <w:t>Mitros</w:t>
      </w:r>
      <w:proofErr w:type="spellEnd"/>
      <w:r w:rsidRPr="00F15D73">
        <w:rPr>
          <w:rFonts w:asciiTheme="majorBidi" w:hAnsiTheme="majorBidi" w:cstheme="majorBidi"/>
          <w:sz w:val="16"/>
          <w:szCs w:val="16"/>
        </w:rPr>
        <w:t xml:space="preserve"> FA, </w:t>
      </w:r>
      <w:proofErr w:type="spellStart"/>
      <w:r w:rsidRPr="00F15D73">
        <w:rPr>
          <w:rFonts w:asciiTheme="majorBidi" w:hAnsiTheme="majorBidi" w:cstheme="majorBidi"/>
          <w:sz w:val="16"/>
          <w:szCs w:val="16"/>
        </w:rPr>
        <w:t>LaBrecque</w:t>
      </w:r>
      <w:proofErr w:type="spellEnd"/>
      <w:r w:rsidRPr="00F15D73">
        <w:rPr>
          <w:rFonts w:asciiTheme="majorBidi" w:hAnsiTheme="majorBidi" w:cstheme="majorBidi"/>
          <w:sz w:val="16"/>
          <w:szCs w:val="16"/>
        </w:rPr>
        <w:t xml:space="preserve"> DR, Stapleton JT. Surreptitious hepatitis C virus (HCV)</w:t>
      </w:r>
      <w:proofErr w:type="spellStart"/>
      <w:r w:rsidRPr="00F15D73">
        <w:rPr>
          <w:rFonts w:asciiTheme="majorBidi" w:hAnsiTheme="majorBidi" w:cstheme="majorBidi"/>
          <w:sz w:val="16"/>
          <w:szCs w:val="16"/>
        </w:rPr>
        <w:t>infectionetected</w:t>
      </w:r>
      <w:proofErr w:type="spellEnd"/>
      <w:r w:rsidRPr="00F15D73">
        <w:rPr>
          <w:rFonts w:asciiTheme="majorBidi" w:hAnsiTheme="majorBidi" w:cstheme="majorBidi"/>
          <w:sz w:val="16"/>
          <w:szCs w:val="16"/>
        </w:rPr>
        <w:t xml:space="preserve"> in the majority of patients with cryptogenic chronic hepatitis and negative HCV antibody tests. J </w:t>
      </w:r>
      <w:proofErr w:type="spellStart"/>
      <w:r w:rsidRPr="00F15D73">
        <w:rPr>
          <w:rFonts w:asciiTheme="majorBidi" w:hAnsiTheme="majorBidi" w:cstheme="majorBidi"/>
          <w:sz w:val="16"/>
          <w:szCs w:val="16"/>
        </w:rPr>
        <w:t>InfectDis</w:t>
      </w:r>
      <w:proofErr w:type="spellEnd"/>
      <w:r w:rsidRPr="00F15D73">
        <w:rPr>
          <w:rFonts w:asciiTheme="majorBidi" w:hAnsiTheme="majorBidi" w:cstheme="majorBidi"/>
          <w:sz w:val="16"/>
          <w:szCs w:val="16"/>
        </w:rPr>
        <w:t xml:space="preserve"> 1997;176:27–33</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r w:rsidRPr="00F15D73">
        <w:rPr>
          <w:rFonts w:asciiTheme="majorBidi" w:eastAsia="Calibri" w:hAnsiTheme="majorBidi" w:cstheme="majorBidi"/>
          <w:kern w:val="24"/>
          <w:sz w:val="16"/>
          <w:szCs w:val="16"/>
        </w:rPr>
        <w:t xml:space="preserve">Hayashi J, Nakashima K, </w:t>
      </w:r>
      <w:proofErr w:type="spellStart"/>
      <w:r w:rsidRPr="00F15D73">
        <w:rPr>
          <w:rFonts w:asciiTheme="majorBidi" w:eastAsia="Calibri" w:hAnsiTheme="majorBidi" w:cstheme="majorBidi"/>
          <w:kern w:val="24"/>
          <w:sz w:val="16"/>
          <w:szCs w:val="16"/>
        </w:rPr>
        <w:t>Kajiyama</w:t>
      </w:r>
      <w:proofErr w:type="spellEnd"/>
      <w:r w:rsidRPr="00F15D73">
        <w:rPr>
          <w:rFonts w:asciiTheme="majorBidi" w:eastAsia="Calibri" w:hAnsiTheme="majorBidi" w:cstheme="majorBidi"/>
          <w:kern w:val="24"/>
          <w:sz w:val="16"/>
          <w:szCs w:val="16"/>
        </w:rPr>
        <w:t xml:space="preserve"> W, Noguchi A, </w:t>
      </w:r>
      <w:proofErr w:type="spellStart"/>
      <w:r w:rsidRPr="00F15D73">
        <w:rPr>
          <w:rFonts w:asciiTheme="majorBidi" w:eastAsia="Calibri" w:hAnsiTheme="majorBidi" w:cstheme="majorBidi"/>
          <w:kern w:val="24"/>
          <w:sz w:val="16"/>
          <w:szCs w:val="16"/>
        </w:rPr>
        <w:t>Morofugi</w:t>
      </w:r>
      <w:proofErr w:type="spellEnd"/>
      <w:r w:rsidRPr="00F15D73">
        <w:rPr>
          <w:rFonts w:asciiTheme="majorBidi" w:eastAsia="Calibri" w:hAnsiTheme="majorBidi" w:cstheme="majorBidi"/>
          <w:kern w:val="24"/>
          <w:sz w:val="16"/>
          <w:szCs w:val="16"/>
        </w:rPr>
        <w:t xml:space="preserve"> M, Maeda Y, et al. Prevalence of antibody to hepatitis C virus in hemodialysis patients. Am J </w:t>
      </w:r>
      <w:proofErr w:type="spellStart"/>
      <w:r w:rsidRPr="00F15D73">
        <w:rPr>
          <w:rFonts w:asciiTheme="majorBidi" w:eastAsia="Calibri" w:hAnsiTheme="majorBidi" w:cstheme="majorBidi"/>
          <w:kern w:val="24"/>
          <w:sz w:val="16"/>
          <w:szCs w:val="16"/>
        </w:rPr>
        <w:t>Epidemiol</w:t>
      </w:r>
      <w:proofErr w:type="spellEnd"/>
      <w:r w:rsidRPr="00F15D73">
        <w:rPr>
          <w:rFonts w:asciiTheme="majorBidi" w:eastAsia="Calibri" w:hAnsiTheme="majorBidi" w:cstheme="majorBidi"/>
          <w:kern w:val="24"/>
          <w:sz w:val="16"/>
          <w:szCs w:val="16"/>
        </w:rPr>
        <w:t xml:space="preserve"> 1991</w:t>
      </w:r>
      <w:proofErr w:type="gramStart"/>
      <w:r w:rsidRPr="00F15D73">
        <w:rPr>
          <w:rFonts w:asciiTheme="majorBidi" w:eastAsia="Calibri" w:hAnsiTheme="majorBidi" w:cstheme="majorBidi"/>
          <w:kern w:val="24"/>
          <w:sz w:val="16"/>
          <w:szCs w:val="16"/>
        </w:rPr>
        <w:t>;134:651</w:t>
      </w:r>
      <w:proofErr w:type="gramEnd"/>
      <w:r w:rsidRPr="00F15D73">
        <w:rPr>
          <w:rFonts w:asciiTheme="majorBidi" w:eastAsia="Calibri" w:hAnsiTheme="majorBidi" w:cstheme="majorBidi"/>
          <w:kern w:val="24"/>
          <w:sz w:val="16"/>
          <w:szCs w:val="16"/>
        </w:rPr>
        <w:t xml:space="preserve"> – 7.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lastRenderedPageBreak/>
        <w:t>Mazzoni</w:t>
      </w:r>
      <w:proofErr w:type="spellEnd"/>
      <w:r w:rsidRPr="00F15D73">
        <w:rPr>
          <w:rFonts w:asciiTheme="majorBidi" w:eastAsia="Calibri" w:hAnsiTheme="majorBidi" w:cstheme="majorBidi"/>
          <w:kern w:val="24"/>
          <w:sz w:val="16"/>
          <w:szCs w:val="16"/>
        </w:rPr>
        <w:t xml:space="preserve"> A, </w:t>
      </w:r>
      <w:proofErr w:type="spellStart"/>
      <w:r w:rsidRPr="00F15D73">
        <w:rPr>
          <w:rFonts w:asciiTheme="majorBidi" w:eastAsia="Calibri" w:hAnsiTheme="majorBidi" w:cstheme="majorBidi"/>
          <w:kern w:val="24"/>
          <w:sz w:val="16"/>
          <w:szCs w:val="16"/>
        </w:rPr>
        <w:t>Innocenti</w:t>
      </w:r>
      <w:proofErr w:type="spellEnd"/>
      <w:r w:rsidRPr="00F15D73">
        <w:rPr>
          <w:rFonts w:asciiTheme="majorBidi" w:eastAsia="Calibri" w:hAnsiTheme="majorBidi" w:cstheme="majorBidi"/>
          <w:kern w:val="24"/>
          <w:sz w:val="16"/>
          <w:szCs w:val="16"/>
        </w:rPr>
        <w:t xml:space="preserve"> M, </w:t>
      </w:r>
      <w:proofErr w:type="spellStart"/>
      <w:r w:rsidRPr="00F15D73">
        <w:rPr>
          <w:rFonts w:asciiTheme="majorBidi" w:eastAsia="Calibri" w:hAnsiTheme="majorBidi" w:cstheme="majorBidi"/>
          <w:kern w:val="24"/>
          <w:sz w:val="16"/>
          <w:szCs w:val="16"/>
        </w:rPr>
        <w:t>Consaga</w:t>
      </w:r>
      <w:proofErr w:type="spellEnd"/>
      <w:r w:rsidRPr="00F15D73">
        <w:rPr>
          <w:rFonts w:asciiTheme="majorBidi" w:eastAsia="Calibri" w:hAnsiTheme="majorBidi" w:cstheme="majorBidi"/>
          <w:kern w:val="24"/>
          <w:sz w:val="16"/>
          <w:szCs w:val="16"/>
        </w:rPr>
        <w:t xml:space="preserve"> M. Retrospective study on the prevalence of B and non-</w:t>
      </w:r>
      <w:proofErr w:type="gramStart"/>
      <w:r w:rsidRPr="00F15D73">
        <w:rPr>
          <w:rFonts w:asciiTheme="majorBidi" w:eastAsia="Calibri" w:hAnsiTheme="majorBidi" w:cstheme="majorBidi"/>
          <w:kern w:val="24"/>
          <w:sz w:val="16"/>
          <w:szCs w:val="16"/>
        </w:rPr>
        <w:t>A, non</w:t>
      </w:r>
      <w:proofErr w:type="gramEnd"/>
      <w:r w:rsidRPr="00F15D73">
        <w:rPr>
          <w:rFonts w:asciiTheme="majorBidi" w:eastAsia="Calibri" w:hAnsiTheme="majorBidi" w:cstheme="majorBidi"/>
          <w:kern w:val="24"/>
          <w:sz w:val="16"/>
          <w:szCs w:val="16"/>
        </w:rPr>
        <w:t>-B hepatitis in a dialysis unit: 17-year follow-up. Nephron 1992</w:t>
      </w:r>
      <w:proofErr w:type="gramStart"/>
      <w:r w:rsidRPr="00F15D73">
        <w:rPr>
          <w:rFonts w:asciiTheme="majorBidi" w:eastAsia="Calibri" w:hAnsiTheme="majorBidi" w:cstheme="majorBidi"/>
          <w:kern w:val="24"/>
          <w:sz w:val="16"/>
          <w:szCs w:val="16"/>
        </w:rPr>
        <w:t>;61:316</w:t>
      </w:r>
      <w:proofErr w:type="gramEnd"/>
      <w:r w:rsidRPr="00F15D73">
        <w:rPr>
          <w:rFonts w:asciiTheme="majorBidi" w:eastAsia="Calibri" w:hAnsiTheme="majorBidi" w:cstheme="majorBidi"/>
          <w:kern w:val="24"/>
          <w:sz w:val="16"/>
          <w:szCs w:val="16"/>
        </w:rPr>
        <w:t xml:space="preserve"> – 7.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proofErr w:type="spellStart"/>
      <w:r w:rsidRPr="00F15D73">
        <w:rPr>
          <w:rFonts w:asciiTheme="majorBidi" w:eastAsia="Calibri" w:hAnsiTheme="majorBidi" w:cstheme="majorBidi"/>
          <w:kern w:val="24"/>
          <w:sz w:val="16"/>
          <w:szCs w:val="16"/>
        </w:rPr>
        <w:t>Rivanera</w:t>
      </w:r>
      <w:proofErr w:type="spellEnd"/>
      <w:r w:rsidRPr="00F15D73">
        <w:rPr>
          <w:rFonts w:asciiTheme="majorBidi" w:eastAsia="Calibri" w:hAnsiTheme="majorBidi" w:cstheme="majorBidi"/>
          <w:kern w:val="24"/>
          <w:sz w:val="16"/>
          <w:szCs w:val="16"/>
        </w:rPr>
        <w:t xml:space="preserve"> D, Lilli D, </w:t>
      </w:r>
      <w:proofErr w:type="spellStart"/>
      <w:r w:rsidRPr="00F15D73">
        <w:rPr>
          <w:rFonts w:asciiTheme="majorBidi" w:eastAsia="Calibri" w:hAnsiTheme="majorBidi" w:cstheme="majorBidi"/>
          <w:kern w:val="24"/>
          <w:sz w:val="16"/>
          <w:szCs w:val="16"/>
        </w:rPr>
        <w:t>Lorino</w:t>
      </w:r>
      <w:proofErr w:type="spellEnd"/>
      <w:r w:rsidRPr="00F15D73">
        <w:rPr>
          <w:rFonts w:asciiTheme="majorBidi" w:eastAsia="Calibri" w:hAnsiTheme="majorBidi" w:cstheme="majorBidi"/>
          <w:kern w:val="24"/>
          <w:sz w:val="16"/>
          <w:szCs w:val="16"/>
        </w:rPr>
        <w:t xml:space="preserve"> G, </w:t>
      </w:r>
      <w:proofErr w:type="spellStart"/>
      <w:r w:rsidRPr="00F15D73">
        <w:rPr>
          <w:rFonts w:asciiTheme="majorBidi" w:eastAsia="Calibri" w:hAnsiTheme="majorBidi" w:cstheme="majorBidi"/>
          <w:kern w:val="24"/>
          <w:sz w:val="16"/>
          <w:szCs w:val="16"/>
        </w:rPr>
        <w:t>Pirozzi</w:t>
      </w:r>
      <w:proofErr w:type="spellEnd"/>
      <w:r w:rsidRPr="00F15D73">
        <w:rPr>
          <w:rFonts w:asciiTheme="majorBidi" w:eastAsia="Calibri" w:hAnsiTheme="majorBidi" w:cstheme="majorBidi"/>
          <w:kern w:val="24"/>
          <w:sz w:val="16"/>
          <w:szCs w:val="16"/>
        </w:rPr>
        <w:t xml:space="preserve"> V, </w:t>
      </w:r>
      <w:proofErr w:type="spellStart"/>
      <w:r w:rsidRPr="00F15D73">
        <w:rPr>
          <w:rFonts w:asciiTheme="majorBidi" w:eastAsia="Calibri" w:hAnsiTheme="majorBidi" w:cstheme="majorBidi"/>
          <w:kern w:val="24"/>
          <w:sz w:val="16"/>
          <w:szCs w:val="16"/>
        </w:rPr>
        <w:t>Cannulla</w:t>
      </w:r>
      <w:proofErr w:type="spellEnd"/>
      <w:r w:rsidRPr="00F15D73">
        <w:rPr>
          <w:rFonts w:asciiTheme="majorBidi" w:eastAsia="Calibri" w:hAnsiTheme="majorBidi" w:cstheme="majorBidi"/>
          <w:kern w:val="24"/>
          <w:sz w:val="16"/>
          <w:szCs w:val="16"/>
        </w:rPr>
        <w:t xml:space="preserve"> V, </w:t>
      </w:r>
      <w:proofErr w:type="spellStart"/>
      <w:r w:rsidRPr="00F15D73">
        <w:rPr>
          <w:rFonts w:asciiTheme="majorBidi" w:eastAsia="Calibri" w:hAnsiTheme="majorBidi" w:cstheme="majorBidi"/>
          <w:kern w:val="24"/>
          <w:sz w:val="16"/>
          <w:szCs w:val="16"/>
        </w:rPr>
        <w:t>Dicuonzo</w:t>
      </w:r>
      <w:proofErr w:type="spellEnd"/>
      <w:r w:rsidRPr="00F15D73">
        <w:rPr>
          <w:rFonts w:asciiTheme="majorBidi" w:eastAsia="Calibri" w:hAnsiTheme="majorBidi" w:cstheme="majorBidi"/>
          <w:kern w:val="24"/>
          <w:sz w:val="16"/>
          <w:szCs w:val="16"/>
        </w:rPr>
        <w:t xml:space="preserve"> G, et al. Detection of antibodies to hepatitis C virus in dialysis patients. </w:t>
      </w:r>
      <w:proofErr w:type="spellStart"/>
      <w:r w:rsidRPr="00F15D73">
        <w:rPr>
          <w:rFonts w:asciiTheme="majorBidi" w:eastAsia="Calibri" w:hAnsiTheme="majorBidi" w:cstheme="majorBidi"/>
          <w:kern w:val="24"/>
          <w:sz w:val="16"/>
          <w:szCs w:val="16"/>
        </w:rPr>
        <w:t>Eur</w:t>
      </w:r>
      <w:proofErr w:type="spellEnd"/>
      <w:r w:rsidRPr="00F15D73">
        <w:rPr>
          <w:rFonts w:asciiTheme="majorBidi" w:eastAsia="Calibri" w:hAnsiTheme="majorBidi" w:cstheme="majorBidi"/>
          <w:kern w:val="24"/>
          <w:sz w:val="16"/>
          <w:szCs w:val="16"/>
        </w:rPr>
        <w:t xml:space="preserve"> J </w:t>
      </w:r>
      <w:proofErr w:type="spellStart"/>
      <w:r w:rsidRPr="00F15D73">
        <w:rPr>
          <w:rFonts w:asciiTheme="majorBidi" w:eastAsia="Calibri" w:hAnsiTheme="majorBidi" w:cstheme="majorBidi"/>
          <w:kern w:val="24"/>
          <w:sz w:val="16"/>
          <w:szCs w:val="16"/>
        </w:rPr>
        <w:t>Epidemiol</w:t>
      </w:r>
      <w:proofErr w:type="spellEnd"/>
      <w:r w:rsidRPr="00F15D73">
        <w:rPr>
          <w:rFonts w:asciiTheme="majorBidi" w:eastAsia="Calibri" w:hAnsiTheme="majorBidi" w:cstheme="majorBidi"/>
          <w:kern w:val="24"/>
          <w:sz w:val="16"/>
          <w:szCs w:val="16"/>
        </w:rPr>
        <w:t xml:space="preserve"> 1993</w:t>
      </w:r>
      <w:proofErr w:type="gramStart"/>
      <w:r w:rsidRPr="00F15D73">
        <w:rPr>
          <w:rFonts w:asciiTheme="majorBidi" w:eastAsia="Calibri" w:hAnsiTheme="majorBidi" w:cstheme="majorBidi"/>
          <w:kern w:val="24"/>
          <w:sz w:val="16"/>
          <w:szCs w:val="16"/>
        </w:rPr>
        <w:t>;9:55</w:t>
      </w:r>
      <w:proofErr w:type="gramEnd"/>
      <w:r w:rsidRPr="00F15D73">
        <w:rPr>
          <w:rFonts w:asciiTheme="majorBidi" w:eastAsia="Calibri" w:hAnsiTheme="majorBidi" w:cstheme="majorBidi"/>
          <w:kern w:val="24"/>
          <w:sz w:val="16"/>
          <w:szCs w:val="16"/>
        </w:rPr>
        <w:t xml:space="preserve"> – 8. </w:t>
      </w:r>
    </w:p>
    <w:p w:rsidR="00204131" w:rsidRPr="00F15D73" w:rsidRDefault="00204131" w:rsidP="00F15D73">
      <w:pPr>
        <w:numPr>
          <w:ilvl w:val="0"/>
          <w:numId w:val="4"/>
        </w:numPr>
        <w:spacing w:after="0"/>
        <w:contextualSpacing/>
        <w:jc w:val="both"/>
        <w:rPr>
          <w:rFonts w:asciiTheme="majorBidi" w:eastAsia="Times New Roman" w:hAnsiTheme="majorBidi" w:cstheme="majorBidi"/>
          <w:sz w:val="16"/>
          <w:szCs w:val="16"/>
        </w:rPr>
      </w:pPr>
      <w:r w:rsidRPr="00F15D73">
        <w:rPr>
          <w:rFonts w:asciiTheme="majorBidi" w:eastAsia="Calibri" w:hAnsiTheme="majorBidi" w:cstheme="majorBidi"/>
          <w:kern w:val="24"/>
          <w:sz w:val="16"/>
          <w:szCs w:val="16"/>
        </w:rPr>
        <w:t xml:space="preserve">Lu L, Nakano T, He Y, Fu Y, </w:t>
      </w:r>
      <w:proofErr w:type="spellStart"/>
      <w:r w:rsidRPr="00F15D73">
        <w:rPr>
          <w:rFonts w:asciiTheme="majorBidi" w:eastAsia="Calibri" w:hAnsiTheme="majorBidi" w:cstheme="majorBidi"/>
          <w:kern w:val="24"/>
          <w:sz w:val="16"/>
          <w:szCs w:val="16"/>
        </w:rPr>
        <w:t>Hagedorn</w:t>
      </w:r>
      <w:proofErr w:type="spellEnd"/>
      <w:r w:rsidRPr="00F15D73">
        <w:rPr>
          <w:rFonts w:asciiTheme="majorBidi" w:eastAsia="Calibri" w:hAnsiTheme="majorBidi" w:cstheme="majorBidi"/>
          <w:kern w:val="24"/>
          <w:sz w:val="16"/>
          <w:szCs w:val="16"/>
        </w:rPr>
        <w:t xml:space="preserve"> CH, Robertson BH. Hepatitis C virus genotype distribution in China: predominance of closely related subtype 1b isolates and existence of new genotype 6 variants. J Med Virol.2005 Apr;75(4):538-49 </w:t>
      </w:r>
    </w:p>
    <w:p w:rsidR="00204131" w:rsidRPr="00F15D73" w:rsidRDefault="00204131" w:rsidP="00F15D73">
      <w:pPr>
        <w:jc w:val="both"/>
        <w:rPr>
          <w:rFonts w:asciiTheme="majorBidi" w:hAnsiTheme="majorBidi" w:cstheme="majorBidi"/>
          <w:sz w:val="16"/>
          <w:szCs w:val="16"/>
        </w:rPr>
      </w:pPr>
    </w:p>
    <w:p w:rsidR="00204131" w:rsidRPr="00F15D73" w:rsidRDefault="00204131" w:rsidP="00F15D73">
      <w:pPr>
        <w:jc w:val="both"/>
        <w:rPr>
          <w:rFonts w:asciiTheme="majorBidi" w:hAnsiTheme="majorBidi" w:cstheme="majorBidi"/>
        </w:rPr>
      </w:pPr>
    </w:p>
    <w:p w:rsidR="00A03FD6" w:rsidRPr="00F15D73" w:rsidRDefault="00A03FD6" w:rsidP="00F15D73">
      <w:pPr>
        <w:jc w:val="both"/>
        <w:rPr>
          <w:rFonts w:asciiTheme="majorBidi" w:hAnsiTheme="majorBidi" w:cstheme="majorBidi"/>
        </w:rPr>
      </w:pPr>
      <w:r w:rsidRPr="00F15D73">
        <w:rPr>
          <w:rFonts w:asciiTheme="majorBidi" w:hAnsiTheme="majorBidi" w:cstheme="majorBidi"/>
          <w:b/>
          <w:bCs/>
        </w:rPr>
        <w:t>Conflict of Interest:</w:t>
      </w:r>
      <w:r w:rsidR="00204131" w:rsidRPr="00F15D73">
        <w:rPr>
          <w:rFonts w:asciiTheme="majorBidi" w:hAnsiTheme="majorBidi" w:cstheme="majorBidi"/>
        </w:rPr>
        <w:t xml:space="preserve"> None</w:t>
      </w:r>
    </w:p>
    <w:p w:rsidR="00A03FD6" w:rsidRPr="00F15D73" w:rsidRDefault="00A03FD6" w:rsidP="00F15D73">
      <w:pPr>
        <w:jc w:val="both"/>
        <w:rPr>
          <w:rFonts w:asciiTheme="majorBidi" w:hAnsiTheme="majorBidi" w:cstheme="majorBidi"/>
        </w:rPr>
      </w:pPr>
      <w:r w:rsidRPr="00F15D73">
        <w:rPr>
          <w:rFonts w:asciiTheme="majorBidi" w:hAnsiTheme="majorBidi" w:cstheme="majorBidi"/>
          <w:b/>
          <w:bCs/>
        </w:rPr>
        <w:t>IEC clearance:</w:t>
      </w:r>
      <w:r w:rsidR="00204131" w:rsidRPr="00F15D73">
        <w:rPr>
          <w:rFonts w:asciiTheme="majorBidi" w:hAnsiTheme="majorBidi" w:cstheme="majorBidi"/>
        </w:rPr>
        <w:t xml:space="preserve"> obtained</w:t>
      </w:r>
    </w:p>
    <w:p w:rsidR="00A03FD6" w:rsidRPr="00F15D73" w:rsidRDefault="00A03FD6" w:rsidP="00F15D73">
      <w:pPr>
        <w:jc w:val="both"/>
        <w:rPr>
          <w:rFonts w:asciiTheme="majorBidi" w:hAnsiTheme="majorBidi" w:cstheme="majorBidi"/>
        </w:rPr>
      </w:pPr>
    </w:p>
    <w:p w:rsidR="00A03FD6" w:rsidRPr="00F15D73" w:rsidRDefault="00A03FD6" w:rsidP="00F15D73">
      <w:pPr>
        <w:jc w:val="both"/>
        <w:rPr>
          <w:rFonts w:asciiTheme="majorBidi" w:hAnsiTheme="majorBidi" w:cstheme="majorBidi"/>
        </w:rPr>
      </w:pPr>
    </w:p>
    <w:sectPr w:rsidR="00A03FD6" w:rsidRPr="00F15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2ED2"/>
    <w:multiLevelType w:val="hybridMultilevel"/>
    <w:tmpl w:val="E4A2DB36"/>
    <w:lvl w:ilvl="0" w:tplc="415A78E0">
      <w:start w:val="1"/>
      <w:numFmt w:val="bullet"/>
      <w:lvlText w:val=""/>
      <w:lvlJc w:val="left"/>
      <w:pPr>
        <w:tabs>
          <w:tab w:val="num" w:pos="720"/>
        </w:tabs>
        <w:ind w:left="720" w:hanging="360"/>
      </w:pPr>
      <w:rPr>
        <w:rFonts w:ascii="Wingdings 2" w:hAnsi="Wingdings 2" w:hint="default"/>
      </w:rPr>
    </w:lvl>
    <w:lvl w:ilvl="1" w:tplc="B730243C" w:tentative="1">
      <w:start w:val="1"/>
      <w:numFmt w:val="bullet"/>
      <w:lvlText w:val=""/>
      <w:lvlJc w:val="left"/>
      <w:pPr>
        <w:tabs>
          <w:tab w:val="num" w:pos="1440"/>
        </w:tabs>
        <w:ind w:left="1440" w:hanging="360"/>
      </w:pPr>
      <w:rPr>
        <w:rFonts w:ascii="Wingdings 2" w:hAnsi="Wingdings 2" w:hint="default"/>
      </w:rPr>
    </w:lvl>
    <w:lvl w:ilvl="2" w:tplc="6F104250" w:tentative="1">
      <w:start w:val="1"/>
      <w:numFmt w:val="bullet"/>
      <w:lvlText w:val=""/>
      <w:lvlJc w:val="left"/>
      <w:pPr>
        <w:tabs>
          <w:tab w:val="num" w:pos="2160"/>
        </w:tabs>
        <w:ind w:left="2160" w:hanging="360"/>
      </w:pPr>
      <w:rPr>
        <w:rFonts w:ascii="Wingdings 2" w:hAnsi="Wingdings 2" w:hint="default"/>
      </w:rPr>
    </w:lvl>
    <w:lvl w:ilvl="3" w:tplc="890271C6" w:tentative="1">
      <w:start w:val="1"/>
      <w:numFmt w:val="bullet"/>
      <w:lvlText w:val=""/>
      <w:lvlJc w:val="left"/>
      <w:pPr>
        <w:tabs>
          <w:tab w:val="num" w:pos="2880"/>
        </w:tabs>
        <w:ind w:left="2880" w:hanging="360"/>
      </w:pPr>
      <w:rPr>
        <w:rFonts w:ascii="Wingdings 2" w:hAnsi="Wingdings 2" w:hint="default"/>
      </w:rPr>
    </w:lvl>
    <w:lvl w:ilvl="4" w:tplc="14E03CC6" w:tentative="1">
      <w:start w:val="1"/>
      <w:numFmt w:val="bullet"/>
      <w:lvlText w:val=""/>
      <w:lvlJc w:val="left"/>
      <w:pPr>
        <w:tabs>
          <w:tab w:val="num" w:pos="3600"/>
        </w:tabs>
        <w:ind w:left="3600" w:hanging="360"/>
      </w:pPr>
      <w:rPr>
        <w:rFonts w:ascii="Wingdings 2" w:hAnsi="Wingdings 2" w:hint="default"/>
      </w:rPr>
    </w:lvl>
    <w:lvl w:ilvl="5" w:tplc="06D67C56" w:tentative="1">
      <w:start w:val="1"/>
      <w:numFmt w:val="bullet"/>
      <w:lvlText w:val=""/>
      <w:lvlJc w:val="left"/>
      <w:pPr>
        <w:tabs>
          <w:tab w:val="num" w:pos="4320"/>
        </w:tabs>
        <w:ind w:left="4320" w:hanging="360"/>
      </w:pPr>
      <w:rPr>
        <w:rFonts w:ascii="Wingdings 2" w:hAnsi="Wingdings 2" w:hint="default"/>
      </w:rPr>
    </w:lvl>
    <w:lvl w:ilvl="6" w:tplc="81A07F20" w:tentative="1">
      <w:start w:val="1"/>
      <w:numFmt w:val="bullet"/>
      <w:lvlText w:val=""/>
      <w:lvlJc w:val="left"/>
      <w:pPr>
        <w:tabs>
          <w:tab w:val="num" w:pos="5040"/>
        </w:tabs>
        <w:ind w:left="5040" w:hanging="360"/>
      </w:pPr>
      <w:rPr>
        <w:rFonts w:ascii="Wingdings 2" w:hAnsi="Wingdings 2" w:hint="default"/>
      </w:rPr>
    </w:lvl>
    <w:lvl w:ilvl="7" w:tplc="956A7660" w:tentative="1">
      <w:start w:val="1"/>
      <w:numFmt w:val="bullet"/>
      <w:lvlText w:val=""/>
      <w:lvlJc w:val="left"/>
      <w:pPr>
        <w:tabs>
          <w:tab w:val="num" w:pos="5760"/>
        </w:tabs>
        <w:ind w:left="5760" w:hanging="360"/>
      </w:pPr>
      <w:rPr>
        <w:rFonts w:ascii="Wingdings 2" w:hAnsi="Wingdings 2" w:hint="default"/>
      </w:rPr>
    </w:lvl>
    <w:lvl w:ilvl="8" w:tplc="CC767F68" w:tentative="1">
      <w:start w:val="1"/>
      <w:numFmt w:val="bullet"/>
      <w:lvlText w:val=""/>
      <w:lvlJc w:val="left"/>
      <w:pPr>
        <w:tabs>
          <w:tab w:val="num" w:pos="6480"/>
        </w:tabs>
        <w:ind w:left="6480" w:hanging="360"/>
      </w:pPr>
      <w:rPr>
        <w:rFonts w:ascii="Wingdings 2" w:hAnsi="Wingdings 2" w:hint="default"/>
      </w:rPr>
    </w:lvl>
  </w:abstractNum>
  <w:abstractNum w:abstractNumId="1">
    <w:nsid w:val="24CC6C98"/>
    <w:multiLevelType w:val="hybridMultilevel"/>
    <w:tmpl w:val="8D5CA7F8"/>
    <w:lvl w:ilvl="0" w:tplc="6FAEC4E8">
      <w:start w:val="1"/>
      <w:numFmt w:val="decimal"/>
      <w:lvlText w:val="%1."/>
      <w:lvlJc w:val="left"/>
      <w:pPr>
        <w:tabs>
          <w:tab w:val="num" w:pos="720"/>
        </w:tabs>
        <w:ind w:left="720" w:hanging="360"/>
      </w:pPr>
    </w:lvl>
    <w:lvl w:ilvl="1" w:tplc="80B04EC8" w:tentative="1">
      <w:start w:val="1"/>
      <w:numFmt w:val="decimal"/>
      <w:lvlText w:val="%2."/>
      <w:lvlJc w:val="left"/>
      <w:pPr>
        <w:tabs>
          <w:tab w:val="num" w:pos="1440"/>
        </w:tabs>
        <w:ind w:left="1440" w:hanging="360"/>
      </w:pPr>
    </w:lvl>
    <w:lvl w:ilvl="2" w:tplc="C6041CBE" w:tentative="1">
      <w:start w:val="1"/>
      <w:numFmt w:val="decimal"/>
      <w:lvlText w:val="%3."/>
      <w:lvlJc w:val="left"/>
      <w:pPr>
        <w:tabs>
          <w:tab w:val="num" w:pos="2160"/>
        </w:tabs>
        <w:ind w:left="2160" w:hanging="360"/>
      </w:pPr>
    </w:lvl>
    <w:lvl w:ilvl="3" w:tplc="1CECDB20" w:tentative="1">
      <w:start w:val="1"/>
      <w:numFmt w:val="decimal"/>
      <w:lvlText w:val="%4."/>
      <w:lvlJc w:val="left"/>
      <w:pPr>
        <w:tabs>
          <w:tab w:val="num" w:pos="2880"/>
        </w:tabs>
        <w:ind w:left="2880" w:hanging="360"/>
      </w:pPr>
    </w:lvl>
    <w:lvl w:ilvl="4" w:tplc="E09C6342" w:tentative="1">
      <w:start w:val="1"/>
      <w:numFmt w:val="decimal"/>
      <w:lvlText w:val="%5."/>
      <w:lvlJc w:val="left"/>
      <w:pPr>
        <w:tabs>
          <w:tab w:val="num" w:pos="3600"/>
        </w:tabs>
        <w:ind w:left="3600" w:hanging="360"/>
      </w:pPr>
    </w:lvl>
    <w:lvl w:ilvl="5" w:tplc="5D7A7EEC" w:tentative="1">
      <w:start w:val="1"/>
      <w:numFmt w:val="decimal"/>
      <w:lvlText w:val="%6."/>
      <w:lvlJc w:val="left"/>
      <w:pPr>
        <w:tabs>
          <w:tab w:val="num" w:pos="4320"/>
        </w:tabs>
        <w:ind w:left="4320" w:hanging="360"/>
      </w:pPr>
    </w:lvl>
    <w:lvl w:ilvl="6" w:tplc="C1DEDEDA" w:tentative="1">
      <w:start w:val="1"/>
      <w:numFmt w:val="decimal"/>
      <w:lvlText w:val="%7."/>
      <w:lvlJc w:val="left"/>
      <w:pPr>
        <w:tabs>
          <w:tab w:val="num" w:pos="5040"/>
        </w:tabs>
        <w:ind w:left="5040" w:hanging="360"/>
      </w:pPr>
    </w:lvl>
    <w:lvl w:ilvl="7" w:tplc="CD142BC6" w:tentative="1">
      <w:start w:val="1"/>
      <w:numFmt w:val="decimal"/>
      <w:lvlText w:val="%8."/>
      <w:lvlJc w:val="left"/>
      <w:pPr>
        <w:tabs>
          <w:tab w:val="num" w:pos="5760"/>
        </w:tabs>
        <w:ind w:left="5760" w:hanging="360"/>
      </w:pPr>
    </w:lvl>
    <w:lvl w:ilvl="8" w:tplc="9084A17E" w:tentative="1">
      <w:start w:val="1"/>
      <w:numFmt w:val="decimal"/>
      <w:lvlText w:val="%9."/>
      <w:lvlJc w:val="left"/>
      <w:pPr>
        <w:tabs>
          <w:tab w:val="num" w:pos="6480"/>
        </w:tabs>
        <w:ind w:left="6480" w:hanging="360"/>
      </w:pPr>
    </w:lvl>
  </w:abstractNum>
  <w:abstractNum w:abstractNumId="2">
    <w:nsid w:val="30F904C2"/>
    <w:multiLevelType w:val="hybridMultilevel"/>
    <w:tmpl w:val="8CCCE2FE"/>
    <w:lvl w:ilvl="0" w:tplc="AF72208C">
      <w:start w:val="1"/>
      <w:numFmt w:val="decimal"/>
      <w:lvlText w:val="%1."/>
      <w:lvlJc w:val="left"/>
      <w:pPr>
        <w:tabs>
          <w:tab w:val="num" w:pos="720"/>
        </w:tabs>
        <w:ind w:left="720" w:hanging="360"/>
      </w:pPr>
    </w:lvl>
    <w:lvl w:ilvl="1" w:tplc="FD622EAE" w:tentative="1">
      <w:start w:val="1"/>
      <w:numFmt w:val="decimal"/>
      <w:lvlText w:val="%2."/>
      <w:lvlJc w:val="left"/>
      <w:pPr>
        <w:tabs>
          <w:tab w:val="num" w:pos="1440"/>
        </w:tabs>
        <w:ind w:left="1440" w:hanging="360"/>
      </w:pPr>
    </w:lvl>
    <w:lvl w:ilvl="2" w:tplc="3E2C9508" w:tentative="1">
      <w:start w:val="1"/>
      <w:numFmt w:val="decimal"/>
      <w:lvlText w:val="%3."/>
      <w:lvlJc w:val="left"/>
      <w:pPr>
        <w:tabs>
          <w:tab w:val="num" w:pos="2160"/>
        </w:tabs>
        <w:ind w:left="2160" w:hanging="360"/>
      </w:pPr>
    </w:lvl>
    <w:lvl w:ilvl="3" w:tplc="C6E0358E" w:tentative="1">
      <w:start w:val="1"/>
      <w:numFmt w:val="decimal"/>
      <w:lvlText w:val="%4."/>
      <w:lvlJc w:val="left"/>
      <w:pPr>
        <w:tabs>
          <w:tab w:val="num" w:pos="2880"/>
        </w:tabs>
        <w:ind w:left="2880" w:hanging="360"/>
      </w:pPr>
    </w:lvl>
    <w:lvl w:ilvl="4" w:tplc="D206DFEA" w:tentative="1">
      <w:start w:val="1"/>
      <w:numFmt w:val="decimal"/>
      <w:lvlText w:val="%5."/>
      <w:lvlJc w:val="left"/>
      <w:pPr>
        <w:tabs>
          <w:tab w:val="num" w:pos="3600"/>
        </w:tabs>
        <w:ind w:left="3600" w:hanging="360"/>
      </w:pPr>
    </w:lvl>
    <w:lvl w:ilvl="5" w:tplc="C01C79C4" w:tentative="1">
      <w:start w:val="1"/>
      <w:numFmt w:val="decimal"/>
      <w:lvlText w:val="%6."/>
      <w:lvlJc w:val="left"/>
      <w:pPr>
        <w:tabs>
          <w:tab w:val="num" w:pos="4320"/>
        </w:tabs>
        <w:ind w:left="4320" w:hanging="360"/>
      </w:pPr>
    </w:lvl>
    <w:lvl w:ilvl="6" w:tplc="B81231E2" w:tentative="1">
      <w:start w:val="1"/>
      <w:numFmt w:val="decimal"/>
      <w:lvlText w:val="%7."/>
      <w:lvlJc w:val="left"/>
      <w:pPr>
        <w:tabs>
          <w:tab w:val="num" w:pos="5040"/>
        </w:tabs>
        <w:ind w:left="5040" w:hanging="360"/>
      </w:pPr>
    </w:lvl>
    <w:lvl w:ilvl="7" w:tplc="0C2684B2" w:tentative="1">
      <w:start w:val="1"/>
      <w:numFmt w:val="decimal"/>
      <w:lvlText w:val="%8."/>
      <w:lvlJc w:val="left"/>
      <w:pPr>
        <w:tabs>
          <w:tab w:val="num" w:pos="5760"/>
        </w:tabs>
        <w:ind w:left="5760" w:hanging="360"/>
      </w:pPr>
    </w:lvl>
    <w:lvl w:ilvl="8" w:tplc="489E3B42" w:tentative="1">
      <w:start w:val="1"/>
      <w:numFmt w:val="decimal"/>
      <w:lvlText w:val="%9."/>
      <w:lvlJc w:val="left"/>
      <w:pPr>
        <w:tabs>
          <w:tab w:val="num" w:pos="6480"/>
        </w:tabs>
        <w:ind w:left="6480" w:hanging="360"/>
      </w:pPr>
    </w:lvl>
  </w:abstractNum>
  <w:abstractNum w:abstractNumId="3">
    <w:nsid w:val="344A3835"/>
    <w:multiLevelType w:val="hybridMultilevel"/>
    <w:tmpl w:val="EFA89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97144E"/>
    <w:multiLevelType w:val="hybridMultilevel"/>
    <w:tmpl w:val="F1026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49163B"/>
    <w:multiLevelType w:val="hybridMultilevel"/>
    <w:tmpl w:val="3A9022E0"/>
    <w:lvl w:ilvl="0" w:tplc="5FE2C3DC">
      <w:start w:val="1"/>
      <w:numFmt w:val="bullet"/>
      <w:lvlText w:val=""/>
      <w:lvlJc w:val="left"/>
      <w:pPr>
        <w:tabs>
          <w:tab w:val="num" w:pos="720"/>
        </w:tabs>
        <w:ind w:left="720" w:hanging="360"/>
      </w:pPr>
      <w:rPr>
        <w:rFonts w:ascii="Wingdings 2" w:hAnsi="Wingdings 2" w:hint="default"/>
      </w:rPr>
    </w:lvl>
    <w:lvl w:ilvl="1" w:tplc="805A79B2" w:tentative="1">
      <w:start w:val="1"/>
      <w:numFmt w:val="bullet"/>
      <w:lvlText w:val=""/>
      <w:lvlJc w:val="left"/>
      <w:pPr>
        <w:tabs>
          <w:tab w:val="num" w:pos="1440"/>
        </w:tabs>
        <w:ind w:left="1440" w:hanging="360"/>
      </w:pPr>
      <w:rPr>
        <w:rFonts w:ascii="Wingdings 2" w:hAnsi="Wingdings 2" w:hint="default"/>
      </w:rPr>
    </w:lvl>
    <w:lvl w:ilvl="2" w:tplc="47747BA0" w:tentative="1">
      <w:start w:val="1"/>
      <w:numFmt w:val="bullet"/>
      <w:lvlText w:val=""/>
      <w:lvlJc w:val="left"/>
      <w:pPr>
        <w:tabs>
          <w:tab w:val="num" w:pos="2160"/>
        </w:tabs>
        <w:ind w:left="2160" w:hanging="360"/>
      </w:pPr>
      <w:rPr>
        <w:rFonts w:ascii="Wingdings 2" w:hAnsi="Wingdings 2" w:hint="default"/>
      </w:rPr>
    </w:lvl>
    <w:lvl w:ilvl="3" w:tplc="2AD0C6A6" w:tentative="1">
      <w:start w:val="1"/>
      <w:numFmt w:val="bullet"/>
      <w:lvlText w:val=""/>
      <w:lvlJc w:val="left"/>
      <w:pPr>
        <w:tabs>
          <w:tab w:val="num" w:pos="2880"/>
        </w:tabs>
        <w:ind w:left="2880" w:hanging="360"/>
      </w:pPr>
      <w:rPr>
        <w:rFonts w:ascii="Wingdings 2" w:hAnsi="Wingdings 2" w:hint="default"/>
      </w:rPr>
    </w:lvl>
    <w:lvl w:ilvl="4" w:tplc="69C2902A" w:tentative="1">
      <w:start w:val="1"/>
      <w:numFmt w:val="bullet"/>
      <w:lvlText w:val=""/>
      <w:lvlJc w:val="left"/>
      <w:pPr>
        <w:tabs>
          <w:tab w:val="num" w:pos="3600"/>
        </w:tabs>
        <w:ind w:left="3600" w:hanging="360"/>
      </w:pPr>
      <w:rPr>
        <w:rFonts w:ascii="Wingdings 2" w:hAnsi="Wingdings 2" w:hint="default"/>
      </w:rPr>
    </w:lvl>
    <w:lvl w:ilvl="5" w:tplc="0AB62ED2" w:tentative="1">
      <w:start w:val="1"/>
      <w:numFmt w:val="bullet"/>
      <w:lvlText w:val=""/>
      <w:lvlJc w:val="left"/>
      <w:pPr>
        <w:tabs>
          <w:tab w:val="num" w:pos="4320"/>
        </w:tabs>
        <w:ind w:left="4320" w:hanging="360"/>
      </w:pPr>
      <w:rPr>
        <w:rFonts w:ascii="Wingdings 2" w:hAnsi="Wingdings 2" w:hint="default"/>
      </w:rPr>
    </w:lvl>
    <w:lvl w:ilvl="6" w:tplc="9AAE9D3C" w:tentative="1">
      <w:start w:val="1"/>
      <w:numFmt w:val="bullet"/>
      <w:lvlText w:val=""/>
      <w:lvlJc w:val="left"/>
      <w:pPr>
        <w:tabs>
          <w:tab w:val="num" w:pos="5040"/>
        </w:tabs>
        <w:ind w:left="5040" w:hanging="360"/>
      </w:pPr>
      <w:rPr>
        <w:rFonts w:ascii="Wingdings 2" w:hAnsi="Wingdings 2" w:hint="default"/>
      </w:rPr>
    </w:lvl>
    <w:lvl w:ilvl="7" w:tplc="9A60EB9C" w:tentative="1">
      <w:start w:val="1"/>
      <w:numFmt w:val="bullet"/>
      <w:lvlText w:val=""/>
      <w:lvlJc w:val="left"/>
      <w:pPr>
        <w:tabs>
          <w:tab w:val="num" w:pos="5760"/>
        </w:tabs>
        <w:ind w:left="5760" w:hanging="360"/>
      </w:pPr>
      <w:rPr>
        <w:rFonts w:ascii="Wingdings 2" w:hAnsi="Wingdings 2" w:hint="default"/>
      </w:rPr>
    </w:lvl>
    <w:lvl w:ilvl="8" w:tplc="61902C02"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86"/>
    <w:rsid w:val="000138D9"/>
    <w:rsid w:val="000A3E91"/>
    <w:rsid w:val="001116AD"/>
    <w:rsid w:val="001607CC"/>
    <w:rsid w:val="00197FA3"/>
    <w:rsid w:val="001A7932"/>
    <w:rsid w:val="00204131"/>
    <w:rsid w:val="00205B24"/>
    <w:rsid w:val="00270CD1"/>
    <w:rsid w:val="00282315"/>
    <w:rsid w:val="002C39D6"/>
    <w:rsid w:val="0049360C"/>
    <w:rsid w:val="00500DD3"/>
    <w:rsid w:val="00541CF7"/>
    <w:rsid w:val="00550FD6"/>
    <w:rsid w:val="005F39BB"/>
    <w:rsid w:val="00653A3E"/>
    <w:rsid w:val="007B0B23"/>
    <w:rsid w:val="00920C58"/>
    <w:rsid w:val="00931607"/>
    <w:rsid w:val="00985438"/>
    <w:rsid w:val="009A1986"/>
    <w:rsid w:val="00A03FD6"/>
    <w:rsid w:val="00AF47B8"/>
    <w:rsid w:val="00AF5D6A"/>
    <w:rsid w:val="00BC4C54"/>
    <w:rsid w:val="00CB5E58"/>
    <w:rsid w:val="00D317F0"/>
    <w:rsid w:val="00D75DE7"/>
    <w:rsid w:val="00DC046F"/>
    <w:rsid w:val="00E74C70"/>
    <w:rsid w:val="00F15D73"/>
    <w:rsid w:val="00FF3F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FD6"/>
    <w:rPr>
      <w:color w:val="0000FF" w:themeColor="hyperlink"/>
      <w:u w:val="single"/>
    </w:rPr>
  </w:style>
  <w:style w:type="paragraph" w:styleId="BalloonText">
    <w:name w:val="Balloon Text"/>
    <w:basedOn w:val="Normal"/>
    <w:link w:val="BalloonTextChar"/>
    <w:uiPriority w:val="99"/>
    <w:semiHidden/>
    <w:unhideWhenUsed/>
    <w:rsid w:val="00204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131"/>
    <w:rPr>
      <w:rFonts w:ascii="Tahoma" w:hAnsi="Tahoma" w:cs="Tahoma"/>
      <w:sz w:val="16"/>
      <w:szCs w:val="16"/>
    </w:rPr>
  </w:style>
  <w:style w:type="table" w:styleId="TableGrid">
    <w:name w:val="Table Grid"/>
    <w:basedOn w:val="TableNormal"/>
    <w:uiPriority w:val="59"/>
    <w:rsid w:val="00500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47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FD6"/>
    <w:rPr>
      <w:color w:val="0000FF" w:themeColor="hyperlink"/>
      <w:u w:val="single"/>
    </w:rPr>
  </w:style>
  <w:style w:type="paragraph" w:styleId="BalloonText">
    <w:name w:val="Balloon Text"/>
    <w:basedOn w:val="Normal"/>
    <w:link w:val="BalloonTextChar"/>
    <w:uiPriority w:val="99"/>
    <w:semiHidden/>
    <w:unhideWhenUsed/>
    <w:rsid w:val="00204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131"/>
    <w:rPr>
      <w:rFonts w:ascii="Tahoma" w:hAnsi="Tahoma" w:cs="Tahoma"/>
      <w:sz w:val="16"/>
      <w:szCs w:val="16"/>
    </w:rPr>
  </w:style>
  <w:style w:type="table" w:styleId="TableGrid">
    <w:name w:val="Table Grid"/>
    <w:basedOn w:val="TableNormal"/>
    <w:uiPriority w:val="59"/>
    <w:rsid w:val="00500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4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2497">
      <w:bodyDiv w:val="1"/>
      <w:marLeft w:val="0"/>
      <w:marRight w:val="0"/>
      <w:marTop w:val="0"/>
      <w:marBottom w:val="0"/>
      <w:divBdr>
        <w:top w:val="none" w:sz="0" w:space="0" w:color="auto"/>
        <w:left w:val="none" w:sz="0" w:space="0" w:color="auto"/>
        <w:bottom w:val="none" w:sz="0" w:space="0" w:color="auto"/>
        <w:right w:val="none" w:sz="0" w:space="0" w:color="auto"/>
      </w:divBdr>
      <w:divsChild>
        <w:div w:id="1347056036">
          <w:marLeft w:val="0"/>
          <w:marRight w:val="0"/>
          <w:marTop w:val="0"/>
          <w:marBottom w:val="0"/>
          <w:divBdr>
            <w:top w:val="none" w:sz="0" w:space="0" w:color="auto"/>
            <w:left w:val="none" w:sz="0" w:space="0" w:color="auto"/>
            <w:bottom w:val="none" w:sz="0" w:space="0" w:color="auto"/>
            <w:right w:val="none" w:sz="0" w:space="0" w:color="auto"/>
          </w:divBdr>
        </w:div>
        <w:div w:id="1466316058">
          <w:marLeft w:val="0"/>
          <w:marRight w:val="0"/>
          <w:marTop w:val="0"/>
          <w:marBottom w:val="0"/>
          <w:divBdr>
            <w:top w:val="none" w:sz="0" w:space="0" w:color="auto"/>
            <w:left w:val="none" w:sz="0" w:space="0" w:color="auto"/>
            <w:bottom w:val="none" w:sz="0" w:space="0" w:color="auto"/>
            <w:right w:val="none" w:sz="0" w:space="0" w:color="auto"/>
          </w:divBdr>
        </w:div>
        <w:div w:id="991444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rsangeeta20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kalit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Devna</dc:creator>
  <cp:keywords/>
  <dc:description/>
  <cp:lastModifiedBy>Devna</cp:lastModifiedBy>
  <cp:revision>23</cp:revision>
  <dcterms:created xsi:type="dcterms:W3CDTF">2016-07-02T19:52:00Z</dcterms:created>
  <dcterms:modified xsi:type="dcterms:W3CDTF">2016-07-06T02:34:00Z</dcterms:modified>
</cp:coreProperties>
</file>