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A4E" w:rsidRDefault="001E097D" w:rsidP="009819F4">
      <w:pPr>
        <w:spacing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6A4E">
        <w:rPr>
          <w:rFonts w:ascii="Times New Roman" w:hAnsi="Times New Roman" w:cs="Times New Roman"/>
          <w:b/>
          <w:bCs/>
          <w:i/>
          <w:iCs/>
          <w:sz w:val="44"/>
          <w:szCs w:val="44"/>
        </w:rPr>
        <w:t>Primary bone lymphoma: A retrospective histopathological study at tertiary care hospital of north- eastern region</w:t>
      </w:r>
    </w:p>
    <w:p w:rsidR="009819F4" w:rsidRPr="009819F4" w:rsidRDefault="009819F4" w:rsidP="009819F4">
      <w:pPr>
        <w:spacing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97C1F" w:rsidRPr="00A26A4E" w:rsidRDefault="00197C1F" w:rsidP="009819F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en-IN"/>
        </w:rPr>
        <w:sectPr w:rsidR="00197C1F" w:rsidRPr="00A26A4E" w:rsidSect="009819F4">
          <w:pgSz w:w="11907" w:h="16839" w:code="9"/>
          <w:pgMar w:top="709" w:right="709" w:bottom="709" w:left="709" w:header="709" w:footer="709" w:gutter="0"/>
          <w:cols w:space="708"/>
          <w:docGrid w:linePitch="360"/>
        </w:sectPr>
      </w:pPr>
    </w:p>
    <w:p w:rsidR="001E097D" w:rsidRPr="00CC2DEF" w:rsidRDefault="00A51411" w:rsidP="009819F4">
      <w:pPr>
        <w:spacing w:after="120"/>
        <w:jc w:val="both"/>
        <w:rPr>
          <w:rFonts w:ascii="Times New Roman" w:hAnsi="Times New Roman" w:cs="Times New Roman"/>
          <w:b/>
          <w:bCs/>
          <w:szCs w:val="22"/>
        </w:rPr>
      </w:pPr>
      <w:r w:rsidRPr="00CC2DEF">
        <w:rPr>
          <w:rFonts w:ascii="Times New Roman" w:hAnsi="Times New Roman" w:cs="Times New Roman"/>
          <w:b/>
          <w:bCs/>
          <w:szCs w:val="22"/>
        </w:rPr>
        <w:lastRenderedPageBreak/>
        <w:t>ABSTRACT</w:t>
      </w:r>
      <w:r w:rsidR="00A26A4E" w:rsidRPr="00CC2DEF">
        <w:rPr>
          <w:rFonts w:ascii="Times New Roman" w:hAnsi="Times New Roman" w:cs="Times New Roman"/>
          <w:b/>
          <w:bCs/>
          <w:szCs w:val="22"/>
        </w:rPr>
        <w:t>:</w:t>
      </w:r>
    </w:p>
    <w:p w:rsidR="00256435" w:rsidRPr="00CC2DEF" w:rsidRDefault="00A51411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C2DEF">
        <w:rPr>
          <w:rFonts w:ascii="Times New Roman" w:hAnsi="Times New Roman" w:cs="Times New Roman"/>
          <w:b/>
          <w:bCs/>
          <w:sz w:val="20"/>
        </w:rPr>
        <w:t xml:space="preserve">Background and aim: PBL is a rare condition and accounts for 5-7% of primary malignant bone tumors and 5% of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extranodal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lymphomas. Because of the rarity of this tumor, we report our institute experience in this retrospective study.</w:t>
      </w:r>
    </w:p>
    <w:p w:rsidR="00A51411" w:rsidRPr="00CC2DEF" w:rsidRDefault="00A51411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C2DEF">
        <w:rPr>
          <w:rFonts w:ascii="Times New Roman" w:hAnsi="Times New Roman" w:cs="Times New Roman"/>
          <w:b/>
          <w:bCs/>
          <w:sz w:val="20"/>
        </w:rPr>
        <w:t xml:space="preserve">Method: We retrospectively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analysed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the data for PBL in</w:t>
      </w:r>
      <w:r w:rsidR="00D766A2" w:rsidRPr="00CC2DEF">
        <w:rPr>
          <w:rFonts w:ascii="Times New Roman" w:hAnsi="Times New Roman" w:cs="Times New Roman"/>
          <w:b/>
          <w:bCs/>
          <w:sz w:val="20"/>
        </w:rPr>
        <w:t xml:space="preserve"> the department of Pathology </w:t>
      </w:r>
      <w:proofErr w:type="spellStart"/>
      <w:r w:rsidR="00D766A2" w:rsidRPr="00CC2DEF">
        <w:rPr>
          <w:rFonts w:ascii="Times New Roman" w:hAnsi="Times New Roman" w:cs="Times New Roman"/>
          <w:b/>
          <w:bCs/>
          <w:sz w:val="20"/>
        </w:rPr>
        <w:t>Gauhati</w:t>
      </w:r>
      <w:proofErr w:type="spellEnd"/>
      <w:r w:rsidR="00D766A2" w:rsidRPr="00CC2DEF">
        <w:rPr>
          <w:rFonts w:ascii="Times New Roman" w:hAnsi="Times New Roman" w:cs="Times New Roman"/>
          <w:b/>
          <w:bCs/>
          <w:sz w:val="20"/>
        </w:rPr>
        <w:t xml:space="preserve"> Medical College</w:t>
      </w:r>
      <w:r w:rsidR="00EF52C1" w:rsidRPr="00CC2DEF">
        <w:rPr>
          <w:rFonts w:ascii="Times New Roman" w:hAnsi="Times New Roman" w:cs="Times New Roman"/>
          <w:b/>
          <w:bCs/>
          <w:sz w:val="20"/>
        </w:rPr>
        <w:t xml:space="preserve">, </w:t>
      </w:r>
      <w:proofErr w:type="spellStart"/>
      <w:r w:rsidR="00EF52C1" w:rsidRPr="00CC2DEF">
        <w:rPr>
          <w:rFonts w:ascii="Times New Roman" w:hAnsi="Times New Roman" w:cs="Times New Roman"/>
          <w:b/>
          <w:bCs/>
          <w:sz w:val="20"/>
        </w:rPr>
        <w:t>Guahati</w:t>
      </w:r>
      <w:proofErr w:type="spellEnd"/>
      <w:r w:rsidR="00EF52C1" w:rsidRPr="00CC2DEF">
        <w:rPr>
          <w:rFonts w:ascii="Times New Roman" w:hAnsi="Times New Roman" w:cs="Times New Roman"/>
          <w:b/>
          <w:bCs/>
          <w:sz w:val="20"/>
        </w:rPr>
        <w:t xml:space="preserve"> </w:t>
      </w:r>
      <w:r w:rsidRPr="00CC2DEF">
        <w:rPr>
          <w:rFonts w:ascii="Times New Roman" w:hAnsi="Times New Roman" w:cs="Times New Roman"/>
          <w:b/>
          <w:bCs/>
          <w:sz w:val="20"/>
        </w:rPr>
        <w:t xml:space="preserve"> from August 2010 to July  2015. Biopsy specimen were received, stained with H &amp; E stain and subsequently IHC was performed to confirm the diagnosis of Bone Lymphoma.</w:t>
      </w:r>
    </w:p>
    <w:p w:rsidR="00A51411" w:rsidRPr="00CC2DEF" w:rsidRDefault="00A51411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C2DEF">
        <w:rPr>
          <w:rFonts w:ascii="Times New Roman" w:hAnsi="Times New Roman" w:cs="Times New Roman"/>
          <w:b/>
          <w:bCs/>
          <w:sz w:val="20"/>
        </w:rPr>
        <w:t>Results: Total 10 cases were diagnosed as N</w:t>
      </w:r>
      <w:r w:rsidR="00EF52C1" w:rsidRPr="00CC2DEF">
        <w:rPr>
          <w:rFonts w:ascii="Times New Roman" w:hAnsi="Times New Roman" w:cs="Times New Roman"/>
          <w:b/>
          <w:bCs/>
          <w:sz w:val="20"/>
        </w:rPr>
        <w:t>HL. There was male preponderance</w:t>
      </w:r>
      <w:r w:rsidRPr="00CC2DEF">
        <w:rPr>
          <w:rFonts w:ascii="Times New Roman" w:hAnsi="Times New Roman" w:cs="Times New Roman"/>
          <w:b/>
          <w:bCs/>
          <w:sz w:val="20"/>
        </w:rPr>
        <w:t xml:space="preserve"> and </w:t>
      </w:r>
      <w:r w:rsidR="00EC11A1" w:rsidRPr="00CC2DEF">
        <w:rPr>
          <w:rFonts w:ascii="Times New Roman" w:hAnsi="Times New Roman" w:cs="Times New Roman"/>
          <w:b/>
          <w:bCs/>
          <w:sz w:val="20"/>
        </w:rPr>
        <w:t>most of the patients were of elderly age group. On IHC, 9 cases were diagnosed as DLBCL while one case was diagnosed as ALCL.</w:t>
      </w:r>
    </w:p>
    <w:p w:rsidR="00EC11A1" w:rsidRPr="00CC2DEF" w:rsidRDefault="00EC11A1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C2DEF">
        <w:rPr>
          <w:rFonts w:ascii="Times New Roman" w:hAnsi="Times New Roman" w:cs="Times New Roman"/>
          <w:b/>
          <w:bCs/>
          <w:sz w:val="20"/>
        </w:rPr>
        <w:t xml:space="preserve">Conclusion: Although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rare,most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of the primary bone lymphoma are diffuse large B-cell lymphoma. A proper clinical history with radiological correlation  is necessary to differentiate primary lymphoma from secondary involvement of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extraskeletal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lymphoma.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Immunohistochemistry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is important</w:t>
      </w:r>
      <w:r w:rsidR="00EF52C1" w:rsidRPr="00CC2DEF">
        <w:rPr>
          <w:rFonts w:ascii="Times New Roman" w:hAnsi="Times New Roman" w:cs="Times New Roman"/>
          <w:b/>
          <w:bCs/>
          <w:sz w:val="20"/>
        </w:rPr>
        <w:t xml:space="preserve"> tool</w:t>
      </w:r>
      <w:r w:rsidRPr="00CC2DEF">
        <w:rPr>
          <w:rFonts w:ascii="Times New Roman" w:hAnsi="Times New Roman" w:cs="Times New Roman"/>
          <w:b/>
          <w:bCs/>
          <w:sz w:val="20"/>
        </w:rPr>
        <w:t xml:space="preserve"> to differentiate NHL from other malignant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tumours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of bone.</w:t>
      </w:r>
    </w:p>
    <w:p w:rsidR="009819F4" w:rsidRPr="00726C65" w:rsidRDefault="00CC2DEF" w:rsidP="009819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C2DEF">
        <w:rPr>
          <w:rFonts w:ascii="Times New Roman" w:hAnsi="Times New Roman" w:cs="Times New Roman"/>
          <w:b/>
          <w:bCs/>
          <w:szCs w:val="22"/>
        </w:rPr>
        <w:t>KEYWORDS:</w:t>
      </w:r>
      <w:r w:rsidR="00EC11A1" w:rsidRPr="00CC2DEF">
        <w:rPr>
          <w:rFonts w:ascii="Times New Roman" w:hAnsi="Times New Roman" w:cs="Times New Roman"/>
          <w:b/>
          <w:bCs/>
          <w:sz w:val="20"/>
        </w:rPr>
        <w:t xml:space="preserve"> Non-Hodgkin Lymphoma, </w:t>
      </w:r>
      <w:proofErr w:type="spellStart"/>
      <w:r w:rsidR="00EC11A1" w:rsidRPr="00CC2DEF">
        <w:rPr>
          <w:rFonts w:ascii="Times New Roman" w:hAnsi="Times New Roman" w:cs="Times New Roman"/>
          <w:b/>
          <w:bCs/>
          <w:sz w:val="20"/>
        </w:rPr>
        <w:t>Immunohistoc</w:t>
      </w:r>
      <w:r w:rsidR="00F45B66" w:rsidRPr="00CC2DEF">
        <w:rPr>
          <w:rFonts w:ascii="Times New Roman" w:hAnsi="Times New Roman" w:cs="Times New Roman"/>
          <w:b/>
          <w:bCs/>
          <w:sz w:val="20"/>
        </w:rPr>
        <w:t>hemistry</w:t>
      </w:r>
      <w:proofErr w:type="spellEnd"/>
      <w:r w:rsidR="00F45B66" w:rsidRPr="00CC2DEF">
        <w:rPr>
          <w:rFonts w:ascii="Times New Roman" w:hAnsi="Times New Roman" w:cs="Times New Roman"/>
          <w:b/>
          <w:bCs/>
          <w:sz w:val="20"/>
        </w:rPr>
        <w:t xml:space="preserve">, </w:t>
      </w:r>
      <w:proofErr w:type="spellStart"/>
      <w:r w:rsidR="00F45B66" w:rsidRPr="00CC2DEF">
        <w:rPr>
          <w:rFonts w:ascii="Times New Roman" w:hAnsi="Times New Roman" w:cs="Times New Roman"/>
          <w:b/>
          <w:bCs/>
          <w:sz w:val="20"/>
        </w:rPr>
        <w:t>Extranodal</w:t>
      </w:r>
      <w:proofErr w:type="spellEnd"/>
      <w:r w:rsidR="00F45B66" w:rsidRPr="00CC2DEF">
        <w:rPr>
          <w:rFonts w:ascii="Times New Roman" w:hAnsi="Times New Roman" w:cs="Times New Roman"/>
          <w:b/>
          <w:bCs/>
          <w:sz w:val="20"/>
        </w:rPr>
        <w:t xml:space="preserve"> lymphoma, R</w:t>
      </w:r>
      <w:r w:rsidR="00EC11A1" w:rsidRPr="00CC2DEF">
        <w:rPr>
          <w:rFonts w:ascii="Times New Roman" w:hAnsi="Times New Roman" w:cs="Times New Roman"/>
          <w:b/>
          <w:bCs/>
          <w:sz w:val="20"/>
        </w:rPr>
        <w:t>adiology (CT/MRI)</w:t>
      </w:r>
    </w:p>
    <w:p w:rsidR="00256435" w:rsidRPr="00726C65" w:rsidRDefault="001E097D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DEF">
        <w:rPr>
          <w:rFonts w:ascii="Times New Roman" w:hAnsi="Times New Roman" w:cs="Times New Roman"/>
          <w:b/>
          <w:bCs/>
          <w:szCs w:val="22"/>
        </w:rPr>
        <w:t>INTRODUCTION</w:t>
      </w:r>
      <w:r w:rsidR="00256435" w:rsidRPr="00CC2DEF">
        <w:rPr>
          <w:rFonts w:ascii="Times New Roman" w:hAnsi="Times New Roman" w:cs="Times New Roman"/>
          <w:b/>
          <w:bCs/>
          <w:szCs w:val="22"/>
        </w:rPr>
        <w:t>:</w:t>
      </w:r>
    </w:p>
    <w:p w:rsidR="00256435" w:rsidRPr="00CC2DEF" w:rsidRDefault="005244C7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C2DEF">
        <w:rPr>
          <w:rFonts w:ascii="Times New Roman" w:hAnsi="Times New Roman" w:cs="Times New Roman"/>
          <w:b/>
          <w:bCs/>
          <w:sz w:val="20"/>
          <w:lang w:val="en-IN"/>
        </w:rPr>
        <w:t>Primary bone lymphoma is defined as a lymphoma that is confined to the bone or bone marrow without evidence of concurrent systemic involvement. It is a rare co</w:t>
      </w:r>
      <w:r w:rsidR="007A1070" w:rsidRPr="00CC2DEF">
        <w:rPr>
          <w:rFonts w:ascii="Times New Roman" w:hAnsi="Times New Roman" w:cs="Times New Roman"/>
          <w:b/>
          <w:bCs/>
          <w:sz w:val="20"/>
          <w:lang w:val="en-IN"/>
        </w:rPr>
        <w:t>ndition and accounts for 5 - 7%</w:t>
      </w:r>
      <w:r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of primary malignant bone tumours and 5% of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  <w:lang w:val="en-IN"/>
        </w:rPr>
        <w:t>extranodal</w:t>
      </w:r>
      <w:proofErr w:type="spellEnd"/>
      <w:r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lymphomas</w:t>
      </w:r>
      <w:r w:rsidR="007A1070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 and &lt;1%</w:t>
      </w:r>
      <w:r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of all non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  <w:lang w:val="en-IN"/>
        </w:rPr>
        <w:t>hodgkin’s</w:t>
      </w:r>
      <w:proofErr w:type="spellEnd"/>
      <w:r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lymphoma</w:t>
      </w:r>
      <w:r w:rsidR="007A1070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7A1070" w:rsidRPr="00CC2DEF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1</w:t>
      </w:r>
      <w:r w:rsidRPr="00CC2DEF">
        <w:rPr>
          <w:rFonts w:ascii="Times New Roman" w:hAnsi="Times New Roman" w:cs="Times New Roman"/>
          <w:b/>
          <w:bCs/>
          <w:sz w:val="20"/>
          <w:lang w:val="en-IN"/>
        </w:rPr>
        <w:t>.</w:t>
      </w:r>
      <w:r w:rsidRPr="00CC2DEF">
        <w:rPr>
          <w:rFonts w:ascii="Times New Roman" w:hAnsi="Times New Roman" w:cs="Times New Roman"/>
          <w:b/>
          <w:bCs/>
          <w:sz w:val="20"/>
        </w:rPr>
        <w:t xml:space="preserve"> </w:t>
      </w:r>
    </w:p>
    <w:p w:rsidR="00256435" w:rsidRPr="00CC2DEF" w:rsidRDefault="001E097D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C2DEF">
        <w:rPr>
          <w:rFonts w:ascii="Times New Roman" w:hAnsi="Times New Roman" w:cs="Times New Roman"/>
          <w:b/>
          <w:bCs/>
          <w:sz w:val="20"/>
        </w:rPr>
        <w:t>PBL (NHL) of bone can be  difficult to diagnose without</w:t>
      </w:r>
      <w:r w:rsidR="00054F77" w:rsidRPr="00CC2DEF">
        <w:rPr>
          <w:rFonts w:ascii="Times New Roman" w:hAnsi="Times New Roman" w:cs="Times New Roman"/>
          <w:b/>
          <w:bCs/>
          <w:sz w:val="20"/>
        </w:rPr>
        <w:t xml:space="preserve"> high level of suspicion. T</w:t>
      </w:r>
      <w:r w:rsidR="0099032A" w:rsidRPr="00CC2DEF">
        <w:rPr>
          <w:rFonts w:ascii="Times New Roman" w:hAnsi="Times New Roman" w:cs="Times New Roman"/>
          <w:b/>
          <w:bCs/>
          <w:sz w:val="20"/>
        </w:rPr>
        <w:t>he di</w:t>
      </w:r>
      <w:r w:rsidR="00054F77" w:rsidRPr="00CC2DEF">
        <w:rPr>
          <w:rFonts w:ascii="Times New Roman" w:hAnsi="Times New Roman" w:cs="Times New Roman"/>
          <w:b/>
          <w:bCs/>
          <w:sz w:val="20"/>
        </w:rPr>
        <w:t>sease a</w:t>
      </w:r>
      <w:r w:rsidRPr="00CC2DEF">
        <w:rPr>
          <w:rFonts w:ascii="Times New Roman" w:hAnsi="Times New Roman" w:cs="Times New Roman"/>
          <w:b/>
          <w:bCs/>
          <w:sz w:val="20"/>
        </w:rPr>
        <w:t>ffects the middle aged to elderly population with median age of 48 years but also d</w:t>
      </w:r>
      <w:r w:rsidR="0099032A" w:rsidRPr="00CC2DEF">
        <w:rPr>
          <w:rFonts w:ascii="Times New Roman" w:hAnsi="Times New Roman" w:cs="Times New Roman"/>
          <w:b/>
          <w:bCs/>
          <w:sz w:val="20"/>
        </w:rPr>
        <w:t>escribed in pediatric patient. T</w:t>
      </w:r>
      <w:r w:rsidRPr="00CC2DEF">
        <w:rPr>
          <w:rFonts w:ascii="Times New Roman" w:hAnsi="Times New Roman" w:cs="Times New Roman"/>
          <w:b/>
          <w:bCs/>
          <w:sz w:val="20"/>
        </w:rPr>
        <w:t xml:space="preserve">he  most common presentation of patient with PBL is bone pain, and less frequent presentations include a </w:t>
      </w:r>
      <w:r w:rsidR="00F45B66" w:rsidRPr="00CC2DEF">
        <w:rPr>
          <w:rFonts w:ascii="Times New Roman" w:hAnsi="Times New Roman" w:cs="Times New Roman"/>
          <w:b/>
          <w:bCs/>
          <w:sz w:val="20"/>
        </w:rPr>
        <w:t>palp</w:t>
      </w:r>
      <w:r w:rsidR="0099032A" w:rsidRPr="00CC2DEF">
        <w:rPr>
          <w:rFonts w:ascii="Times New Roman" w:hAnsi="Times New Roman" w:cs="Times New Roman"/>
          <w:b/>
          <w:bCs/>
          <w:sz w:val="20"/>
        </w:rPr>
        <w:t>able mass and bone fracture or neurologic symptoms</w:t>
      </w:r>
      <w:r w:rsidR="007A1070" w:rsidRPr="00CC2DEF">
        <w:rPr>
          <w:rFonts w:ascii="Times New Roman" w:hAnsi="Times New Roman" w:cs="Times New Roman"/>
          <w:b/>
          <w:bCs/>
          <w:sz w:val="20"/>
        </w:rPr>
        <w:t xml:space="preserve"> </w:t>
      </w:r>
      <w:r w:rsidR="007A1070" w:rsidRPr="00CC2DEF">
        <w:rPr>
          <w:rFonts w:ascii="Times New Roman" w:hAnsi="Times New Roman" w:cs="Times New Roman"/>
          <w:b/>
          <w:bCs/>
          <w:sz w:val="20"/>
          <w:vertAlign w:val="superscript"/>
        </w:rPr>
        <w:t>2</w:t>
      </w:r>
      <w:r w:rsidR="0099032A" w:rsidRPr="00CC2DEF">
        <w:rPr>
          <w:rFonts w:ascii="Times New Roman" w:hAnsi="Times New Roman" w:cs="Times New Roman"/>
          <w:b/>
          <w:bCs/>
          <w:sz w:val="20"/>
        </w:rPr>
        <w:t xml:space="preserve">. The </w:t>
      </w:r>
      <w:proofErr w:type="spellStart"/>
      <w:r w:rsidR="0099032A" w:rsidRPr="00CC2DEF">
        <w:rPr>
          <w:rFonts w:ascii="Times New Roman" w:hAnsi="Times New Roman" w:cs="Times New Roman"/>
          <w:b/>
          <w:bCs/>
          <w:sz w:val="20"/>
        </w:rPr>
        <w:t>metaphyses</w:t>
      </w:r>
      <w:proofErr w:type="spellEnd"/>
      <w:r w:rsidR="0099032A" w:rsidRPr="00CC2DEF">
        <w:rPr>
          <w:rFonts w:ascii="Times New Roman" w:hAnsi="Times New Roman" w:cs="Times New Roman"/>
          <w:b/>
          <w:bCs/>
          <w:sz w:val="20"/>
        </w:rPr>
        <w:t xml:space="preserve"> of bone is a common location of PBL. </w:t>
      </w:r>
    </w:p>
    <w:p w:rsidR="00256435" w:rsidRPr="00726C65" w:rsidRDefault="00CE5DDD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DEF">
        <w:rPr>
          <w:rFonts w:ascii="Times New Roman" w:hAnsi="Times New Roman" w:cs="Times New Roman"/>
          <w:b/>
          <w:bCs/>
          <w:sz w:val="20"/>
        </w:rPr>
        <w:t>Many PBL patients have had early clinical stage disease and most important prognostic factor has been the disease stage</w:t>
      </w:r>
      <w:r w:rsidR="007A1070" w:rsidRPr="00CC2DEF">
        <w:rPr>
          <w:rFonts w:ascii="Times New Roman" w:hAnsi="Times New Roman" w:cs="Times New Roman"/>
          <w:b/>
          <w:bCs/>
          <w:sz w:val="20"/>
        </w:rPr>
        <w:t>. C</w:t>
      </w:r>
      <w:r w:rsidRPr="00CC2DEF">
        <w:rPr>
          <w:rFonts w:ascii="Times New Roman" w:hAnsi="Times New Roman" w:cs="Times New Roman"/>
          <w:b/>
          <w:bCs/>
          <w:sz w:val="20"/>
        </w:rPr>
        <w:t xml:space="preserve">linical staging was determined according to the revised American Joint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Comittee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of Cancer (AJCC) staging system for lymphoid neoplasm</w:t>
      </w:r>
      <w:r w:rsidR="007A1070" w:rsidRPr="00CC2DEF">
        <w:rPr>
          <w:rFonts w:ascii="Times New Roman" w:hAnsi="Times New Roman" w:cs="Times New Roman"/>
          <w:b/>
          <w:bCs/>
          <w:sz w:val="20"/>
        </w:rPr>
        <w:t xml:space="preserve"> </w:t>
      </w:r>
      <w:r w:rsidR="007A1070" w:rsidRPr="00CC2DEF">
        <w:rPr>
          <w:rFonts w:ascii="Times New Roman" w:hAnsi="Times New Roman" w:cs="Times New Roman"/>
          <w:b/>
          <w:bCs/>
          <w:sz w:val="20"/>
          <w:vertAlign w:val="superscript"/>
        </w:rPr>
        <w:t>3</w:t>
      </w:r>
      <w:r w:rsidRPr="00CC2DEF">
        <w:rPr>
          <w:rFonts w:ascii="Times New Roman" w:hAnsi="Times New Roman" w:cs="Times New Roman"/>
          <w:b/>
          <w:bCs/>
          <w:sz w:val="20"/>
        </w:rPr>
        <w:t xml:space="preserve">.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</w:rPr>
        <w:t>Histopathologically</w:t>
      </w:r>
      <w:proofErr w:type="spellEnd"/>
      <w:r w:rsidRPr="00CC2DEF">
        <w:rPr>
          <w:rFonts w:ascii="Times New Roman" w:hAnsi="Times New Roman" w:cs="Times New Roman"/>
          <w:b/>
          <w:bCs/>
          <w:sz w:val="20"/>
        </w:rPr>
        <w:t xml:space="preserve"> the majority of PBL cases have been DLBCL according to the WHO classification</w:t>
      </w:r>
      <w:r w:rsidR="00CC2DEF" w:rsidRPr="00CC2DEF">
        <w:rPr>
          <w:rFonts w:ascii="Times New Roman" w:hAnsi="Times New Roman" w:cs="Times New Roman"/>
          <w:b/>
          <w:bCs/>
          <w:sz w:val="20"/>
        </w:rPr>
        <w:t>.</w:t>
      </w:r>
      <w:r w:rsidRPr="00CC2DEF">
        <w:rPr>
          <w:rFonts w:ascii="Times New Roman" w:hAnsi="Times New Roman" w:cs="Times New Roman"/>
          <w:sz w:val="20"/>
        </w:rPr>
        <w:t xml:space="preserve"> </w:t>
      </w:r>
    </w:p>
    <w:p w:rsidR="00256435" w:rsidRPr="00CC2DEF" w:rsidRDefault="0099032A" w:rsidP="009819F4">
      <w:pPr>
        <w:spacing w:after="120"/>
        <w:jc w:val="both"/>
        <w:rPr>
          <w:rFonts w:ascii="Times New Roman" w:hAnsi="Times New Roman" w:cs="Times New Roman"/>
          <w:b/>
          <w:bCs/>
          <w:szCs w:val="22"/>
        </w:rPr>
      </w:pPr>
      <w:r w:rsidRPr="00CC2DEF">
        <w:rPr>
          <w:rFonts w:ascii="Times New Roman" w:hAnsi="Times New Roman" w:cs="Times New Roman"/>
          <w:b/>
          <w:bCs/>
          <w:szCs w:val="22"/>
        </w:rPr>
        <w:t>MATERIAL AND METHOD</w:t>
      </w:r>
      <w:r w:rsidR="00197C1F" w:rsidRPr="00CC2DEF">
        <w:rPr>
          <w:rFonts w:ascii="Times New Roman" w:hAnsi="Times New Roman" w:cs="Times New Roman"/>
          <w:b/>
          <w:bCs/>
          <w:szCs w:val="22"/>
        </w:rPr>
        <w:t>S</w:t>
      </w:r>
      <w:r w:rsidR="00256435" w:rsidRPr="00CC2DEF">
        <w:rPr>
          <w:rFonts w:ascii="Times New Roman" w:hAnsi="Times New Roman" w:cs="Times New Roman"/>
          <w:b/>
          <w:bCs/>
          <w:szCs w:val="22"/>
        </w:rPr>
        <w:t>:</w:t>
      </w:r>
    </w:p>
    <w:p w:rsidR="00256435" w:rsidRPr="00CC2DEF" w:rsidRDefault="0099032A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DEF">
        <w:rPr>
          <w:rFonts w:ascii="Times New Roman" w:hAnsi="Times New Roman" w:cs="Times New Roman"/>
          <w:b/>
          <w:bCs/>
          <w:sz w:val="20"/>
          <w:lang w:val="en-IN"/>
        </w:rPr>
        <w:t>We retrospectively searched the data for primary bone lymphoma</w:t>
      </w:r>
      <w:r w:rsidR="00256435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in the department</w:t>
      </w:r>
      <w:r w:rsidR="00D766A2" w:rsidRPr="00CC2DEF">
        <w:rPr>
          <w:rFonts w:ascii="Times New Roman" w:hAnsi="Times New Roman" w:cs="Times New Roman"/>
          <w:b/>
          <w:bCs/>
          <w:sz w:val="20"/>
          <w:lang w:val="en-IN"/>
        </w:rPr>
        <w:t>s</w:t>
      </w:r>
      <w:r w:rsidR="00256435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of pathology </w:t>
      </w:r>
      <w:r w:rsidRPr="00CC2DEF">
        <w:rPr>
          <w:rFonts w:ascii="Times New Roman" w:hAnsi="Times New Roman" w:cs="Times New Roman"/>
          <w:b/>
          <w:bCs/>
          <w:sz w:val="20"/>
          <w:lang w:val="en-IN"/>
        </w:rPr>
        <w:t>, r</w:t>
      </w:r>
      <w:r w:rsidR="00D766A2" w:rsidRPr="00CC2DEF">
        <w:rPr>
          <w:rFonts w:ascii="Times New Roman" w:hAnsi="Times New Roman" w:cs="Times New Roman"/>
          <w:b/>
          <w:bCs/>
          <w:sz w:val="20"/>
          <w:lang w:val="en-IN"/>
        </w:rPr>
        <w:t>adiology and orthopaedics from August2010 to</w:t>
      </w:r>
      <w:r w:rsidR="00CC2DEF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D766A2" w:rsidRPr="00CC2DEF">
        <w:rPr>
          <w:rFonts w:ascii="Times New Roman" w:hAnsi="Times New Roman" w:cs="Times New Roman"/>
          <w:b/>
          <w:bCs/>
          <w:sz w:val="20"/>
          <w:lang w:val="en-IN"/>
        </w:rPr>
        <w:t>July 2015. Patients</w:t>
      </w:r>
      <w:r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bio-data, clinical profile and histological diagnoses were  also analysed . CT,MRI of the chest , abd</w:t>
      </w:r>
      <w:r w:rsidR="00EF52C1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omen and pelvis did not show </w:t>
      </w:r>
      <w:r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any primary nodal origin or distant metastasis . </w:t>
      </w:r>
      <w:r w:rsidR="00AF5141" w:rsidRPr="00CC2DEF">
        <w:rPr>
          <w:rFonts w:ascii="Times New Roman" w:hAnsi="Times New Roman" w:cs="Times New Roman"/>
          <w:b/>
          <w:bCs/>
          <w:sz w:val="20"/>
          <w:lang w:val="en-IN"/>
        </w:rPr>
        <w:t>In our department biopsy specimens were received in 10% formalin, decalcified and processed. the sections w</w:t>
      </w:r>
      <w:r w:rsidR="00CC2DEF">
        <w:rPr>
          <w:rFonts w:ascii="Times New Roman" w:hAnsi="Times New Roman" w:cs="Times New Roman"/>
          <w:b/>
          <w:bCs/>
          <w:sz w:val="20"/>
          <w:lang w:val="en-IN"/>
        </w:rPr>
        <w:t xml:space="preserve">ere stained with H &amp; E stain. </w:t>
      </w:r>
      <w:proofErr w:type="spellStart"/>
      <w:r w:rsidRPr="00CC2DEF">
        <w:rPr>
          <w:rFonts w:ascii="Times New Roman" w:hAnsi="Times New Roman" w:cs="Times New Roman"/>
          <w:b/>
          <w:bCs/>
          <w:sz w:val="20"/>
          <w:lang w:val="en-IN"/>
        </w:rPr>
        <w:t>Immunohistochemistry</w:t>
      </w:r>
      <w:proofErr w:type="spellEnd"/>
      <w:r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was then performed to confirm the diagnosis of bone lymphoma.</w:t>
      </w:r>
    </w:p>
    <w:p w:rsidR="00256435" w:rsidRPr="00726C65" w:rsidRDefault="00197C1F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DEF">
        <w:rPr>
          <w:rFonts w:ascii="Times New Roman" w:hAnsi="Times New Roman" w:cs="Times New Roman"/>
          <w:b/>
          <w:bCs/>
          <w:szCs w:val="22"/>
          <w:lang w:val="en-IN"/>
        </w:rPr>
        <w:t xml:space="preserve">OBSERVATION AND </w:t>
      </w:r>
      <w:r w:rsidR="0099032A" w:rsidRPr="00CC2DEF">
        <w:rPr>
          <w:rFonts w:ascii="Times New Roman" w:hAnsi="Times New Roman" w:cs="Times New Roman"/>
          <w:b/>
          <w:bCs/>
          <w:szCs w:val="22"/>
          <w:lang w:val="en-IN"/>
        </w:rPr>
        <w:t>RESULT</w:t>
      </w:r>
      <w:r w:rsidRPr="00CC2DEF">
        <w:rPr>
          <w:rFonts w:ascii="Times New Roman" w:hAnsi="Times New Roman" w:cs="Times New Roman"/>
          <w:b/>
          <w:bCs/>
          <w:szCs w:val="22"/>
          <w:lang w:val="en-IN"/>
        </w:rPr>
        <w:t>S</w:t>
      </w:r>
      <w:r w:rsidR="00256435" w:rsidRPr="00CC2DEF">
        <w:rPr>
          <w:rFonts w:ascii="Times New Roman" w:hAnsi="Times New Roman" w:cs="Times New Roman"/>
          <w:b/>
          <w:bCs/>
          <w:szCs w:val="22"/>
          <w:lang w:val="en-IN"/>
        </w:rPr>
        <w:t>:</w:t>
      </w:r>
    </w:p>
    <w:p w:rsidR="00CF2D2A" w:rsidRPr="00CC2DEF" w:rsidRDefault="00256435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C2DEF">
        <w:rPr>
          <w:rFonts w:ascii="Times New Roman" w:hAnsi="Times New Roman" w:cs="Times New Roman"/>
          <w:b/>
          <w:bCs/>
          <w:sz w:val="20"/>
          <w:lang w:val="en-IN"/>
        </w:rPr>
        <w:t>A t</w:t>
      </w:r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>otal  10  cases were diagnosed as Primary bone lymphoma. Retrospective study revealed male &amp; female ratio was 4:1 .</w:t>
      </w:r>
      <w:r w:rsidR="00CC2DEF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>Pain was the most common presenting feature followed by swelling and pathological  fracture. Seven cases occurred at 5th decade, one each at 2nd, 4</w:t>
      </w:r>
      <w:r w:rsidR="005244C7" w:rsidRPr="00CC2DEF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th</w:t>
      </w:r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and 6</w:t>
      </w:r>
      <w:r w:rsidR="005244C7" w:rsidRPr="00CC2DEF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th</w:t>
      </w:r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decade respectively. Solitary bone lesion was present in nine cases while one had multiple lesions. All cases showed destructive lesion with  soft tissue involvement in three cases.  </w:t>
      </w:r>
      <w:proofErr w:type="spellStart"/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>Diaphysis</w:t>
      </w:r>
      <w:proofErr w:type="spellEnd"/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of bone was involved in 3 cases  and </w:t>
      </w:r>
      <w:proofErr w:type="spellStart"/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>metaphysis</w:t>
      </w:r>
      <w:proofErr w:type="spellEnd"/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was involved in 7 cases. Long bones were involved in 9 cases (5 cases i</w:t>
      </w:r>
      <w:r w:rsidR="00CC2DEF">
        <w:rPr>
          <w:rFonts w:ascii="Times New Roman" w:hAnsi="Times New Roman" w:cs="Times New Roman"/>
          <w:b/>
          <w:bCs/>
          <w:sz w:val="20"/>
          <w:lang w:val="en-IN"/>
        </w:rPr>
        <w:t>n femur, 3 in tibia</w:t>
      </w:r>
      <w:r w:rsidR="00EF52C1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, 1 in </w:t>
      </w:r>
      <w:proofErr w:type="spellStart"/>
      <w:r w:rsidR="00EF52C1" w:rsidRPr="00CC2DEF">
        <w:rPr>
          <w:rFonts w:ascii="Times New Roman" w:hAnsi="Times New Roman" w:cs="Times New Roman"/>
          <w:b/>
          <w:bCs/>
          <w:sz w:val="20"/>
          <w:lang w:val="en-IN"/>
        </w:rPr>
        <w:t>humer</w:t>
      </w:r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>us</w:t>
      </w:r>
      <w:proofErr w:type="spellEnd"/>
      <w:r w:rsidR="005244C7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)and 1 case in pelvis. </w:t>
      </w:r>
      <w:r w:rsidR="0099032A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On </w:t>
      </w:r>
      <w:proofErr w:type="spellStart"/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>histopatholoical</w:t>
      </w:r>
      <w:proofErr w:type="spellEnd"/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examination </w:t>
      </w:r>
      <w:r w:rsidR="0099032A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9 cases were found to be </w:t>
      </w:r>
      <w:r w:rsidR="00864012" w:rsidRPr="00CC2DEF">
        <w:rPr>
          <w:rFonts w:ascii="Times New Roman" w:hAnsi="Times New Roman" w:cs="Times New Roman"/>
          <w:b/>
          <w:bCs/>
          <w:sz w:val="20"/>
          <w:lang w:val="en-IN"/>
        </w:rPr>
        <w:t>d</w:t>
      </w:r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>iffuse large B-cell  lymphoma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(</w:t>
      </w:r>
      <w:r w:rsidR="009819F4" w:rsidRPr="00CC2DEF">
        <w:rPr>
          <w:rFonts w:ascii="Times New Roman" w:hAnsi="Times New Roman" w:cs="Times New Roman"/>
          <w:b/>
          <w:bCs/>
          <w:sz w:val="20"/>
        </w:rPr>
        <w:t>Figure 1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>)</w:t>
      </w:r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which was confirmed by IHC report</w:t>
      </w:r>
      <w:r w:rsidR="00864012" w:rsidRPr="00CC2DEF">
        <w:rPr>
          <w:rFonts w:ascii="Times New Roman" w:hAnsi="Times New Roman" w:cs="Times New Roman"/>
          <w:b/>
          <w:bCs/>
          <w:sz w:val="20"/>
          <w:lang w:val="en-IN"/>
        </w:rPr>
        <w:t>ed</w:t>
      </w:r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as </w:t>
      </w:r>
      <w:r w:rsidR="0099032A" w:rsidRPr="00CC2DEF">
        <w:rPr>
          <w:rFonts w:ascii="Times New Roman" w:hAnsi="Times New Roman" w:cs="Times New Roman"/>
          <w:b/>
          <w:bCs/>
          <w:sz w:val="20"/>
          <w:lang w:val="en-IN"/>
        </w:rPr>
        <w:t>CD45,CD20  positive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(</w:t>
      </w:r>
      <w:r w:rsidR="009819F4" w:rsidRPr="00CC2DEF">
        <w:rPr>
          <w:rFonts w:ascii="Times New Roman" w:hAnsi="Times New Roman" w:cs="Times New Roman"/>
          <w:b/>
          <w:bCs/>
          <w:sz w:val="20"/>
        </w:rPr>
        <w:t>Figure 2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>)</w:t>
      </w:r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and </w:t>
      </w:r>
      <w:r w:rsidR="0099032A" w:rsidRPr="00CC2DEF">
        <w:rPr>
          <w:rFonts w:ascii="Times New Roman" w:hAnsi="Times New Roman" w:cs="Times New Roman"/>
          <w:b/>
          <w:bCs/>
          <w:sz w:val="20"/>
          <w:lang w:val="en-IN"/>
        </w:rPr>
        <w:t>CD3,</w:t>
      </w:r>
      <w:r w:rsidR="00CC2DEF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99032A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CD99 and S1OO   negative. 1 case  was found to be </w:t>
      </w:r>
      <w:proofErr w:type="spellStart"/>
      <w:r w:rsidR="0099032A" w:rsidRPr="00CC2DEF">
        <w:rPr>
          <w:rFonts w:ascii="Times New Roman" w:hAnsi="Times New Roman" w:cs="Times New Roman"/>
          <w:b/>
          <w:bCs/>
          <w:sz w:val="20"/>
          <w:lang w:val="en-IN"/>
        </w:rPr>
        <w:t>A</w:t>
      </w:r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>naplastic</w:t>
      </w:r>
      <w:proofErr w:type="spellEnd"/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 large cell lymphoma on HPE 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>(</w:t>
      </w:r>
      <w:r w:rsidR="009819F4" w:rsidRPr="00CC2DEF">
        <w:rPr>
          <w:rFonts w:ascii="Times New Roman" w:hAnsi="Times New Roman" w:cs="Times New Roman"/>
          <w:b/>
          <w:bCs/>
          <w:sz w:val="20"/>
        </w:rPr>
        <w:t>Figure 3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) </w:t>
      </w:r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>and was confirmed by IHC as CD30,EMA,CD45 positive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(</w:t>
      </w:r>
      <w:r w:rsidR="009819F4" w:rsidRPr="00CC2DEF">
        <w:rPr>
          <w:rFonts w:ascii="Times New Roman" w:hAnsi="Times New Roman" w:cs="Times New Roman"/>
          <w:b/>
          <w:bCs/>
          <w:sz w:val="20"/>
        </w:rPr>
        <w:t>Figure 4</w:t>
      </w:r>
      <w:r w:rsidR="00597B41" w:rsidRPr="00CC2DEF">
        <w:rPr>
          <w:rFonts w:ascii="Times New Roman" w:hAnsi="Times New Roman" w:cs="Times New Roman"/>
          <w:b/>
          <w:bCs/>
          <w:sz w:val="20"/>
          <w:lang w:val="en-IN"/>
        </w:rPr>
        <w:t>)</w:t>
      </w:r>
      <w:r w:rsidR="00DC25CF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and</w:t>
      </w:r>
      <w:r w:rsidR="0099032A" w:rsidRPr="00CC2DEF">
        <w:rPr>
          <w:rFonts w:ascii="Times New Roman" w:hAnsi="Times New Roman" w:cs="Times New Roman"/>
          <w:b/>
          <w:bCs/>
          <w:sz w:val="20"/>
          <w:lang w:val="en-IN"/>
        </w:rPr>
        <w:t xml:space="preserve"> CD3,CD20,CD99 negative.</w:t>
      </w:r>
    </w:p>
    <w:p w:rsidR="00197C1F" w:rsidRPr="00197C1F" w:rsidRDefault="00197C1F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s-IN"/>
        </w:rPr>
        <w:lastRenderedPageBreak/>
        <w:drawing>
          <wp:inline distT="0" distB="0" distL="0" distR="0">
            <wp:extent cx="5533228" cy="31055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05" cy="310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BA" w:rsidRPr="009819F4" w:rsidRDefault="004B66B0" w:rsidP="009819F4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19F4">
        <w:rPr>
          <w:rFonts w:ascii="Times New Roman" w:hAnsi="Times New Roman" w:cs="Times New Roman"/>
          <w:b/>
          <w:bCs/>
          <w:sz w:val="20"/>
        </w:rPr>
        <w:t>Fig</w:t>
      </w:r>
      <w:r w:rsidR="009819F4" w:rsidRPr="009819F4">
        <w:rPr>
          <w:rFonts w:ascii="Times New Roman" w:hAnsi="Times New Roman" w:cs="Times New Roman"/>
          <w:b/>
          <w:bCs/>
          <w:sz w:val="20"/>
        </w:rPr>
        <w:t>ure</w:t>
      </w:r>
      <w:r w:rsidRPr="009819F4">
        <w:rPr>
          <w:rFonts w:ascii="Times New Roman" w:hAnsi="Times New Roman" w:cs="Times New Roman"/>
          <w:b/>
          <w:bCs/>
          <w:sz w:val="20"/>
        </w:rPr>
        <w:t xml:space="preserve"> 1: PBDLBCL shows </w:t>
      </w:r>
      <w:r w:rsidR="006D55BA" w:rsidRPr="009819F4">
        <w:rPr>
          <w:rFonts w:ascii="Times New Roman" w:hAnsi="Times New Roman" w:cs="Times New Roman"/>
          <w:b/>
          <w:bCs/>
          <w:sz w:val="20"/>
        </w:rPr>
        <w:t xml:space="preserve">(a) </w:t>
      </w:r>
      <w:r w:rsidRPr="009819F4">
        <w:rPr>
          <w:rFonts w:ascii="Times New Roman" w:hAnsi="Times New Roman" w:cs="Times New Roman"/>
          <w:b/>
          <w:bCs/>
          <w:sz w:val="20"/>
        </w:rPr>
        <w:t>diffuse growth pattern of the lymphoma cells and pe</w:t>
      </w:r>
      <w:r w:rsidR="006D55BA" w:rsidRPr="009819F4">
        <w:rPr>
          <w:rFonts w:ascii="Times New Roman" w:hAnsi="Times New Roman" w:cs="Times New Roman"/>
          <w:b/>
          <w:bCs/>
          <w:sz w:val="20"/>
        </w:rPr>
        <w:t xml:space="preserve">rmeate between the </w:t>
      </w:r>
      <w:proofErr w:type="spellStart"/>
      <w:r w:rsidR="006D55BA" w:rsidRPr="009819F4">
        <w:rPr>
          <w:rFonts w:ascii="Times New Roman" w:hAnsi="Times New Roman" w:cs="Times New Roman"/>
          <w:b/>
          <w:bCs/>
          <w:sz w:val="20"/>
        </w:rPr>
        <w:t>trabeculae</w:t>
      </w:r>
      <w:proofErr w:type="spellEnd"/>
      <w:r w:rsidR="006D55BA" w:rsidRPr="009819F4">
        <w:rPr>
          <w:rFonts w:ascii="Times New Roman" w:hAnsi="Times New Roman" w:cs="Times New Roman"/>
          <w:b/>
          <w:bCs/>
          <w:sz w:val="20"/>
        </w:rPr>
        <w:t xml:space="preserve"> </w:t>
      </w:r>
      <w:r w:rsidRPr="009819F4">
        <w:rPr>
          <w:rFonts w:ascii="Times New Roman" w:hAnsi="Times New Roman" w:cs="Times New Roman"/>
          <w:b/>
          <w:bCs/>
          <w:sz w:val="20"/>
        </w:rPr>
        <w:t xml:space="preserve">(H &amp; E,100X) (b) diffuse sheets of large atypical cells with multi </w:t>
      </w:r>
      <w:proofErr w:type="spellStart"/>
      <w:r w:rsidRPr="009819F4">
        <w:rPr>
          <w:rFonts w:ascii="Times New Roman" w:hAnsi="Times New Roman" w:cs="Times New Roman"/>
          <w:b/>
          <w:bCs/>
          <w:sz w:val="20"/>
        </w:rPr>
        <w:t>lobated</w:t>
      </w:r>
      <w:proofErr w:type="spellEnd"/>
      <w:r w:rsidRPr="009819F4">
        <w:rPr>
          <w:rFonts w:ascii="Times New Roman" w:hAnsi="Times New Roman" w:cs="Times New Roman"/>
          <w:b/>
          <w:bCs/>
          <w:sz w:val="20"/>
        </w:rPr>
        <w:t xml:space="preserve"> nuclei and fine chromatin (H &amp; E, 400X)</w:t>
      </w:r>
    </w:p>
    <w:p w:rsidR="00347F63" w:rsidRPr="00726C65" w:rsidRDefault="00197C1F" w:rsidP="009819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5520690" cy="2959100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63" w:rsidRPr="00DD66DD" w:rsidRDefault="009819F4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9819F4">
        <w:rPr>
          <w:rFonts w:ascii="Times New Roman" w:hAnsi="Times New Roman" w:cs="Times New Roman"/>
          <w:b/>
          <w:bCs/>
          <w:sz w:val="20"/>
        </w:rPr>
        <w:t>Figure</w:t>
      </w:r>
      <w:r w:rsidR="00347F63" w:rsidRPr="009819F4">
        <w:rPr>
          <w:rFonts w:ascii="Times New Roman" w:hAnsi="Times New Roman" w:cs="Times New Roman"/>
          <w:b/>
          <w:bCs/>
          <w:sz w:val="20"/>
        </w:rPr>
        <w:t xml:space="preserve"> 2: IHC staining showing membranous positivity in DLBCL of bone (400X) (a) CD45 (b) CD20</w:t>
      </w:r>
      <w:r w:rsidR="004B66B0" w:rsidRPr="00726C65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D42CF"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5175885" cy="2622550"/>
            <wp:effectExtent l="1905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DDD" w:rsidRPr="009819F4" w:rsidRDefault="009819F4" w:rsidP="009819F4">
      <w:pPr>
        <w:spacing w:after="120"/>
        <w:jc w:val="both"/>
        <w:rPr>
          <w:rFonts w:ascii="Times New Roman" w:hAnsi="Times New Roman" w:cs="Times New Roman"/>
          <w:b/>
          <w:bCs/>
          <w:noProof/>
          <w:sz w:val="20"/>
          <w:lang w:bidi="as-IN"/>
        </w:rPr>
      </w:pPr>
      <w:r w:rsidRPr="009819F4">
        <w:rPr>
          <w:rFonts w:ascii="Times New Roman" w:hAnsi="Times New Roman" w:cs="Times New Roman"/>
          <w:b/>
          <w:bCs/>
          <w:sz w:val="20"/>
        </w:rPr>
        <w:lastRenderedPageBreak/>
        <w:t>Figure</w:t>
      </w:r>
      <w:r w:rsidR="00347F63" w:rsidRPr="009819F4">
        <w:rPr>
          <w:rFonts w:ascii="Times New Roman" w:hAnsi="Times New Roman" w:cs="Times New Roman"/>
          <w:b/>
          <w:bCs/>
          <w:noProof/>
          <w:sz w:val="20"/>
          <w:lang w:bidi="as-IN"/>
        </w:rPr>
        <w:t xml:space="preserve"> 3: </w:t>
      </w:r>
      <w:r w:rsidR="005E02F8" w:rsidRPr="009819F4">
        <w:rPr>
          <w:rFonts w:ascii="Times New Roman" w:hAnsi="Times New Roman" w:cs="Times New Roman"/>
          <w:b/>
          <w:bCs/>
          <w:sz w:val="20"/>
        </w:rPr>
        <w:t xml:space="preserve">ALCL shows (a) diffuse growth pattern </w:t>
      </w:r>
      <w:r w:rsidR="00DC25CF" w:rsidRPr="009819F4">
        <w:rPr>
          <w:rFonts w:ascii="Times New Roman" w:hAnsi="Times New Roman" w:cs="Times New Roman"/>
          <w:b/>
          <w:bCs/>
          <w:sz w:val="20"/>
        </w:rPr>
        <w:t xml:space="preserve">of </w:t>
      </w:r>
      <w:proofErr w:type="spellStart"/>
      <w:r w:rsidR="00DC25CF" w:rsidRPr="009819F4">
        <w:rPr>
          <w:rFonts w:ascii="Times New Roman" w:hAnsi="Times New Roman" w:cs="Times New Roman"/>
          <w:b/>
          <w:bCs/>
          <w:sz w:val="20"/>
        </w:rPr>
        <w:t>tumour</w:t>
      </w:r>
      <w:proofErr w:type="spellEnd"/>
      <w:r w:rsidR="00DC25CF" w:rsidRPr="009819F4">
        <w:rPr>
          <w:rFonts w:ascii="Times New Roman" w:hAnsi="Times New Roman" w:cs="Times New Roman"/>
          <w:b/>
          <w:bCs/>
          <w:sz w:val="20"/>
        </w:rPr>
        <w:t xml:space="preserve"> cells </w:t>
      </w:r>
      <w:r w:rsidR="005E02F8" w:rsidRPr="009819F4">
        <w:rPr>
          <w:rFonts w:ascii="Times New Roman" w:hAnsi="Times New Roman" w:cs="Times New Roman"/>
          <w:b/>
          <w:bCs/>
          <w:sz w:val="20"/>
        </w:rPr>
        <w:t xml:space="preserve">(H &amp; E,100X) (b) large cells with </w:t>
      </w:r>
      <w:proofErr w:type="spellStart"/>
      <w:r w:rsidR="005E02F8" w:rsidRPr="009819F4">
        <w:rPr>
          <w:rFonts w:ascii="Times New Roman" w:hAnsi="Times New Roman" w:cs="Times New Roman"/>
          <w:b/>
          <w:bCs/>
          <w:sz w:val="20"/>
        </w:rPr>
        <w:t>pleomorphic</w:t>
      </w:r>
      <w:proofErr w:type="spellEnd"/>
      <w:r w:rsidR="005E02F8" w:rsidRPr="009819F4">
        <w:rPr>
          <w:rFonts w:ascii="Times New Roman" w:hAnsi="Times New Roman" w:cs="Times New Roman"/>
          <w:b/>
          <w:bCs/>
          <w:sz w:val="20"/>
        </w:rPr>
        <w:t xml:space="preserve"> nuclei and multiple prominent nucleoli (H &amp; E,400X)</w:t>
      </w:r>
    </w:p>
    <w:p w:rsidR="005E02F8" w:rsidRPr="00726C65" w:rsidRDefault="007D42CF" w:rsidP="009819F4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bidi="as-IN"/>
        </w:rPr>
      </w:pPr>
      <w:r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5115560" cy="2613660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F8" w:rsidRPr="009819F4" w:rsidRDefault="009819F4" w:rsidP="009819F4">
      <w:pPr>
        <w:spacing w:after="120"/>
        <w:jc w:val="both"/>
        <w:rPr>
          <w:rFonts w:ascii="Times New Roman" w:hAnsi="Times New Roman" w:cs="Times New Roman"/>
          <w:b/>
          <w:bCs/>
          <w:noProof/>
          <w:sz w:val="20"/>
          <w:lang w:bidi="as-IN"/>
        </w:rPr>
      </w:pPr>
      <w:r w:rsidRPr="009819F4">
        <w:rPr>
          <w:rFonts w:ascii="Times New Roman" w:hAnsi="Times New Roman" w:cs="Times New Roman"/>
          <w:b/>
          <w:bCs/>
          <w:sz w:val="20"/>
        </w:rPr>
        <w:t>Figure</w:t>
      </w:r>
      <w:r w:rsidR="005E02F8" w:rsidRPr="009819F4">
        <w:rPr>
          <w:rFonts w:ascii="Times New Roman" w:hAnsi="Times New Roman" w:cs="Times New Roman"/>
          <w:b/>
          <w:bCs/>
          <w:noProof/>
          <w:sz w:val="20"/>
          <w:lang w:bidi="as-IN"/>
        </w:rPr>
        <w:t xml:space="preserve"> 4: </w:t>
      </w:r>
      <w:r w:rsidR="005E02F8" w:rsidRPr="009819F4">
        <w:rPr>
          <w:rFonts w:ascii="Times New Roman" w:hAnsi="Times New Roman" w:cs="Times New Roman"/>
          <w:b/>
          <w:bCs/>
          <w:sz w:val="20"/>
        </w:rPr>
        <w:t xml:space="preserve">IHC staining showing membranous positivity in </w:t>
      </w:r>
      <w:r w:rsidR="00882AB3" w:rsidRPr="009819F4">
        <w:rPr>
          <w:rFonts w:ascii="Times New Roman" w:hAnsi="Times New Roman" w:cs="Times New Roman"/>
          <w:b/>
          <w:bCs/>
          <w:sz w:val="20"/>
        </w:rPr>
        <w:t>AL</w:t>
      </w:r>
      <w:r w:rsidR="005E02F8" w:rsidRPr="009819F4">
        <w:rPr>
          <w:rFonts w:ascii="Times New Roman" w:hAnsi="Times New Roman" w:cs="Times New Roman"/>
          <w:b/>
          <w:bCs/>
          <w:sz w:val="20"/>
        </w:rPr>
        <w:t>CL of bone (400X) (a) CD30 (b) EMA</w:t>
      </w:r>
    </w:p>
    <w:p w:rsidR="00256435" w:rsidRPr="00C62609" w:rsidRDefault="00CE5DDD" w:rsidP="009819F4">
      <w:pPr>
        <w:spacing w:after="120"/>
        <w:jc w:val="both"/>
        <w:rPr>
          <w:rFonts w:ascii="Times New Roman" w:hAnsi="Times New Roman" w:cs="Times New Roman"/>
          <w:b/>
          <w:bCs/>
          <w:szCs w:val="22"/>
        </w:rPr>
      </w:pPr>
      <w:r w:rsidRPr="00C62609">
        <w:rPr>
          <w:rFonts w:ascii="Times New Roman" w:hAnsi="Times New Roman" w:cs="Times New Roman"/>
          <w:b/>
          <w:bCs/>
          <w:szCs w:val="22"/>
        </w:rPr>
        <w:t>DISCUSSION</w:t>
      </w:r>
      <w:r w:rsidR="00256435" w:rsidRPr="00C62609">
        <w:rPr>
          <w:rFonts w:ascii="Times New Roman" w:hAnsi="Times New Roman" w:cs="Times New Roman"/>
          <w:b/>
          <w:bCs/>
          <w:szCs w:val="22"/>
        </w:rPr>
        <w:t>:</w:t>
      </w:r>
    </w:p>
    <w:p w:rsidR="00256435" w:rsidRPr="00C62609" w:rsidRDefault="005244C7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The presentation of NHL as a localised bone tumour is relatively uncommon. Primary bone lymphoma was first described by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Oberling</w:t>
      </w:r>
      <w:proofErr w:type="spellEnd"/>
      <w:r w:rsidR="007A1070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7A1070"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4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in 1928.</w:t>
      </w:r>
      <w:r w:rsidR="00CE5DDD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>In 1939, Parker and Jackson</w:t>
      </w:r>
      <w:r w:rsidR="007A1070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7A1070"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5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described 17 cases of "primary reticulum cell sarcoma of bone" and established primary lymphoma of bone (PLB) as a distinct clinical entity. </w:t>
      </w:r>
    </w:p>
    <w:p w:rsidR="00256435" w:rsidRPr="00C62609" w:rsidRDefault="001F3E55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</w:rPr>
        <w:t>Age distribution:</w:t>
      </w:r>
      <w:r w:rsidR="00256435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="007C5C72" w:rsidRPr="00C62609">
        <w:rPr>
          <w:rFonts w:ascii="Times New Roman" w:hAnsi="Times New Roman" w:cs="Times New Roman"/>
          <w:b/>
          <w:bCs/>
          <w:sz w:val="20"/>
        </w:rPr>
        <w:t>The age of the diagnosed cases of lymphoma of bone ranged from 13 to 55 years</w:t>
      </w:r>
      <w:r w:rsidR="005E2D75" w:rsidRPr="00C62609">
        <w:rPr>
          <w:rFonts w:ascii="Times New Roman" w:hAnsi="Times New Roman" w:cs="Times New Roman"/>
          <w:b/>
          <w:bCs/>
          <w:sz w:val="20"/>
        </w:rPr>
        <w:t xml:space="preserve"> with median age of 48 yrs</w:t>
      </w:r>
      <w:r w:rsidR="007A1070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="007A1070" w:rsidRPr="00C62609">
        <w:rPr>
          <w:rFonts w:ascii="Times New Roman" w:hAnsi="Times New Roman" w:cs="Times New Roman"/>
          <w:b/>
          <w:bCs/>
          <w:sz w:val="20"/>
          <w:vertAlign w:val="superscript"/>
        </w:rPr>
        <w:t>6</w:t>
      </w:r>
      <w:r w:rsidR="007C5C72" w:rsidRPr="00C62609">
        <w:rPr>
          <w:rFonts w:ascii="Times New Roman" w:hAnsi="Times New Roman" w:cs="Times New Roman"/>
          <w:b/>
          <w:bCs/>
          <w:sz w:val="20"/>
        </w:rPr>
        <w:t>.</w:t>
      </w:r>
      <w:r w:rsidR="005E2D75" w:rsidRPr="00C62609">
        <w:rPr>
          <w:rFonts w:ascii="Times New Roman" w:hAnsi="Times New Roman" w:cs="Times New Roman"/>
          <w:b/>
          <w:bCs/>
          <w:sz w:val="20"/>
        </w:rPr>
        <w:t xml:space="preserve"> Our retrospective study reveal 7 cases occurred at 5th decade one each at 2nd, 4th and 6th decade respectively with median age of presentation in the 5th decade</w:t>
      </w:r>
      <w:r w:rsidR="00256435" w:rsidRPr="00C62609">
        <w:rPr>
          <w:rFonts w:ascii="Times New Roman" w:hAnsi="Times New Roman" w:cs="Times New Roman"/>
          <w:b/>
          <w:bCs/>
          <w:sz w:val="20"/>
        </w:rPr>
        <w:t>.</w:t>
      </w:r>
      <w:r w:rsidR="007C5C72" w:rsidRPr="00C62609">
        <w:rPr>
          <w:rFonts w:ascii="Times New Roman" w:hAnsi="Times New Roman" w:cs="Times New Roman"/>
          <w:b/>
          <w:bCs/>
          <w:sz w:val="20"/>
        </w:rPr>
        <w:t xml:space="preserve"> </w:t>
      </w:r>
    </w:p>
    <w:p w:rsidR="00256435" w:rsidRPr="00C62609" w:rsidRDefault="00C62609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Gender distribution</w:t>
      </w:r>
      <w:r w:rsidR="001F3E55" w:rsidRPr="00C62609">
        <w:rPr>
          <w:rFonts w:ascii="Times New Roman" w:hAnsi="Times New Roman" w:cs="Times New Roman"/>
          <w:b/>
          <w:bCs/>
          <w:sz w:val="20"/>
        </w:rPr>
        <w:t>:</w:t>
      </w:r>
      <w:r w:rsidR="00256435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="005E2D75" w:rsidRPr="00C62609">
        <w:rPr>
          <w:rFonts w:ascii="Times New Roman" w:hAnsi="Times New Roman" w:cs="Times New Roman"/>
          <w:b/>
          <w:bCs/>
          <w:sz w:val="20"/>
        </w:rPr>
        <w:t>Most reports in the literature suggest a slight male predominance of 1.5:1</w:t>
      </w:r>
      <w:r w:rsidR="007A1070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="007A1070" w:rsidRPr="00C62609">
        <w:rPr>
          <w:rFonts w:ascii="Times New Roman" w:hAnsi="Times New Roman" w:cs="Times New Roman"/>
          <w:b/>
          <w:bCs/>
          <w:sz w:val="20"/>
          <w:vertAlign w:val="superscript"/>
        </w:rPr>
        <w:t>6</w:t>
      </w:r>
      <w:r w:rsidR="005E2D75" w:rsidRPr="00C62609">
        <w:rPr>
          <w:rFonts w:ascii="Times New Roman" w:hAnsi="Times New Roman" w:cs="Times New Roman"/>
          <w:b/>
          <w:bCs/>
          <w:sz w:val="20"/>
        </w:rPr>
        <w:t xml:space="preserve">. </w:t>
      </w:r>
      <w:r w:rsidR="007C5C72" w:rsidRPr="00C62609">
        <w:rPr>
          <w:rFonts w:ascii="Times New Roman" w:hAnsi="Times New Roman" w:cs="Times New Roman"/>
          <w:b/>
          <w:bCs/>
          <w:sz w:val="20"/>
        </w:rPr>
        <w:t xml:space="preserve">In </w:t>
      </w:r>
      <w:r w:rsidR="005E2D75" w:rsidRPr="00C62609">
        <w:rPr>
          <w:rFonts w:ascii="Times New Roman" w:hAnsi="Times New Roman" w:cs="Times New Roman"/>
          <w:b/>
          <w:bCs/>
          <w:sz w:val="20"/>
        </w:rPr>
        <w:t xml:space="preserve">our </w:t>
      </w:r>
      <w:r w:rsidR="007C5C72" w:rsidRPr="00C62609">
        <w:rPr>
          <w:rFonts w:ascii="Times New Roman" w:hAnsi="Times New Roman" w:cs="Times New Roman"/>
          <w:b/>
          <w:bCs/>
          <w:sz w:val="20"/>
        </w:rPr>
        <w:t>present study,</w:t>
      </w:r>
      <w:r w:rsidR="005E2D75" w:rsidRPr="00C62609">
        <w:rPr>
          <w:rFonts w:ascii="Times New Roman" w:hAnsi="Times New Roman" w:cs="Times New Roman"/>
          <w:b/>
          <w:bCs/>
          <w:sz w:val="20"/>
        </w:rPr>
        <w:t xml:space="preserve"> we also observed male predilection of  ratio </w:t>
      </w:r>
      <w:r w:rsidR="007C5C72" w:rsidRPr="00C62609">
        <w:rPr>
          <w:rFonts w:ascii="Times New Roman" w:hAnsi="Times New Roman" w:cs="Times New Roman"/>
          <w:b/>
          <w:bCs/>
          <w:sz w:val="20"/>
        </w:rPr>
        <w:t>M :</w:t>
      </w:r>
      <w:r w:rsidR="005E2D75" w:rsidRPr="00C62609">
        <w:rPr>
          <w:rFonts w:ascii="Times New Roman" w:hAnsi="Times New Roman" w:cs="Times New Roman"/>
          <w:b/>
          <w:bCs/>
          <w:sz w:val="20"/>
        </w:rPr>
        <w:t xml:space="preserve"> F = 4:1</w:t>
      </w:r>
      <w:r w:rsidR="007A1070" w:rsidRPr="00C62609">
        <w:rPr>
          <w:rFonts w:ascii="Times New Roman" w:hAnsi="Times New Roman" w:cs="Times New Roman"/>
          <w:b/>
          <w:bCs/>
          <w:sz w:val="20"/>
        </w:rPr>
        <w:t>.</w:t>
      </w:r>
    </w:p>
    <w:p w:rsidR="00256435" w:rsidRPr="00C62609" w:rsidRDefault="005E2D75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</w:rPr>
        <w:t>Clinical features:</w:t>
      </w:r>
      <w:r w:rsidR="00256435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>The most common presenting symptom of PBL is pain in the long bone that is unrelieved by rest. Patients also present</w:t>
      </w:r>
      <w:r w:rsidR="001F3E55" w:rsidRPr="00C62609">
        <w:rPr>
          <w:rFonts w:ascii="Times New Roman" w:hAnsi="Times New Roman" w:cs="Times New Roman"/>
          <w:b/>
          <w:bCs/>
          <w:sz w:val="20"/>
          <w:lang w:val="en-IN"/>
        </w:rPr>
        <w:t>ed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with palpable mass, swelling limb, night pain, pathological fracture and neurological symptoms</w:t>
      </w:r>
      <w:r w:rsidR="001F3E55" w:rsidRPr="00C62609">
        <w:rPr>
          <w:rFonts w:ascii="Times New Roman" w:hAnsi="Times New Roman" w:cs="Times New Roman"/>
          <w:b/>
          <w:bCs/>
          <w:sz w:val="20"/>
          <w:lang w:val="en-IN"/>
        </w:rPr>
        <w:t>. Our retrospective study revealed that pain was the most presenting feature followed by swelling.</w:t>
      </w:r>
      <w:r w:rsidR="001F3E55" w:rsidRPr="00C62609">
        <w:rPr>
          <w:rFonts w:ascii="Times New Roman" w:hAnsi="Times New Roman" w:cs="Times New Roman"/>
          <w:b/>
          <w:bCs/>
          <w:sz w:val="20"/>
        </w:rPr>
        <w:t xml:space="preserve"> One patient presented with pathological fracture.</w:t>
      </w:r>
      <w:r w:rsidR="001F3E55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</w:p>
    <w:p w:rsidR="00256435" w:rsidRPr="00C62609" w:rsidRDefault="00C62609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</w:rPr>
        <w:t>Site of involvement</w:t>
      </w:r>
      <w:r w:rsidR="00256435" w:rsidRPr="00C62609">
        <w:rPr>
          <w:rFonts w:ascii="Times New Roman" w:hAnsi="Times New Roman" w:cs="Times New Roman"/>
          <w:b/>
          <w:bCs/>
          <w:sz w:val="20"/>
        </w:rPr>
        <w:t xml:space="preserve">: </w:t>
      </w:r>
      <w:r w:rsidR="007A1070" w:rsidRPr="00C62609">
        <w:rPr>
          <w:rFonts w:ascii="Times New Roman" w:hAnsi="Times New Roman" w:cs="Times New Roman"/>
          <w:b/>
          <w:bCs/>
          <w:sz w:val="20"/>
        </w:rPr>
        <w:t xml:space="preserve">In our study, long bones are involved in all cases involving </w:t>
      </w:r>
      <w:proofErr w:type="spellStart"/>
      <w:r w:rsidR="007A1070" w:rsidRPr="00C62609">
        <w:rPr>
          <w:rFonts w:ascii="Times New Roman" w:hAnsi="Times New Roman" w:cs="Times New Roman"/>
          <w:b/>
          <w:bCs/>
          <w:sz w:val="20"/>
        </w:rPr>
        <w:t>metaphysis</w:t>
      </w:r>
      <w:proofErr w:type="spellEnd"/>
      <w:r w:rsidR="007A1070" w:rsidRPr="00C62609">
        <w:rPr>
          <w:rFonts w:ascii="Times New Roman" w:hAnsi="Times New Roman" w:cs="Times New Roman"/>
          <w:b/>
          <w:bCs/>
          <w:sz w:val="20"/>
        </w:rPr>
        <w:t xml:space="preserve">.  When compared to other literature, long bones were more commonly involved site in NHL bone </w:t>
      </w:r>
      <w:r w:rsidR="007A1070" w:rsidRPr="00C62609">
        <w:rPr>
          <w:rFonts w:ascii="Times New Roman" w:hAnsi="Times New Roman" w:cs="Times New Roman"/>
          <w:b/>
          <w:bCs/>
          <w:sz w:val="20"/>
          <w:vertAlign w:val="superscript"/>
        </w:rPr>
        <w:t>6</w:t>
      </w:r>
      <w:r w:rsidR="00263BC6" w:rsidRPr="00C62609">
        <w:rPr>
          <w:rFonts w:ascii="Times New Roman" w:hAnsi="Times New Roman" w:cs="Times New Roman"/>
          <w:b/>
          <w:bCs/>
          <w:sz w:val="20"/>
          <w:vertAlign w:val="superscript"/>
        </w:rPr>
        <w:t>,7</w:t>
      </w:r>
      <w:r w:rsidR="007A1070" w:rsidRPr="00C62609">
        <w:rPr>
          <w:rFonts w:ascii="Times New Roman" w:hAnsi="Times New Roman" w:cs="Times New Roman"/>
          <w:b/>
          <w:bCs/>
          <w:sz w:val="20"/>
        </w:rPr>
        <w:t xml:space="preserve">. </w:t>
      </w:r>
    </w:p>
    <w:p w:rsidR="00256435" w:rsidRPr="00C62609" w:rsidRDefault="001F3E55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Diaphysis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of bone was involved in 3 cases and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metaphysis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was involved in 7 cases. Long bone were involved in 9 cases (5 cases in femur, 3 cases in tibia, 1 case in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humerus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>) and 1 case in pelvis.</w:t>
      </w:r>
    </w:p>
    <w:p w:rsidR="00256435" w:rsidRPr="00C62609" w:rsidRDefault="00AA15E9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DLBCL is the most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commom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type of NHL which accounts for 55% of all NHL in Indian population</w:t>
      </w:r>
      <w:r w:rsidR="00545DE2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545DE2"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8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. DLBCL is characterised by the proliferation of large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neoplastic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B cell, with Nuclear size equal to or exceeding normal macrophage nuclei or more than twice the size of a normal lymphocyte that has a diffuse growth pattern . DLBCL comprises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centroblastic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,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immunoblastic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>, T-cell/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Histiocyte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rich and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anaplastic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morphological variant</w:t>
      </w:r>
      <w:r w:rsidR="00545DE2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545DE2"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9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>.</w:t>
      </w:r>
      <w:r w:rsidR="00B8425B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Although most primary bone lymphoma are DLBCL with a rare </w:t>
      </w:r>
      <w:proofErr w:type="spellStart"/>
      <w:r w:rsidR="00B8425B" w:rsidRPr="00C62609">
        <w:rPr>
          <w:rFonts w:ascii="Times New Roman" w:hAnsi="Times New Roman" w:cs="Times New Roman"/>
          <w:b/>
          <w:bCs/>
          <w:sz w:val="20"/>
          <w:lang w:val="en-IN"/>
        </w:rPr>
        <w:t>occurence</w:t>
      </w:r>
      <w:proofErr w:type="spellEnd"/>
      <w:r w:rsidR="00B8425B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of follicular, marginal zone, </w:t>
      </w:r>
      <w:proofErr w:type="spellStart"/>
      <w:r w:rsidR="00B8425B" w:rsidRPr="00C62609">
        <w:rPr>
          <w:rFonts w:ascii="Times New Roman" w:hAnsi="Times New Roman" w:cs="Times New Roman"/>
          <w:b/>
          <w:bCs/>
          <w:sz w:val="20"/>
          <w:lang w:val="en-IN"/>
        </w:rPr>
        <w:t>anaplastic</w:t>
      </w:r>
      <w:proofErr w:type="spellEnd"/>
      <w:r w:rsidR="00B8425B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large cell, </w:t>
      </w:r>
      <w:proofErr w:type="spellStart"/>
      <w:r w:rsidR="00B8425B" w:rsidRPr="00C62609">
        <w:rPr>
          <w:rFonts w:ascii="Times New Roman" w:hAnsi="Times New Roman" w:cs="Times New Roman"/>
          <w:b/>
          <w:bCs/>
          <w:sz w:val="20"/>
          <w:lang w:val="en-IN"/>
        </w:rPr>
        <w:t>hodgkin</w:t>
      </w:r>
      <w:proofErr w:type="spellEnd"/>
      <w:r w:rsidR="00B8425B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and T-cell lymphoma. </w:t>
      </w:r>
    </w:p>
    <w:p w:rsidR="00256435" w:rsidRPr="00C62609" w:rsidRDefault="007C013E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Most PBDLBCL show diffuse growth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patern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. Lymphoma cell permeate between the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trabeculae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and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medullary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fat. The lymphoma consists of diffuse sheets of large atypical cells or a mixture of small to large cell with large multi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lobated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nuclei, fine chromatin, and inconspicuous to prominent nucleoli</w:t>
      </w:r>
      <w:r w:rsidR="00DC25CF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(</w:t>
      </w:r>
      <w:r w:rsidR="009819F4" w:rsidRPr="00C62609">
        <w:rPr>
          <w:rFonts w:ascii="Times New Roman" w:hAnsi="Times New Roman" w:cs="Times New Roman"/>
          <w:b/>
          <w:bCs/>
          <w:sz w:val="20"/>
        </w:rPr>
        <w:t>Figure 1</w:t>
      </w:r>
      <w:r w:rsidR="00726C65" w:rsidRPr="00C62609">
        <w:rPr>
          <w:rFonts w:ascii="Times New Roman" w:hAnsi="Times New Roman" w:cs="Times New Roman"/>
          <w:b/>
          <w:bCs/>
          <w:sz w:val="20"/>
          <w:lang w:val="en-IN"/>
        </w:rPr>
        <w:t>) which was confirmed by IHC (</w:t>
      </w:r>
      <w:r w:rsidR="009819F4" w:rsidRPr="00C62609">
        <w:rPr>
          <w:rFonts w:ascii="Times New Roman" w:hAnsi="Times New Roman" w:cs="Times New Roman"/>
          <w:b/>
          <w:bCs/>
          <w:sz w:val="20"/>
        </w:rPr>
        <w:t>Figure 2</w:t>
      </w:r>
      <w:r w:rsidR="00726C65" w:rsidRPr="00C62609">
        <w:rPr>
          <w:rFonts w:ascii="Times New Roman" w:hAnsi="Times New Roman" w:cs="Times New Roman"/>
          <w:b/>
          <w:bCs/>
          <w:sz w:val="20"/>
          <w:lang w:val="en-IN"/>
        </w:rPr>
        <w:t>)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>.</w:t>
      </w:r>
    </w:p>
    <w:p w:rsidR="00726C65" w:rsidRPr="00C62609" w:rsidRDefault="007C013E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  <w:lang w:val="en-IN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The ALCL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tumor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consist of </w:t>
      </w:r>
      <w:r w:rsidR="00EB0CE4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large cell with </w:t>
      </w:r>
      <w:proofErr w:type="spellStart"/>
      <w:r w:rsidR="00EB0CE4" w:rsidRPr="00C62609">
        <w:rPr>
          <w:rFonts w:ascii="Times New Roman" w:hAnsi="Times New Roman" w:cs="Times New Roman"/>
          <w:b/>
          <w:bCs/>
          <w:sz w:val="20"/>
          <w:lang w:val="en-IN"/>
        </w:rPr>
        <w:t>pleomorphic</w:t>
      </w:r>
      <w:proofErr w:type="spellEnd"/>
      <w:r w:rsidR="00EB0CE4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nuclei and prominent multiple nucleoli</w:t>
      </w:r>
      <w:r w:rsidR="00726C65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(</w:t>
      </w:r>
      <w:r w:rsidR="009819F4" w:rsidRPr="00C62609">
        <w:rPr>
          <w:rFonts w:ascii="Times New Roman" w:hAnsi="Times New Roman" w:cs="Times New Roman"/>
          <w:b/>
          <w:bCs/>
          <w:sz w:val="20"/>
        </w:rPr>
        <w:t>Figure 3</w:t>
      </w:r>
      <w:r w:rsidR="00726C65" w:rsidRPr="00C62609">
        <w:rPr>
          <w:rFonts w:ascii="Times New Roman" w:hAnsi="Times New Roman" w:cs="Times New Roman"/>
          <w:b/>
          <w:bCs/>
          <w:sz w:val="20"/>
          <w:lang w:val="en-IN"/>
        </w:rPr>
        <w:t>)</w:t>
      </w:r>
      <w:r w:rsidR="00EB0CE4" w:rsidRPr="00C62609">
        <w:rPr>
          <w:rFonts w:ascii="Times New Roman" w:hAnsi="Times New Roman" w:cs="Times New Roman"/>
          <w:b/>
          <w:bCs/>
          <w:sz w:val="20"/>
          <w:lang w:val="en-IN"/>
        </w:rPr>
        <w:t>. Most lymphoma are positive for CD30 and some of T-cell markers, and CD45 and EMA</w:t>
      </w:r>
      <w:r w:rsidR="00726C65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(</w:t>
      </w:r>
      <w:r w:rsidR="009819F4" w:rsidRPr="00C62609">
        <w:rPr>
          <w:rFonts w:ascii="Times New Roman" w:hAnsi="Times New Roman" w:cs="Times New Roman"/>
          <w:b/>
          <w:bCs/>
          <w:sz w:val="20"/>
        </w:rPr>
        <w:t>Figure 4</w:t>
      </w:r>
      <w:r w:rsidR="00726C65" w:rsidRPr="00C62609">
        <w:rPr>
          <w:rFonts w:ascii="Times New Roman" w:hAnsi="Times New Roman" w:cs="Times New Roman"/>
          <w:b/>
          <w:bCs/>
          <w:sz w:val="20"/>
          <w:lang w:val="en-IN"/>
        </w:rPr>
        <w:t>).</w:t>
      </w:r>
    </w:p>
    <w:p w:rsidR="00256435" w:rsidRPr="00C62609" w:rsidRDefault="00C4614F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</w:rPr>
        <w:t>Differential diagnosis</w:t>
      </w:r>
      <w:r w:rsidR="00256435" w:rsidRPr="00C62609">
        <w:rPr>
          <w:rFonts w:ascii="Times New Roman" w:hAnsi="Times New Roman" w:cs="Times New Roman"/>
          <w:b/>
          <w:bCs/>
          <w:sz w:val="20"/>
        </w:rPr>
        <w:t xml:space="preserve">: </w:t>
      </w:r>
      <w:r w:rsidR="00301F12" w:rsidRPr="00C62609">
        <w:rPr>
          <w:rFonts w:ascii="Times New Roman" w:hAnsi="Times New Roman" w:cs="Times New Roman"/>
          <w:b/>
          <w:bCs/>
          <w:sz w:val="20"/>
        </w:rPr>
        <w:t xml:space="preserve">Differential diagnoses for PBL was considered for chronic </w:t>
      </w:r>
      <w:proofErr w:type="spellStart"/>
      <w:r w:rsidR="00301F12" w:rsidRPr="00C62609">
        <w:rPr>
          <w:rFonts w:ascii="Times New Roman" w:hAnsi="Times New Roman" w:cs="Times New Roman"/>
          <w:b/>
          <w:bCs/>
          <w:sz w:val="20"/>
        </w:rPr>
        <w:t>osteomyelitis</w:t>
      </w:r>
      <w:proofErr w:type="spellEnd"/>
      <w:r w:rsidR="00301F12" w:rsidRPr="00C62609">
        <w:rPr>
          <w:rFonts w:ascii="Times New Roman" w:hAnsi="Times New Roman" w:cs="Times New Roman"/>
          <w:b/>
          <w:bCs/>
          <w:sz w:val="20"/>
        </w:rPr>
        <w:t>, primary bone sarcoma, leukemic infi</w:t>
      </w:r>
      <w:r w:rsidR="00197C1F" w:rsidRPr="00C62609">
        <w:rPr>
          <w:rFonts w:ascii="Times New Roman" w:hAnsi="Times New Roman" w:cs="Times New Roman"/>
          <w:b/>
          <w:bCs/>
          <w:sz w:val="20"/>
        </w:rPr>
        <w:t>ltrate, including Ewing sarcoma</w:t>
      </w:r>
      <w:r w:rsidR="00301F12" w:rsidRPr="00C62609">
        <w:rPr>
          <w:rFonts w:ascii="Times New Roman" w:hAnsi="Times New Roman" w:cs="Times New Roman"/>
          <w:b/>
          <w:bCs/>
          <w:sz w:val="20"/>
        </w:rPr>
        <w:t xml:space="preserve">, </w:t>
      </w:r>
      <w:proofErr w:type="spellStart"/>
      <w:r w:rsidR="00301F12" w:rsidRPr="00C62609">
        <w:rPr>
          <w:rFonts w:ascii="Times New Roman" w:hAnsi="Times New Roman" w:cs="Times New Roman"/>
          <w:b/>
          <w:bCs/>
          <w:sz w:val="20"/>
        </w:rPr>
        <w:t>mesenchymal</w:t>
      </w:r>
      <w:proofErr w:type="spellEnd"/>
      <w:r w:rsidR="00301F12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="00301F12" w:rsidRPr="00C62609">
        <w:rPr>
          <w:rFonts w:ascii="Times New Roman" w:hAnsi="Times New Roman" w:cs="Times New Roman"/>
          <w:b/>
          <w:bCs/>
          <w:sz w:val="20"/>
        </w:rPr>
        <w:t>chondrosarcoma</w:t>
      </w:r>
      <w:proofErr w:type="spellEnd"/>
      <w:r w:rsidR="00301F12" w:rsidRPr="00C62609">
        <w:rPr>
          <w:rFonts w:ascii="Times New Roman" w:hAnsi="Times New Roman" w:cs="Times New Roman"/>
          <w:b/>
          <w:bCs/>
          <w:sz w:val="20"/>
        </w:rPr>
        <w:t xml:space="preserve">, metastatic </w:t>
      </w:r>
      <w:proofErr w:type="spellStart"/>
      <w:r w:rsidR="00301F12" w:rsidRPr="00C62609">
        <w:rPr>
          <w:rFonts w:ascii="Times New Roman" w:hAnsi="Times New Roman" w:cs="Times New Roman"/>
          <w:b/>
          <w:bCs/>
          <w:sz w:val="20"/>
        </w:rPr>
        <w:t>neuroblastoma</w:t>
      </w:r>
      <w:proofErr w:type="spellEnd"/>
      <w:r w:rsidR="00301F12" w:rsidRPr="00C62609">
        <w:rPr>
          <w:rFonts w:ascii="Times New Roman" w:hAnsi="Times New Roman" w:cs="Times New Roman"/>
          <w:b/>
          <w:bCs/>
          <w:sz w:val="20"/>
        </w:rPr>
        <w:t xml:space="preserve">, and small-cell </w:t>
      </w:r>
      <w:proofErr w:type="spellStart"/>
      <w:r w:rsidR="00301F12" w:rsidRPr="00C62609">
        <w:rPr>
          <w:rFonts w:ascii="Times New Roman" w:hAnsi="Times New Roman" w:cs="Times New Roman"/>
          <w:b/>
          <w:bCs/>
          <w:sz w:val="20"/>
        </w:rPr>
        <w:t>osteosarcoma</w:t>
      </w:r>
      <w:proofErr w:type="spellEnd"/>
      <w:r w:rsidR="00301F12" w:rsidRPr="00C62609">
        <w:rPr>
          <w:rFonts w:ascii="Times New Roman" w:hAnsi="Times New Roman" w:cs="Times New Roman"/>
          <w:b/>
          <w:bCs/>
          <w:sz w:val="20"/>
        </w:rPr>
        <w:t>, metastatic sarcomas/ carcinoma/ melanoma.</w:t>
      </w:r>
    </w:p>
    <w:p w:rsidR="00256435" w:rsidRPr="00C62609" w:rsidRDefault="00301F12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</w:rPr>
        <w:t xml:space="preserve">Chronic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</w:rPr>
        <w:t>osteomyelitis</w:t>
      </w:r>
      <w:proofErr w:type="spellEnd"/>
      <w:r w:rsidRPr="00C62609">
        <w:rPr>
          <w:rFonts w:ascii="Times New Roman" w:hAnsi="Times New Roman" w:cs="Times New Roman"/>
          <w:b/>
          <w:bCs/>
          <w:sz w:val="20"/>
        </w:rPr>
        <w:t>:</w:t>
      </w:r>
      <w:r w:rsidR="00197C1F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>The m</w:t>
      </w:r>
      <w:r w:rsidR="00B8040D" w:rsidRPr="00C62609">
        <w:rPr>
          <w:rFonts w:ascii="Times New Roman" w:hAnsi="Times New Roman" w:cs="Times New Roman"/>
          <w:b/>
          <w:bCs/>
          <w:sz w:val="20"/>
          <w:lang w:val="en-IN"/>
        </w:rPr>
        <w:t>ixed cell infiltrate of tumour cell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and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clini</w:t>
      </w:r>
      <w:r w:rsidR="00B8040D" w:rsidRPr="00C62609">
        <w:rPr>
          <w:rFonts w:ascii="Times New Roman" w:hAnsi="Times New Roman" w:cs="Times New Roman"/>
          <w:b/>
          <w:bCs/>
          <w:sz w:val="20"/>
          <w:lang w:val="en-IN"/>
        </w:rPr>
        <w:t>co</w:t>
      </w:r>
      <w:proofErr w:type="spellEnd"/>
      <w:r w:rsidR="00B8040D" w:rsidRPr="00C62609">
        <w:rPr>
          <w:rFonts w:ascii="Times New Roman" w:hAnsi="Times New Roman" w:cs="Times New Roman"/>
          <w:b/>
          <w:bCs/>
          <w:sz w:val="20"/>
          <w:lang w:val="en-IN"/>
        </w:rPr>
        <w:t>-radiological appearances help  to differentiate lymphoma from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diagnosis of chronic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osteomyelitis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>.</w:t>
      </w:r>
      <w:r w:rsidR="00B8040D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Moreover</w:t>
      </w:r>
      <w:r w:rsidRPr="00C62609">
        <w:rPr>
          <w:rFonts w:ascii="Times New Roman" w:hAnsi="Times New Roman" w:cs="Times New Roman"/>
          <w:b/>
          <w:bCs/>
          <w:sz w:val="20"/>
        </w:rPr>
        <w:t xml:space="preserve"> CD30 &amp; EMA will be negative in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</w:rPr>
        <w:t>osteomyelitis</w:t>
      </w:r>
      <w:proofErr w:type="spellEnd"/>
      <w:r w:rsidRPr="00C62609">
        <w:rPr>
          <w:rFonts w:ascii="Times New Roman" w:hAnsi="Times New Roman" w:cs="Times New Roman"/>
          <w:b/>
          <w:bCs/>
          <w:sz w:val="20"/>
        </w:rPr>
        <w:t>.</w:t>
      </w:r>
    </w:p>
    <w:p w:rsidR="00C4614F" w:rsidRPr="00C62609" w:rsidRDefault="00C4614F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</w:rPr>
        <w:lastRenderedPageBreak/>
        <w:t>Ewing sarcoma:</w:t>
      </w:r>
      <w:r w:rsidR="00197C1F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Pr="00C62609">
        <w:rPr>
          <w:rFonts w:ascii="Times New Roman" w:hAnsi="Times New Roman" w:cs="Times New Roman"/>
          <w:b/>
          <w:bCs/>
          <w:sz w:val="20"/>
        </w:rPr>
        <w:t>On IHC, CD 99 showed negativity and CD45,</w:t>
      </w:r>
      <w:r w:rsidR="00263BC6" w:rsidRPr="00C62609">
        <w:rPr>
          <w:rFonts w:ascii="Times New Roman" w:hAnsi="Times New Roman" w:cs="Times New Roman"/>
          <w:b/>
          <w:bCs/>
          <w:sz w:val="20"/>
        </w:rPr>
        <w:t>CD30,EMA positivity in our case,</w:t>
      </w:r>
      <w:r w:rsidRPr="00C62609">
        <w:rPr>
          <w:rFonts w:ascii="Times New Roman" w:hAnsi="Times New Roman" w:cs="Times New Roman"/>
          <w:b/>
          <w:bCs/>
          <w:sz w:val="20"/>
        </w:rPr>
        <w:t xml:space="preserve"> ruled out ES. </w:t>
      </w:r>
    </w:p>
    <w:p w:rsidR="00197C1F" w:rsidRPr="00C62609" w:rsidRDefault="001F3E55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proofErr w:type="spellStart"/>
      <w:r w:rsidRPr="00C62609">
        <w:rPr>
          <w:rFonts w:ascii="Times New Roman" w:hAnsi="Times New Roman" w:cs="Times New Roman"/>
          <w:b/>
          <w:bCs/>
          <w:sz w:val="20"/>
        </w:rPr>
        <w:t>Mesenchymal</w:t>
      </w:r>
      <w:proofErr w:type="spellEnd"/>
      <w:r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</w:rPr>
        <w:t>chondrosarcoma</w:t>
      </w:r>
      <w:proofErr w:type="spellEnd"/>
      <w:r w:rsidRPr="00C62609">
        <w:rPr>
          <w:rFonts w:ascii="Times New Roman" w:hAnsi="Times New Roman" w:cs="Times New Roman"/>
          <w:b/>
          <w:bCs/>
          <w:sz w:val="20"/>
        </w:rPr>
        <w:t>:</w:t>
      </w:r>
      <w:r w:rsidR="00C62609">
        <w:rPr>
          <w:rFonts w:ascii="Times New Roman" w:hAnsi="Times New Roman" w:cs="Times New Roman"/>
          <w:b/>
          <w:bCs/>
          <w:sz w:val="20"/>
        </w:rPr>
        <w:t xml:space="preserve"> </w:t>
      </w:r>
      <w:r w:rsidR="00197C1F" w:rsidRPr="00C62609">
        <w:rPr>
          <w:rFonts w:ascii="Times New Roman" w:hAnsi="Times New Roman" w:cs="Times New Roman"/>
          <w:b/>
          <w:bCs/>
          <w:sz w:val="20"/>
        </w:rPr>
        <w:t>A</w:t>
      </w:r>
      <w:r w:rsidR="00301F12" w:rsidRPr="00C62609">
        <w:rPr>
          <w:rFonts w:ascii="Times New Roman" w:hAnsi="Times New Roman" w:cs="Times New Roman"/>
          <w:b/>
          <w:bCs/>
          <w:sz w:val="20"/>
        </w:rPr>
        <w:t>bsen</w:t>
      </w:r>
      <w:r w:rsidR="00B04257" w:rsidRPr="00C62609">
        <w:rPr>
          <w:rFonts w:ascii="Times New Roman" w:hAnsi="Times New Roman" w:cs="Times New Roman"/>
          <w:b/>
          <w:bCs/>
          <w:sz w:val="20"/>
        </w:rPr>
        <w:t xml:space="preserve">ce of </w:t>
      </w:r>
      <w:proofErr w:type="spellStart"/>
      <w:r w:rsidR="00B04257" w:rsidRPr="00C62609">
        <w:rPr>
          <w:rFonts w:ascii="Times New Roman" w:hAnsi="Times New Roman" w:cs="Times New Roman"/>
          <w:b/>
          <w:bCs/>
          <w:sz w:val="20"/>
        </w:rPr>
        <w:t>chondroid</w:t>
      </w:r>
      <w:proofErr w:type="spellEnd"/>
      <w:r w:rsidR="00B04257" w:rsidRPr="00C62609">
        <w:rPr>
          <w:rFonts w:ascii="Times New Roman" w:hAnsi="Times New Roman" w:cs="Times New Roman"/>
          <w:b/>
          <w:bCs/>
          <w:sz w:val="20"/>
        </w:rPr>
        <w:t xml:space="preserve"> differentiation</w:t>
      </w:r>
      <w:r w:rsidR="00A1563C" w:rsidRPr="00C62609">
        <w:rPr>
          <w:rFonts w:ascii="Times New Roman" w:hAnsi="Times New Roman" w:cs="Times New Roman"/>
          <w:b/>
          <w:bCs/>
          <w:sz w:val="20"/>
        </w:rPr>
        <w:t xml:space="preserve"> S-100 </w:t>
      </w:r>
      <w:r w:rsidR="00B04257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="00B04257" w:rsidRPr="00C62609">
        <w:rPr>
          <w:rFonts w:ascii="Times New Roman" w:hAnsi="Times New Roman" w:cs="Times New Roman"/>
          <w:b/>
          <w:bCs/>
          <w:sz w:val="20"/>
        </w:rPr>
        <w:t>negativivity</w:t>
      </w:r>
      <w:proofErr w:type="spellEnd"/>
      <w:r w:rsidR="00B04257" w:rsidRPr="00C62609">
        <w:rPr>
          <w:rFonts w:ascii="Times New Roman" w:hAnsi="Times New Roman" w:cs="Times New Roman"/>
          <w:b/>
          <w:bCs/>
          <w:sz w:val="20"/>
        </w:rPr>
        <w:t xml:space="preserve"> and CD45 &amp; CD20 positivity help to differentiate lymphoma from diagnosis of </w:t>
      </w:r>
      <w:proofErr w:type="spellStart"/>
      <w:r w:rsidR="00B04257" w:rsidRPr="00C62609">
        <w:rPr>
          <w:rFonts w:ascii="Times New Roman" w:hAnsi="Times New Roman" w:cs="Times New Roman"/>
          <w:b/>
          <w:bCs/>
          <w:sz w:val="20"/>
        </w:rPr>
        <w:t>Mesenchymal</w:t>
      </w:r>
      <w:proofErr w:type="spellEnd"/>
      <w:r w:rsidR="00B04257" w:rsidRPr="00C62609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="00B04257" w:rsidRPr="00C62609">
        <w:rPr>
          <w:rFonts w:ascii="Times New Roman" w:hAnsi="Times New Roman" w:cs="Times New Roman"/>
          <w:b/>
          <w:bCs/>
          <w:sz w:val="20"/>
        </w:rPr>
        <w:t>chondrosarcoma</w:t>
      </w:r>
      <w:proofErr w:type="spellEnd"/>
      <w:r w:rsidR="00197C1F" w:rsidRPr="00C62609">
        <w:rPr>
          <w:rFonts w:ascii="Times New Roman" w:hAnsi="Times New Roman" w:cs="Times New Roman"/>
          <w:b/>
          <w:bCs/>
          <w:sz w:val="20"/>
        </w:rPr>
        <w:t>.</w:t>
      </w:r>
    </w:p>
    <w:p w:rsidR="00C4614F" w:rsidRDefault="00C4614F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>Metastatic carcinoma/Metastatic melanoma</w:t>
      </w:r>
      <w:r w:rsidR="00197C1F" w:rsidRPr="00C62609">
        <w:rPr>
          <w:rFonts w:ascii="Times New Roman" w:hAnsi="Times New Roman" w:cs="Times New Roman"/>
          <w:b/>
          <w:bCs/>
          <w:sz w:val="20"/>
        </w:rPr>
        <w:t xml:space="preserve">: </w:t>
      </w:r>
      <w:r w:rsidR="0063435F" w:rsidRPr="00C62609">
        <w:rPr>
          <w:rFonts w:ascii="Times New Roman" w:hAnsi="Times New Roman" w:cs="Times New Roman"/>
          <w:b/>
          <w:bCs/>
          <w:sz w:val="20"/>
        </w:rPr>
        <w:t xml:space="preserve">Both the </w:t>
      </w:r>
      <w:proofErr w:type="spellStart"/>
      <w:r w:rsidR="0063435F" w:rsidRPr="00C62609">
        <w:rPr>
          <w:rFonts w:ascii="Times New Roman" w:hAnsi="Times New Roman" w:cs="Times New Roman"/>
          <w:b/>
          <w:bCs/>
          <w:sz w:val="20"/>
        </w:rPr>
        <w:t>tumours</w:t>
      </w:r>
      <w:proofErr w:type="spellEnd"/>
      <w:r w:rsidR="0063435F" w:rsidRPr="00C62609">
        <w:rPr>
          <w:rFonts w:ascii="Times New Roman" w:hAnsi="Times New Roman" w:cs="Times New Roman"/>
          <w:b/>
          <w:bCs/>
          <w:sz w:val="20"/>
        </w:rPr>
        <w:t xml:space="preserve"> were ruled out as Keratin &amp; S-100 negative and CD30 positive on IHC</w:t>
      </w:r>
      <w:r w:rsidR="00C62609">
        <w:rPr>
          <w:rFonts w:ascii="Times New Roman" w:hAnsi="Times New Roman" w:cs="Times New Roman"/>
          <w:b/>
          <w:bCs/>
          <w:sz w:val="20"/>
        </w:rPr>
        <w:t>.</w:t>
      </w:r>
    </w:p>
    <w:p w:rsidR="00C62609" w:rsidRPr="00C62609" w:rsidRDefault="00C62609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However, the finding in the present study like DLBL as more common variant among primary bone lymphoma was similar to the finding observed by X Frank Zhao et. al </w:t>
      </w:r>
      <w:r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10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, Dong F et. al </w:t>
      </w:r>
      <w:r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11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,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Hayase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E et. al </w:t>
      </w:r>
      <w:r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2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, Dai Maruyama et. al </w:t>
      </w:r>
      <w:r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1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and Desai et. al </w:t>
      </w:r>
      <w:r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1</w:t>
      </w:r>
      <w:r w:rsidR="00DA777E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2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(Table 1).</w:t>
      </w:r>
    </w:p>
    <w:p w:rsidR="00801C3F" w:rsidRPr="00197C1F" w:rsidRDefault="0063435F" w:rsidP="009819F4">
      <w:pPr>
        <w:spacing w:after="12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614F" w:rsidRPr="00726C65">
        <w:rPr>
          <w:rFonts w:ascii="Times New Roman" w:hAnsi="Times New Roman" w:cs="Times New Roman"/>
          <w:sz w:val="24"/>
          <w:szCs w:val="24"/>
        </w:rPr>
        <w:t xml:space="preserve"> </w:t>
      </w:r>
      <w:r w:rsidR="00726C65" w:rsidRPr="007D42CF">
        <w:rPr>
          <w:rFonts w:ascii="Times New Roman" w:hAnsi="Times New Roman" w:cs="Times New Roman"/>
          <w:b/>
          <w:bCs/>
          <w:sz w:val="20"/>
        </w:rPr>
        <w:t xml:space="preserve">Table </w:t>
      </w:r>
      <w:r w:rsidR="00FE44B0" w:rsidRPr="007D42CF">
        <w:rPr>
          <w:rFonts w:ascii="Times New Roman" w:hAnsi="Times New Roman" w:cs="Times New Roman"/>
          <w:b/>
          <w:bCs/>
          <w:sz w:val="20"/>
        </w:rPr>
        <w:fldChar w:fldCharType="begin"/>
      </w:r>
      <w:r w:rsidR="00726C65" w:rsidRPr="007D42CF">
        <w:rPr>
          <w:rFonts w:ascii="Times New Roman" w:hAnsi="Times New Roman" w:cs="Times New Roman"/>
          <w:b/>
          <w:bCs/>
          <w:sz w:val="20"/>
        </w:rPr>
        <w:instrText xml:space="preserve"> SEQ Table \* ARABIC </w:instrText>
      </w:r>
      <w:r w:rsidR="00FE44B0" w:rsidRPr="007D42CF">
        <w:rPr>
          <w:rFonts w:ascii="Times New Roman" w:hAnsi="Times New Roman" w:cs="Times New Roman"/>
          <w:b/>
          <w:bCs/>
          <w:sz w:val="20"/>
        </w:rPr>
        <w:fldChar w:fldCharType="separate"/>
      </w:r>
      <w:r w:rsidR="00726C65" w:rsidRPr="007D42CF">
        <w:rPr>
          <w:rFonts w:ascii="Times New Roman" w:hAnsi="Times New Roman" w:cs="Times New Roman"/>
          <w:b/>
          <w:bCs/>
          <w:noProof/>
          <w:sz w:val="20"/>
        </w:rPr>
        <w:t>1</w:t>
      </w:r>
      <w:r w:rsidR="00FE44B0" w:rsidRPr="007D42CF">
        <w:rPr>
          <w:rFonts w:ascii="Times New Roman" w:hAnsi="Times New Roman" w:cs="Times New Roman"/>
          <w:b/>
          <w:bCs/>
          <w:sz w:val="20"/>
        </w:rPr>
        <w:fldChar w:fldCharType="end"/>
      </w:r>
      <w:r w:rsidR="00726C65" w:rsidRPr="007D42CF">
        <w:rPr>
          <w:rFonts w:ascii="Times New Roman" w:hAnsi="Times New Roman" w:cs="Times New Roman"/>
          <w:b/>
          <w:bCs/>
          <w:sz w:val="20"/>
          <w:lang w:val="en-IN"/>
        </w:rPr>
        <w:t>: Percentage of PBL (</w:t>
      </w:r>
      <w:r w:rsidR="00726C65" w:rsidRPr="007D42CF">
        <w:rPr>
          <w:rFonts w:ascii="Times New Roman" w:hAnsi="Times New Roman" w:cs="Times New Roman"/>
          <w:b/>
          <w:bCs/>
          <w:kern w:val="24"/>
          <w:sz w:val="20"/>
        </w:rPr>
        <w:t>DLBCL)</w:t>
      </w:r>
      <w:r w:rsidR="00726C65" w:rsidRPr="007D42CF">
        <w:rPr>
          <w:rFonts w:ascii="Times New Roman" w:hAnsi="Times New Roman" w:cs="Times New Roman"/>
          <w:b/>
          <w:bCs/>
          <w:sz w:val="20"/>
          <w:lang w:val="en-IN"/>
        </w:rPr>
        <w:t xml:space="preserve"> in our study compared with other studies</w:t>
      </w:r>
    </w:p>
    <w:tbl>
      <w:tblPr>
        <w:tblStyle w:val="TableGrid"/>
        <w:tblW w:w="0" w:type="auto"/>
        <w:tblInd w:w="720" w:type="dxa"/>
        <w:tblLook w:val="04A0"/>
      </w:tblPr>
      <w:tblGrid>
        <w:gridCol w:w="2952"/>
        <w:gridCol w:w="2952"/>
        <w:gridCol w:w="2952"/>
      </w:tblGrid>
      <w:tr w:rsidR="00726C65" w:rsidRPr="00726C65" w:rsidTr="006A6329">
        <w:tc>
          <w:tcPr>
            <w:tcW w:w="2952" w:type="dxa"/>
          </w:tcPr>
          <w:p w:rsidR="00726C65" w:rsidRPr="007D42CF" w:rsidRDefault="007D42CF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7D42CF">
              <w:rPr>
                <w:b/>
                <w:bCs/>
                <w:kern w:val="24"/>
                <w:sz w:val="18"/>
                <w:szCs w:val="18"/>
              </w:rPr>
              <w:t>Different studies</w:t>
            </w:r>
          </w:p>
        </w:tc>
        <w:tc>
          <w:tcPr>
            <w:tcW w:w="2952" w:type="dxa"/>
          </w:tcPr>
          <w:p w:rsidR="00726C65" w:rsidRPr="007D42CF" w:rsidRDefault="007D42CF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7D42CF">
              <w:rPr>
                <w:b/>
                <w:bCs/>
                <w:kern w:val="24"/>
                <w:sz w:val="18"/>
                <w:szCs w:val="18"/>
              </w:rPr>
              <w:t>DLBCL  (%)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7D42CF">
              <w:rPr>
                <w:b/>
                <w:bCs/>
                <w:kern w:val="24"/>
                <w:sz w:val="18"/>
                <w:szCs w:val="18"/>
              </w:rPr>
              <w:t>Total  lymphoma case</w:t>
            </w:r>
          </w:p>
        </w:tc>
      </w:tr>
      <w:tr w:rsidR="00726C65" w:rsidRPr="00726C65" w:rsidTr="006A6329">
        <w:tc>
          <w:tcPr>
            <w:tcW w:w="2952" w:type="dxa"/>
          </w:tcPr>
          <w:p w:rsidR="00726C65" w:rsidRPr="007D42CF" w:rsidRDefault="007D42CF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  <w:lang w:val="en-IN"/>
              </w:rPr>
              <w:t xml:space="preserve">X. Frank </w:t>
            </w:r>
            <w:proofErr w:type="spellStart"/>
            <w:r w:rsidRPr="007D42CF">
              <w:rPr>
                <w:kern w:val="24"/>
                <w:sz w:val="18"/>
                <w:szCs w:val="18"/>
                <w:lang w:val="en-IN"/>
              </w:rPr>
              <w:t>zhao</w:t>
            </w:r>
            <w:proofErr w:type="spellEnd"/>
            <w:r w:rsidRPr="007D42CF">
              <w:rPr>
                <w:kern w:val="24"/>
                <w:sz w:val="18"/>
                <w:szCs w:val="18"/>
                <w:lang w:val="en-IN"/>
              </w:rPr>
              <w:t xml:space="preserve"> et. al (2015)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10</w:t>
            </w:r>
          </w:p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(100%)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10</w:t>
            </w:r>
          </w:p>
        </w:tc>
      </w:tr>
      <w:tr w:rsidR="00726C65" w:rsidRPr="00726C65" w:rsidTr="006A6329"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  <w:lang w:val="en-IN"/>
              </w:rPr>
              <w:t xml:space="preserve">Dong F et. </w:t>
            </w:r>
            <w:r w:rsidR="007D42CF" w:rsidRPr="007D42CF">
              <w:rPr>
                <w:kern w:val="24"/>
                <w:sz w:val="18"/>
                <w:szCs w:val="18"/>
                <w:lang w:val="en-IN"/>
              </w:rPr>
              <w:t>al</w:t>
            </w:r>
            <w:r w:rsidRPr="007D42CF">
              <w:rPr>
                <w:sz w:val="18"/>
                <w:szCs w:val="18"/>
              </w:rPr>
              <w:t xml:space="preserve"> </w:t>
            </w:r>
            <w:r w:rsidRPr="007D42CF">
              <w:rPr>
                <w:kern w:val="24"/>
                <w:sz w:val="18"/>
                <w:szCs w:val="18"/>
                <w:lang w:val="en-IN"/>
              </w:rPr>
              <w:t>(2015)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11</w:t>
            </w:r>
          </w:p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(84.6%)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13</w:t>
            </w:r>
          </w:p>
        </w:tc>
      </w:tr>
      <w:tr w:rsidR="00726C65" w:rsidRPr="00726C65" w:rsidTr="006A6329"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proofErr w:type="spellStart"/>
            <w:r w:rsidRPr="007D42CF">
              <w:rPr>
                <w:kern w:val="24"/>
                <w:sz w:val="18"/>
                <w:szCs w:val="18"/>
                <w:lang w:val="en-IN"/>
              </w:rPr>
              <w:t>Hayase</w:t>
            </w:r>
            <w:proofErr w:type="spellEnd"/>
            <w:r w:rsidRPr="007D42CF">
              <w:rPr>
                <w:kern w:val="24"/>
                <w:sz w:val="18"/>
                <w:szCs w:val="18"/>
                <w:lang w:val="en-IN"/>
              </w:rPr>
              <w:t xml:space="preserve"> E et. </w:t>
            </w:r>
            <w:r w:rsidR="007D42CF" w:rsidRPr="007D42CF">
              <w:rPr>
                <w:kern w:val="24"/>
                <w:sz w:val="18"/>
                <w:szCs w:val="18"/>
                <w:lang w:val="en-IN"/>
              </w:rPr>
              <w:t>al</w:t>
            </w:r>
            <w:r w:rsidRPr="007D42CF">
              <w:rPr>
                <w:sz w:val="18"/>
                <w:szCs w:val="18"/>
              </w:rPr>
              <w:t xml:space="preserve"> </w:t>
            </w:r>
            <w:r w:rsidRPr="007D42CF">
              <w:rPr>
                <w:kern w:val="24"/>
                <w:sz w:val="18"/>
                <w:szCs w:val="18"/>
                <w:lang w:val="en-IN"/>
              </w:rPr>
              <w:t>(2015)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11</w:t>
            </w:r>
          </w:p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(64.7%)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17</w:t>
            </w:r>
          </w:p>
        </w:tc>
      </w:tr>
      <w:tr w:rsidR="00726C65" w:rsidRPr="00726C65" w:rsidTr="006A6329"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  <w:lang w:val="en-IN"/>
              </w:rPr>
              <w:t xml:space="preserve">Dai Maruyama et. </w:t>
            </w:r>
            <w:r w:rsidR="007D42CF" w:rsidRPr="007D42CF">
              <w:rPr>
                <w:kern w:val="24"/>
                <w:sz w:val="18"/>
                <w:szCs w:val="18"/>
                <w:lang w:val="en-IN"/>
              </w:rPr>
              <w:t xml:space="preserve">al </w:t>
            </w:r>
            <w:r w:rsidRPr="007D42CF">
              <w:rPr>
                <w:kern w:val="24"/>
                <w:sz w:val="18"/>
                <w:szCs w:val="18"/>
                <w:lang w:val="en-IN"/>
              </w:rPr>
              <w:t>(2007).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19</w:t>
            </w:r>
          </w:p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(68%)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28</w:t>
            </w:r>
          </w:p>
        </w:tc>
      </w:tr>
      <w:tr w:rsidR="00726C65" w:rsidRPr="00726C65" w:rsidTr="006A6329"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  <w:lang w:val="en-IN"/>
              </w:rPr>
              <w:t xml:space="preserve">Desai et. </w:t>
            </w:r>
            <w:r w:rsidR="007D42CF" w:rsidRPr="007D42CF">
              <w:rPr>
                <w:kern w:val="24"/>
                <w:sz w:val="18"/>
                <w:szCs w:val="18"/>
                <w:lang w:val="en-IN"/>
              </w:rPr>
              <w:t>al</w:t>
            </w:r>
            <w:r w:rsidRPr="007D42CF">
              <w:rPr>
                <w:sz w:val="18"/>
                <w:szCs w:val="18"/>
              </w:rPr>
              <w:t>.</w:t>
            </w:r>
            <w:r w:rsidRPr="007D42CF">
              <w:rPr>
                <w:kern w:val="24"/>
                <w:sz w:val="18"/>
                <w:szCs w:val="18"/>
                <w:lang w:val="en-IN"/>
              </w:rPr>
              <w:t>(1991)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17</w:t>
            </w:r>
          </w:p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(68%)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kern w:val="24"/>
                <w:sz w:val="18"/>
                <w:szCs w:val="18"/>
              </w:rPr>
              <w:t>25</w:t>
            </w:r>
          </w:p>
        </w:tc>
      </w:tr>
      <w:tr w:rsidR="00726C65" w:rsidRPr="00726C65" w:rsidTr="006A6329"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b/>
                <w:bCs/>
                <w:kern w:val="24"/>
                <w:sz w:val="18"/>
                <w:szCs w:val="18"/>
              </w:rPr>
              <w:t>Present study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b/>
                <w:bCs/>
                <w:kern w:val="24"/>
                <w:sz w:val="18"/>
                <w:szCs w:val="18"/>
              </w:rPr>
              <w:t>9</w:t>
            </w:r>
          </w:p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b/>
                <w:bCs/>
                <w:kern w:val="24"/>
                <w:sz w:val="18"/>
                <w:szCs w:val="18"/>
              </w:rPr>
              <w:t>(90%)</w:t>
            </w:r>
          </w:p>
        </w:tc>
        <w:tc>
          <w:tcPr>
            <w:tcW w:w="2952" w:type="dxa"/>
          </w:tcPr>
          <w:p w:rsidR="00726C65" w:rsidRPr="007D42CF" w:rsidRDefault="00726C65" w:rsidP="009819F4">
            <w:pPr>
              <w:pStyle w:val="NormalWeb"/>
              <w:spacing w:before="0" w:beforeAutospacing="0" w:after="120" w:afterAutospacing="0" w:line="276" w:lineRule="auto"/>
              <w:jc w:val="both"/>
              <w:rPr>
                <w:sz w:val="18"/>
                <w:szCs w:val="18"/>
              </w:rPr>
            </w:pPr>
            <w:r w:rsidRPr="007D42CF">
              <w:rPr>
                <w:b/>
                <w:bCs/>
                <w:kern w:val="24"/>
                <w:sz w:val="18"/>
                <w:szCs w:val="18"/>
              </w:rPr>
              <w:t>10</w:t>
            </w:r>
          </w:p>
        </w:tc>
      </w:tr>
    </w:tbl>
    <w:p w:rsidR="00C62609" w:rsidRDefault="00C62609" w:rsidP="009819F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ED5710" w:rsidRPr="00C02227" w:rsidRDefault="00545DE2" w:rsidP="00C02227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Primary bone ALCL are uncommon, only a few case reports and a small case series have been reported in the literature </w:t>
      </w:r>
      <w:r w:rsidRPr="00C62609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1</w:t>
      </w:r>
      <w:r w:rsidR="00DA777E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3</w:t>
      </w:r>
      <w:r w:rsidR="00C02227">
        <w:rPr>
          <w:rFonts w:ascii="Times New Roman" w:hAnsi="Times New Roman" w:cs="Times New Roman"/>
          <w:b/>
          <w:bCs/>
          <w:sz w:val="20"/>
          <w:vertAlign w:val="superscript"/>
          <w:lang w:val="en-IN"/>
        </w:rPr>
        <w:t>, 14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. In our retrospective study we reported only 1 case as primary ALCL with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clinico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>-radiological correlation.</w:t>
      </w:r>
      <w:r w:rsidR="00C02227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="00C02227" w:rsidRPr="00C02227">
        <w:rPr>
          <w:rFonts w:ascii="Times New Roman" w:hAnsi="Times New Roman" w:cs="Times New Roman"/>
          <w:b/>
          <w:bCs/>
          <w:sz w:val="20"/>
        </w:rPr>
        <w:t>Most PBDLBCLs are treated with combined radiotherapy</w:t>
      </w:r>
      <w:r w:rsidR="00C02227">
        <w:rPr>
          <w:rFonts w:ascii="Times New Roman" w:hAnsi="Times New Roman" w:cs="Times New Roman"/>
          <w:b/>
          <w:bCs/>
          <w:sz w:val="20"/>
        </w:rPr>
        <w:t xml:space="preserve"> </w:t>
      </w:r>
      <w:r w:rsidR="00C02227" w:rsidRPr="00C02227">
        <w:rPr>
          <w:rFonts w:ascii="Times New Roman" w:hAnsi="Times New Roman" w:cs="Times New Roman"/>
          <w:b/>
          <w:bCs/>
          <w:sz w:val="20"/>
        </w:rPr>
        <w:t>and chemotherapy with good prognosis</w:t>
      </w:r>
      <w:r w:rsidR="00C02227">
        <w:rPr>
          <w:rFonts w:ascii="Times New Roman" w:hAnsi="Times New Roman" w:cs="Times New Roman"/>
          <w:b/>
          <w:bCs/>
          <w:sz w:val="20"/>
          <w:vertAlign w:val="superscript"/>
        </w:rPr>
        <w:t>15</w:t>
      </w:r>
      <w:r w:rsidR="00C02227" w:rsidRPr="00C02227">
        <w:rPr>
          <w:rFonts w:ascii="Times New Roman" w:hAnsi="Times New Roman" w:cs="Times New Roman"/>
          <w:b/>
          <w:bCs/>
          <w:sz w:val="20"/>
        </w:rPr>
        <w:t>.</w:t>
      </w:r>
    </w:p>
    <w:p w:rsidR="00670574" w:rsidRPr="00C62609" w:rsidRDefault="005244C7" w:rsidP="009819F4">
      <w:pPr>
        <w:spacing w:after="120"/>
        <w:jc w:val="both"/>
        <w:rPr>
          <w:rFonts w:ascii="Times New Roman" w:hAnsi="Times New Roman" w:cs="Times New Roman"/>
          <w:szCs w:val="22"/>
          <w:lang w:val="en-IN"/>
        </w:rPr>
      </w:pPr>
      <w:r w:rsidRPr="00C62609">
        <w:rPr>
          <w:rFonts w:ascii="Times New Roman" w:hAnsi="Times New Roman" w:cs="Times New Roman"/>
          <w:b/>
          <w:bCs/>
          <w:szCs w:val="22"/>
        </w:rPr>
        <w:t>CONCLUSION:</w:t>
      </w:r>
    </w:p>
    <w:p w:rsidR="00ED5710" w:rsidRPr="00C62609" w:rsidRDefault="005244C7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2609">
        <w:rPr>
          <w:rFonts w:ascii="Times New Roman" w:hAnsi="Times New Roman" w:cs="Times New Roman"/>
          <w:b/>
          <w:bCs/>
          <w:sz w:val="20"/>
          <w:lang w:val="en-IN"/>
        </w:rPr>
        <w:t>The present study revealed that Diffuse large B-cell  lymphoma is the commonest primary bone lymphoma . CT,</w:t>
      </w:r>
      <w:r w:rsidR="00597B41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>MRI of the chest, abdomen and pelvis is an important diagnostic point fo</w:t>
      </w:r>
      <w:r w:rsidR="00CC2DEF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r Primary bone lymphoma. Hence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clinico</w:t>
      </w:r>
      <w:proofErr w:type="spellEnd"/>
      <w:r w:rsidRPr="00C62609">
        <w:rPr>
          <w:rFonts w:ascii="Times New Roman" w:hAnsi="Times New Roman" w:cs="Times New Roman"/>
          <w:b/>
          <w:bCs/>
          <w:sz w:val="20"/>
          <w:lang w:val="en-IN"/>
        </w:rPr>
        <w:t>-pathological</w:t>
      </w:r>
      <w:r w:rsidR="00D05E53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(HPE and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  <w:lang w:val="en-IN"/>
        </w:rPr>
        <w:t>immunohi</w:t>
      </w:r>
      <w:r w:rsidR="00CC2DEF" w:rsidRPr="00C62609">
        <w:rPr>
          <w:rFonts w:ascii="Times New Roman" w:hAnsi="Times New Roman" w:cs="Times New Roman"/>
          <w:b/>
          <w:bCs/>
          <w:sz w:val="20"/>
          <w:lang w:val="en-IN"/>
        </w:rPr>
        <w:t>stochemistry</w:t>
      </w:r>
      <w:proofErr w:type="spellEnd"/>
      <w:r w:rsidR="00CC2DEF" w:rsidRPr="00C62609">
        <w:rPr>
          <w:rFonts w:ascii="Times New Roman" w:hAnsi="Times New Roman" w:cs="Times New Roman"/>
          <w:b/>
          <w:bCs/>
          <w:sz w:val="20"/>
          <w:lang w:val="en-IN"/>
        </w:rPr>
        <w:t xml:space="preserve">) and radiological </w:t>
      </w:r>
      <w:r w:rsidRPr="00C62609">
        <w:rPr>
          <w:rFonts w:ascii="Times New Roman" w:hAnsi="Times New Roman" w:cs="Times New Roman"/>
          <w:b/>
          <w:bCs/>
          <w:sz w:val="20"/>
          <w:lang w:val="en-IN"/>
        </w:rPr>
        <w:t>correlation played an important role in the retrospective analysis of such rare tumour.</w:t>
      </w:r>
      <w:r w:rsidRPr="00C62609">
        <w:rPr>
          <w:rFonts w:ascii="Times New Roman" w:hAnsi="Times New Roman" w:cs="Times New Roman"/>
          <w:b/>
          <w:bCs/>
          <w:sz w:val="20"/>
        </w:rPr>
        <w:t xml:space="preserve"> </w:t>
      </w:r>
    </w:p>
    <w:p w:rsidR="0034382B" w:rsidRPr="00C62609" w:rsidRDefault="0034382B" w:rsidP="009819F4">
      <w:pPr>
        <w:spacing w:after="120"/>
        <w:jc w:val="both"/>
        <w:rPr>
          <w:rFonts w:ascii="Times New Roman" w:hAnsi="Times New Roman" w:cs="Times New Roman"/>
          <w:b/>
          <w:bCs/>
          <w:szCs w:val="22"/>
        </w:rPr>
      </w:pPr>
      <w:r w:rsidRPr="00C62609">
        <w:rPr>
          <w:rFonts w:ascii="Times New Roman" w:hAnsi="Times New Roman" w:cs="Times New Roman"/>
          <w:b/>
          <w:bCs/>
          <w:szCs w:val="22"/>
        </w:rPr>
        <w:t>CONFLICT OF INTEREST:</w:t>
      </w:r>
    </w:p>
    <w:p w:rsidR="00CC2DEF" w:rsidRPr="00C62609" w:rsidRDefault="00CC2DEF" w:rsidP="009819F4">
      <w:pPr>
        <w:spacing w:after="120"/>
        <w:jc w:val="both"/>
        <w:rPr>
          <w:rFonts w:ascii="Times New Roman" w:hAnsi="Times New Roman" w:cs="Times New Roman"/>
          <w:b/>
          <w:bCs/>
          <w:sz w:val="20"/>
        </w:rPr>
      </w:pPr>
      <w:r w:rsidRPr="00C62609">
        <w:rPr>
          <w:rFonts w:ascii="Times New Roman" w:hAnsi="Times New Roman" w:cs="Times New Roman"/>
          <w:b/>
          <w:bCs/>
          <w:sz w:val="20"/>
        </w:rPr>
        <w:t>There is no conflict of interest associated with this work</w:t>
      </w:r>
      <w:r w:rsidR="00C62609" w:rsidRPr="00C62609">
        <w:rPr>
          <w:rFonts w:ascii="Times New Roman" w:hAnsi="Times New Roman" w:cs="Times New Roman"/>
          <w:b/>
          <w:bCs/>
          <w:sz w:val="20"/>
        </w:rPr>
        <w:t>.</w:t>
      </w:r>
    </w:p>
    <w:p w:rsidR="00CC2DEF" w:rsidRDefault="0034382B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2609">
        <w:rPr>
          <w:rFonts w:ascii="Times New Roman" w:hAnsi="Times New Roman" w:cs="Times New Roman"/>
          <w:b/>
          <w:bCs/>
          <w:szCs w:val="22"/>
        </w:rPr>
        <w:t>ETHICAL CLEARANCE:</w:t>
      </w:r>
      <w:r w:rsidR="00CC2DEF" w:rsidRPr="00C62609">
        <w:rPr>
          <w:rFonts w:ascii="Times New Roman" w:hAnsi="Times New Roman" w:cs="Times New Roman"/>
          <w:b/>
          <w:bCs/>
          <w:szCs w:val="22"/>
        </w:rPr>
        <w:t xml:space="preserve"> </w:t>
      </w:r>
    </w:p>
    <w:p w:rsidR="0034382B" w:rsidRPr="00C62609" w:rsidRDefault="00CC2DEF" w:rsidP="009819F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2609">
        <w:rPr>
          <w:rFonts w:ascii="Times New Roman" w:hAnsi="Times New Roman" w:cs="Times New Roman"/>
          <w:b/>
          <w:bCs/>
          <w:sz w:val="20"/>
        </w:rPr>
        <w:t xml:space="preserve">The study was approved by Institutional Ethical Committee of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</w:rPr>
        <w:t>Gauhati</w:t>
      </w:r>
      <w:proofErr w:type="spellEnd"/>
      <w:r w:rsidRPr="00C62609">
        <w:rPr>
          <w:rFonts w:ascii="Times New Roman" w:hAnsi="Times New Roman" w:cs="Times New Roman"/>
          <w:b/>
          <w:bCs/>
          <w:sz w:val="20"/>
        </w:rPr>
        <w:t xml:space="preserve"> Medical College and Hospital, </w:t>
      </w:r>
      <w:proofErr w:type="spellStart"/>
      <w:r w:rsidRPr="00C62609">
        <w:rPr>
          <w:rFonts w:ascii="Times New Roman" w:hAnsi="Times New Roman" w:cs="Times New Roman"/>
          <w:b/>
          <w:bCs/>
          <w:sz w:val="20"/>
        </w:rPr>
        <w:t>Guwahati</w:t>
      </w:r>
      <w:proofErr w:type="spellEnd"/>
      <w:r w:rsidRPr="00C62609">
        <w:rPr>
          <w:rFonts w:ascii="Times New Roman" w:hAnsi="Times New Roman" w:cs="Times New Roman"/>
          <w:b/>
          <w:bCs/>
          <w:sz w:val="20"/>
        </w:rPr>
        <w:t>.</w:t>
      </w:r>
    </w:p>
    <w:p w:rsidR="00670574" w:rsidRPr="00C62609" w:rsidRDefault="00ED5710" w:rsidP="009819F4">
      <w:pPr>
        <w:spacing w:after="120"/>
        <w:jc w:val="both"/>
        <w:rPr>
          <w:rFonts w:ascii="Times New Roman" w:hAnsi="Times New Roman" w:cs="Times New Roman"/>
          <w:b/>
          <w:bCs/>
          <w:szCs w:val="22"/>
        </w:rPr>
      </w:pPr>
      <w:r w:rsidRPr="00C62609">
        <w:rPr>
          <w:rFonts w:ascii="Times New Roman" w:hAnsi="Times New Roman" w:cs="Times New Roman"/>
          <w:b/>
          <w:bCs/>
          <w:szCs w:val="22"/>
        </w:rPr>
        <w:t>REFERENCES:</w:t>
      </w:r>
    </w:p>
    <w:p w:rsidR="005A7C36" w:rsidRPr="00C62609" w:rsidRDefault="007A1070" w:rsidP="009819F4">
      <w:pPr>
        <w:numPr>
          <w:ilvl w:val="0"/>
          <w:numId w:val="10"/>
        </w:numPr>
        <w:tabs>
          <w:tab w:val="left" w:pos="910"/>
        </w:tabs>
        <w:spacing w:after="120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62609">
        <w:rPr>
          <w:rFonts w:ascii="Times New Roman" w:hAnsi="Times New Roman" w:cs="Times New Roman"/>
          <w:sz w:val="16"/>
          <w:szCs w:val="16"/>
          <w:lang w:val="en-IN"/>
        </w:rPr>
        <w:t>Maruyama</w:t>
      </w:r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 D</w:t>
      </w:r>
      <w:r w:rsidRPr="00C62609">
        <w:rPr>
          <w:rFonts w:ascii="Times New Roman" w:hAnsi="Times New Roman" w:cs="Times New Roman"/>
          <w:sz w:val="16"/>
          <w:szCs w:val="16"/>
          <w:lang w:val="en-IN"/>
        </w:rPr>
        <w:t>, Watanabe</w:t>
      </w:r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 T</w:t>
      </w:r>
      <w:r w:rsidRPr="00C62609">
        <w:rPr>
          <w:rFonts w:ascii="Times New Roman" w:hAnsi="Times New Roman" w:cs="Times New Roman"/>
          <w:sz w:val="16"/>
          <w:szCs w:val="16"/>
          <w:lang w:val="en-IN"/>
        </w:rPr>
        <w:t>, Kobayashi</w:t>
      </w:r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 TBY</w:t>
      </w:r>
      <w:r w:rsidRPr="00C62609">
        <w:rPr>
          <w:rFonts w:ascii="Times New Roman" w:hAnsi="Times New Roman" w:cs="Times New Roman"/>
          <w:sz w:val="16"/>
          <w:szCs w:val="16"/>
          <w:lang w:val="en-IN"/>
        </w:rPr>
        <w:t>, Kim</w:t>
      </w:r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 SW</w:t>
      </w:r>
      <w:r w:rsidR="003614DE">
        <w:rPr>
          <w:rFonts w:ascii="Times New Roman" w:hAnsi="Times New Roman" w:cs="Times New Roman"/>
          <w:sz w:val="16"/>
          <w:szCs w:val="16"/>
          <w:lang w:val="en-IN"/>
        </w:rPr>
        <w:t xml:space="preserve"> and</w:t>
      </w:r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</w:t>
      </w: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Tanimoto</w:t>
      </w:r>
      <w:proofErr w:type="spellEnd"/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 K. Primary bone lymphoma: a</w:t>
      </w:r>
      <w:r w:rsidR="00D05E53"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new and detailed characterization of 28 patients in a single-institution study</w:t>
      </w:r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. </w:t>
      </w:r>
      <w:proofErr w:type="spellStart"/>
      <w:r w:rsidR="00D05E53">
        <w:rPr>
          <w:rFonts w:ascii="Times New Roman" w:hAnsi="Times New Roman" w:cs="Times New Roman"/>
          <w:sz w:val="16"/>
          <w:szCs w:val="16"/>
          <w:lang w:val="en-IN"/>
        </w:rPr>
        <w:t>Jpn</w:t>
      </w:r>
      <w:proofErr w:type="spellEnd"/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. J. </w:t>
      </w:r>
      <w:proofErr w:type="spellStart"/>
      <w:r w:rsidR="00D05E53">
        <w:rPr>
          <w:rFonts w:ascii="Times New Roman" w:hAnsi="Times New Roman" w:cs="Times New Roman"/>
          <w:sz w:val="16"/>
          <w:szCs w:val="16"/>
          <w:lang w:val="en-IN"/>
        </w:rPr>
        <w:t>Clin</w:t>
      </w:r>
      <w:proofErr w:type="spellEnd"/>
      <w:r w:rsidR="00D05E53">
        <w:rPr>
          <w:rFonts w:ascii="Times New Roman" w:hAnsi="Times New Roman" w:cs="Times New Roman"/>
          <w:sz w:val="16"/>
          <w:szCs w:val="16"/>
          <w:lang w:val="en-IN"/>
        </w:rPr>
        <w:t xml:space="preserve">. </w:t>
      </w:r>
      <w:proofErr w:type="spellStart"/>
      <w:r w:rsidR="00D05E53">
        <w:rPr>
          <w:rFonts w:ascii="Times New Roman" w:hAnsi="Times New Roman" w:cs="Times New Roman"/>
          <w:sz w:val="16"/>
          <w:szCs w:val="16"/>
          <w:lang w:val="en-IN"/>
        </w:rPr>
        <w:t>Oncol</w:t>
      </w:r>
      <w:proofErr w:type="spellEnd"/>
      <w:r w:rsidR="00D05E53">
        <w:rPr>
          <w:rFonts w:ascii="Times New Roman" w:hAnsi="Times New Roman" w:cs="Times New Roman"/>
          <w:sz w:val="16"/>
          <w:szCs w:val="16"/>
          <w:lang w:val="en-IN"/>
        </w:rPr>
        <w:t>. 2007;37</w:t>
      </w:r>
      <w:r w:rsidRPr="00C62609">
        <w:rPr>
          <w:rFonts w:ascii="Times New Roman" w:hAnsi="Times New Roman" w:cs="Times New Roman"/>
          <w:sz w:val="16"/>
          <w:szCs w:val="16"/>
          <w:lang w:val="en-IN"/>
        </w:rPr>
        <w:t>(3):216-223.</w:t>
      </w:r>
    </w:p>
    <w:p w:rsidR="007A1070" w:rsidRPr="00C62609" w:rsidRDefault="00D05E53" w:rsidP="009819F4">
      <w:pPr>
        <w:numPr>
          <w:ilvl w:val="0"/>
          <w:numId w:val="10"/>
        </w:numPr>
        <w:tabs>
          <w:tab w:val="left" w:pos="910"/>
        </w:tabs>
        <w:spacing w:after="120"/>
        <w:ind w:left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  <w:lang w:val="en-IN"/>
        </w:rPr>
        <w:t>Hayase E, Kurosawa M, Suzuki H, </w:t>
      </w:r>
      <w:proofErr w:type="spellStart"/>
      <w:r>
        <w:rPr>
          <w:rFonts w:ascii="Times New Roman" w:hAnsi="Times New Roman" w:cs="Times New Roman"/>
          <w:sz w:val="16"/>
          <w:szCs w:val="16"/>
          <w:lang w:val="en-IN"/>
        </w:rPr>
        <w:t>Kasahara</w:t>
      </w:r>
      <w:proofErr w:type="spellEnd"/>
      <w:r>
        <w:rPr>
          <w:rFonts w:ascii="Times New Roman" w:hAnsi="Times New Roman" w:cs="Times New Roman"/>
          <w:sz w:val="16"/>
          <w:szCs w:val="16"/>
          <w:lang w:val="en-IN"/>
        </w:rPr>
        <w:t> K, </w:t>
      </w:r>
      <w:proofErr w:type="spellStart"/>
      <w:r>
        <w:rPr>
          <w:rFonts w:ascii="Times New Roman" w:hAnsi="Times New Roman" w:cs="Times New Roman"/>
          <w:sz w:val="16"/>
          <w:szCs w:val="16"/>
          <w:lang w:val="en-IN"/>
        </w:rPr>
        <w:t>Yamakawa</w:t>
      </w:r>
      <w:proofErr w:type="spellEnd"/>
      <w:r>
        <w:rPr>
          <w:rFonts w:ascii="Times New Roman" w:hAnsi="Times New Roman" w:cs="Times New Roman"/>
          <w:sz w:val="16"/>
          <w:szCs w:val="16"/>
          <w:lang w:val="en-IN"/>
        </w:rPr>
        <w:t> T,</w:t>
      </w:r>
      <w:r w:rsidR="007A1070" w:rsidRPr="00C62609">
        <w:rPr>
          <w:rFonts w:ascii="Times New Roman" w:hAnsi="Times New Roman" w:cs="Times New Roman"/>
          <w:sz w:val="16"/>
          <w:szCs w:val="16"/>
          <w:lang w:val="en-IN"/>
        </w:rPr>
        <w:t> </w:t>
      </w:r>
      <w:proofErr w:type="spellStart"/>
      <w:r w:rsidR="007A1070" w:rsidRPr="00C62609">
        <w:rPr>
          <w:rFonts w:ascii="Times New Roman" w:hAnsi="Times New Roman" w:cs="Times New Roman"/>
          <w:sz w:val="16"/>
          <w:szCs w:val="16"/>
          <w:lang w:val="en-IN"/>
        </w:rPr>
        <w:t>Yonezumi</w:t>
      </w:r>
      <w:proofErr w:type="spellEnd"/>
      <w:r w:rsidR="007A1070" w:rsidRPr="00C62609">
        <w:rPr>
          <w:rFonts w:ascii="Times New Roman" w:hAnsi="Times New Roman" w:cs="Times New Roman"/>
          <w:sz w:val="16"/>
          <w:szCs w:val="16"/>
          <w:lang w:val="en-IN"/>
        </w:rPr>
        <w:t> M</w:t>
      </w:r>
      <w:r>
        <w:rPr>
          <w:rFonts w:ascii="Times New Roman" w:hAnsi="Times New Roman" w:cs="Times New Roman"/>
          <w:sz w:val="16"/>
          <w:szCs w:val="16"/>
          <w:lang w:val="en-IN"/>
        </w:rPr>
        <w:t>,</w:t>
      </w:r>
      <w:r w:rsidR="007A1070" w:rsidRPr="00C62609">
        <w:rPr>
          <w:rFonts w:ascii="Times New Roman" w:hAnsi="Times New Roman" w:cs="Times New Roman"/>
          <w:sz w:val="16"/>
          <w:szCs w:val="16"/>
          <w:vertAlign w:val="superscript"/>
          <w:lang w:val="en-IN"/>
        </w:rPr>
        <w:t xml:space="preserve"> </w:t>
      </w:r>
      <w:r w:rsidR="003614DE">
        <w:rPr>
          <w:rFonts w:ascii="Times New Roman" w:hAnsi="Times New Roman" w:cs="Times New Roman"/>
          <w:sz w:val="16"/>
          <w:szCs w:val="16"/>
          <w:lang w:val="en-IN"/>
        </w:rPr>
        <w:t>Suzuki S and</w:t>
      </w:r>
      <w:r>
        <w:rPr>
          <w:rFonts w:ascii="Times New Roman" w:hAnsi="Times New Roman" w:cs="Times New Roman"/>
          <w:sz w:val="16"/>
          <w:szCs w:val="16"/>
          <w:lang w:val="en-IN"/>
        </w:rPr>
        <w:t xml:space="preserve"> </w:t>
      </w:r>
      <w:proofErr w:type="spellStart"/>
      <w:r w:rsidR="007A1070" w:rsidRPr="00C62609">
        <w:rPr>
          <w:rFonts w:ascii="Times New Roman" w:hAnsi="Times New Roman" w:cs="Times New Roman"/>
          <w:sz w:val="16"/>
          <w:szCs w:val="16"/>
          <w:lang w:val="en-IN"/>
        </w:rPr>
        <w:t>Teshima</w:t>
      </w:r>
      <w:proofErr w:type="spellEnd"/>
      <w:r>
        <w:rPr>
          <w:rFonts w:ascii="Times New Roman" w:hAnsi="Times New Roman" w:cs="Times New Roman"/>
          <w:sz w:val="16"/>
          <w:szCs w:val="16"/>
          <w:lang w:val="en-IN"/>
        </w:rPr>
        <w:t> T.</w:t>
      </w:r>
      <w:r w:rsidR="007A1070"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</w:t>
      </w:r>
      <w:r w:rsidRPr="00C62609">
        <w:rPr>
          <w:rFonts w:ascii="Times New Roman" w:hAnsi="Times New Roman" w:cs="Times New Roman"/>
          <w:sz w:val="16"/>
          <w:szCs w:val="16"/>
          <w:lang w:val="en-IN"/>
        </w:rPr>
        <w:t>Primary bone lymphoma: a clinical analysis of 17 patients in a single institution</w:t>
      </w:r>
      <w:r>
        <w:rPr>
          <w:rFonts w:ascii="Times New Roman" w:hAnsi="Times New Roman" w:cs="Times New Roman"/>
          <w:sz w:val="16"/>
          <w:szCs w:val="16"/>
          <w:lang w:val="en-IN"/>
        </w:rPr>
        <w:t xml:space="preserve">. </w:t>
      </w:r>
      <w:proofErr w:type="spellStart"/>
      <w:r>
        <w:rPr>
          <w:rFonts w:ascii="Times New Roman" w:hAnsi="Times New Roman" w:cs="Times New Roman"/>
          <w:sz w:val="16"/>
          <w:szCs w:val="16"/>
          <w:lang w:val="en-IN"/>
        </w:rPr>
        <w:t>Acta</w:t>
      </w:r>
      <w:proofErr w:type="spellEnd"/>
      <w:r>
        <w:rPr>
          <w:rFonts w:ascii="Times New Roman" w:hAnsi="Times New Roman" w:cs="Times New Roman"/>
          <w:sz w:val="16"/>
          <w:szCs w:val="16"/>
          <w:lang w:val="en-IN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  <w:lang w:val="en-IN"/>
        </w:rPr>
        <w:t>Haematol</w:t>
      </w:r>
      <w:proofErr w:type="spellEnd"/>
      <w:r>
        <w:rPr>
          <w:rFonts w:ascii="Times New Roman" w:hAnsi="Times New Roman" w:cs="Times New Roman"/>
          <w:sz w:val="16"/>
          <w:szCs w:val="16"/>
          <w:lang w:val="en-IN"/>
        </w:rPr>
        <w:t xml:space="preserve"> 2015;134:</w:t>
      </w:r>
      <w:r w:rsidR="007A1070" w:rsidRPr="00C62609">
        <w:rPr>
          <w:rFonts w:ascii="Times New Roman" w:hAnsi="Times New Roman" w:cs="Times New Roman"/>
          <w:sz w:val="16"/>
          <w:szCs w:val="16"/>
          <w:lang w:val="en-IN"/>
        </w:rPr>
        <w:t>80-85</w:t>
      </w:r>
      <w:r>
        <w:rPr>
          <w:rFonts w:ascii="Times New Roman" w:hAnsi="Times New Roman" w:cs="Times New Roman"/>
          <w:sz w:val="16"/>
          <w:szCs w:val="16"/>
          <w:lang w:val="en-IN"/>
        </w:rPr>
        <w:t>.</w:t>
      </w:r>
      <w:r w:rsidR="007A1070" w:rsidRPr="00C62609">
        <w:rPr>
          <w:rFonts w:ascii="Times New Roman" w:hAnsi="Times New Roman" w:cs="Times New Roman"/>
          <w:sz w:val="16"/>
          <w:szCs w:val="16"/>
          <w:lang w:val="en-IN"/>
        </w:rPr>
        <w:t> </w:t>
      </w:r>
    </w:p>
    <w:p w:rsidR="007A1070" w:rsidRPr="006A6329" w:rsidRDefault="00524E3C" w:rsidP="009819F4">
      <w:pPr>
        <w:numPr>
          <w:ilvl w:val="0"/>
          <w:numId w:val="10"/>
        </w:numPr>
        <w:tabs>
          <w:tab w:val="left" w:pos="910"/>
        </w:tabs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6A6329">
        <w:rPr>
          <w:rFonts w:ascii="Times New Roman" w:hAnsi="Times New Roman" w:cs="Times New Roman"/>
          <w:sz w:val="16"/>
          <w:szCs w:val="16"/>
        </w:rPr>
        <w:t>Rosai</w:t>
      </w:r>
      <w:proofErr w:type="spellEnd"/>
      <w:r w:rsidRPr="006A6329">
        <w:rPr>
          <w:rFonts w:ascii="Times New Roman" w:hAnsi="Times New Roman" w:cs="Times New Roman"/>
          <w:sz w:val="16"/>
          <w:szCs w:val="16"/>
        </w:rPr>
        <w:t xml:space="preserve"> and Ackerman</w:t>
      </w:r>
      <w:r w:rsidR="006A6329" w:rsidRPr="006A6329">
        <w:rPr>
          <w:rFonts w:ascii="Times New Roman" w:hAnsi="Times New Roman" w:cs="Times New Roman"/>
          <w:sz w:val="16"/>
          <w:szCs w:val="16"/>
        </w:rPr>
        <w:t xml:space="preserve">'s Surgical Pathology. 10th edition. Edinburgh (United Kingdom): </w:t>
      </w:r>
      <w:r w:rsidRPr="006A6329">
        <w:rPr>
          <w:rFonts w:ascii="Times New Roman" w:hAnsi="Times New Roman" w:cs="Times New Roman"/>
          <w:sz w:val="16"/>
          <w:szCs w:val="16"/>
        </w:rPr>
        <w:t>Mosby Elsevier; 2011</w:t>
      </w:r>
      <w:r w:rsidR="006A6329">
        <w:rPr>
          <w:rFonts w:ascii="Times New Roman" w:hAnsi="Times New Roman" w:cs="Times New Roman"/>
          <w:sz w:val="16"/>
          <w:szCs w:val="16"/>
        </w:rPr>
        <w:t>.</w:t>
      </w:r>
    </w:p>
    <w:p w:rsidR="006A7FE5" w:rsidRDefault="006A7FE5" w:rsidP="009819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/>
        <w:jc w:val="both"/>
        <w:rPr>
          <w:sz w:val="16"/>
          <w:szCs w:val="16"/>
        </w:rPr>
      </w:pPr>
      <w:proofErr w:type="spellStart"/>
      <w:r w:rsidRPr="006A7FE5">
        <w:rPr>
          <w:sz w:val="16"/>
          <w:szCs w:val="16"/>
        </w:rPr>
        <w:t>Oberling</w:t>
      </w:r>
      <w:proofErr w:type="spellEnd"/>
      <w:r w:rsidRPr="006A7FE5">
        <w:rPr>
          <w:sz w:val="16"/>
          <w:szCs w:val="16"/>
        </w:rPr>
        <w:t xml:space="preserve"> C. Les </w:t>
      </w:r>
      <w:proofErr w:type="spellStart"/>
      <w:r w:rsidRPr="006A7FE5">
        <w:rPr>
          <w:sz w:val="16"/>
          <w:szCs w:val="16"/>
        </w:rPr>
        <w:t>reticulosarcomes</w:t>
      </w:r>
      <w:proofErr w:type="spellEnd"/>
      <w:r w:rsidRPr="006A7FE5">
        <w:rPr>
          <w:sz w:val="16"/>
          <w:szCs w:val="16"/>
        </w:rPr>
        <w:t xml:space="preserve"> et les </w:t>
      </w:r>
      <w:proofErr w:type="spellStart"/>
      <w:r w:rsidRPr="006A7FE5">
        <w:rPr>
          <w:sz w:val="16"/>
          <w:szCs w:val="16"/>
        </w:rPr>
        <w:t>reticuloendotheliosarcomes</w:t>
      </w:r>
      <w:proofErr w:type="spellEnd"/>
      <w:r w:rsidRPr="006A7FE5">
        <w:rPr>
          <w:sz w:val="16"/>
          <w:szCs w:val="16"/>
        </w:rPr>
        <w:t xml:space="preserve"> de la </w:t>
      </w:r>
      <w:proofErr w:type="spellStart"/>
      <w:r w:rsidRPr="006A7FE5">
        <w:rPr>
          <w:sz w:val="16"/>
          <w:szCs w:val="16"/>
        </w:rPr>
        <w:t>moelle</w:t>
      </w:r>
      <w:proofErr w:type="spellEnd"/>
      <w:r w:rsidRPr="006A7FE5">
        <w:rPr>
          <w:sz w:val="16"/>
          <w:szCs w:val="16"/>
        </w:rPr>
        <w:t xml:space="preserve"> </w:t>
      </w:r>
      <w:proofErr w:type="spellStart"/>
      <w:r w:rsidRPr="006A7FE5">
        <w:rPr>
          <w:sz w:val="16"/>
          <w:szCs w:val="16"/>
        </w:rPr>
        <w:t>osseuse</w:t>
      </w:r>
      <w:proofErr w:type="spellEnd"/>
      <w:r w:rsidRPr="006A7FE5">
        <w:rPr>
          <w:sz w:val="16"/>
          <w:szCs w:val="16"/>
        </w:rPr>
        <w:t xml:space="preserve"> (</w:t>
      </w:r>
      <w:proofErr w:type="spellStart"/>
      <w:r w:rsidRPr="006A7FE5">
        <w:rPr>
          <w:sz w:val="16"/>
          <w:szCs w:val="16"/>
        </w:rPr>
        <w:t>sarcomes</w:t>
      </w:r>
      <w:proofErr w:type="spellEnd"/>
      <w:r w:rsidRPr="006A7FE5">
        <w:rPr>
          <w:sz w:val="16"/>
          <w:szCs w:val="16"/>
        </w:rPr>
        <w:t xml:space="preserve"> </w:t>
      </w:r>
      <w:proofErr w:type="spellStart"/>
      <w:r w:rsidRPr="006A7FE5">
        <w:rPr>
          <w:sz w:val="16"/>
          <w:szCs w:val="16"/>
        </w:rPr>
        <w:t>d’Ewing</w:t>
      </w:r>
      <w:proofErr w:type="spellEnd"/>
      <w:r w:rsidRPr="006A7FE5">
        <w:rPr>
          <w:sz w:val="16"/>
          <w:szCs w:val="16"/>
        </w:rPr>
        <w:t>)</w:t>
      </w:r>
      <w:r>
        <w:rPr>
          <w:sz w:val="16"/>
          <w:szCs w:val="16"/>
        </w:rPr>
        <w:t>.</w:t>
      </w:r>
      <w:r w:rsidRPr="006A7FE5">
        <w:rPr>
          <w:sz w:val="16"/>
          <w:szCs w:val="16"/>
        </w:rPr>
        <w:t xml:space="preserve"> Bull Assoc Fr Etude Cancer. (Paris) 1928;17:259–96. </w:t>
      </w:r>
    </w:p>
    <w:p w:rsidR="007A1070" w:rsidRPr="00C62609" w:rsidRDefault="003614DE" w:rsidP="009819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Parker F and </w:t>
      </w:r>
      <w:r w:rsidR="007A1070" w:rsidRPr="00C62609">
        <w:rPr>
          <w:sz w:val="16"/>
          <w:szCs w:val="16"/>
        </w:rPr>
        <w:t>Jackson H. Primary reticulum cell sarcom</w:t>
      </w:r>
      <w:r w:rsidR="006A7FE5">
        <w:rPr>
          <w:sz w:val="16"/>
          <w:szCs w:val="16"/>
        </w:rPr>
        <w:t xml:space="preserve">a of bone. </w:t>
      </w:r>
      <w:proofErr w:type="spellStart"/>
      <w:r w:rsidR="006A7FE5">
        <w:rPr>
          <w:sz w:val="16"/>
          <w:szCs w:val="16"/>
        </w:rPr>
        <w:t>Surg</w:t>
      </w:r>
      <w:proofErr w:type="spellEnd"/>
      <w:r w:rsidR="006A7FE5">
        <w:rPr>
          <w:sz w:val="16"/>
          <w:szCs w:val="16"/>
        </w:rPr>
        <w:t xml:space="preserve"> </w:t>
      </w:r>
      <w:proofErr w:type="spellStart"/>
      <w:r w:rsidR="006A7FE5">
        <w:rPr>
          <w:sz w:val="16"/>
          <w:szCs w:val="16"/>
        </w:rPr>
        <w:t>Gynecol</w:t>
      </w:r>
      <w:proofErr w:type="spellEnd"/>
      <w:r w:rsidR="006A7FE5">
        <w:rPr>
          <w:sz w:val="16"/>
          <w:szCs w:val="16"/>
        </w:rPr>
        <w:t xml:space="preserve"> </w:t>
      </w:r>
      <w:proofErr w:type="spellStart"/>
      <w:r w:rsidR="006A7FE5">
        <w:rPr>
          <w:sz w:val="16"/>
          <w:szCs w:val="16"/>
        </w:rPr>
        <w:t>Obstet</w:t>
      </w:r>
      <w:proofErr w:type="spellEnd"/>
      <w:r w:rsidR="006A7FE5">
        <w:rPr>
          <w:sz w:val="16"/>
          <w:szCs w:val="16"/>
        </w:rPr>
        <w:t xml:space="preserve"> </w:t>
      </w:r>
      <w:r w:rsidR="007A1070" w:rsidRPr="00C62609">
        <w:rPr>
          <w:sz w:val="16"/>
          <w:szCs w:val="16"/>
        </w:rPr>
        <w:t>1939;68:45–53.</w:t>
      </w:r>
    </w:p>
    <w:p w:rsidR="006A7FE5" w:rsidRPr="006A7FE5" w:rsidRDefault="006A7FE5" w:rsidP="009819F4">
      <w:pPr>
        <w:numPr>
          <w:ilvl w:val="0"/>
          <w:numId w:val="10"/>
        </w:numPr>
        <w:tabs>
          <w:tab w:val="left" w:pos="910"/>
        </w:tabs>
        <w:spacing w:after="120"/>
        <w:ind w:left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6A7FE5">
        <w:rPr>
          <w:rFonts w:ascii="Times New Roman" w:eastAsia="Times New Roman" w:hAnsi="Times New Roman" w:cs="Times New Roman"/>
          <w:sz w:val="16"/>
          <w:szCs w:val="16"/>
          <w:lang w:bidi="as-IN"/>
        </w:rPr>
        <w:t>Bhagavathi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bidi="as-IN"/>
        </w:rPr>
        <w:t xml:space="preserve"> S</w:t>
      </w:r>
      <w:r w:rsidRPr="006A7FE5">
        <w:rPr>
          <w:rFonts w:ascii="Times New Roman" w:eastAsia="Times New Roman" w:hAnsi="Times New Roman" w:cs="Times New Roman"/>
          <w:sz w:val="16"/>
          <w:szCs w:val="16"/>
          <w:lang w:bidi="as-IN"/>
        </w:rPr>
        <w:t xml:space="preserve"> and Fu</w:t>
      </w:r>
      <w:r>
        <w:rPr>
          <w:rFonts w:ascii="Times New Roman" w:eastAsia="Times New Roman" w:hAnsi="Times New Roman" w:cs="Times New Roman"/>
          <w:sz w:val="16"/>
          <w:szCs w:val="16"/>
          <w:lang w:bidi="as-IN"/>
        </w:rPr>
        <w:t xml:space="preserve"> K. </w:t>
      </w:r>
      <w:r w:rsidRPr="006A7FE5">
        <w:rPr>
          <w:rFonts w:ascii="Times New Roman" w:eastAsia="Times New Roman" w:hAnsi="Times New Roman" w:cs="Times New Roman"/>
          <w:sz w:val="16"/>
          <w:szCs w:val="16"/>
          <w:lang w:bidi="as-IN"/>
        </w:rPr>
        <w:t xml:space="preserve">Primary Bone Lymphoma. Arch </w:t>
      </w:r>
      <w:proofErr w:type="spellStart"/>
      <w:r w:rsidRPr="006A7FE5">
        <w:rPr>
          <w:rFonts w:ascii="Times New Roman" w:eastAsia="Times New Roman" w:hAnsi="Times New Roman" w:cs="Times New Roman"/>
          <w:sz w:val="16"/>
          <w:szCs w:val="16"/>
          <w:lang w:bidi="as-IN"/>
        </w:rPr>
        <w:t>Pathol</w:t>
      </w:r>
      <w:proofErr w:type="spellEnd"/>
      <w:r w:rsidRPr="006A7FE5">
        <w:rPr>
          <w:rFonts w:ascii="Times New Roman" w:eastAsia="Times New Roman" w:hAnsi="Times New Roman" w:cs="Times New Roman"/>
          <w:sz w:val="16"/>
          <w:szCs w:val="16"/>
          <w:lang w:bidi="as-IN"/>
        </w:rPr>
        <w:t xml:space="preserve"> Lab Med</w:t>
      </w:r>
      <w:r>
        <w:rPr>
          <w:rFonts w:ascii="Times New Roman" w:eastAsia="Times New Roman" w:hAnsi="Times New Roman" w:cs="Times New Roman"/>
          <w:sz w:val="16"/>
          <w:szCs w:val="16"/>
          <w:lang w:bidi="as-IN"/>
        </w:rPr>
        <w:t xml:space="preserve"> 2009;133(</w:t>
      </w:r>
      <w:r w:rsidRPr="006A7FE5">
        <w:rPr>
          <w:rFonts w:ascii="Times New Roman" w:eastAsia="Times New Roman" w:hAnsi="Times New Roman" w:cs="Times New Roman"/>
          <w:sz w:val="16"/>
          <w:szCs w:val="16"/>
          <w:lang w:bidi="as-IN"/>
        </w:rPr>
        <w:t>11</w:t>
      </w:r>
      <w:r>
        <w:rPr>
          <w:rFonts w:ascii="Times New Roman" w:eastAsia="Times New Roman" w:hAnsi="Times New Roman" w:cs="Times New Roman"/>
          <w:sz w:val="16"/>
          <w:szCs w:val="16"/>
          <w:lang w:bidi="as-IN"/>
        </w:rPr>
        <w:t>):</w:t>
      </w:r>
      <w:r w:rsidRPr="006A7FE5">
        <w:rPr>
          <w:rFonts w:ascii="Times New Roman" w:eastAsia="Times New Roman" w:hAnsi="Times New Roman" w:cs="Times New Roman"/>
          <w:sz w:val="16"/>
          <w:szCs w:val="16"/>
          <w:lang w:bidi="as-IN"/>
        </w:rPr>
        <w:t xml:space="preserve">1868-1871. </w:t>
      </w:r>
    </w:p>
    <w:p w:rsidR="00263BC6" w:rsidRPr="00C62609" w:rsidRDefault="00263BC6" w:rsidP="009819F4">
      <w:pPr>
        <w:numPr>
          <w:ilvl w:val="0"/>
          <w:numId w:val="10"/>
        </w:numPr>
        <w:tabs>
          <w:tab w:val="left" w:pos="910"/>
        </w:tabs>
        <w:spacing w:after="120"/>
        <w:ind w:left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C62609">
        <w:rPr>
          <w:rFonts w:ascii="Times New Roman" w:hAnsi="Times New Roman" w:cs="Times New Roman"/>
          <w:sz w:val="16"/>
          <w:szCs w:val="16"/>
        </w:rPr>
        <w:lastRenderedPageBreak/>
        <w:t>Heying</w:t>
      </w:r>
      <w:proofErr w:type="spellEnd"/>
      <w:r w:rsidR="006A7FE5">
        <w:rPr>
          <w:rFonts w:ascii="Times New Roman" w:hAnsi="Times New Roman" w:cs="Times New Roman"/>
          <w:sz w:val="16"/>
          <w:szCs w:val="16"/>
        </w:rPr>
        <w:t xml:space="preserve"> </w:t>
      </w:r>
      <w:r w:rsidR="006A7FE5" w:rsidRPr="00C62609">
        <w:rPr>
          <w:rFonts w:ascii="Times New Roman" w:hAnsi="Times New Roman" w:cs="Times New Roman"/>
          <w:sz w:val="16"/>
          <w:szCs w:val="16"/>
        </w:rPr>
        <w:t>FH</w:t>
      </w:r>
      <w:r w:rsidRPr="00C62609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C62609">
        <w:rPr>
          <w:rFonts w:ascii="Times New Roman" w:hAnsi="Times New Roman" w:cs="Times New Roman"/>
          <w:sz w:val="16"/>
          <w:szCs w:val="16"/>
        </w:rPr>
        <w:t>Hogendoorn</w:t>
      </w:r>
      <w:proofErr w:type="spellEnd"/>
      <w:r w:rsidR="006A7FE5">
        <w:rPr>
          <w:rFonts w:ascii="Times New Roman" w:hAnsi="Times New Roman" w:cs="Times New Roman"/>
          <w:sz w:val="16"/>
          <w:szCs w:val="16"/>
        </w:rPr>
        <w:t xml:space="preserve"> </w:t>
      </w:r>
      <w:r w:rsidR="006A7FE5" w:rsidRPr="00C62609">
        <w:rPr>
          <w:rFonts w:ascii="Times New Roman" w:hAnsi="Times New Roman" w:cs="Times New Roman"/>
          <w:sz w:val="16"/>
          <w:szCs w:val="16"/>
        </w:rPr>
        <w:t>PCW</w:t>
      </w:r>
      <w:r w:rsidRPr="00C62609">
        <w:rPr>
          <w:rFonts w:ascii="Times New Roman" w:hAnsi="Times New Roman" w:cs="Times New Roman"/>
          <w:sz w:val="16"/>
          <w:szCs w:val="16"/>
        </w:rPr>
        <w:t>, Kramer</w:t>
      </w:r>
      <w:r w:rsidR="006A7FE5" w:rsidRPr="006A7FE5">
        <w:rPr>
          <w:rFonts w:ascii="Times New Roman" w:hAnsi="Times New Roman" w:cs="Times New Roman"/>
          <w:sz w:val="16"/>
          <w:szCs w:val="16"/>
        </w:rPr>
        <w:t xml:space="preserve"> </w:t>
      </w:r>
      <w:r w:rsidR="006A7FE5" w:rsidRPr="00C62609">
        <w:rPr>
          <w:rFonts w:ascii="Times New Roman" w:hAnsi="Times New Roman" w:cs="Times New Roman"/>
          <w:sz w:val="16"/>
          <w:szCs w:val="16"/>
        </w:rPr>
        <w:t>MHH</w:t>
      </w:r>
      <w:r w:rsidRPr="00C62609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C62609">
        <w:rPr>
          <w:rFonts w:ascii="Times New Roman" w:hAnsi="Times New Roman" w:cs="Times New Roman"/>
          <w:sz w:val="16"/>
          <w:szCs w:val="16"/>
        </w:rPr>
        <w:t>Hermans</w:t>
      </w:r>
      <w:proofErr w:type="spellEnd"/>
      <w:r w:rsidR="006A7FE5" w:rsidRPr="006A7FE5">
        <w:rPr>
          <w:rFonts w:ascii="Times New Roman" w:hAnsi="Times New Roman" w:cs="Times New Roman"/>
          <w:sz w:val="16"/>
          <w:szCs w:val="16"/>
        </w:rPr>
        <w:t xml:space="preserve"> </w:t>
      </w:r>
      <w:r w:rsidR="006A7FE5" w:rsidRPr="00C62609">
        <w:rPr>
          <w:rFonts w:ascii="Times New Roman" w:hAnsi="Times New Roman" w:cs="Times New Roman"/>
          <w:sz w:val="16"/>
          <w:szCs w:val="16"/>
        </w:rPr>
        <w:t>J</w:t>
      </w:r>
      <w:r w:rsidRPr="00C62609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C62609">
        <w:rPr>
          <w:rFonts w:ascii="Times New Roman" w:hAnsi="Times New Roman" w:cs="Times New Roman"/>
          <w:sz w:val="16"/>
          <w:szCs w:val="16"/>
        </w:rPr>
        <w:t>Kluin-Nelemans</w:t>
      </w:r>
      <w:proofErr w:type="spellEnd"/>
      <w:r w:rsidR="003614DE" w:rsidRPr="003614DE">
        <w:rPr>
          <w:rFonts w:ascii="Times New Roman" w:hAnsi="Times New Roman" w:cs="Times New Roman"/>
          <w:sz w:val="16"/>
          <w:szCs w:val="16"/>
        </w:rPr>
        <w:t xml:space="preserve"> </w:t>
      </w:r>
      <w:r w:rsidR="003614DE" w:rsidRPr="00C62609">
        <w:rPr>
          <w:rFonts w:ascii="Times New Roman" w:hAnsi="Times New Roman" w:cs="Times New Roman"/>
          <w:sz w:val="16"/>
          <w:szCs w:val="16"/>
        </w:rPr>
        <w:t>JC</w:t>
      </w:r>
      <w:r w:rsidRPr="00C62609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C62609">
        <w:rPr>
          <w:rFonts w:ascii="Times New Roman" w:hAnsi="Times New Roman" w:cs="Times New Roman"/>
          <w:sz w:val="16"/>
          <w:szCs w:val="16"/>
        </w:rPr>
        <w:t>Noordijk</w:t>
      </w:r>
      <w:proofErr w:type="spellEnd"/>
      <w:r w:rsidR="003614DE" w:rsidRPr="003614DE">
        <w:rPr>
          <w:rFonts w:ascii="Times New Roman" w:hAnsi="Times New Roman" w:cs="Times New Roman"/>
          <w:sz w:val="16"/>
          <w:szCs w:val="16"/>
        </w:rPr>
        <w:t xml:space="preserve"> </w:t>
      </w:r>
      <w:r w:rsidR="003614DE" w:rsidRPr="00C62609">
        <w:rPr>
          <w:rFonts w:ascii="Times New Roman" w:hAnsi="Times New Roman" w:cs="Times New Roman"/>
          <w:sz w:val="16"/>
          <w:szCs w:val="16"/>
        </w:rPr>
        <w:t>EM</w:t>
      </w:r>
      <w:r w:rsidRPr="00C62609">
        <w:rPr>
          <w:rFonts w:ascii="Times New Roman" w:hAnsi="Times New Roman" w:cs="Times New Roman"/>
          <w:sz w:val="16"/>
          <w:szCs w:val="16"/>
        </w:rPr>
        <w:t xml:space="preserve"> and </w:t>
      </w:r>
      <w:proofErr w:type="spellStart"/>
      <w:r w:rsidRPr="00C62609">
        <w:rPr>
          <w:rFonts w:ascii="Times New Roman" w:hAnsi="Times New Roman" w:cs="Times New Roman"/>
          <w:sz w:val="16"/>
          <w:szCs w:val="16"/>
        </w:rPr>
        <w:t>Kluin</w:t>
      </w:r>
      <w:proofErr w:type="spellEnd"/>
      <w:r w:rsidR="003614DE" w:rsidRPr="003614DE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3614DE" w:rsidRPr="00C62609">
        <w:rPr>
          <w:rFonts w:ascii="Times New Roman" w:hAnsi="Times New Roman" w:cs="Times New Roman"/>
          <w:sz w:val="16"/>
          <w:szCs w:val="16"/>
        </w:rPr>
        <w:t>PhM</w:t>
      </w:r>
      <w:proofErr w:type="spellEnd"/>
      <w:r w:rsidR="003614DE">
        <w:rPr>
          <w:rFonts w:ascii="Times New Roman" w:hAnsi="Times New Roman" w:cs="Times New Roman"/>
          <w:sz w:val="16"/>
          <w:szCs w:val="16"/>
        </w:rPr>
        <w:t>.</w:t>
      </w:r>
      <w:r w:rsidRPr="00C62609">
        <w:rPr>
          <w:rFonts w:ascii="Times New Roman" w:hAnsi="Times New Roman" w:cs="Times New Roman"/>
          <w:sz w:val="16"/>
          <w:szCs w:val="16"/>
        </w:rPr>
        <w:t xml:space="preserve"> Prim</w:t>
      </w:r>
      <w:r w:rsidR="004245B2">
        <w:rPr>
          <w:rFonts w:ascii="Times New Roman" w:hAnsi="Times New Roman" w:cs="Times New Roman"/>
          <w:sz w:val="16"/>
          <w:szCs w:val="16"/>
        </w:rPr>
        <w:t>ary non-Hodgkin's lymphoma of bo</w:t>
      </w:r>
      <w:r w:rsidRPr="00C62609">
        <w:rPr>
          <w:rFonts w:ascii="Times New Roman" w:hAnsi="Times New Roman" w:cs="Times New Roman"/>
          <w:sz w:val="16"/>
          <w:szCs w:val="16"/>
        </w:rPr>
        <w:t xml:space="preserve">ne: a </w:t>
      </w:r>
      <w:proofErr w:type="spellStart"/>
      <w:r w:rsidRPr="00C62609">
        <w:rPr>
          <w:rFonts w:ascii="Times New Roman" w:hAnsi="Times New Roman" w:cs="Times New Roman"/>
          <w:sz w:val="16"/>
          <w:szCs w:val="16"/>
        </w:rPr>
        <w:t>clinicopathological</w:t>
      </w:r>
      <w:proofErr w:type="spellEnd"/>
      <w:r w:rsidRPr="00C62609">
        <w:rPr>
          <w:rFonts w:ascii="Times New Roman" w:hAnsi="Times New Roman" w:cs="Times New Roman"/>
          <w:sz w:val="16"/>
          <w:szCs w:val="16"/>
        </w:rPr>
        <w:t xml:space="preserve"> inves</w:t>
      </w:r>
      <w:r w:rsidR="003614DE">
        <w:rPr>
          <w:rFonts w:ascii="Times New Roman" w:hAnsi="Times New Roman" w:cs="Times New Roman"/>
          <w:sz w:val="16"/>
          <w:szCs w:val="16"/>
        </w:rPr>
        <w:t>tigation of 60 cases. Leukemia 1999;13:</w:t>
      </w:r>
      <w:r w:rsidRPr="00C62609">
        <w:rPr>
          <w:rFonts w:ascii="Times New Roman" w:hAnsi="Times New Roman" w:cs="Times New Roman"/>
          <w:sz w:val="16"/>
          <w:szCs w:val="16"/>
        </w:rPr>
        <w:t>2094-2098.</w:t>
      </w:r>
    </w:p>
    <w:p w:rsidR="00B8425B" w:rsidRPr="00C62609" w:rsidRDefault="007C013E" w:rsidP="009819F4">
      <w:pPr>
        <w:numPr>
          <w:ilvl w:val="0"/>
          <w:numId w:val="10"/>
        </w:numPr>
        <w:tabs>
          <w:tab w:val="left" w:pos="910"/>
        </w:tabs>
        <w:spacing w:after="120"/>
        <w:ind w:left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Nimmagadda</w:t>
      </w:r>
      <w:proofErr w:type="spellEnd"/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RB, </w:t>
      </w: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Digumarti</w:t>
      </w:r>
      <w:proofErr w:type="spellEnd"/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R, et al. </w:t>
      </w: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Histopathological</w:t>
      </w:r>
      <w:proofErr w:type="spellEnd"/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pattern of lymphomas and clinical presentation and outcomes of DLBCL: A multicenter registry based study from India. Indian J Med </w:t>
      </w: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Paediatr</w:t>
      </w:r>
      <w:proofErr w:type="spellEnd"/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</w:t>
      </w: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Oncol</w:t>
      </w:r>
      <w:proofErr w:type="spellEnd"/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2013;34:299-304.</w:t>
      </w:r>
    </w:p>
    <w:p w:rsidR="007C013E" w:rsidRPr="00C62609" w:rsidRDefault="007C013E" w:rsidP="009819F4">
      <w:pPr>
        <w:numPr>
          <w:ilvl w:val="0"/>
          <w:numId w:val="10"/>
        </w:numPr>
        <w:tabs>
          <w:tab w:val="left" w:pos="910"/>
        </w:tabs>
        <w:spacing w:after="120"/>
        <w:ind w:left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Gurbuxani</w:t>
      </w:r>
      <w:proofErr w:type="spellEnd"/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S, et al. DLBCL - More than a diffuse collection of large B cells: An entity in search of a meaningful classification. Arch </w:t>
      </w:r>
      <w:proofErr w:type="spellStart"/>
      <w:r w:rsidRPr="00C62609">
        <w:rPr>
          <w:rFonts w:ascii="Times New Roman" w:hAnsi="Times New Roman" w:cs="Times New Roman"/>
          <w:sz w:val="16"/>
          <w:szCs w:val="16"/>
          <w:lang w:val="en-IN"/>
        </w:rPr>
        <w:t>Pathol</w:t>
      </w:r>
      <w:proofErr w:type="spellEnd"/>
      <w:r w:rsidRPr="00C62609">
        <w:rPr>
          <w:rFonts w:ascii="Times New Roman" w:hAnsi="Times New Roman" w:cs="Times New Roman"/>
          <w:sz w:val="16"/>
          <w:szCs w:val="16"/>
          <w:lang w:val="en-IN"/>
        </w:rPr>
        <w:t xml:space="preserve"> Lab Med 2009;133:1121-34.</w:t>
      </w:r>
    </w:p>
    <w:p w:rsidR="00545DE2" w:rsidRPr="00C62609" w:rsidRDefault="00545DE2" w:rsidP="009819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/>
        <w:jc w:val="both"/>
        <w:rPr>
          <w:sz w:val="16"/>
          <w:szCs w:val="16"/>
        </w:rPr>
      </w:pPr>
      <w:r w:rsidRPr="00C62609">
        <w:rPr>
          <w:sz w:val="16"/>
          <w:szCs w:val="16"/>
          <w:lang w:val="en-IN"/>
        </w:rPr>
        <w:t>Zhao</w:t>
      </w:r>
      <w:r w:rsidR="003614DE" w:rsidRPr="003614DE">
        <w:rPr>
          <w:sz w:val="16"/>
          <w:szCs w:val="16"/>
          <w:lang w:val="en-IN"/>
        </w:rPr>
        <w:t xml:space="preserve"> </w:t>
      </w:r>
      <w:r w:rsidR="003614DE">
        <w:rPr>
          <w:sz w:val="16"/>
          <w:szCs w:val="16"/>
          <w:lang w:val="en-IN"/>
        </w:rPr>
        <w:t>XF</w:t>
      </w:r>
      <w:r w:rsidRPr="00C62609">
        <w:rPr>
          <w:sz w:val="16"/>
          <w:szCs w:val="16"/>
          <w:lang w:val="en-IN"/>
        </w:rPr>
        <w:t>, Young</w:t>
      </w:r>
      <w:r w:rsidR="003614DE" w:rsidRPr="003614DE">
        <w:rPr>
          <w:sz w:val="16"/>
          <w:szCs w:val="16"/>
          <w:lang w:val="en-IN"/>
        </w:rPr>
        <w:t xml:space="preserve"> </w:t>
      </w:r>
      <w:r w:rsidR="003614DE">
        <w:rPr>
          <w:sz w:val="16"/>
          <w:szCs w:val="16"/>
          <w:lang w:val="en-IN"/>
        </w:rPr>
        <w:t>KH</w:t>
      </w:r>
      <w:r w:rsidRPr="00C62609">
        <w:rPr>
          <w:sz w:val="16"/>
          <w:szCs w:val="16"/>
          <w:lang w:val="en-IN"/>
        </w:rPr>
        <w:t>, Frank</w:t>
      </w:r>
      <w:r w:rsidR="003614DE" w:rsidRPr="003614DE">
        <w:rPr>
          <w:sz w:val="16"/>
          <w:szCs w:val="16"/>
          <w:lang w:val="en-IN"/>
        </w:rPr>
        <w:t xml:space="preserve"> </w:t>
      </w:r>
      <w:r w:rsidR="003614DE">
        <w:rPr>
          <w:sz w:val="16"/>
          <w:szCs w:val="16"/>
          <w:lang w:val="en-IN"/>
        </w:rPr>
        <w:t>D</w:t>
      </w:r>
      <w:r w:rsidRPr="00C62609">
        <w:rPr>
          <w:sz w:val="16"/>
          <w:szCs w:val="16"/>
          <w:lang w:val="en-IN"/>
        </w:rPr>
        <w:t xml:space="preserve">, </w:t>
      </w:r>
      <w:proofErr w:type="spellStart"/>
      <w:r w:rsidRPr="00C62609">
        <w:rPr>
          <w:sz w:val="16"/>
          <w:szCs w:val="16"/>
          <w:lang w:val="en-IN"/>
        </w:rPr>
        <w:t>Goradia</w:t>
      </w:r>
      <w:proofErr w:type="spellEnd"/>
      <w:r w:rsidR="003614DE" w:rsidRPr="003614DE">
        <w:rPr>
          <w:sz w:val="16"/>
          <w:szCs w:val="16"/>
          <w:lang w:val="en-IN"/>
        </w:rPr>
        <w:t xml:space="preserve"> </w:t>
      </w:r>
      <w:r w:rsidR="003614DE">
        <w:rPr>
          <w:sz w:val="16"/>
          <w:szCs w:val="16"/>
          <w:lang w:val="en-IN"/>
        </w:rPr>
        <w:t>A</w:t>
      </w:r>
      <w:r w:rsidRPr="00C62609">
        <w:rPr>
          <w:sz w:val="16"/>
          <w:szCs w:val="16"/>
          <w:lang w:val="en-IN"/>
        </w:rPr>
        <w:t xml:space="preserve">, </w:t>
      </w:r>
      <w:proofErr w:type="spellStart"/>
      <w:r w:rsidRPr="00C62609">
        <w:rPr>
          <w:sz w:val="16"/>
          <w:szCs w:val="16"/>
          <w:lang w:val="en-IN"/>
        </w:rPr>
        <w:t>Glotzbecker</w:t>
      </w:r>
      <w:proofErr w:type="spellEnd"/>
      <w:r w:rsidR="003614DE" w:rsidRPr="003614DE">
        <w:rPr>
          <w:sz w:val="16"/>
          <w:szCs w:val="16"/>
          <w:lang w:val="en-IN"/>
        </w:rPr>
        <w:t xml:space="preserve"> </w:t>
      </w:r>
      <w:r w:rsidR="003614DE" w:rsidRPr="00C62609">
        <w:rPr>
          <w:sz w:val="16"/>
          <w:szCs w:val="16"/>
          <w:lang w:val="en-IN"/>
        </w:rPr>
        <w:t>M</w:t>
      </w:r>
      <w:r w:rsidR="003614DE">
        <w:rPr>
          <w:sz w:val="16"/>
          <w:szCs w:val="16"/>
          <w:lang w:val="en-IN"/>
        </w:rPr>
        <w:t>P</w:t>
      </w:r>
      <w:r w:rsidRPr="00C62609">
        <w:rPr>
          <w:sz w:val="16"/>
          <w:szCs w:val="16"/>
          <w:lang w:val="en-IN"/>
        </w:rPr>
        <w:t>, Pan</w:t>
      </w:r>
      <w:r w:rsidR="003614DE" w:rsidRPr="003614DE">
        <w:rPr>
          <w:sz w:val="16"/>
          <w:szCs w:val="16"/>
          <w:lang w:val="en-IN"/>
        </w:rPr>
        <w:t xml:space="preserve"> </w:t>
      </w:r>
      <w:r w:rsidR="003614DE">
        <w:rPr>
          <w:sz w:val="16"/>
          <w:szCs w:val="16"/>
          <w:lang w:val="en-IN"/>
        </w:rPr>
        <w:t>W et al.</w:t>
      </w:r>
      <w:r w:rsidRPr="00C62609">
        <w:rPr>
          <w:sz w:val="16"/>
          <w:szCs w:val="16"/>
          <w:lang w:val="en-IN"/>
        </w:rPr>
        <w:t xml:space="preserve"> </w:t>
      </w:r>
      <w:proofErr w:type="spellStart"/>
      <w:r w:rsidR="003614DE" w:rsidRPr="00C62609">
        <w:rPr>
          <w:sz w:val="16"/>
          <w:szCs w:val="16"/>
          <w:lang w:val="en-IN"/>
        </w:rPr>
        <w:t>Pediatric</w:t>
      </w:r>
      <w:proofErr w:type="spellEnd"/>
      <w:r w:rsidR="003614DE" w:rsidRPr="00C62609">
        <w:rPr>
          <w:sz w:val="16"/>
          <w:szCs w:val="16"/>
          <w:lang w:val="en-IN"/>
        </w:rPr>
        <w:t xml:space="preserve"> prima</w:t>
      </w:r>
      <w:r w:rsidR="000E67A1">
        <w:rPr>
          <w:sz w:val="16"/>
          <w:szCs w:val="16"/>
          <w:lang w:val="en-IN"/>
        </w:rPr>
        <w:t>ry bone lymphoma–diffuse large B</w:t>
      </w:r>
      <w:r w:rsidR="003614DE" w:rsidRPr="00C62609">
        <w:rPr>
          <w:sz w:val="16"/>
          <w:szCs w:val="16"/>
          <w:lang w:val="en-IN"/>
        </w:rPr>
        <w:t xml:space="preserve">-cell lymphoma: morphologic and </w:t>
      </w:r>
      <w:proofErr w:type="spellStart"/>
      <w:r w:rsidR="003614DE" w:rsidRPr="00C62609">
        <w:rPr>
          <w:sz w:val="16"/>
          <w:szCs w:val="16"/>
          <w:lang w:val="en-IN"/>
        </w:rPr>
        <w:t>immunohistochemical</w:t>
      </w:r>
      <w:proofErr w:type="spellEnd"/>
      <w:r w:rsidR="003614DE" w:rsidRPr="00C62609">
        <w:rPr>
          <w:sz w:val="16"/>
          <w:szCs w:val="16"/>
          <w:lang w:val="en-IN"/>
        </w:rPr>
        <w:t xml:space="preserve"> characteristics of 10 cases</w:t>
      </w:r>
      <w:r w:rsidR="003614DE">
        <w:rPr>
          <w:sz w:val="16"/>
          <w:szCs w:val="16"/>
          <w:lang w:val="en-IN"/>
        </w:rPr>
        <w:t>.</w:t>
      </w:r>
      <w:r w:rsidRPr="00C62609">
        <w:rPr>
          <w:sz w:val="16"/>
          <w:szCs w:val="16"/>
          <w:lang w:val="en-IN"/>
        </w:rPr>
        <w:t xml:space="preserve">  </w:t>
      </w:r>
      <w:r w:rsidR="003614DE" w:rsidRPr="003614DE">
        <w:rPr>
          <w:sz w:val="16"/>
          <w:szCs w:val="16"/>
        </w:rPr>
        <w:t xml:space="preserve">Am J </w:t>
      </w:r>
      <w:proofErr w:type="spellStart"/>
      <w:r w:rsidR="003614DE" w:rsidRPr="003614DE">
        <w:rPr>
          <w:sz w:val="16"/>
          <w:szCs w:val="16"/>
        </w:rPr>
        <w:t>Clin</w:t>
      </w:r>
      <w:proofErr w:type="spellEnd"/>
      <w:r w:rsidR="003614DE" w:rsidRPr="003614DE">
        <w:rPr>
          <w:sz w:val="16"/>
          <w:szCs w:val="16"/>
        </w:rPr>
        <w:t xml:space="preserve"> Path</w:t>
      </w:r>
      <w:r w:rsidR="003614DE">
        <w:rPr>
          <w:sz w:val="16"/>
          <w:szCs w:val="16"/>
          <w:lang w:val="en-IN"/>
        </w:rPr>
        <w:t xml:space="preserve"> 2007;127:</w:t>
      </w:r>
      <w:r w:rsidRPr="00C62609">
        <w:rPr>
          <w:sz w:val="16"/>
          <w:szCs w:val="16"/>
          <w:lang w:val="en-IN"/>
        </w:rPr>
        <w:t>47-54.</w:t>
      </w:r>
    </w:p>
    <w:p w:rsidR="00545DE2" w:rsidRPr="00C62609" w:rsidRDefault="00545DE2" w:rsidP="009819F4">
      <w:pPr>
        <w:pStyle w:val="ListParagraph"/>
        <w:numPr>
          <w:ilvl w:val="0"/>
          <w:numId w:val="10"/>
        </w:numPr>
        <w:tabs>
          <w:tab w:val="left" w:pos="910"/>
        </w:tabs>
        <w:spacing w:after="120" w:line="276" w:lineRule="auto"/>
        <w:ind w:left="0"/>
        <w:jc w:val="both"/>
        <w:rPr>
          <w:sz w:val="16"/>
          <w:szCs w:val="16"/>
        </w:rPr>
      </w:pPr>
      <w:r w:rsidRPr="00C62609">
        <w:rPr>
          <w:sz w:val="16"/>
          <w:szCs w:val="16"/>
          <w:lang w:val="en-IN"/>
        </w:rPr>
        <w:t>Dong F, Chen YP, Wang JJ, Jing HM, </w:t>
      </w:r>
      <w:proofErr w:type="spellStart"/>
      <w:r w:rsidRPr="00C62609">
        <w:rPr>
          <w:sz w:val="16"/>
          <w:szCs w:val="16"/>
          <w:lang w:val="en-IN"/>
        </w:rPr>
        <w:t>Ke</w:t>
      </w:r>
      <w:proofErr w:type="spellEnd"/>
      <w:r w:rsidRPr="00C62609">
        <w:rPr>
          <w:sz w:val="16"/>
          <w:szCs w:val="16"/>
          <w:lang w:val="en-IN"/>
        </w:rPr>
        <w:t xml:space="preserve"> XY, </w:t>
      </w:r>
      <w:proofErr w:type="spellStart"/>
      <w:r w:rsidRPr="00C62609">
        <w:rPr>
          <w:sz w:val="16"/>
          <w:szCs w:val="16"/>
          <w:lang w:val="en-IN"/>
        </w:rPr>
        <w:t>Zhongguo</w:t>
      </w:r>
      <w:proofErr w:type="spellEnd"/>
      <w:r w:rsidRPr="00C62609">
        <w:rPr>
          <w:sz w:val="16"/>
          <w:szCs w:val="16"/>
          <w:lang w:val="en-IN"/>
        </w:rPr>
        <w:t xml:space="preserve"> </w:t>
      </w:r>
      <w:proofErr w:type="spellStart"/>
      <w:r w:rsidRPr="00C62609">
        <w:rPr>
          <w:sz w:val="16"/>
          <w:szCs w:val="16"/>
          <w:lang w:val="en-IN"/>
        </w:rPr>
        <w:t>shi</w:t>
      </w:r>
      <w:proofErr w:type="spellEnd"/>
      <w:r w:rsidRPr="00C62609">
        <w:rPr>
          <w:sz w:val="16"/>
          <w:szCs w:val="16"/>
          <w:lang w:val="en-IN"/>
        </w:rPr>
        <w:t xml:space="preserve"> </w:t>
      </w:r>
      <w:proofErr w:type="spellStart"/>
      <w:r w:rsidRPr="00C62609">
        <w:rPr>
          <w:sz w:val="16"/>
          <w:szCs w:val="16"/>
          <w:lang w:val="en-IN"/>
        </w:rPr>
        <w:t>yan</w:t>
      </w:r>
      <w:proofErr w:type="spellEnd"/>
      <w:r w:rsidRPr="00C62609">
        <w:rPr>
          <w:sz w:val="16"/>
          <w:szCs w:val="16"/>
          <w:lang w:val="en-IN"/>
        </w:rPr>
        <w:t xml:space="preserve"> </w:t>
      </w:r>
      <w:proofErr w:type="spellStart"/>
      <w:r w:rsidRPr="00C62609">
        <w:rPr>
          <w:sz w:val="16"/>
          <w:szCs w:val="16"/>
          <w:lang w:val="en-IN"/>
        </w:rPr>
        <w:t>xue</w:t>
      </w:r>
      <w:proofErr w:type="spellEnd"/>
      <w:r w:rsidRPr="00C62609">
        <w:rPr>
          <w:sz w:val="16"/>
          <w:szCs w:val="16"/>
          <w:lang w:val="en-IN"/>
        </w:rPr>
        <w:t xml:space="preserve"> ye </w:t>
      </w:r>
      <w:proofErr w:type="spellStart"/>
      <w:r w:rsidRPr="00C62609">
        <w:rPr>
          <w:sz w:val="16"/>
          <w:szCs w:val="16"/>
          <w:lang w:val="en-IN"/>
        </w:rPr>
        <w:t>xue</w:t>
      </w:r>
      <w:proofErr w:type="spellEnd"/>
      <w:r w:rsidRPr="00C62609">
        <w:rPr>
          <w:sz w:val="16"/>
          <w:szCs w:val="16"/>
          <w:lang w:val="en-IN"/>
        </w:rPr>
        <w:t xml:space="preserve"> </w:t>
      </w:r>
      <w:proofErr w:type="spellStart"/>
      <w:r w:rsidRPr="00C62609">
        <w:rPr>
          <w:sz w:val="16"/>
          <w:szCs w:val="16"/>
          <w:lang w:val="en-IN"/>
        </w:rPr>
        <w:t>za</w:t>
      </w:r>
      <w:proofErr w:type="spellEnd"/>
      <w:r w:rsidRPr="00C62609">
        <w:rPr>
          <w:sz w:val="16"/>
          <w:szCs w:val="16"/>
          <w:lang w:val="en-IN"/>
        </w:rPr>
        <w:t xml:space="preserve"> </w:t>
      </w:r>
      <w:proofErr w:type="spellStart"/>
      <w:r w:rsidRPr="00C62609">
        <w:rPr>
          <w:sz w:val="16"/>
          <w:szCs w:val="16"/>
          <w:lang w:val="en-IN"/>
        </w:rPr>
        <w:t>zhi</w:t>
      </w:r>
      <w:proofErr w:type="spellEnd"/>
      <w:r w:rsidRPr="00C62609">
        <w:rPr>
          <w:sz w:val="16"/>
          <w:szCs w:val="16"/>
          <w:lang w:val="en-IN"/>
        </w:rPr>
        <w:t xml:space="preserve">/ </w:t>
      </w:r>
      <w:proofErr w:type="spellStart"/>
      <w:r w:rsidRPr="00C62609">
        <w:rPr>
          <w:sz w:val="16"/>
          <w:szCs w:val="16"/>
          <w:lang w:val="en-IN"/>
        </w:rPr>
        <w:t>Zho</w:t>
      </w:r>
      <w:r w:rsidR="00BF7D46">
        <w:rPr>
          <w:sz w:val="16"/>
          <w:szCs w:val="16"/>
          <w:lang w:val="en-IN"/>
        </w:rPr>
        <w:t>ngguo</w:t>
      </w:r>
      <w:proofErr w:type="spellEnd"/>
      <w:r w:rsidR="00BF7D46">
        <w:rPr>
          <w:sz w:val="16"/>
          <w:szCs w:val="16"/>
          <w:lang w:val="en-IN"/>
        </w:rPr>
        <w:t xml:space="preserve"> Bing </w:t>
      </w:r>
      <w:proofErr w:type="spellStart"/>
      <w:r w:rsidR="00BF7D46">
        <w:rPr>
          <w:sz w:val="16"/>
          <w:szCs w:val="16"/>
          <w:lang w:val="en-IN"/>
        </w:rPr>
        <w:t>li</w:t>
      </w:r>
      <w:proofErr w:type="spellEnd"/>
      <w:r w:rsidR="00BF7D46">
        <w:rPr>
          <w:sz w:val="16"/>
          <w:szCs w:val="16"/>
          <w:lang w:val="en-IN"/>
        </w:rPr>
        <w:t xml:space="preserve"> </w:t>
      </w:r>
      <w:proofErr w:type="spellStart"/>
      <w:r w:rsidR="00BF7D46">
        <w:rPr>
          <w:sz w:val="16"/>
          <w:szCs w:val="16"/>
          <w:lang w:val="en-IN"/>
        </w:rPr>
        <w:t>Sheng</w:t>
      </w:r>
      <w:proofErr w:type="spellEnd"/>
      <w:r w:rsidR="00BF7D46">
        <w:rPr>
          <w:sz w:val="16"/>
          <w:szCs w:val="16"/>
          <w:lang w:val="en-IN"/>
        </w:rPr>
        <w:t xml:space="preserve"> </w:t>
      </w:r>
      <w:proofErr w:type="spellStart"/>
      <w:r w:rsidR="00BF7D46">
        <w:rPr>
          <w:sz w:val="16"/>
          <w:szCs w:val="16"/>
          <w:lang w:val="en-IN"/>
        </w:rPr>
        <w:t>li</w:t>
      </w:r>
      <w:proofErr w:type="spellEnd"/>
      <w:r w:rsidR="00BF7D46">
        <w:rPr>
          <w:sz w:val="16"/>
          <w:szCs w:val="16"/>
          <w:lang w:val="en-IN"/>
        </w:rPr>
        <w:t xml:space="preserve"> </w:t>
      </w:r>
      <w:proofErr w:type="spellStart"/>
      <w:r w:rsidR="00BF7D46">
        <w:rPr>
          <w:sz w:val="16"/>
          <w:szCs w:val="16"/>
          <w:lang w:val="en-IN"/>
        </w:rPr>
        <w:t>xue</w:t>
      </w:r>
      <w:proofErr w:type="spellEnd"/>
      <w:r w:rsidR="00BF7D46">
        <w:rPr>
          <w:sz w:val="16"/>
          <w:szCs w:val="16"/>
          <w:lang w:val="en-IN"/>
        </w:rPr>
        <w:t xml:space="preserve"> </w:t>
      </w:r>
      <w:proofErr w:type="spellStart"/>
      <w:r w:rsidR="00BF7D46">
        <w:rPr>
          <w:sz w:val="16"/>
          <w:szCs w:val="16"/>
          <w:lang w:val="en-IN"/>
        </w:rPr>
        <w:t>hui</w:t>
      </w:r>
      <w:proofErr w:type="spellEnd"/>
      <w:r w:rsidR="00BF7D46">
        <w:rPr>
          <w:sz w:val="16"/>
          <w:szCs w:val="16"/>
          <w:lang w:val="en-IN"/>
        </w:rPr>
        <w:t>.</w:t>
      </w:r>
      <w:r w:rsidRPr="00C62609">
        <w:rPr>
          <w:sz w:val="16"/>
          <w:szCs w:val="16"/>
          <w:lang w:val="en-IN"/>
        </w:rPr>
        <w:t xml:space="preserve"> Clinical analysis of 13 patients with primary bone lymphoma</w:t>
      </w:r>
      <w:r w:rsidR="00BF7D46">
        <w:rPr>
          <w:sz w:val="16"/>
          <w:szCs w:val="16"/>
          <w:lang w:val="en-IN"/>
        </w:rPr>
        <w:t xml:space="preserve">. </w:t>
      </w:r>
      <w:r w:rsidR="00BF7D46" w:rsidRPr="00BF7D46">
        <w:rPr>
          <w:sz w:val="16"/>
          <w:szCs w:val="16"/>
        </w:rPr>
        <w:t xml:space="preserve">J Exp </w:t>
      </w:r>
      <w:proofErr w:type="spellStart"/>
      <w:r w:rsidR="00BF7D46" w:rsidRPr="00BF7D46">
        <w:rPr>
          <w:sz w:val="16"/>
          <w:szCs w:val="16"/>
        </w:rPr>
        <w:t>Hematol</w:t>
      </w:r>
      <w:proofErr w:type="spellEnd"/>
      <w:r w:rsidR="00BF7D46">
        <w:rPr>
          <w:sz w:val="16"/>
          <w:szCs w:val="16"/>
          <w:lang w:val="en-IN"/>
        </w:rPr>
        <w:t xml:space="preserve"> 2015;23(2):420-424.</w:t>
      </w:r>
    </w:p>
    <w:p w:rsidR="00545DE2" w:rsidRPr="00C62609" w:rsidRDefault="00545DE2" w:rsidP="009819F4">
      <w:pPr>
        <w:pStyle w:val="ListParagraph"/>
        <w:numPr>
          <w:ilvl w:val="0"/>
          <w:numId w:val="10"/>
        </w:numPr>
        <w:tabs>
          <w:tab w:val="left" w:pos="910"/>
        </w:tabs>
        <w:spacing w:after="120" w:line="276" w:lineRule="auto"/>
        <w:ind w:left="0"/>
        <w:jc w:val="both"/>
        <w:rPr>
          <w:sz w:val="16"/>
          <w:szCs w:val="16"/>
        </w:rPr>
      </w:pPr>
      <w:r w:rsidRPr="00C62609">
        <w:rPr>
          <w:sz w:val="16"/>
          <w:szCs w:val="16"/>
          <w:lang w:val="en-IN"/>
        </w:rPr>
        <w:t>Desai</w:t>
      </w:r>
      <w:r w:rsidR="00BF7D46" w:rsidRPr="00BF7D46">
        <w:rPr>
          <w:sz w:val="16"/>
          <w:szCs w:val="16"/>
          <w:lang w:val="en-IN"/>
        </w:rPr>
        <w:t xml:space="preserve"> </w:t>
      </w:r>
      <w:r w:rsidR="00BF7D46">
        <w:rPr>
          <w:sz w:val="16"/>
          <w:szCs w:val="16"/>
          <w:lang w:val="en-IN"/>
        </w:rPr>
        <w:t>S</w:t>
      </w:r>
      <w:r w:rsidRPr="00C62609">
        <w:rPr>
          <w:sz w:val="16"/>
          <w:szCs w:val="16"/>
          <w:lang w:val="en-IN"/>
        </w:rPr>
        <w:t xml:space="preserve">,  </w:t>
      </w:r>
      <w:proofErr w:type="spellStart"/>
      <w:r w:rsidRPr="00C62609">
        <w:rPr>
          <w:sz w:val="16"/>
          <w:szCs w:val="16"/>
          <w:lang w:val="en-IN"/>
        </w:rPr>
        <w:t>Jambhekak</w:t>
      </w:r>
      <w:proofErr w:type="spellEnd"/>
      <w:r w:rsidR="00BF7D46">
        <w:rPr>
          <w:sz w:val="16"/>
          <w:szCs w:val="16"/>
          <w:lang w:val="en-IN"/>
        </w:rPr>
        <w:t xml:space="preserve"> NA</w:t>
      </w:r>
      <w:r w:rsidRPr="00C62609">
        <w:rPr>
          <w:sz w:val="16"/>
          <w:szCs w:val="16"/>
          <w:lang w:val="en-IN"/>
        </w:rPr>
        <w:t xml:space="preserve">,  </w:t>
      </w:r>
      <w:proofErr w:type="spellStart"/>
      <w:r w:rsidRPr="00C62609">
        <w:rPr>
          <w:sz w:val="16"/>
          <w:szCs w:val="16"/>
          <w:lang w:val="en-IN"/>
        </w:rPr>
        <w:t>Soman</w:t>
      </w:r>
      <w:proofErr w:type="spellEnd"/>
      <w:r w:rsidR="00BF7D46">
        <w:rPr>
          <w:sz w:val="16"/>
          <w:szCs w:val="16"/>
          <w:lang w:val="en-IN"/>
        </w:rPr>
        <w:t xml:space="preserve"> CS </w:t>
      </w:r>
      <w:r w:rsidRPr="00C62609">
        <w:rPr>
          <w:sz w:val="16"/>
          <w:szCs w:val="16"/>
          <w:lang w:val="en-IN"/>
        </w:rPr>
        <w:t xml:space="preserve">and </w:t>
      </w:r>
      <w:proofErr w:type="spellStart"/>
      <w:r w:rsidRPr="00C62609">
        <w:rPr>
          <w:sz w:val="16"/>
          <w:szCs w:val="16"/>
          <w:lang w:val="en-IN"/>
        </w:rPr>
        <w:t>Advani</w:t>
      </w:r>
      <w:proofErr w:type="spellEnd"/>
      <w:r w:rsidR="00BF7D46">
        <w:rPr>
          <w:sz w:val="16"/>
          <w:szCs w:val="16"/>
          <w:lang w:val="en-IN"/>
        </w:rPr>
        <w:t xml:space="preserve"> SH. </w:t>
      </w:r>
      <w:r w:rsidRPr="00C62609">
        <w:rPr>
          <w:sz w:val="16"/>
          <w:szCs w:val="16"/>
          <w:lang w:val="en-IN"/>
        </w:rPr>
        <w:t xml:space="preserve">Primary lymphoma of bone: A </w:t>
      </w:r>
      <w:proofErr w:type="spellStart"/>
      <w:r w:rsidRPr="00C62609">
        <w:rPr>
          <w:sz w:val="16"/>
          <w:szCs w:val="16"/>
          <w:lang w:val="en-IN"/>
        </w:rPr>
        <w:t>clinicopathologic</w:t>
      </w:r>
      <w:proofErr w:type="spellEnd"/>
      <w:r w:rsidRPr="00C62609">
        <w:rPr>
          <w:sz w:val="16"/>
          <w:szCs w:val="16"/>
          <w:lang w:val="en-IN"/>
        </w:rPr>
        <w:t xml:space="preserve"> study of 25 cases reported over 10 years,  </w:t>
      </w:r>
      <w:r w:rsidR="00BF7D46" w:rsidRPr="00BF7D46">
        <w:rPr>
          <w:sz w:val="16"/>
          <w:szCs w:val="16"/>
        </w:rPr>
        <w:t xml:space="preserve">J </w:t>
      </w:r>
      <w:proofErr w:type="spellStart"/>
      <w:r w:rsidR="00BF7D46" w:rsidRPr="00BF7D46">
        <w:rPr>
          <w:sz w:val="16"/>
          <w:szCs w:val="16"/>
        </w:rPr>
        <w:t>Surg</w:t>
      </w:r>
      <w:proofErr w:type="spellEnd"/>
      <w:r w:rsidR="00BF7D46" w:rsidRPr="00BF7D46">
        <w:rPr>
          <w:sz w:val="16"/>
          <w:szCs w:val="16"/>
        </w:rPr>
        <w:t xml:space="preserve"> </w:t>
      </w:r>
      <w:proofErr w:type="spellStart"/>
      <w:r w:rsidR="00BF7D46" w:rsidRPr="00BF7D46">
        <w:rPr>
          <w:sz w:val="16"/>
          <w:szCs w:val="16"/>
        </w:rPr>
        <w:t>Oncol</w:t>
      </w:r>
      <w:proofErr w:type="spellEnd"/>
      <w:r w:rsidRPr="00C62609">
        <w:rPr>
          <w:sz w:val="16"/>
          <w:szCs w:val="16"/>
          <w:lang w:val="en-IN"/>
        </w:rPr>
        <w:t xml:space="preserve"> 1991</w:t>
      </w:r>
      <w:r w:rsidR="00BF7D46">
        <w:rPr>
          <w:sz w:val="16"/>
          <w:szCs w:val="16"/>
          <w:lang w:val="en-IN"/>
        </w:rPr>
        <w:t>;</w:t>
      </w:r>
      <w:r w:rsidRPr="00C62609">
        <w:rPr>
          <w:sz w:val="16"/>
          <w:szCs w:val="16"/>
          <w:lang w:val="en-IN"/>
        </w:rPr>
        <w:t xml:space="preserve"> 46</w:t>
      </w:r>
      <w:r w:rsidR="00BF7D46">
        <w:rPr>
          <w:sz w:val="16"/>
          <w:szCs w:val="16"/>
          <w:lang w:val="en-IN"/>
        </w:rPr>
        <w:t>(</w:t>
      </w:r>
      <w:r w:rsidRPr="00C62609">
        <w:rPr>
          <w:sz w:val="16"/>
          <w:szCs w:val="16"/>
          <w:lang w:val="en-IN"/>
        </w:rPr>
        <w:t>4</w:t>
      </w:r>
      <w:r w:rsidR="00BF7D46">
        <w:rPr>
          <w:sz w:val="16"/>
          <w:szCs w:val="16"/>
          <w:lang w:val="en-IN"/>
        </w:rPr>
        <w:t>):</w:t>
      </w:r>
      <w:r w:rsidRPr="00C62609">
        <w:rPr>
          <w:sz w:val="16"/>
          <w:szCs w:val="16"/>
          <w:lang w:val="en-IN"/>
        </w:rPr>
        <w:t>265–269</w:t>
      </w:r>
      <w:r w:rsidRPr="00C62609">
        <w:rPr>
          <w:sz w:val="16"/>
          <w:szCs w:val="16"/>
        </w:rPr>
        <w:t xml:space="preserve"> </w:t>
      </w:r>
    </w:p>
    <w:p w:rsidR="00C02227" w:rsidRDefault="005E02F8" w:rsidP="00C0222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/>
        <w:jc w:val="both"/>
        <w:rPr>
          <w:sz w:val="16"/>
          <w:szCs w:val="16"/>
        </w:rPr>
      </w:pPr>
      <w:proofErr w:type="spellStart"/>
      <w:r w:rsidRPr="00BF7D46">
        <w:rPr>
          <w:sz w:val="16"/>
          <w:szCs w:val="16"/>
        </w:rPr>
        <w:t>Nagasaka</w:t>
      </w:r>
      <w:proofErr w:type="spellEnd"/>
      <w:r w:rsidRPr="00BF7D46">
        <w:rPr>
          <w:sz w:val="16"/>
          <w:szCs w:val="16"/>
        </w:rPr>
        <w:t xml:space="preserve"> T, Nakamura S, Medeiros LJ, </w:t>
      </w:r>
      <w:proofErr w:type="spellStart"/>
      <w:r w:rsidRPr="00BF7D46">
        <w:rPr>
          <w:sz w:val="16"/>
          <w:szCs w:val="16"/>
        </w:rPr>
        <w:t>Juco</w:t>
      </w:r>
      <w:proofErr w:type="spellEnd"/>
      <w:r w:rsidRPr="00BF7D46">
        <w:rPr>
          <w:sz w:val="16"/>
          <w:szCs w:val="16"/>
        </w:rPr>
        <w:t xml:space="preserve"> J, Lai R. </w:t>
      </w:r>
      <w:proofErr w:type="spellStart"/>
      <w:r w:rsidRPr="00BF7D46">
        <w:rPr>
          <w:sz w:val="16"/>
          <w:szCs w:val="16"/>
        </w:rPr>
        <w:t>Anaplastic</w:t>
      </w:r>
      <w:proofErr w:type="spellEnd"/>
      <w:r w:rsidRPr="00BF7D46">
        <w:rPr>
          <w:sz w:val="16"/>
          <w:szCs w:val="16"/>
        </w:rPr>
        <w:t xml:space="preserve"> large lymphomas</w:t>
      </w:r>
      <w:r w:rsidR="00301F12" w:rsidRPr="00BF7D46">
        <w:rPr>
          <w:sz w:val="16"/>
          <w:szCs w:val="16"/>
        </w:rPr>
        <w:t xml:space="preserve"> </w:t>
      </w:r>
      <w:r w:rsidRPr="00BF7D46">
        <w:rPr>
          <w:sz w:val="16"/>
          <w:szCs w:val="16"/>
        </w:rPr>
        <w:t xml:space="preserve">presented as bone lesions: a </w:t>
      </w:r>
      <w:proofErr w:type="spellStart"/>
      <w:r w:rsidRPr="00BF7D46">
        <w:rPr>
          <w:sz w:val="16"/>
          <w:szCs w:val="16"/>
        </w:rPr>
        <w:t>clinicopathological</w:t>
      </w:r>
      <w:proofErr w:type="spellEnd"/>
      <w:r w:rsidRPr="00BF7D46">
        <w:rPr>
          <w:sz w:val="16"/>
          <w:szCs w:val="16"/>
        </w:rPr>
        <w:t xml:space="preserve"> study of six cases and</w:t>
      </w:r>
      <w:r w:rsidR="00301F12" w:rsidRPr="00BF7D46">
        <w:rPr>
          <w:sz w:val="16"/>
          <w:szCs w:val="16"/>
        </w:rPr>
        <w:t xml:space="preserve"> </w:t>
      </w:r>
      <w:r w:rsidRPr="00BF7D46">
        <w:rPr>
          <w:sz w:val="16"/>
          <w:szCs w:val="16"/>
        </w:rPr>
        <w:t xml:space="preserve">review of literature. Mod </w:t>
      </w:r>
      <w:proofErr w:type="spellStart"/>
      <w:r w:rsidRPr="00BF7D46">
        <w:rPr>
          <w:sz w:val="16"/>
          <w:szCs w:val="16"/>
        </w:rPr>
        <w:t>Pathol</w:t>
      </w:r>
      <w:proofErr w:type="spellEnd"/>
      <w:r w:rsidR="00BF7D46">
        <w:rPr>
          <w:i/>
          <w:iCs/>
          <w:sz w:val="16"/>
          <w:szCs w:val="16"/>
        </w:rPr>
        <w:t xml:space="preserve"> </w:t>
      </w:r>
      <w:r w:rsidRPr="00BF7D46">
        <w:rPr>
          <w:sz w:val="16"/>
          <w:szCs w:val="16"/>
        </w:rPr>
        <w:t>2000;13(10):1143–1149.</w:t>
      </w:r>
    </w:p>
    <w:p w:rsidR="00C02227" w:rsidRPr="00C02227" w:rsidRDefault="00C02227" w:rsidP="00C0222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/>
        <w:jc w:val="both"/>
        <w:rPr>
          <w:sz w:val="18"/>
          <w:szCs w:val="18"/>
        </w:rPr>
      </w:pPr>
      <w:proofErr w:type="spellStart"/>
      <w:r w:rsidRPr="00C02227">
        <w:rPr>
          <w:sz w:val="16"/>
          <w:szCs w:val="16"/>
        </w:rPr>
        <w:t>Gudgin</w:t>
      </w:r>
      <w:proofErr w:type="spellEnd"/>
      <w:r w:rsidRPr="00C02227">
        <w:rPr>
          <w:sz w:val="16"/>
          <w:szCs w:val="16"/>
        </w:rPr>
        <w:t xml:space="preserve"> E, </w:t>
      </w:r>
      <w:proofErr w:type="spellStart"/>
      <w:r w:rsidRPr="00C02227">
        <w:rPr>
          <w:sz w:val="16"/>
          <w:szCs w:val="16"/>
        </w:rPr>
        <w:t>Rashbass</w:t>
      </w:r>
      <w:proofErr w:type="spellEnd"/>
      <w:r w:rsidRPr="00C02227">
        <w:rPr>
          <w:sz w:val="16"/>
          <w:szCs w:val="16"/>
        </w:rPr>
        <w:t xml:space="preserve"> J, </w:t>
      </w:r>
      <w:proofErr w:type="spellStart"/>
      <w:r w:rsidRPr="00C02227">
        <w:rPr>
          <w:sz w:val="16"/>
          <w:szCs w:val="16"/>
        </w:rPr>
        <w:t>Pulford</w:t>
      </w:r>
      <w:proofErr w:type="spellEnd"/>
      <w:r w:rsidRPr="00C02227">
        <w:rPr>
          <w:sz w:val="16"/>
          <w:szCs w:val="16"/>
        </w:rPr>
        <w:t xml:space="preserve"> KJ, </w:t>
      </w:r>
      <w:proofErr w:type="spellStart"/>
      <w:r w:rsidRPr="00C02227">
        <w:rPr>
          <w:sz w:val="16"/>
          <w:szCs w:val="16"/>
        </w:rPr>
        <w:t>Erber</w:t>
      </w:r>
      <w:proofErr w:type="spellEnd"/>
      <w:r w:rsidRPr="00C02227">
        <w:rPr>
          <w:sz w:val="16"/>
          <w:szCs w:val="16"/>
        </w:rPr>
        <w:t xml:space="preserve"> WN. Primary and isolated </w:t>
      </w:r>
      <w:proofErr w:type="spellStart"/>
      <w:r w:rsidRPr="00C02227">
        <w:rPr>
          <w:sz w:val="16"/>
          <w:szCs w:val="16"/>
        </w:rPr>
        <w:t>anaplastic</w:t>
      </w:r>
      <w:proofErr w:type="spellEnd"/>
      <w:r w:rsidRPr="00C02227">
        <w:rPr>
          <w:sz w:val="16"/>
          <w:szCs w:val="16"/>
        </w:rPr>
        <w:t xml:space="preserve"> large cell lymphoma of the bone marrow. </w:t>
      </w:r>
      <w:proofErr w:type="spellStart"/>
      <w:r w:rsidRPr="00C02227">
        <w:rPr>
          <w:sz w:val="16"/>
          <w:szCs w:val="16"/>
        </w:rPr>
        <w:t>Leuk</w:t>
      </w:r>
      <w:proofErr w:type="spellEnd"/>
      <w:r w:rsidRPr="00C02227">
        <w:rPr>
          <w:sz w:val="16"/>
          <w:szCs w:val="16"/>
        </w:rPr>
        <w:t xml:space="preserve"> Lymphoma</w:t>
      </w:r>
      <w:r w:rsidRPr="00C02227">
        <w:rPr>
          <w:i/>
          <w:iCs/>
          <w:sz w:val="16"/>
          <w:szCs w:val="16"/>
        </w:rPr>
        <w:t xml:space="preserve"> </w:t>
      </w:r>
      <w:r w:rsidRPr="00C02227">
        <w:rPr>
          <w:sz w:val="16"/>
          <w:szCs w:val="16"/>
        </w:rPr>
        <w:t>2005;46(3):461–463.</w:t>
      </w:r>
    </w:p>
    <w:p w:rsidR="00C02227" w:rsidRPr="00C02227" w:rsidRDefault="00C02227" w:rsidP="00C0222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/>
        <w:jc w:val="both"/>
        <w:rPr>
          <w:sz w:val="20"/>
          <w:szCs w:val="20"/>
        </w:rPr>
      </w:pPr>
      <w:r w:rsidRPr="00C02227">
        <w:rPr>
          <w:sz w:val="16"/>
          <w:szCs w:val="16"/>
        </w:rPr>
        <w:t xml:space="preserve">Beal K, Allen L, </w:t>
      </w:r>
      <w:proofErr w:type="spellStart"/>
      <w:r w:rsidRPr="00C02227">
        <w:rPr>
          <w:sz w:val="16"/>
          <w:szCs w:val="16"/>
        </w:rPr>
        <w:t>Yahalom</w:t>
      </w:r>
      <w:proofErr w:type="spellEnd"/>
      <w:r w:rsidRPr="00C02227">
        <w:rPr>
          <w:sz w:val="16"/>
          <w:szCs w:val="16"/>
        </w:rPr>
        <w:t xml:space="preserve"> J. Primary bone lymphoma: treatment results and prognostic factors with long term follow up of 82 patients. Cancer 2006;106(12):2652–2656.</w:t>
      </w:r>
    </w:p>
    <w:sectPr w:rsidR="00C02227" w:rsidRPr="00C02227" w:rsidSect="009819F4">
      <w:type w:val="continuous"/>
      <w:pgSz w:w="11907" w:h="16839" w:code="9"/>
      <w:pgMar w:top="709" w:right="709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F6783"/>
    <w:multiLevelType w:val="hybridMultilevel"/>
    <w:tmpl w:val="936C378C"/>
    <w:lvl w:ilvl="0" w:tplc="7E0AA6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F2B3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036B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CE70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C625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986E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C24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9238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4499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C224C5"/>
    <w:multiLevelType w:val="hybridMultilevel"/>
    <w:tmpl w:val="AAE6CB7E"/>
    <w:lvl w:ilvl="0" w:tplc="1E5286E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E1B2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E310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EC706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AC9E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54A41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B0105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F8C41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0C825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C5103D"/>
    <w:multiLevelType w:val="hybridMultilevel"/>
    <w:tmpl w:val="5B960072"/>
    <w:lvl w:ilvl="0" w:tplc="58FC4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C94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C83B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86E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A2EB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AE4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F4A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348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602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C934F8"/>
    <w:multiLevelType w:val="hybridMultilevel"/>
    <w:tmpl w:val="807692B8"/>
    <w:lvl w:ilvl="0" w:tplc="25849B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CCA0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503D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5CB0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8AAE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06BC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FC58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3C54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C89F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FDB457B"/>
    <w:multiLevelType w:val="hybridMultilevel"/>
    <w:tmpl w:val="92C07C1E"/>
    <w:lvl w:ilvl="0" w:tplc="EC9810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F4C2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F229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275B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E476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C93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DCB41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9222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215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2D4501"/>
    <w:multiLevelType w:val="hybridMultilevel"/>
    <w:tmpl w:val="1438072E"/>
    <w:lvl w:ilvl="0" w:tplc="ABF8C3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88D1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AE4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2AD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106F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9430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0721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A320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EAD78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E92CA7"/>
    <w:multiLevelType w:val="hybridMultilevel"/>
    <w:tmpl w:val="7E8436A6"/>
    <w:lvl w:ilvl="0" w:tplc="EF066D7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889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00E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9290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A263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D87F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944B3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DEA4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EFE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693CD0"/>
    <w:multiLevelType w:val="hybridMultilevel"/>
    <w:tmpl w:val="548014DC"/>
    <w:lvl w:ilvl="0" w:tplc="97F63A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0EFA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6E36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FABF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A66B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062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646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EEFD1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BC8E6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596CF8"/>
    <w:multiLevelType w:val="hybridMultilevel"/>
    <w:tmpl w:val="49C09846"/>
    <w:lvl w:ilvl="0" w:tplc="311EA9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5814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6AAA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864D2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2CEEA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AEE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8EA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00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DECB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A26071"/>
    <w:multiLevelType w:val="hybridMultilevel"/>
    <w:tmpl w:val="688A0ADA"/>
    <w:lvl w:ilvl="0" w:tplc="58FC4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C94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C83B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86E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A2EB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AE4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F4A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348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602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0B2C6A"/>
    <w:multiLevelType w:val="hybridMultilevel"/>
    <w:tmpl w:val="D60C2362"/>
    <w:lvl w:ilvl="0" w:tplc="D1EAB9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6E87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D8EF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F47F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BE67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043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7A94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C22D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C216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9A5537C"/>
    <w:multiLevelType w:val="hybridMultilevel"/>
    <w:tmpl w:val="1932E0EE"/>
    <w:lvl w:ilvl="0" w:tplc="BB32FE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ECAB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82A2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523F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622B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2C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C64D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882D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CC09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A60596E"/>
    <w:multiLevelType w:val="hybridMultilevel"/>
    <w:tmpl w:val="423E8F94"/>
    <w:lvl w:ilvl="0" w:tplc="9AB0F8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5CC9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0CE8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2624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BC6A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8EB7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9404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D656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8288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C2C473C"/>
    <w:multiLevelType w:val="hybridMultilevel"/>
    <w:tmpl w:val="3988A944"/>
    <w:lvl w:ilvl="0" w:tplc="4298101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E6427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50C7C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B4C53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88FA5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FEE03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8083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8E9BB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A7D1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AA31E8"/>
    <w:multiLevelType w:val="hybridMultilevel"/>
    <w:tmpl w:val="A9327C86"/>
    <w:lvl w:ilvl="0" w:tplc="A8E25E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F239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08C5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920E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8ECE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EC0C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CEA7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0A16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FA2F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4E862BD"/>
    <w:multiLevelType w:val="hybridMultilevel"/>
    <w:tmpl w:val="612E90D6"/>
    <w:lvl w:ilvl="0" w:tplc="CEA050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 w:tplc="B17C94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C83B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86E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A2EB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AE4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F4A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348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602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181654"/>
    <w:multiLevelType w:val="hybridMultilevel"/>
    <w:tmpl w:val="870EA7D4"/>
    <w:lvl w:ilvl="0" w:tplc="25186B2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FE263D2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6CDEE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1A4ADA8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8BC59D4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6BAC2F8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0B0B264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5A6C1E6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8E65214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2"/>
  </w:num>
  <w:num w:numId="9">
    <w:abstractNumId w:val="3"/>
  </w:num>
  <w:num w:numId="10">
    <w:abstractNumId w:val="15"/>
  </w:num>
  <w:num w:numId="11">
    <w:abstractNumId w:val="13"/>
  </w:num>
  <w:num w:numId="12">
    <w:abstractNumId w:val="2"/>
  </w:num>
  <w:num w:numId="13">
    <w:abstractNumId w:val="9"/>
  </w:num>
  <w:num w:numId="14">
    <w:abstractNumId w:val="16"/>
  </w:num>
  <w:num w:numId="15">
    <w:abstractNumId w:val="8"/>
  </w:num>
  <w:num w:numId="16">
    <w:abstractNumId w:val="6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E097D"/>
    <w:rsid w:val="00054F77"/>
    <w:rsid w:val="000A5D6F"/>
    <w:rsid w:val="000B7F87"/>
    <w:rsid w:val="000E67A1"/>
    <w:rsid w:val="00197C1F"/>
    <w:rsid w:val="00197F93"/>
    <w:rsid w:val="001E097D"/>
    <w:rsid w:val="001F3E55"/>
    <w:rsid w:val="00256435"/>
    <w:rsid w:val="00263BC6"/>
    <w:rsid w:val="00270E91"/>
    <w:rsid w:val="00286947"/>
    <w:rsid w:val="00301F12"/>
    <w:rsid w:val="003214B7"/>
    <w:rsid w:val="0034382B"/>
    <w:rsid w:val="00347F63"/>
    <w:rsid w:val="003614DE"/>
    <w:rsid w:val="003C6ABF"/>
    <w:rsid w:val="004245B2"/>
    <w:rsid w:val="004B66B0"/>
    <w:rsid w:val="004F7BC9"/>
    <w:rsid w:val="005244C7"/>
    <w:rsid w:val="00524E3C"/>
    <w:rsid w:val="00545DE2"/>
    <w:rsid w:val="00597B41"/>
    <w:rsid w:val="005A7C36"/>
    <w:rsid w:val="005E02F8"/>
    <w:rsid w:val="005E2D75"/>
    <w:rsid w:val="0063435F"/>
    <w:rsid w:val="00670574"/>
    <w:rsid w:val="006A6329"/>
    <w:rsid w:val="006A7FE5"/>
    <w:rsid w:val="006D55BA"/>
    <w:rsid w:val="00726C65"/>
    <w:rsid w:val="007A1070"/>
    <w:rsid w:val="007C013E"/>
    <w:rsid w:val="007C5C72"/>
    <w:rsid w:val="007D42CF"/>
    <w:rsid w:val="00801C3F"/>
    <w:rsid w:val="0081041D"/>
    <w:rsid w:val="00864012"/>
    <w:rsid w:val="00882AB3"/>
    <w:rsid w:val="008A1598"/>
    <w:rsid w:val="008C2B69"/>
    <w:rsid w:val="009819F4"/>
    <w:rsid w:val="0099032A"/>
    <w:rsid w:val="00A1563C"/>
    <w:rsid w:val="00A26A4E"/>
    <w:rsid w:val="00A51411"/>
    <w:rsid w:val="00AA15E9"/>
    <w:rsid w:val="00AF5141"/>
    <w:rsid w:val="00B04257"/>
    <w:rsid w:val="00B8040D"/>
    <w:rsid w:val="00B8425B"/>
    <w:rsid w:val="00BF7D46"/>
    <w:rsid w:val="00C02227"/>
    <w:rsid w:val="00C4614F"/>
    <w:rsid w:val="00C62609"/>
    <w:rsid w:val="00CA104C"/>
    <w:rsid w:val="00CC2DEF"/>
    <w:rsid w:val="00CE5DDD"/>
    <w:rsid w:val="00CF2D2A"/>
    <w:rsid w:val="00D05E53"/>
    <w:rsid w:val="00D766A2"/>
    <w:rsid w:val="00DA777E"/>
    <w:rsid w:val="00DC25CF"/>
    <w:rsid w:val="00DD66DD"/>
    <w:rsid w:val="00E366E9"/>
    <w:rsid w:val="00EB0CE4"/>
    <w:rsid w:val="00EC11A1"/>
    <w:rsid w:val="00ED5710"/>
    <w:rsid w:val="00EF52C1"/>
    <w:rsid w:val="00F45B66"/>
    <w:rsid w:val="00FC0412"/>
    <w:rsid w:val="00FE2695"/>
    <w:rsid w:val="00FE4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D2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32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2A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6705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30"/>
      <w:lang w:bidi="as-IN"/>
    </w:rPr>
  </w:style>
  <w:style w:type="table" w:styleId="TableGrid">
    <w:name w:val="Table Grid"/>
    <w:basedOn w:val="TableNormal"/>
    <w:uiPriority w:val="59"/>
    <w:rsid w:val="00801C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01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s-IN"/>
    </w:rPr>
  </w:style>
  <w:style w:type="character" w:styleId="Hyperlink">
    <w:name w:val="Hyperlink"/>
    <w:basedOn w:val="DefaultParagraphFont"/>
    <w:uiPriority w:val="99"/>
    <w:unhideWhenUsed/>
    <w:rsid w:val="00A26A4E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26C65"/>
    <w:pPr>
      <w:spacing w:line="240" w:lineRule="auto"/>
    </w:pPr>
    <w:rPr>
      <w:rFonts w:cs="Mangal"/>
      <w:b/>
      <w:bCs/>
      <w:color w:val="4F81BD" w:themeColor="accent1"/>
      <w:sz w:val="18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8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9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11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125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25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48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19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53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36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81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10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4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9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6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31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2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37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905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19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38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9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8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6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8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A4B00-79CD-4A92-904F-E6ADD1BC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5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Pc</dc:creator>
  <cp:lastModifiedBy>Hp Pc</cp:lastModifiedBy>
  <cp:revision>24</cp:revision>
  <dcterms:created xsi:type="dcterms:W3CDTF">2016-07-11T15:29:00Z</dcterms:created>
  <dcterms:modified xsi:type="dcterms:W3CDTF">2016-07-26T07:47:00Z</dcterms:modified>
</cp:coreProperties>
</file>