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DB5" w:rsidRDefault="000A7B93" w:rsidP="007406A0">
      <w:pPr>
        <w:autoSpaceDE w:val="0"/>
        <w:autoSpaceDN w:val="0"/>
        <w:adjustRightInd w:val="0"/>
        <w:spacing w:after="0" w:line="240" w:lineRule="auto"/>
        <w:jc w:val="center"/>
        <w:rPr>
          <w:rFonts w:ascii="Times New Roman" w:hAnsi="Times New Roman" w:cs="Times New Roman"/>
          <w:b/>
          <w:sz w:val="44"/>
          <w:szCs w:val="44"/>
        </w:rPr>
      </w:pPr>
      <w:r w:rsidRPr="006617E8">
        <w:rPr>
          <w:rFonts w:ascii="Times New Roman" w:hAnsi="Times New Roman" w:cs="Times New Roman"/>
          <w:b/>
          <w:sz w:val="44"/>
          <w:szCs w:val="44"/>
        </w:rPr>
        <w:t>Comparison of Spot Urine Protein-Creatinine Ratio With 24-hour Urine Protein</w:t>
      </w:r>
      <w:r w:rsidR="00A17BCC" w:rsidRPr="006617E8">
        <w:rPr>
          <w:rFonts w:ascii="Times New Roman" w:hAnsi="Times New Roman" w:cs="Times New Roman"/>
          <w:b/>
          <w:sz w:val="44"/>
          <w:szCs w:val="44"/>
        </w:rPr>
        <w:t xml:space="preserve"> in Glomerular Disease</w:t>
      </w:r>
      <w:r w:rsidR="007406A0" w:rsidRPr="006617E8">
        <w:rPr>
          <w:rFonts w:ascii="Times New Roman" w:hAnsi="Times New Roman" w:cs="Times New Roman"/>
          <w:b/>
          <w:sz w:val="44"/>
          <w:szCs w:val="44"/>
        </w:rPr>
        <w:t xml:space="preserve"> </w:t>
      </w:r>
    </w:p>
    <w:p w:rsidR="008467AA" w:rsidRPr="006617E8" w:rsidRDefault="008467AA" w:rsidP="007406A0">
      <w:pPr>
        <w:autoSpaceDE w:val="0"/>
        <w:autoSpaceDN w:val="0"/>
        <w:adjustRightInd w:val="0"/>
        <w:spacing w:after="0" w:line="240" w:lineRule="auto"/>
        <w:jc w:val="center"/>
        <w:rPr>
          <w:rFonts w:ascii="Times New Roman" w:hAnsi="Times New Roman" w:cs="Times New Roman"/>
          <w:b/>
          <w:sz w:val="44"/>
          <w:szCs w:val="44"/>
        </w:rPr>
      </w:pPr>
    </w:p>
    <w:p w:rsidR="008467AA" w:rsidRPr="008467AA" w:rsidRDefault="008467AA" w:rsidP="008467AA">
      <w:pPr>
        <w:spacing w:after="0" w:line="240" w:lineRule="auto"/>
        <w:jc w:val="center"/>
        <w:rPr>
          <w:rFonts w:ascii="Times New Roman" w:hAnsi="Times New Roman"/>
          <w:b/>
          <w:color w:val="231F20"/>
          <w:lang w:val="sv-SE"/>
        </w:rPr>
      </w:pPr>
      <w:r w:rsidRPr="008467AA">
        <w:rPr>
          <w:rFonts w:ascii="Times New Roman" w:hAnsi="Times New Roman"/>
          <w:b/>
          <w:color w:val="231F20"/>
          <w:lang w:val="sv-SE"/>
        </w:rPr>
        <w:t>Pranab Jyoti Mahanta*</w:t>
      </w:r>
    </w:p>
    <w:p w:rsidR="008467AA" w:rsidRPr="008467AA" w:rsidRDefault="008467AA" w:rsidP="008467AA">
      <w:pPr>
        <w:spacing w:after="0" w:line="240" w:lineRule="auto"/>
        <w:jc w:val="center"/>
        <w:rPr>
          <w:rFonts w:ascii="Times New Roman" w:hAnsi="Times New Roman"/>
          <w:b/>
          <w:color w:val="231F20"/>
          <w:lang w:val="sv-SE"/>
        </w:rPr>
      </w:pPr>
      <w:r w:rsidRPr="008467AA">
        <w:rPr>
          <w:rFonts w:ascii="Times New Roman" w:hAnsi="Times New Roman"/>
          <w:b/>
          <w:color w:val="231F20"/>
          <w:lang w:val="sv-SE"/>
        </w:rPr>
        <w:t>Rohit Goel**</w:t>
      </w:r>
    </w:p>
    <w:p w:rsidR="008467AA" w:rsidRPr="008467AA" w:rsidRDefault="008467AA" w:rsidP="008467AA">
      <w:pPr>
        <w:spacing w:after="0" w:line="240" w:lineRule="auto"/>
        <w:jc w:val="center"/>
        <w:rPr>
          <w:rFonts w:ascii="Times New Roman" w:hAnsi="Times New Roman"/>
          <w:b/>
          <w:color w:val="231F20"/>
          <w:vertAlign w:val="superscript"/>
          <w:lang w:val="sv-SE"/>
        </w:rPr>
      </w:pPr>
      <w:r w:rsidRPr="008467AA">
        <w:rPr>
          <w:rFonts w:ascii="Times New Roman" w:hAnsi="Times New Roman"/>
          <w:b/>
          <w:color w:val="231F20"/>
          <w:lang w:val="sv-SE"/>
        </w:rPr>
        <w:t>Monmoyuri D Mahanta</w:t>
      </w:r>
      <w:r w:rsidRPr="008467AA">
        <w:rPr>
          <w:rFonts w:ascii="Times New Roman" w:hAnsi="Times New Roman"/>
          <w:b/>
          <w:color w:val="231F20"/>
          <w:vertAlign w:val="superscript"/>
          <w:lang w:val="sv-SE"/>
        </w:rPr>
        <w:t>***</w:t>
      </w:r>
    </w:p>
    <w:p w:rsidR="000A7B93" w:rsidRPr="008467AA" w:rsidRDefault="000A7B93" w:rsidP="000A7B93">
      <w:pPr>
        <w:autoSpaceDE w:val="0"/>
        <w:autoSpaceDN w:val="0"/>
        <w:adjustRightInd w:val="0"/>
        <w:spacing w:after="0" w:line="240" w:lineRule="auto"/>
        <w:jc w:val="center"/>
        <w:rPr>
          <w:rFonts w:ascii="Times New Roman" w:hAnsi="Times New Roman" w:cs="Times New Roman"/>
          <w:b/>
        </w:rPr>
      </w:pPr>
    </w:p>
    <w:p w:rsidR="000502C2" w:rsidRDefault="000502C2" w:rsidP="000A7B93">
      <w:pPr>
        <w:autoSpaceDE w:val="0"/>
        <w:autoSpaceDN w:val="0"/>
        <w:adjustRightInd w:val="0"/>
        <w:spacing w:after="0" w:line="240" w:lineRule="auto"/>
        <w:rPr>
          <w:rFonts w:ascii="Times New Roman" w:hAnsi="Times New Roman" w:cs="Times New Roman"/>
          <w:b/>
          <w:sz w:val="24"/>
          <w:szCs w:val="24"/>
          <w:u w:val="single"/>
        </w:rPr>
      </w:pPr>
    </w:p>
    <w:p w:rsidR="000A7B93" w:rsidRPr="003B6638" w:rsidRDefault="004E13FC" w:rsidP="003B6638">
      <w:pPr>
        <w:autoSpaceDE w:val="0"/>
        <w:autoSpaceDN w:val="0"/>
        <w:adjustRightInd w:val="0"/>
        <w:spacing w:after="0" w:line="240" w:lineRule="auto"/>
        <w:rPr>
          <w:rFonts w:ascii="Times New Roman" w:hAnsi="Times New Roman" w:cs="Times New Roman"/>
          <w:b/>
          <w:u w:val="single"/>
        </w:rPr>
      </w:pPr>
      <w:r w:rsidRPr="003B6638">
        <w:rPr>
          <w:rFonts w:ascii="Times New Roman" w:hAnsi="Times New Roman" w:cs="Times New Roman"/>
          <w:b/>
          <w:u w:val="single"/>
        </w:rPr>
        <w:t>Abstract:</w:t>
      </w:r>
    </w:p>
    <w:p w:rsidR="009A26CC" w:rsidRPr="004E13FC" w:rsidRDefault="009A26CC" w:rsidP="003B6638">
      <w:pPr>
        <w:autoSpaceDE w:val="0"/>
        <w:autoSpaceDN w:val="0"/>
        <w:adjustRightInd w:val="0"/>
        <w:spacing w:after="0" w:line="240" w:lineRule="auto"/>
        <w:rPr>
          <w:rFonts w:ascii="Times New Roman" w:hAnsi="Times New Roman" w:cs="Times New Roman"/>
          <w:b/>
          <w:sz w:val="24"/>
          <w:szCs w:val="24"/>
          <w:u w:val="single"/>
        </w:rPr>
      </w:pPr>
    </w:p>
    <w:p w:rsidR="004E13FC" w:rsidRPr="003B6638" w:rsidRDefault="00C213F6" w:rsidP="003B6638">
      <w:pPr>
        <w:autoSpaceDE w:val="0"/>
        <w:autoSpaceDN w:val="0"/>
        <w:adjustRightInd w:val="0"/>
        <w:spacing w:after="0" w:line="240" w:lineRule="auto"/>
        <w:jc w:val="both"/>
        <w:rPr>
          <w:rFonts w:ascii="Times New Roman" w:hAnsi="Times New Roman" w:cs="Times New Roman"/>
          <w:sz w:val="20"/>
          <w:szCs w:val="20"/>
          <w:lang w:val="en-US"/>
        </w:rPr>
      </w:pPr>
      <w:r w:rsidRPr="003B6638">
        <w:rPr>
          <w:rFonts w:ascii="Times New Roman" w:hAnsi="Times New Roman" w:cs="Times New Roman"/>
          <w:b/>
          <w:sz w:val="20"/>
          <w:szCs w:val="20"/>
        </w:rPr>
        <w:t>Background</w:t>
      </w:r>
      <w:r w:rsidR="004E13FC" w:rsidRPr="003B6638">
        <w:rPr>
          <w:rFonts w:ascii="Times New Roman" w:hAnsi="Times New Roman" w:cs="Times New Roman"/>
          <w:b/>
          <w:sz w:val="20"/>
          <w:szCs w:val="20"/>
        </w:rPr>
        <w:t xml:space="preserve">: </w:t>
      </w:r>
      <w:r w:rsidR="009A26CC" w:rsidRPr="003B6638">
        <w:rPr>
          <w:rFonts w:ascii="Times New Roman" w:hAnsi="Times New Roman" w:cs="Times New Roman"/>
          <w:sz w:val="20"/>
          <w:szCs w:val="20"/>
        </w:rPr>
        <w:t>The protein/creatinine (P/C) ratio in urine samples has been used in the clinical management of patients with glomerular diseases.</w:t>
      </w:r>
      <w:r w:rsidR="009A26CC" w:rsidRPr="003B6638">
        <w:rPr>
          <w:rFonts w:ascii="Times New Roman" w:eastAsia="Calibri" w:hAnsi="Times New Roman" w:cs="Times New Roman"/>
          <w:sz w:val="20"/>
          <w:szCs w:val="20"/>
          <w:lang w:val="en-US"/>
        </w:rPr>
        <w:t xml:space="preserve"> </w:t>
      </w:r>
      <w:r w:rsidR="009A26CC" w:rsidRPr="003B6638">
        <w:rPr>
          <w:rFonts w:ascii="Times New Roman" w:hAnsi="Times New Roman" w:cs="Times New Roman"/>
          <w:sz w:val="20"/>
          <w:szCs w:val="20"/>
          <w:lang w:val="en-US"/>
        </w:rPr>
        <w:t>The aim of this study is to evaluate the correlation between the Spot urinary Protein/Creatinine ratio and 24 hour urinary protein in patients with glomerular disease.</w:t>
      </w:r>
    </w:p>
    <w:p w:rsidR="009A26CC" w:rsidRPr="003B6638" w:rsidRDefault="009A26CC" w:rsidP="003B6638">
      <w:pPr>
        <w:autoSpaceDE w:val="0"/>
        <w:autoSpaceDN w:val="0"/>
        <w:adjustRightInd w:val="0"/>
        <w:spacing w:after="0" w:line="240" w:lineRule="auto"/>
        <w:jc w:val="both"/>
        <w:rPr>
          <w:rFonts w:ascii="Times New Roman" w:hAnsi="Times New Roman" w:cs="Times New Roman"/>
          <w:sz w:val="20"/>
          <w:szCs w:val="20"/>
          <w:lang w:val="en-US" w:eastAsia="en-IN"/>
        </w:rPr>
      </w:pPr>
      <w:r w:rsidRPr="003B6638">
        <w:rPr>
          <w:rFonts w:ascii="Times New Roman" w:hAnsi="Times New Roman" w:cs="Times New Roman"/>
          <w:b/>
          <w:sz w:val="20"/>
          <w:szCs w:val="20"/>
          <w:lang w:val="en-US"/>
        </w:rPr>
        <w:t>Methods:</w:t>
      </w:r>
      <w:r w:rsidRPr="003B6638">
        <w:rPr>
          <w:rFonts w:ascii="Times New Roman" w:hAnsi="Times New Roman" w:cs="Times New Roman"/>
          <w:sz w:val="20"/>
          <w:szCs w:val="20"/>
        </w:rPr>
        <w:t xml:space="preserve"> It was a single centre, cross sectional study, conducted in Gauhati medical college and Hospital from July 2013 to June 2014. </w:t>
      </w:r>
      <w:r w:rsidRPr="003B6638">
        <w:rPr>
          <w:rFonts w:ascii="Times New Roman" w:hAnsi="Times New Roman" w:cs="Times New Roman"/>
          <w:sz w:val="20"/>
          <w:szCs w:val="20"/>
          <w:lang w:val="en-US"/>
        </w:rPr>
        <w:t>Patients admitted in department of nephrology due to glomerular disease were included for study.</w:t>
      </w:r>
      <w:r w:rsidRPr="003B6638">
        <w:rPr>
          <w:rFonts w:ascii="Times New Roman" w:hAnsi="Times New Roman" w:cs="Times New Roman"/>
          <w:sz w:val="20"/>
          <w:szCs w:val="20"/>
          <w:lang w:val="en-US" w:eastAsia="en-IN"/>
        </w:rPr>
        <w:t xml:space="preserve"> </w:t>
      </w:r>
      <w:r w:rsidR="006873A9" w:rsidRPr="003B6638">
        <w:rPr>
          <w:rFonts w:ascii="Times New Roman" w:hAnsi="Times New Roman" w:cs="Times New Roman"/>
          <w:sz w:val="20"/>
          <w:szCs w:val="20"/>
          <w:lang w:val="en-US" w:eastAsia="en-IN"/>
        </w:rPr>
        <w:t xml:space="preserve">The </w:t>
      </w:r>
      <w:r w:rsidRPr="003B6638">
        <w:rPr>
          <w:rFonts w:ascii="Times New Roman" w:hAnsi="Times New Roman" w:cs="Times New Roman"/>
          <w:sz w:val="20"/>
          <w:szCs w:val="20"/>
          <w:lang w:val="en-US" w:eastAsia="en-IN"/>
        </w:rPr>
        <w:t>relationship between the urine P/C ratio and the 24-hour protein excretion was assessed with the Pearson’s correlation test</w:t>
      </w:r>
      <w:r w:rsidR="006873A9" w:rsidRPr="003B6638">
        <w:rPr>
          <w:rFonts w:ascii="Times New Roman" w:hAnsi="Times New Roman" w:cs="Times New Roman"/>
          <w:sz w:val="20"/>
          <w:szCs w:val="20"/>
          <w:lang w:val="en-US" w:eastAsia="en-IN"/>
        </w:rPr>
        <w:t>.</w:t>
      </w:r>
    </w:p>
    <w:p w:rsidR="006873A9" w:rsidRPr="003B6638" w:rsidRDefault="006873A9" w:rsidP="003B6638">
      <w:pPr>
        <w:autoSpaceDE w:val="0"/>
        <w:autoSpaceDN w:val="0"/>
        <w:adjustRightInd w:val="0"/>
        <w:spacing w:after="0" w:line="240" w:lineRule="auto"/>
        <w:jc w:val="both"/>
        <w:rPr>
          <w:rFonts w:ascii="Times New Roman" w:hAnsi="Times New Roman" w:cs="Times New Roman"/>
          <w:color w:val="000000" w:themeColor="text1"/>
          <w:sz w:val="20"/>
          <w:szCs w:val="20"/>
        </w:rPr>
      </w:pPr>
      <w:r w:rsidRPr="003B6638">
        <w:rPr>
          <w:rFonts w:ascii="Times New Roman" w:hAnsi="Times New Roman" w:cs="Times New Roman"/>
          <w:b/>
          <w:sz w:val="20"/>
          <w:szCs w:val="20"/>
          <w:lang w:val="en-US" w:eastAsia="en-IN"/>
        </w:rPr>
        <w:t xml:space="preserve">Result: </w:t>
      </w:r>
      <w:r w:rsidRPr="003B6638">
        <w:rPr>
          <w:rFonts w:ascii="Times New Roman" w:hAnsi="Times New Roman" w:cs="Times New Roman"/>
          <w:sz w:val="20"/>
          <w:szCs w:val="20"/>
          <w:lang w:val="en-US" w:eastAsia="en-IN"/>
        </w:rPr>
        <w:t>A total 70 patients were enrolled for the study.</w:t>
      </w:r>
      <w:r w:rsidRPr="003B6638">
        <w:rPr>
          <w:rFonts w:ascii="Times New Roman" w:hAnsi="Times New Roman" w:cs="Times New Roman"/>
          <w:sz w:val="20"/>
          <w:szCs w:val="20"/>
        </w:rPr>
        <w:t xml:space="preserve"> Among them, 27 were males. The mean age of patients was 35.47 ±10.96 years.</w:t>
      </w:r>
      <w:r w:rsidRPr="003B6638">
        <w:rPr>
          <w:rFonts w:ascii="Times New Roman" w:hAnsi="Times New Roman" w:cs="Times New Roman"/>
          <w:color w:val="000000" w:themeColor="text1"/>
          <w:sz w:val="20"/>
          <w:szCs w:val="20"/>
        </w:rPr>
        <w:t xml:space="preserve"> The most common glomerular disease was Systemic Lupus Nephritis (SLE, 25 cases).</w:t>
      </w:r>
      <w:r w:rsidR="000502C2" w:rsidRPr="003B6638">
        <w:rPr>
          <w:rFonts w:ascii="TimesNewRomanPS" w:hAnsi="TimesNewRomanPS" w:cs="TimesNewRomanPS"/>
          <w:sz w:val="20"/>
          <w:szCs w:val="20"/>
        </w:rPr>
        <w:t xml:space="preserve"> </w:t>
      </w:r>
      <w:r w:rsidR="000502C2" w:rsidRPr="003B6638">
        <w:rPr>
          <w:rFonts w:ascii="Times New Roman" w:hAnsi="Times New Roman" w:cs="Times New Roman"/>
          <w:color w:val="000000" w:themeColor="text1"/>
          <w:sz w:val="20"/>
          <w:szCs w:val="20"/>
        </w:rPr>
        <w:t xml:space="preserve">There was a significant correlation between 24 hour urine protein and spot urine protein ratio (P/C) ratio (correlation coefficient = 0.93, </w:t>
      </w:r>
      <w:r w:rsidR="000502C2" w:rsidRPr="003B6638">
        <w:rPr>
          <w:rFonts w:ascii="Times New Roman" w:hAnsi="Times New Roman" w:cs="Times New Roman"/>
          <w:i/>
          <w:iCs/>
          <w:color w:val="000000" w:themeColor="text1"/>
          <w:sz w:val="20"/>
          <w:szCs w:val="20"/>
        </w:rPr>
        <w:t xml:space="preserve">P &lt; </w:t>
      </w:r>
      <w:r w:rsidR="000502C2" w:rsidRPr="003B6638">
        <w:rPr>
          <w:rFonts w:ascii="Times New Roman" w:hAnsi="Times New Roman" w:cs="Times New Roman"/>
          <w:color w:val="000000" w:themeColor="text1"/>
          <w:sz w:val="20"/>
          <w:szCs w:val="20"/>
        </w:rPr>
        <w:t>0.001).</w:t>
      </w:r>
    </w:p>
    <w:p w:rsidR="000502C2" w:rsidRDefault="000502C2" w:rsidP="003B6638">
      <w:pPr>
        <w:autoSpaceDE w:val="0"/>
        <w:autoSpaceDN w:val="0"/>
        <w:adjustRightInd w:val="0"/>
        <w:spacing w:after="0" w:line="240" w:lineRule="auto"/>
        <w:jc w:val="both"/>
        <w:rPr>
          <w:rFonts w:ascii="Times New Roman" w:hAnsi="Times New Roman" w:cs="Times New Roman"/>
          <w:color w:val="000000" w:themeColor="text1"/>
          <w:sz w:val="20"/>
          <w:szCs w:val="20"/>
        </w:rPr>
      </w:pPr>
      <w:r w:rsidRPr="003B6638">
        <w:rPr>
          <w:rFonts w:ascii="Times New Roman" w:hAnsi="Times New Roman" w:cs="Times New Roman"/>
          <w:b/>
          <w:color w:val="000000" w:themeColor="text1"/>
          <w:sz w:val="20"/>
          <w:szCs w:val="20"/>
        </w:rPr>
        <w:t>Conclusion:</w:t>
      </w:r>
      <w:r w:rsidRPr="003B6638">
        <w:rPr>
          <w:rFonts w:ascii="TimesNewRomanPS" w:hAnsi="TimesNewRomanPS" w:cs="TimesNewRomanPS"/>
          <w:sz w:val="20"/>
          <w:szCs w:val="20"/>
        </w:rPr>
        <w:t xml:space="preserve"> </w:t>
      </w:r>
      <w:r w:rsidRPr="003B6638">
        <w:rPr>
          <w:rFonts w:ascii="Times New Roman" w:hAnsi="Times New Roman" w:cs="Times New Roman"/>
          <w:color w:val="000000" w:themeColor="text1"/>
          <w:sz w:val="20"/>
          <w:szCs w:val="20"/>
        </w:rPr>
        <w:t>This cross-sectional analysis corroborates the findings of previous studies, supporting the use of the spot urine protein ratio (P/C) ratio as an accurate test to define critical levels of proteinuria in patients with glomerular diaeases.</w:t>
      </w:r>
      <w:r w:rsidR="003B6638">
        <w:rPr>
          <w:rFonts w:ascii="Times New Roman" w:hAnsi="Times New Roman" w:cs="Times New Roman"/>
          <w:color w:val="000000" w:themeColor="text1"/>
          <w:sz w:val="20"/>
          <w:szCs w:val="20"/>
        </w:rPr>
        <w:t xml:space="preserve"> </w:t>
      </w:r>
    </w:p>
    <w:p w:rsidR="00884A7F" w:rsidRPr="003B6638" w:rsidRDefault="00884A7F" w:rsidP="003B6638">
      <w:pPr>
        <w:autoSpaceDE w:val="0"/>
        <w:autoSpaceDN w:val="0"/>
        <w:adjustRightInd w:val="0"/>
        <w:spacing w:after="0" w:line="240" w:lineRule="auto"/>
        <w:jc w:val="both"/>
        <w:rPr>
          <w:rFonts w:ascii="Times New Roman" w:hAnsi="Times New Roman" w:cs="Times New Roman"/>
          <w:color w:val="000000" w:themeColor="text1"/>
          <w:sz w:val="20"/>
          <w:szCs w:val="20"/>
        </w:rPr>
      </w:pPr>
    </w:p>
    <w:p w:rsidR="000502C2" w:rsidRDefault="000502C2" w:rsidP="003B6638">
      <w:pPr>
        <w:autoSpaceDE w:val="0"/>
        <w:autoSpaceDN w:val="0"/>
        <w:adjustRightInd w:val="0"/>
        <w:spacing w:after="0" w:line="240" w:lineRule="auto"/>
        <w:jc w:val="both"/>
        <w:rPr>
          <w:rFonts w:ascii="Times New Roman" w:hAnsi="Times New Roman" w:cs="Times New Roman"/>
          <w:sz w:val="20"/>
          <w:szCs w:val="20"/>
        </w:rPr>
      </w:pPr>
      <w:r w:rsidRPr="003B6638">
        <w:rPr>
          <w:rFonts w:ascii="Times New Roman" w:hAnsi="Times New Roman" w:cs="Times New Roman"/>
          <w:b/>
          <w:color w:val="000000" w:themeColor="text1"/>
          <w:sz w:val="20"/>
          <w:szCs w:val="20"/>
        </w:rPr>
        <w:t xml:space="preserve">Key words: </w:t>
      </w:r>
      <w:r w:rsidRPr="003B6638">
        <w:rPr>
          <w:rFonts w:ascii="Times New Roman" w:hAnsi="Times New Roman" w:cs="Times New Roman"/>
          <w:color w:val="000000" w:themeColor="text1"/>
          <w:sz w:val="20"/>
          <w:szCs w:val="20"/>
        </w:rPr>
        <w:t xml:space="preserve">Glomerular Disease, Proteinuria, Spot urine </w:t>
      </w:r>
      <w:r w:rsidRPr="003B6638">
        <w:rPr>
          <w:rFonts w:ascii="Times New Roman" w:hAnsi="Times New Roman" w:cs="Times New Roman"/>
          <w:sz w:val="20"/>
          <w:szCs w:val="20"/>
        </w:rPr>
        <w:t>protein/creatinine ratio</w:t>
      </w:r>
    </w:p>
    <w:p w:rsidR="003B6638" w:rsidRPr="003B6638" w:rsidRDefault="003B6638" w:rsidP="003B6638">
      <w:pPr>
        <w:autoSpaceDE w:val="0"/>
        <w:autoSpaceDN w:val="0"/>
        <w:adjustRightInd w:val="0"/>
        <w:spacing w:after="0" w:line="240" w:lineRule="auto"/>
        <w:jc w:val="both"/>
        <w:rPr>
          <w:rFonts w:ascii="Times New Roman" w:hAnsi="Times New Roman" w:cs="Times New Roman"/>
          <w:b/>
          <w:color w:val="000000" w:themeColor="text1"/>
          <w:sz w:val="20"/>
          <w:szCs w:val="20"/>
        </w:rPr>
      </w:pPr>
    </w:p>
    <w:p w:rsidR="003B6638" w:rsidRPr="00635FA7" w:rsidRDefault="003B6638" w:rsidP="003B6638">
      <w:pPr>
        <w:spacing w:line="240" w:lineRule="auto"/>
        <w:rPr>
          <w:rFonts w:asciiTheme="majorBidi" w:hAnsiTheme="majorBidi" w:cstheme="majorBidi"/>
          <w:b/>
          <w:bCs/>
          <w:sz w:val="20"/>
          <w:szCs w:val="20"/>
          <w:lang w:val="en-US"/>
        </w:rPr>
      </w:pPr>
      <w:r w:rsidRPr="00635FA7">
        <w:rPr>
          <w:rFonts w:asciiTheme="majorBidi" w:hAnsiTheme="majorBidi" w:cstheme="majorBidi"/>
          <w:b/>
          <w:bCs/>
          <w:sz w:val="20"/>
          <w:szCs w:val="20"/>
          <w:lang w:val="en-US"/>
        </w:rPr>
        <w:t xml:space="preserve">Address for correspondence and reprint: </w:t>
      </w:r>
    </w:p>
    <w:p w:rsidR="008467AA" w:rsidRPr="003635FD" w:rsidRDefault="008467AA" w:rsidP="008467AA">
      <w:pPr>
        <w:spacing w:after="0" w:line="240" w:lineRule="auto"/>
        <w:rPr>
          <w:rFonts w:ascii="Times New Roman" w:hAnsi="Times New Roman"/>
          <w:color w:val="000000"/>
        </w:rPr>
      </w:pPr>
      <w:r w:rsidRPr="003635FD">
        <w:rPr>
          <w:rFonts w:ascii="Times New Roman" w:hAnsi="Times New Roman"/>
          <w:color w:val="000000"/>
        </w:rPr>
        <w:t>DR PRANAB JYOTI MAHANTA</w:t>
      </w:r>
      <w:r w:rsidRPr="003635FD">
        <w:rPr>
          <w:rFonts w:ascii="Times New Roman" w:hAnsi="Times New Roman"/>
          <w:color w:val="000000"/>
        </w:rPr>
        <w:tab/>
      </w:r>
    </w:p>
    <w:p w:rsidR="008467AA" w:rsidRPr="003635FD" w:rsidRDefault="008467AA" w:rsidP="008467AA">
      <w:pPr>
        <w:spacing w:after="0" w:line="240" w:lineRule="auto"/>
        <w:rPr>
          <w:rFonts w:ascii="Times New Roman" w:hAnsi="Times New Roman"/>
          <w:color w:val="000000"/>
          <w:sz w:val="20"/>
          <w:szCs w:val="20"/>
        </w:rPr>
      </w:pPr>
      <w:r w:rsidRPr="003635FD">
        <w:rPr>
          <w:rFonts w:ascii="Times New Roman" w:hAnsi="Times New Roman"/>
          <w:color w:val="000000"/>
          <w:sz w:val="20"/>
          <w:szCs w:val="20"/>
        </w:rPr>
        <w:t xml:space="preserve">Assistant Professor </w:t>
      </w:r>
    </w:p>
    <w:p w:rsidR="008467AA" w:rsidRPr="003635FD" w:rsidRDefault="008467AA" w:rsidP="008467AA">
      <w:pPr>
        <w:spacing w:after="0" w:line="240" w:lineRule="auto"/>
        <w:rPr>
          <w:rFonts w:ascii="Times New Roman" w:hAnsi="Times New Roman"/>
          <w:color w:val="000000"/>
          <w:sz w:val="20"/>
          <w:szCs w:val="20"/>
        </w:rPr>
      </w:pPr>
      <w:r w:rsidRPr="003635FD">
        <w:rPr>
          <w:rFonts w:ascii="Times New Roman" w:hAnsi="Times New Roman"/>
          <w:color w:val="000000"/>
          <w:sz w:val="20"/>
          <w:szCs w:val="20"/>
        </w:rPr>
        <w:t>Department of Nephrology</w:t>
      </w:r>
    </w:p>
    <w:p w:rsidR="008467AA" w:rsidRPr="003635FD" w:rsidRDefault="008467AA" w:rsidP="008467AA">
      <w:pPr>
        <w:spacing w:after="0" w:line="240" w:lineRule="auto"/>
        <w:rPr>
          <w:rFonts w:ascii="Times New Roman" w:hAnsi="Times New Roman"/>
          <w:color w:val="000000"/>
          <w:sz w:val="20"/>
          <w:szCs w:val="20"/>
        </w:rPr>
      </w:pPr>
      <w:r w:rsidRPr="003635FD">
        <w:rPr>
          <w:rFonts w:ascii="Times New Roman" w:hAnsi="Times New Roman"/>
          <w:color w:val="000000"/>
          <w:sz w:val="20"/>
          <w:szCs w:val="20"/>
        </w:rPr>
        <w:t>Gauhati Medical College and Hospital, Guwahati - 781032</w:t>
      </w:r>
    </w:p>
    <w:p w:rsidR="008467AA" w:rsidRPr="003635FD" w:rsidRDefault="008467AA" w:rsidP="008467AA">
      <w:pPr>
        <w:spacing w:after="0" w:line="240" w:lineRule="auto"/>
        <w:rPr>
          <w:rFonts w:ascii="Times New Roman" w:hAnsi="Times New Roman"/>
          <w:color w:val="000000"/>
          <w:sz w:val="20"/>
          <w:szCs w:val="20"/>
        </w:rPr>
      </w:pPr>
      <w:r w:rsidRPr="003635FD">
        <w:rPr>
          <w:rFonts w:ascii="Times New Roman" w:hAnsi="Times New Roman"/>
          <w:color w:val="000000"/>
          <w:sz w:val="20"/>
          <w:szCs w:val="20"/>
        </w:rPr>
        <w:t>Mobile - 09864067625</w:t>
      </w:r>
    </w:p>
    <w:p w:rsidR="008467AA" w:rsidRPr="003635FD" w:rsidRDefault="008467AA" w:rsidP="008467AA">
      <w:pPr>
        <w:spacing w:after="0" w:line="240" w:lineRule="auto"/>
        <w:rPr>
          <w:rFonts w:ascii="Times New Roman" w:hAnsi="Times New Roman"/>
          <w:color w:val="000000"/>
          <w:sz w:val="20"/>
          <w:szCs w:val="20"/>
        </w:rPr>
      </w:pPr>
      <w:r w:rsidRPr="003635FD">
        <w:rPr>
          <w:rFonts w:ascii="Times New Roman" w:hAnsi="Times New Roman"/>
          <w:color w:val="000000"/>
          <w:sz w:val="20"/>
          <w:szCs w:val="20"/>
        </w:rPr>
        <w:t>E-mail – pjmahanta@yahoo,com</w:t>
      </w:r>
    </w:p>
    <w:p w:rsidR="008467AA" w:rsidRDefault="008467AA" w:rsidP="008467AA">
      <w:pPr>
        <w:spacing w:after="0" w:line="240" w:lineRule="auto"/>
        <w:rPr>
          <w:rFonts w:ascii="Times New Roman" w:hAnsi="Times New Roman"/>
          <w:sz w:val="24"/>
          <w:szCs w:val="24"/>
          <w:lang w:val="en-US"/>
        </w:rPr>
      </w:pPr>
    </w:p>
    <w:p w:rsidR="008467AA" w:rsidRDefault="008467AA" w:rsidP="008467AA">
      <w:pPr>
        <w:spacing w:after="0" w:line="240" w:lineRule="auto"/>
        <w:rPr>
          <w:rFonts w:ascii="Times New Roman" w:hAnsi="Times New Roman"/>
          <w:sz w:val="24"/>
          <w:szCs w:val="24"/>
          <w:lang w:val="en-US"/>
        </w:rPr>
      </w:pPr>
    </w:p>
    <w:p w:rsidR="008467AA" w:rsidRPr="003635FD" w:rsidRDefault="008467AA" w:rsidP="008467AA">
      <w:pPr>
        <w:spacing w:after="0" w:line="240" w:lineRule="auto"/>
        <w:rPr>
          <w:rFonts w:ascii="Times New Roman" w:hAnsi="Times New Roman"/>
          <w:lang w:val="en-US"/>
        </w:rPr>
      </w:pPr>
      <w:r w:rsidRPr="003635FD">
        <w:rPr>
          <w:rFonts w:ascii="Times New Roman" w:hAnsi="Times New Roman"/>
          <w:lang w:val="en-US"/>
        </w:rPr>
        <w:t>Dr ROHIT GOEL</w:t>
      </w:r>
    </w:p>
    <w:p w:rsidR="008467AA" w:rsidRPr="003635FD" w:rsidRDefault="008467AA" w:rsidP="008467AA">
      <w:pPr>
        <w:spacing w:after="0" w:line="240" w:lineRule="auto"/>
        <w:rPr>
          <w:rFonts w:ascii="Times New Roman" w:hAnsi="Times New Roman"/>
          <w:sz w:val="20"/>
          <w:szCs w:val="20"/>
        </w:rPr>
      </w:pPr>
      <w:r w:rsidRPr="003635FD">
        <w:rPr>
          <w:rFonts w:ascii="Times New Roman" w:hAnsi="Times New Roman"/>
          <w:sz w:val="20"/>
          <w:szCs w:val="20"/>
        </w:rPr>
        <w:t>Senior Resident, Department of Nephrology, Gauhati Medical College and Hospital, Guwahati</w:t>
      </w:r>
    </w:p>
    <w:p w:rsidR="008467AA" w:rsidRPr="003635FD" w:rsidRDefault="008467AA" w:rsidP="008467AA">
      <w:pPr>
        <w:spacing w:after="0" w:line="240" w:lineRule="auto"/>
        <w:rPr>
          <w:rFonts w:ascii="Times New Roman" w:hAnsi="Times New Roman"/>
          <w:sz w:val="20"/>
          <w:szCs w:val="20"/>
          <w:lang w:val="en-US"/>
        </w:rPr>
      </w:pPr>
      <w:r w:rsidRPr="003635FD">
        <w:rPr>
          <w:rFonts w:ascii="Times New Roman" w:hAnsi="Times New Roman"/>
          <w:sz w:val="20"/>
          <w:szCs w:val="20"/>
        </w:rPr>
        <w:t>Mobile: 09085097377</w:t>
      </w:r>
    </w:p>
    <w:p w:rsidR="008467AA" w:rsidRPr="003635FD" w:rsidRDefault="008467AA" w:rsidP="008467AA">
      <w:pPr>
        <w:spacing w:after="0" w:line="240" w:lineRule="auto"/>
        <w:rPr>
          <w:rFonts w:ascii="Times New Roman" w:hAnsi="Times New Roman"/>
          <w:sz w:val="20"/>
          <w:szCs w:val="20"/>
          <w:lang w:val="en-US"/>
        </w:rPr>
      </w:pPr>
      <w:r w:rsidRPr="003635FD">
        <w:rPr>
          <w:rFonts w:ascii="Times New Roman" w:hAnsi="Times New Roman"/>
          <w:bCs/>
          <w:sz w:val="20"/>
          <w:szCs w:val="20"/>
          <w:lang w:val="en-US"/>
        </w:rPr>
        <w:t xml:space="preserve">E-mail: </w:t>
      </w:r>
      <w:hyperlink r:id="rId8" w:history="1">
        <w:r w:rsidRPr="003635FD">
          <w:rPr>
            <w:rStyle w:val="Hyperlink"/>
            <w:rFonts w:ascii="Times New Roman" w:hAnsi="Times New Roman"/>
            <w:color w:val="auto"/>
            <w:sz w:val="20"/>
            <w:szCs w:val="20"/>
            <w:u w:val="none"/>
            <w:lang w:val="en-US"/>
          </w:rPr>
          <w:t>rohitgoyal_rohit@yahoo.co.in</w:t>
        </w:r>
      </w:hyperlink>
    </w:p>
    <w:p w:rsidR="008467AA" w:rsidRPr="005E5B45" w:rsidRDefault="008467AA" w:rsidP="008467AA">
      <w:pPr>
        <w:spacing w:after="0" w:line="240" w:lineRule="auto"/>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 xml:space="preserve">     </w:t>
      </w:r>
      <w:r w:rsidRPr="001A754A">
        <w:rPr>
          <w:rFonts w:ascii="Times New Roman" w:hAnsi="Times New Roman"/>
          <w:sz w:val="24"/>
          <w:szCs w:val="24"/>
          <w:lang w:val="en-US"/>
        </w:rPr>
        <w:t xml:space="preserve">       </w:t>
      </w:r>
    </w:p>
    <w:p w:rsidR="008467AA" w:rsidRPr="005E5B45" w:rsidRDefault="008467AA" w:rsidP="008467AA">
      <w:pPr>
        <w:spacing w:after="0" w:line="240" w:lineRule="auto"/>
        <w:rPr>
          <w:rFonts w:ascii="Times New Roman" w:hAnsi="Times New Roman"/>
          <w:color w:val="000000"/>
          <w:sz w:val="24"/>
          <w:szCs w:val="24"/>
          <w:lang w:val="en-US"/>
        </w:rPr>
      </w:pPr>
      <w:r w:rsidRPr="005E5B45">
        <w:rPr>
          <w:rFonts w:ascii="Times New Roman" w:hAnsi="Times New Roman"/>
          <w:sz w:val="24"/>
          <w:szCs w:val="24"/>
          <w:lang w:val="en-US"/>
        </w:rPr>
        <w:t xml:space="preserve">                                                                        </w:t>
      </w:r>
    </w:p>
    <w:p w:rsidR="008467AA" w:rsidRPr="00325356" w:rsidRDefault="008467AA" w:rsidP="008467AA">
      <w:pPr>
        <w:spacing w:line="240" w:lineRule="auto"/>
        <w:rPr>
          <w:rFonts w:asciiTheme="majorBidi" w:hAnsiTheme="majorBidi" w:cstheme="majorBidi"/>
          <w:sz w:val="20"/>
          <w:szCs w:val="20"/>
          <w:lang w:val="en-US"/>
        </w:rPr>
      </w:pPr>
      <w:r>
        <w:rPr>
          <w:rFonts w:asciiTheme="majorBidi" w:hAnsiTheme="majorBidi" w:cstheme="majorBidi"/>
          <w:lang w:val="en-US"/>
        </w:rPr>
        <w:t xml:space="preserve">DR MONMOYURI D MAHANTA,                                                                                                          </w:t>
      </w:r>
      <w:r w:rsidRPr="00772DFE">
        <w:rPr>
          <w:rFonts w:asciiTheme="majorBidi" w:hAnsiTheme="majorBidi" w:cstheme="majorBidi"/>
          <w:sz w:val="20"/>
          <w:szCs w:val="20"/>
          <w:lang w:val="en-US"/>
        </w:rPr>
        <w:t xml:space="preserve">Associate Professor , Department of Anatomy    </w:t>
      </w:r>
      <w:r>
        <w:rPr>
          <w:rFonts w:asciiTheme="majorBidi" w:hAnsiTheme="majorBidi" w:cstheme="majorBidi"/>
          <w:sz w:val="20"/>
          <w:szCs w:val="20"/>
          <w:lang w:val="en-US"/>
        </w:rPr>
        <w:t xml:space="preserve">                   </w:t>
      </w:r>
      <w:r w:rsidRPr="00772DFE">
        <w:rPr>
          <w:rFonts w:asciiTheme="majorBidi" w:hAnsiTheme="majorBidi" w:cstheme="majorBidi"/>
          <w:sz w:val="20"/>
          <w:szCs w:val="20"/>
          <w:lang w:val="en-US"/>
        </w:rPr>
        <w:t xml:space="preserve">                                                                       Guwahati medical College,                                                                                              </w:t>
      </w:r>
      <w:r>
        <w:rPr>
          <w:rFonts w:asciiTheme="majorBidi" w:hAnsiTheme="majorBidi" w:cstheme="majorBidi"/>
          <w:sz w:val="20"/>
          <w:szCs w:val="20"/>
          <w:lang w:val="en-US"/>
        </w:rPr>
        <w:t xml:space="preserve">                </w:t>
      </w:r>
      <w:r w:rsidRPr="00772DFE">
        <w:rPr>
          <w:rFonts w:asciiTheme="majorBidi" w:hAnsiTheme="majorBidi" w:cstheme="majorBidi"/>
          <w:sz w:val="20"/>
          <w:szCs w:val="20"/>
          <w:lang w:val="en-US"/>
        </w:rPr>
        <w:t xml:space="preserve">                 Phone: 9435013928,                                                                                                                                          Email: mdmahanta@yahoo.co.uk</w:t>
      </w:r>
    </w:p>
    <w:p w:rsidR="008467AA" w:rsidRDefault="008467AA" w:rsidP="003B6638">
      <w:pPr>
        <w:autoSpaceDE w:val="0"/>
        <w:autoSpaceDN w:val="0"/>
        <w:adjustRightInd w:val="0"/>
        <w:spacing w:after="0" w:line="240" w:lineRule="auto"/>
        <w:jc w:val="both"/>
        <w:rPr>
          <w:rFonts w:ascii="Times New Roman" w:hAnsi="Times New Roman" w:cs="Times New Roman"/>
          <w:b/>
          <w:sz w:val="24"/>
          <w:szCs w:val="24"/>
          <w:lang w:val="en-US"/>
        </w:rPr>
      </w:pPr>
    </w:p>
    <w:p w:rsidR="000E0679" w:rsidRDefault="000E0679" w:rsidP="003B6638">
      <w:pPr>
        <w:autoSpaceDE w:val="0"/>
        <w:autoSpaceDN w:val="0"/>
        <w:adjustRightInd w:val="0"/>
        <w:spacing w:after="0" w:line="240" w:lineRule="auto"/>
        <w:jc w:val="both"/>
        <w:rPr>
          <w:rFonts w:ascii="Times New Roman" w:hAnsi="Times New Roman" w:cs="Times New Roman"/>
          <w:b/>
          <w:sz w:val="24"/>
          <w:szCs w:val="24"/>
          <w:lang w:val="en-US"/>
        </w:rPr>
      </w:pPr>
    </w:p>
    <w:p w:rsidR="008467AA" w:rsidRDefault="008467AA" w:rsidP="003B6638">
      <w:pPr>
        <w:autoSpaceDE w:val="0"/>
        <w:autoSpaceDN w:val="0"/>
        <w:adjustRightInd w:val="0"/>
        <w:spacing w:after="0" w:line="240" w:lineRule="auto"/>
        <w:jc w:val="both"/>
        <w:rPr>
          <w:rFonts w:ascii="Times New Roman" w:hAnsi="Times New Roman" w:cs="Times New Roman"/>
          <w:b/>
          <w:sz w:val="24"/>
          <w:szCs w:val="24"/>
          <w:lang w:val="en-US"/>
        </w:rPr>
      </w:pPr>
    </w:p>
    <w:p w:rsidR="000A7B93" w:rsidRPr="0006231F" w:rsidRDefault="000A7B93" w:rsidP="00895E0A">
      <w:pPr>
        <w:autoSpaceDE w:val="0"/>
        <w:autoSpaceDN w:val="0"/>
        <w:adjustRightInd w:val="0"/>
        <w:spacing w:after="0" w:line="480" w:lineRule="auto"/>
        <w:jc w:val="both"/>
        <w:rPr>
          <w:rFonts w:ascii="Times New Roman" w:hAnsi="Times New Roman" w:cs="Times New Roman"/>
          <w:b/>
        </w:rPr>
      </w:pPr>
      <w:r w:rsidRPr="0006231F">
        <w:rPr>
          <w:rFonts w:ascii="Times New Roman" w:hAnsi="Times New Roman" w:cs="Times New Roman"/>
          <w:b/>
        </w:rPr>
        <w:lastRenderedPageBreak/>
        <w:t>Introduction:</w:t>
      </w:r>
    </w:p>
    <w:p w:rsidR="00E47E58" w:rsidRPr="0006231F" w:rsidRDefault="00A17BCC" w:rsidP="0006231F">
      <w:pPr>
        <w:autoSpaceDE w:val="0"/>
        <w:autoSpaceDN w:val="0"/>
        <w:adjustRightInd w:val="0"/>
        <w:spacing w:after="0" w:line="240" w:lineRule="auto"/>
        <w:ind w:firstLine="720"/>
        <w:jc w:val="both"/>
        <w:rPr>
          <w:rFonts w:ascii="Times New Roman" w:hAnsi="Times New Roman" w:cs="Times New Roman"/>
          <w:color w:val="000000"/>
          <w:sz w:val="20"/>
          <w:szCs w:val="20"/>
          <w:lang w:val="en-US"/>
        </w:rPr>
      </w:pPr>
      <w:r w:rsidRPr="0006231F">
        <w:rPr>
          <w:rFonts w:ascii="Times New Roman" w:hAnsi="Times New Roman" w:cs="Times New Roman"/>
          <w:sz w:val="20"/>
          <w:szCs w:val="20"/>
        </w:rPr>
        <w:t>Proteinuria is a well-known marker for renal disease</w:t>
      </w:r>
      <w:r w:rsidRPr="0006231F">
        <w:rPr>
          <w:rFonts w:ascii="Times New Roman" w:hAnsi="Times New Roman" w:cs="Times New Roman"/>
          <w:sz w:val="20"/>
          <w:szCs w:val="20"/>
          <w:vertAlign w:val="superscript"/>
        </w:rPr>
        <w:t>1.</w:t>
      </w:r>
      <w:r w:rsidR="000A7B93" w:rsidRPr="0006231F">
        <w:rPr>
          <w:rFonts w:ascii="Times New Roman" w:hAnsi="Times New Roman" w:cs="Times New Roman"/>
          <w:sz w:val="20"/>
          <w:szCs w:val="20"/>
        </w:rPr>
        <w:t xml:space="preserve"> </w:t>
      </w:r>
      <w:r w:rsidRPr="0006231F">
        <w:rPr>
          <w:rFonts w:ascii="Times New Roman" w:hAnsi="Times New Roman" w:cs="Times New Roman"/>
          <w:sz w:val="20"/>
          <w:szCs w:val="20"/>
        </w:rPr>
        <w:t>It is the most important test for both the initial evaluation and follow-up of patients with glomerulopathies. Dipstick tests are not clinically useful, since they have a low specificity and sensitivity for the detection and</w:t>
      </w:r>
      <w:r w:rsidR="001961A2" w:rsidRPr="0006231F">
        <w:rPr>
          <w:rFonts w:ascii="Times New Roman" w:hAnsi="Times New Roman" w:cs="Times New Roman"/>
          <w:sz w:val="20"/>
          <w:szCs w:val="20"/>
        </w:rPr>
        <w:t xml:space="preserve"> quantification of proteinuria</w:t>
      </w:r>
      <w:r w:rsidR="001961A2" w:rsidRPr="0006231F">
        <w:rPr>
          <w:rFonts w:ascii="Times New Roman" w:hAnsi="Times New Roman" w:cs="Times New Roman"/>
          <w:sz w:val="20"/>
          <w:szCs w:val="20"/>
          <w:vertAlign w:val="superscript"/>
        </w:rPr>
        <w:t>2</w:t>
      </w:r>
      <w:r w:rsidRPr="0006231F">
        <w:rPr>
          <w:rFonts w:ascii="Times New Roman" w:hAnsi="Times New Roman" w:cs="Times New Roman"/>
          <w:sz w:val="20"/>
          <w:szCs w:val="20"/>
        </w:rPr>
        <w:t>.</w:t>
      </w:r>
      <w:r w:rsidR="00E47E58" w:rsidRPr="0006231F">
        <w:rPr>
          <w:rFonts w:ascii="Times New Roman" w:eastAsia="Calibri" w:hAnsi="Times New Roman" w:cs="Times New Roman"/>
          <w:sz w:val="20"/>
          <w:szCs w:val="20"/>
          <w:lang w:val="en-US"/>
        </w:rPr>
        <w:t xml:space="preserve"> Urine protein can be measured in random samples, in timed or untimed overnight samples, or in 24 hour collections.</w:t>
      </w:r>
      <w:r w:rsidR="00E47E58" w:rsidRPr="0006231F">
        <w:rPr>
          <w:rFonts w:ascii="Times New Roman" w:hAnsi="Times New Roman" w:cs="Times New Roman"/>
          <w:sz w:val="20"/>
          <w:szCs w:val="20"/>
          <w:lang w:val="en-US"/>
        </w:rPr>
        <w:t xml:space="preserve"> Protein excretion in a 24-hour urinary collection</w:t>
      </w:r>
      <w:r w:rsidR="00E47E58" w:rsidRPr="0006231F">
        <w:rPr>
          <w:rFonts w:ascii="Times New Roman" w:eastAsia="Calibri" w:hAnsi="Times New Roman" w:cs="Times New Roman"/>
          <w:sz w:val="20"/>
          <w:szCs w:val="20"/>
          <w:lang w:val="en-US"/>
        </w:rPr>
        <w:t xml:space="preserve"> remains the reference (gold standard) method but subject to error due to overcollection or undercollection of urine.</w:t>
      </w:r>
      <w:r w:rsidR="00E47E58" w:rsidRPr="0006231F">
        <w:rPr>
          <w:rFonts w:ascii="Times New Roman" w:eastAsia="Times New Roman" w:hAnsi="Times New Roman" w:cs="Times New Roman"/>
          <w:sz w:val="20"/>
          <w:szCs w:val="20"/>
          <w:lang w:val="en-US"/>
        </w:rPr>
        <w:t xml:space="preserve"> </w:t>
      </w:r>
      <w:r w:rsidR="00E47E58" w:rsidRPr="0006231F">
        <w:rPr>
          <w:rFonts w:ascii="Times New Roman" w:eastAsia="Calibri" w:hAnsi="Times New Roman" w:cs="Times New Roman"/>
          <w:sz w:val="20"/>
          <w:szCs w:val="20"/>
          <w:lang w:val="en-US"/>
        </w:rPr>
        <w:t>An alternative method for quantitative evaluation of proteinuria is the measurement of protein-to-creatinine ratio (PCR) in an untimed spot urine specimen, which provides a more convenient method to assess protein excretion</w:t>
      </w:r>
      <w:r w:rsidR="00E47E58" w:rsidRPr="0006231F">
        <w:rPr>
          <w:rFonts w:ascii="Times New Roman" w:eastAsia="Calibri" w:hAnsi="Times New Roman" w:cs="Times New Roman"/>
          <w:sz w:val="20"/>
          <w:szCs w:val="20"/>
          <w:vertAlign w:val="superscript"/>
          <w:lang w:val="en-US"/>
        </w:rPr>
        <w:t>1</w:t>
      </w:r>
      <w:r w:rsidR="00E47E58" w:rsidRPr="0006231F">
        <w:rPr>
          <w:rFonts w:ascii="Times New Roman" w:eastAsia="Calibri" w:hAnsi="Times New Roman" w:cs="Times New Roman"/>
          <w:sz w:val="20"/>
          <w:szCs w:val="20"/>
          <w:lang w:val="en-US"/>
        </w:rPr>
        <w:t>.</w:t>
      </w:r>
      <w:r w:rsidR="00E47E58" w:rsidRPr="0006231F">
        <w:rPr>
          <w:rFonts w:ascii="Times New Roman" w:hAnsi="Times New Roman" w:cs="Times New Roman"/>
          <w:color w:val="000000"/>
          <w:sz w:val="20"/>
          <w:szCs w:val="20"/>
          <w:lang w:val="en-US"/>
        </w:rPr>
        <w:t xml:space="preserve"> </w:t>
      </w:r>
    </w:p>
    <w:p w:rsidR="00E47E58" w:rsidRPr="0006231F" w:rsidRDefault="00E47E58" w:rsidP="0006231F">
      <w:pPr>
        <w:autoSpaceDE w:val="0"/>
        <w:autoSpaceDN w:val="0"/>
        <w:adjustRightInd w:val="0"/>
        <w:spacing w:after="0" w:line="240" w:lineRule="auto"/>
        <w:ind w:firstLine="720"/>
        <w:jc w:val="both"/>
        <w:rPr>
          <w:rFonts w:ascii="Times New Roman" w:eastAsia="Calibri" w:hAnsi="Times New Roman" w:cs="Times New Roman"/>
          <w:sz w:val="20"/>
          <w:szCs w:val="20"/>
          <w:lang w:val="en-US"/>
        </w:rPr>
      </w:pPr>
      <w:r w:rsidRPr="0006231F">
        <w:rPr>
          <w:rFonts w:ascii="Times New Roman" w:eastAsia="Calibri" w:hAnsi="Times New Roman" w:cs="Times New Roman"/>
          <w:sz w:val="20"/>
          <w:szCs w:val="20"/>
          <w:lang w:val="en-US"/>
        </w:rPr>
        <w:t>There is a high degree of correlation between 24-hour urine protein excretion and protein/creatinine ratios in random, single-voided urine samples in patients with a variety of kidney diseases</w:t>
      </w:r>
      <w:r w:rsidRPr="0006231F">
        <w:rPr>
          <w:rFonts w:ascii="Times New Roman" w:eastAsia="Calibri" w:hAnsi="Times New Roman" w:cs="Times New Roman"/>
          <w:sz w:val="20"/>
          <w:szCs w:val="20"/>
          <w:vertAlign w:val="superscript"/>
          <w:lang w:val="en-US"/>
        </w:rPr>
        <w:t>3</w:t>
      </w:r>
      <w:r w:rsidRPr="0006231F">
        <w:rPr>
          <w:rFonts w:ascii="Times New Roman" w:eastAsia="Calibri" w:hAnsi="Times New Roman" w:cs="Times New Roman"/>
          <w:sz w:val="20"/>
          <w:szCs w:val="20"/>
          <w:lang w:val="en-US"/>
        </w:rPr>
        <w:t>. It has been suggested that a protein/creatinine ratio of more than 3.0 or 3.5 mg/mg or less than 0.2 mg/mg indicates protein excretion rates of more than 3.0 or 3.5 g/24 hours or less than 0.2 g/24 hours, respectively</w:t>
      </w:r>
      <w:r w:rsidRPr="0006231F">
        <w:rPr>
          <w:rFonts w:ascii="Times New Roman" w:eastAsia="Calibri" w:hAnsi="Times New Roman" w:cs="Times New Roman"/>
          <w:sz w:val="20"/>
          <w:szCs w:val="20"/>
          <w:vertAlign w:val="superscript"/>
          <w:lang w:val="en-US"/>
        </w:rPr>
        <w:t>3</w:t>
      </w:r>
      <w:r w:rsidRPr="0006231F">
        <w:rPr>
          <w:rFonts w:ascii="Times New Roman" w:eastAsia="Calibri" w:hAnsi="Times New Roman" w:cs="Times New Roman"/>
          <w:sz w:val="20"/>
          <w:szCs w:val="20"/>
          <w:lang w:val="en-US"/>
        </w:rPr>
        <w:t>. However, only few studies have systematically examined the sensitivity and specificity or defined optimal levels of detection for protein/creatinine ratios in large numbers of patients with glomerular disease.</w:t>
      </w:r>
    </w:p>
    <w:p w:rsidR="000A7B93" w:rsidRPr="0006231F" w:rsidRDefault="00E47E58" w:rsidP="0006231F">
      <w:pPr>
        <w:autoSpaceDE w:val="0"/>
        <w:autoSpaceDN w:val="0"/>
        <w:adjustRightInd w:val="0"/>
        <w:spacing w:after="0" w:line="240" w:lineRule="auto"/>
        <w:ind w:firstLine="360"/>
        <w:jc w:val="both"/>
        <w:rPr>
          <w:rFonts w:ascii="Times New Roman" w:eastAsia="Calibri" w:hAnsi="Times New Roman" w:cs="Times New Roman"/>
          <w:sz w:val="20"/>
          <w:szCs w:val="20"/>
          <w:lang w:val="en-US"/>
        </w:rPr>
      </w:pPr>
      <w:r w:rsidRPr="0006231F">
        <w:rPr>
          <w:rFonts w:ascii="Times New Roman" w:eastAsia="Calibri" w:hAnsi="Times New Roman" w:cs="Times New Roman"/>
          <w:sz w:val="20"/>
          <w:szCs w:val="20"/>
          <w:lang w:val="en-US"/>
        </w:rPr>
        <w:t>So, the purpose of this study is to evaluate the correlation between the Spot urinary Protein/Creatinine ratio and 24 hour urinary protein in patients with glomerular disease.</w:t>
      </w:r>
    </w:p>
    <w:p w:rsidR="0040534F" w:rsidRPr="0006231F" w:rsidRDefault="0040534F" w:rsidP="0006231F">
      <w:pPr>
        <w:autoSpaceDE w:val="0"/>
        <w:autoSpaceDN w:val="0"/>
        <w:adjustRightInd w:val="0"/>
        <w:spacing w:after="0" w:line="240" w:lineRule="auto"/>
        <w:ind w:firstLine="360"/>
        <w:jc w:val="both"/>
        <w:rPr>
          <w:rFonts w:ascii="Times New Roman" w:eastAsia="Calibri" w:hAnsi="Times New Roman" w:cs="Times New Roman"/>
          <w:sz w:val="20"/>
          <w:szCs w:val="20"/>
          <w:lang w:val="en-US"/>
        </w:rPr>
      </w:pPr>
    </w:p>
    <w:p w:rsidR="00E47E58" w:rsidRPr="00D24615" w:rsidRDefault="00571791" w:rsidP="00895E0A">
      <w:pPr>
        <w:spacing w:after="0" w:line="480" w:lineRule="auto"/>
        <w:jc w:val="both"/>
        <w:rPr>
          <w:rFonts w:ascii="Times New Roman" w:hAnsi="Times New Roman" w:cs="Times New Roman"/>
          <w:b/>
          <w:bCs/>
        </w:rPr>
      </w:pPr>
      <w:r w:rsidRPr="00D24615">
        <w:rPr>
          <w:rFonts w:ascii="Times New Roman" w:hAnsi="Times New Roman" w:cs="Times New Roman"/>
          <w:b/>
          <w:bCs/>
        </w:rPr>
        <w:t xml:space="preserve">Material and </w:t>
      </w:r>
      <w:r w:rsidR="00E47E58" w:rsidRPr="00D24615">
        <w:rPr>
          <w:rFonts w:ascii="Times New Roman" w:hAnsi="Times New Roman" w:cs="Times New Roman"/>
          <w:b/>
          <w:bCs/>
        </w:rPr>
        <w:t xml:space="preserve">Methods: </w:t>
      </w:r>
    </w:p>
    <w:p w:rsidR="006A4BF7" w:rsidRPr="000A33D4" w:rsidRDefault="00E47E58" w:rsidP="00D24615">
      <w:pPr>
        <w:autoSpaceDE w:val="0"/>
        <w:autoSpaceDN w:val="0"/>
        <w:adjustRightInd w:val="0"/>
        <w:spacing w:after="0" w:line="240" w:lineRule="auto"/>
        <w:jc w:val="both"/>
        <w:rPr>
          <w:rFonts w:ascii="Times New Roman" w:hAnsi="Times New Roman" w:cs="Times New Roman"/>
          <w:sz w:val="20"/>
          <w:szCs w:val="20"/>
          <w:lang w:val="en-US"/>
        </w:rPr>
      </w:pPr>
      <w:r w:rsidRPr="000A33D4">
        <w:rPr>
          <w:rFonts w:ascii="Times New Roman" w:hAnsi="Times New Roman" w:cs="Times New Roman"/>
          <w:sz w:val="20"/>
          <w:szCs w:val="20"/>
        </w:rPr>
        <w:t xml:space="preserve">It was a single </w:t>
      </w:r>
      <w:r w:rsidR="00BE44B2" w:rsidRPr="000A33D4">
        <w:rPr>
          <w:rFonts w:ascii="Times New Roman" w:hAnsi="Times New Roman" w:cs="Times New Roman"/>
          <w:sz w:val="20"/>
          <w:szCs w:val="20"/>
        </w:rPr>
        <w:t>centre,</w:t>
      </w:r>
      <w:r w:rsidRPr="000A33D4">
        <w:rPr>
          <w:rFonts w:ascii="Times New Roman" w:hAnsi="Times New Roman" w:cs="Times New Roman"/>
          <w:sz w:val="20"/>
          <w:szCs w:val="20"/>
        </w:rPr>
        <w:t xml:space="preserve"> cross sectional </w:t>
      </w:r>
      <w:r w:rsidR="00BE44B2" w:rsidRPr="000A33D4">
        <w:rPr>
          <w:rFonts w:ascii="Times New Roman" w:hAnsi="Times New Roman" w:cs="Times New Roman"/>
          <w:sz w:val="20"/>
          <w:szCs w:val="20"/>
        </w:rPr>
        <w:t>study. P</w:t>
      </w:r>
      <w:r w:rsidRPr="000A33D4">
        <w:rPr>
          <w:rFonts w:ascii="Times New Roman" w:hAnsi="Times New Roman" w:cs="Times New Roman"/>
          <w:sz w:val="20"/>
          <w:szCs w:val="20"/>
        </w:rPr>
        <w:t xml:space="preserve">atients </w:t>
      </w:r>
      <w:r w:rsidR="006A4BF7" w:rsidRPr="000A33D4">
        <w:rPr>
          <w:rFonts w:ascii="Times New Roman" w:hAnsi="Times New Roman" w:cs="Times New Roman"/>
          <w:sz w:val="20"/>
          <w:szCs w:val="20"/>
        </w:rPr>
        <w:t>admitted in department of Nephrology from July 2013 to June 2014 with various glomerulopathies, were enrolled for study.</w:t>
      </w:r>
      <w:r w:rsidR="006A4BF7" w:rsidRPr="000A33D4">
        <w:rPr>
          <w:rFonts w:ascii="Times New Roman" w:hAnsi="Times New Roman" w:cs="Times New Roman"/>
          <w:sz w:val="20"/>
          <w:szCs w:val="20"/>
          <w:lang w:val="en-US"/>
        </w:rPr>
        <w:t xml:space="preserve"> Patients with age between 18 and 60 year, eGFR &gt; 60 ml/min/1.73 m</w:t>
      </w:r>
      <w:r w:rsidR="006A4BF7" w:rsidRPr="000A33D4">
        <w:rPr>
          <w:rFonts w:ascii="Times New Roman" w:hAnsi="Times New Roman" w:cs="Times New Roman"/>
          <w:sz w:val="20"/>
          <w:szCs w:val="20"/>
          <w:vertAlign w:val="superscript"/>
          <w:lang w:val="en-US"/>
        </w:rPr>
        <w:t>2</w:t>
      </w:r>
      <w:r w:rsidR="006A4BF7" w:rsidRPr="000A33D4">
        <w:rPr>
          <w:rFonts w:ascii="Times New Roman" w:hAnsi="Times New Roman" w:cs="Times New Roman"/>
          <w:sz w:val="20"/>
          <w:szCs w:val="20"/>
          <w:lang w:val="en-US"/>
        </w:rPr>
        <w:t xml:space="preserve"> (calculated from </w:t>
      </w:r>
      <w:r w:rsidR="006A4BF7" w:rsidRPr="000A33D4">
        <w:rPr>
          <w:rFonts w:ascii="Times New Roman" w:hAnsi="Times New Roman" w:cs="Times New Roman"/>
          <w:bCs/>
          <w:sz w:val="20"/>
          <w:szCs w:val="20"/>
          <w:lang w:val="en-US"/>
        </w:rPr>
        <w:t>MDRD study equation, four-variable) and</w:t>
      </w:r>
      <w:r w:rsidR="006A4BF7" w:rsidRPr="000A33D4">
        <w:rPr>
          <w:rFonts w:ascii="Times New Roman" w:hAnsi="Times New Roman" w:cs="Times New Roman"/>
          <w:sz w:val="20"/>
          <w:szCs w:val="20"/>
          <w:lang w:val="en-US"/>
        </w:rPr>
        <w:t xml:space="preserve"> with proteinuria 1+ and above in urine by dipstick method were included for study. Those patients with eGFR &lt; 60 ml/min/1.73 m</w:t>
      </w:r>
      <w:r w:rsidR="006A4BF7" w:rsidRPr="000A33D4">
        <w:rPr>
          <w:rFonts w:ascii="Times New Roman" w:hAnsi="Times New Roman" w:cs="Times New Roman"/>
          <w:sz w:val="20"/>
          <w:szCs w:val="20"/>
          <w:vertAlign w:val="superscript"/>
          <w:lang w:val="en-US"/>
        </w:rPr>
        <w:t>2</w:t>
      </w:r>
      <w:r w:rsidR="006A4BF7" w:rsidRPr="000A33D4">
        <w:rPr>
          <w:rFonts w:ascii="Times New Roman" w:hAnsi="Times New Roman" w:cs="Times New Roman"/>
          <w:sz w:val="20"/>
          <w:szCs w:val="20"/>
        </w:rPr>
        <w:t>, with febrile illness, urinary infection and gross hematuria and not giving consent for study were excluded.</w:t>
      </w:r>
    </w:p>
    <w:p w:rsidR="006A5B22" w:rsidRPr="000A33D4" w:rsidRDefault="006A5B22" w:rsidP="00D24615">
      <w:pPr>
        <w:spacing w:after="0" w:line="240" w:lineRule="auto"/>
        <w:ind w:firstLine="360"/>
        <w:jc w:val="both"/>
        <w:rPr>
          <w:rFonts w:ascii="Times New Roman" w:hAnsi="Times New Roman" w:cs="Times New Roman"/>
          <w:sz w:val="20"/>
          <w:szCs w:val="20"/>
        </w:rPr>
      </w:pPr>
      <w:r w:rsidRPr="000A33D4">
        <w:rPr>
          <w:rFonts w:ascii="Times New Roman" w:hAnsi="Times New Roman" w:cs="Times New Roman"/>
          <w:sz w:val="20"/>
          <w:szCs w:val="20"/>
        </w:rPr>
        <w:t>Urine collection method was explained in detail to the patients to collect 24h and spot urine. All the subjects were instructed to begin the 24 hour collection immediately after completion of the first voiding in the morning and to collect all urine for 24 hours, including the final void at the completion of the 24 hour period. After discarding the first urine of the next day (which was included in the 24-hour urine sample), 3-5ml of urine was collected in the second sample for calculating the P/C ratio, which was calculated by dividing the proteinuria (mg/dl) of urine creatinine (mg/dl). Measurements on the 24-hour urine sample and spot urine protein &amp; creatinine were performed on the same day as collections were completed. The adequacy of the 24-hr urine collection was assessed by comparing the total urinary creatinine in the sample with the predicted creatinine.</w:t>
      </w:r>
    </w:p>
    <w:p w:rsidR="0043306C" w:rsidRDefault="006A5B22" w:rsidP="000A33D4">
      <w:pPr>
        <w:spacing w:after="0" w:line="240" w:lineRule="auto"/>
        <w:ind w:firstLine="360"/>
        <w:jc w:val="both"/>
        <w:rPr>
          <w:rFonts w:ascii="Times New Roman" w:hAnsi="Times New Roman" w:cs="Times New Roman"/>
          <w:sz w:val="20"/>
          <w:szCs w:val="20"/>
          <w:lang w:eastAsia="en-IN"/>
        </w:rPr>
      </w:pPr>
      <w:r w:rsidRPr="000A33D4">
        <w:rPr>
          <w:rFonts w:ascii="Times New Roman" w:hAnsi="Times New Roman" w:cs="Times New Roman"/>
          <w:sz w:val="20"/>
          <w:szCs w:val="20"/>
          <w:lang w:eastAsia="en-IN"/>
        </w:rPr>
        <w:t>Creatinine concentration (mg/dl) was determined on a Vitros 350 Chemistry System (Ortho Chemical Diagnostic) with the modified Jaffe method. Protein concentration (mg/dl) was determined with a Vitros 350 Chemistry System Analyzer (Ortho Chemical Diagnostic) by biuret colorimetric assay. The urine protein:creatinine ratio was obtained by dividing the urinary protein concentration by the urine creatinine concentration (as this results in a ratio rather than an absolute number, SI units have not been used). Glomerular filtration rates (GFR) were calculated by the modification of diet in renal disease (MDRD – four variable) equation.</w:t>
      </w:r>
    </w:p>
    <w:p w:rsidR="000A33D4" w:rsidRPr="000A33D4" w:rsidRDefault="000A33D4" w:rsidP="000A33D4">
      <w:pPr>
        <w:spacing w:after="0" w:line="240" w:lineRule="auto"/>
        <w:ind w:firstLine="360"/>
        <w:jc w:val="both"/>
        <w:rPr>
          <w:rFonts w:ascii="Times New Roman" w:hAnsi="Times New Roman" w:cs="Times New Roman"/>
          <w:sz w:val="20"/>
          <w:szCs w:val="20"/>
          <w:lang w:eastAsia="en-IN"/>
        </w:rPr>
      </w:pPr>
    </w:p>
    <w:p w:rsidR="0043306C" w:rsidRPr="000A33D4" w:rsidRDefault="0043306C" w:rsidP="00895E0A">
      <w:pPr>
        <w:spacing w:after="0" w:line="480" w:lineRule="auto"/>
        <w:jc w:val="both"/>
        <w:rPr>
          <w:rFonts w:ascii="Times New Roman" w:hAnsi="Times New Roman" w:cs="Times New Roman"/>
          <w:sz w:val="20"/>
          <w:szCs w:val="20"/>
          <w:lang w:eastAsia="en-IN"/>
        </w:rPr>
      </w:pPr>
      <w:r w:rsidRPr="000A33D4">
        <w:rPr>
          <w:rFonts w:ascii="Times New Roman" w:hAnsi="Times New Roman" w:cs="Times New Roman"/>
          <w:b/>
          <w:bCs/>
          <w:iCs/>
          <w:sz w:val="20"/>
          <w:szCs w:val="20"/>
          <w:lang w:eastAsia="en-IN"/>
        </w:rPr>
        <w:t>Statistical analysis:</w:t>
      </w:r>
    </w:p>
    <w:p w:rsidR="0043306C" w:rsidRPr="000A33D4" w:rsidRDefault="0043306C" w:rsidP="000A33D4">
      <w:pPr>
        <w:autoSpaceDE w:val="0"/>
        <w:autoSpaceDN w:val="0"/>
        <w:adjustRightInd w:val="0"/>
        <w:spacing w:after="0" w:line="240" w:lineRule="auto"/>
        <w:ind w:firstLine="720"/>
        <w:jc w:val="both"/>
        <w:rPr>
          <w:rFonts w:ascii="Times New Roman" w:hAnsi="Times New Roman" w:cs="Times New Roman"/>
          <w:sz w:val="20"/>
          <w:szCs w:val="20"/>
          <w:lang w:eastAsia="en-IN"/>
        </w:rPr>
      </w:pPr>
      <w:r w:rsidRPr="000A33D4">
        <w:rPr>
          <w:rFonts w:ascii="Times New Roman" w:hAnsi="Times New Roman" w:cs="Times New Roman"/>
          <w:sz w:val="20"/>
          <w:szCs w:val="20"/>
          <w:lang w:val="en-US" w:eastAsia="en-IN"/>
        </w:rPr>
        <w:t>The correlation between P/C ratio in spot urine samples and urinary protein excretion in 24-hour collections were analyzed. The relationship between the urine P/C ratio and the 24-hour protein excretion was assessed with the Pearson’s correlation test.</w:t>
      </w:r>
      <w:r w:rsidRPr="000A33D4">
        <w:rPr>
          <w:rFonts w:ascii="Times New Roman" w:hAnsi="Times New Roman" w:cs="Times New Roman"/>
          <w:sz w:val="20"/>
          <w:szCs w:val="20"/>
          <w:lang w:eastAsia="en-IN"/>
        </w:rPr>
        <w:t xml:space="preserve"> Descriptive statistics were used for demographic and baseline data and summarized as me</w:t>
      </w:r>
      <w:r w:rsidR="00714AD5" w:rsidRPr="000A33D4">
        <w:rPr>
          <w:rFonts w:ascii="Times New Roman" w:hAnsi="Times New Roman" w:cs="Times New Roman"/>
          <w:sz w:val="20"/>
          <w:szCs w:val="20"/>
          <w:lang w:eastAsia="en-IN"/>
        </w:rPr>
        <w:t>an ± standard deviation</w:t>
      </w:r>
      <w:r w:rsidRPr="000A33D4">
        <w:rPr>
          <w:rFonts w:ascii="Times New Roman" w:hAnsi="Times New Roman" w:cs="Times New Roman"/>
          <w:sz w:val="20"/>
          <w:szCs w:val="20"/>
          <w:lang w:eastAsia="en-IN"/>
        </w:rPr>
        <w:t xml:space="preserve"> and percentage, where appropriate. A </w:t>
      </w:r>
      <w:r w:rsidRPr="000A33D4">
        <w:rPr>
          <w:rFonts w:ascii="Times New Roman" w:hAnsi="Times New Roman" w:cs="Times New Roman"/>
          <w:i/>
          <w:iCs/>
          <w:sz w:val="20"/>
          <w:szCs w:val="20"/>
          <w:lang w:eastAsia="en-IN"/>
        </w:rPr>
        <w:t xml:space="preserve">p </w:t>
      </w:r>
      <w:r w:rsidRPr="000A33D4">
        <w:rPr>
          <w:rFonts w:ascii="Times New Roman" w:hAnsi="Times New Roman" w:cs="Times New Roman"/>
          <w:sz w:val="20"/>
          <w:szCs w:val="20"/>
          <w:lang w:eastAsia="en-IN"/>
        </w:rPr>
        <w:t>value less than 0.05 was considered significant. The SPSS software (Statistical Package for the Social Sciences, version 19.0,</w:t>
      </w:r>
      <w:r w:rsidRPr="0040534F">
        <w:rPr>
          <w:rFonts w:ascii="Times New Roman" w:hAnsi="Times New Roman" w:cs="Times New Roman"/>
          <w:sz w:val="24"/>
          <w:szCs w:val="24"/>
          <w:lang w:eastAsia="en-IN"/>
        </w:rPr>
        <w:t xml:space="preserve"> SPSS </w:t>
      </w:r>
      <w:r w:rsidRPr="000A33D4">
        <w:rPr>
          <w:rFonts w:ascii="Times New Roman" w:hAnsi="Times New Roman" w:cs="Times New Roman"/>
          <w:sz w:val="20"/>
          <w:szCs w:val="20"/>
          <w:lang w:eastAsia="en-IN"/>
        </w:rPr>
        <w:t xml:space="preserve">Inc, Chicago, Ill, USA) and the </w:t>
      </w:r>
      <w:r w:rsidRPr="000A33D4">
        <w:rPr>
          <w:rFonts w:ascii="Times New Roman" w:hAnsi="Times New Roman" w:cs="Times New Roman"/>
          <w:sz w:val="20"/>
          <w:szCs w:val="20"/>
        </w:rPr>
        <w:t>Analyse-it</w:t>
      </w:r>
      <w:r w:rsidRPr="000A33D4">
        <w:rPr>
          <w:rFonts w:ascii="Times New Roman" w:hAnsi="Times New Roman" w:cs="Times New Roman"/>
          <w:sz w:val="20"/>
          <w:szCs w:val="20"/>
          <w:lang w:eastAsia="en-IN"/>
        </w:rPr>
        <w:t xml:space="preserve"> software (version 9.60) were used for the analyses.</w:t>
      </w:r>
    </w:p>
    <w:p w:rsidR="0043306C" w:rsidRDefault="0043306C" w:rsidP="000A33D4">
      <w:pPr>
        <w:spacing w:after="0" w:line="240" w:lineRule="auto"/>
        <w:ind w:firstLine="720"/>
        <w:jc w:val="both"/>
        <w:rPr>
          <w:rFonts w:ascii="Times New Roman" w:hAnsi="Times New Roman" w:cs="Times New Roman"/>
          <w:sz w:val="24"/>
          <w:szCs w:val="24"/>
          <w:lang w:eastAsia="en-IN"/>
        </w:rPr>
      </w:pPr>
      <w:r w:rsidRPr="000A33D4">
        <w:rPr>
          <w:rFonts w:ascii="Times New Roman" w:hAnsi="Times New Roman" w:cs="Times New Roman"/>
          <w:sz w:val="20"/>
          <w:szCs w:val="20"/>
          <w:lang w:eastAsia="en-IN"/>
        </w:rPr>
        <w:t>The study protocol was reviewed and approved by institutional ethics committees and patients written consents were obtained</w:t>
      </w:r>
      <w:r w:rsidRPr="0040534F">
        <w:rPr>
          <w:rFonts w:ascii="Times New Roman" w:hAnsi="Times New Roman" w:cs="Times New Roman"/>
          <w:sz w:val="24"/>
          <w:szCs w:val="24"/>
          <w:lang w:eastAsia="en-IN"/>
        </w:rPr>
        <w:t>.</w:t>
      </w:r>
    </w:p>
    <w:p w:rsidR="0040534F" w:rsidRDefault="0040534F" w:rsidP="00895E0A">
      <w:pPr>
        <w:spacing w:after="0" w:line="480" w:lineRule="auto"/>
        <w:ind w:firstLine="720"/>
        <w:jc w:val="both"/>
        <w:rPr>
          <w:rFonts w:ascii="Times New Roman" w:hAnsi="Times New Roman" w:cs="Times New Roman"/>
          <w:sz w:val="24"/>
          <w:szCs w:val="24"/>
        </w:rPr>
      </w:pPr>
    </w:p>
    <w:p w:rsidR="00114933" w:rsidRDefault="00114933" w:rsidP="00895E0A">
      <w:pPr>
        <w:spacing w:after="0" w:line="480" w:lineRule="auto"/>
        <w:ind w:firstLine="720"/>
        <w:jc w:val="both"/>
        <w:rPr>
          <w:rFonts w:ascii="Times New Roman" w:hAnsi="Times New Roman" w:cs="Times New Roman"/>
          <w:sz w:val="24"/>
          <w:szCs w:val="24"/>
        </w:rPr>
      </w:pPr>
    </w:p>
    <w:p w:rsidR="00114933" w:rsidRPr="0040534F" w:rsidRDefault="00114933" w:rsidP="00895E0A">
      <w:pPr>
        <w:spacing w:after="0" w:line="480" w:lineRule="auto"/>
        <w:ind w:firstLine="720"/>
        <w:jc w:val="both"/>
        <w:rPr>
          <w:rFonts w:ascii="Times New Roman" w:hAnsi="Times New Roman" w:cs="Times New Roman"/>
          <w:sz w:val="24"/>
          <w:szCs w:val="24"/>
        </w:rPr>
      </w:pPr>
    </w:p>
    <w:p w:rsidR="00F27EB0" w:rsidRPr="00114933" w:rsidRDefault="00114933" w:rsidP="00895E0A">
      <w:pPr>
        <w:spacing w:after="0" w:line="480" w:lineRule="auto"/>
        <w:jc w:val="both"/>
        <w:rPr>
          <w:rFonts w:ascii="Times New Roman" w:hAnsi="Times New Roman" w:cs="Times New Roman"/>
          <w:b/>
        </w:rPr>
      </w:pPr>
      <w:r w:rsidRPr="00114933">
        <w:rPr>
          <w:rFonts w:ascii="Times New Roman" w:hAnsi="Times New Roman" w:cs="Times New Roman"/>
          <w:b/>
        </w:rPr>
        <w:lastRenderedPageBreak/>
        <w:t xml:space="preserve">Observation and </w:t>
      </w:r>
      <w:r w:rsidR="00E96C64" w:rsidRPr="00114933">
        <w:rPr>
          <w:rFonts w:ascii="Times New Roman" w:hAnsi="Times New Roman" w:cs="Times New Roman"/>
          <w:b/>
        </w:rPr>
        <w:t>Result:</w:t>
      </w:r>
    </w:p>
    <w:p w:rsidR="000502C2" w:rsidRDefault="00F27EB0" w:rsidP="002F0A36">
      <w:pPr>
        <w:spacing w:after="0" w:line="240" w:lineRule="auto"/>
        <w:jc w:val="both"/>
        <w:rPr>
          <w:rFonts w:ascii="Times New Roman" w:hAnsi="Times New Roman" w:cs="Times New Roman"/>
          <w:sz w:val="24"/>
          <w:szCs w:val="24"/>
        </w:rPr>
      </w:pPr>
      <w:r w:rsidRPr="00114933">
        <w:rPr>
          <w:rFonts w:ascii="Times New Roman" w:hAnsi="Times New Roman" w:cs="Times New Roman"/>
          <w:sz w:val="20"/>
          <w:szCs w:val="20"/>
        </w:rPr>
        <w:t xml:space="preserve">A total of 70 patients were enrolled for </w:t>
      </w:r>
      <w:r w:rsidR="009C4E47" w:rsidRPr="00114933">
        <w:rPr>
          <w:rFonts w:ascii="Times New Roman" w:hAnsi="Times New Roman" w:cs="Times New Roman"/>
          <w:sz w:val="20"/>
          <w:szCs w:val="20"/>
        </w:rPr>
        <w:t xml:space="preserve">the </w:t>
      </w:r>
      <w:r w:rsidRPr="00114933">
        <w:rPr>
          <w:rFonts w:ascii="Times New Roman" w:hAnsi="Times New Roman" w:cs="Times New Roman"/>
          <w:sz w:val="20"/>
          <w:szCs w:val="20"/>
        </w:rPr>
        <w:t>study.</w:t>
      </w:r>
      <w:r w:rsidR="006D4D3E" w:rsidRPr="00114933">
        <w:rPr>
          <w:rFonts w:ascii="Times New Roman" w:hAnsi="Times New Roman" w:cs="Times New Roman"/>
          <w:color w:val="000000" w:themeColor="text1"/>
          <w:sz w:val="20"/>
          <w:szCs w:val="20"/>
          <w:lang w:val="en-US"/>
        </w:rPr>
        <w:t xml:space="preserve"> </w:t>
      </w:r>
      <w:r w:rsidR="006D4D3E" w:rsidRPr="00114933">
        <w:rPr>
          <w:rFonts w:ascii="Times New Roman" w:hAnsi="Times New Roman" w:cs="Times New Roman"/>
          <w:sz w:val="20"/>
          <w:szCs w:val="20"/>
          <w:lang w:val="en-US"/>
        </w:rPr>
        <w:t xml:space="preserve">The mean age </w:t>
      </w:r>
      <w:r w:rsidR="009C4E47" w:rsidRPr="00114933">
        <w:rPr>
          <w:rFonts w:ascii="Times New Roman" w:hAnsi="Times New Roman" w:cs="Times New Roman"/>
          <w:sz w:val="20"/>
          <w:szCs w:val="20"/>
          <w:lang w:val="en-US"/>
        </w:rPr>
        <w:t xml:space="preserve">of the patients in the </w:t>
      </w:r>
      <w:r w:rsidR="006D4D3E" w:rsidRPr="00114933">
        <w:rPr>
          <w:rFonts w:ascii="Times New Roman" w:hAnsi="Times New Roman" w:cs="Times New Roman"/>
          <w:sz w:val="20"/>
          <w:szCs w:val="20"/>
          <w:lang w:val="en-US"/>
        </w:rPr>
        <w:t xml:space="preserve">study was </w:t>
      </w:r>
      <w:r w:rsidR="008677CE" w:rsidRPr="00114933">
        <w:rPr>
          <w:rFonts w:ascii="Times New Roman" w:hAnsi="Times New Roman" w:cs="Times New Roman"/>
          <w:sz w:val="20"/>
          <w:szCs w:val="20"/>
        </w:rPr>
        <w:t xml:space="preserve">35.47 ±10.96 </w:t>
      </w:r>
      <w:r w:rsidR="006D4D3E" w:rsidRPr="00114933">
        <w:rPr>
          <w:rFonts w:ascii="Times New Roman" w:hAnsi="Times New Roman" w:cs="Times New Roman"/>
          <w:sz w:val="20"/>
          <w:szCs w:val="20"/>
          <w:lang w:val="en-US"/>
        </w:rPr>
        <w:t xml:space="preserve">year </w:t>
      </w:r>
      <w:r w:rsidR="008677CE" w:rsidRPr="00114933">
        <w:rPr>
          <w:rFonts w:ascii="Times New Roman" w:hAnsi="Times New Roman" w:cs="Times New Roman"/>
          <w:sz w:val="20"/>
          <w:szCs w:val="20"/>
          <w:lang w:val="en-US"/>
        </w:rPr>
        <w:t>(19</w:t>
      </w:r>
      <w:r w:rsidR="006D4D3E" w:rsidRPr="00114933">
        <w:rPr>
          <w:rFonts w:ascii="Times New Roman" w:hAnsi="Times New Roman" w:cs="Times New Roman"/>
          <w:sz w:val="20"/>
          <w:szCs w:val="20"/>
          <w:lang w:val="en-US"/>
        </w:rPr>
        <w:t>-59 year).</w:t>
      </w:r>
      <w:r w:rsidR="006D4D3E" w:rsidRPr="00114933">
        <w:rPr>
          <w:rFonts w:ascii="Times New Roman" w:hAnsi="Times New Roman" w:cs="Times New Roman"/>
          <w:color w:val="000000" w:themeColor="text1"/>
          <w:sz w:val="20"/>
          <w:szCs w:val="20"/>
          <w:lang w:val="en-US"/>
        </w:rPr>
        <w:t xml:space="preserve"> </w:t>
      </w:r>
      <w:r w:rsidR="006D4D3E" w:rsidRPr="00114933">
        <w:rPr>
          <w:rFonts w:ascii="Times New Roman" w:hAnsi="Times New Roman" w:cs="Times New Roman"/>
          <w:sz w:val="20"/>
          <w:szCs w:val="20"/>
          <w:lang w:val="en-US"/>
        </w:rPr>
        <w:t xml:space="preserve">Among the 90 patients who </w:t>
      </w:r>
      <w:r w:rsidR="008677CE" w:rsidRPr="00114933">
        <w:rPr>
          <w:rFonts w:ascii="Times New Roman" w:hAnsi="Times New Roman" w:cs="Times New Roman"/>
          <w:sz w:val="20"/>
          <w:szCs w:val="20"/>
          <w:lang w:val="en-US"/>
        </w:rPr>
        <w:t>presented with proteinuria, 27 patients (38.5%) were male and 43 (61.50</w:t>
      </w:r>
      <w:r w:rsidR="006D4D3E" w:rsidRPr="00114933">
        <w:rPr>
          <w:rFonts w:ascii="Times New Roman" w:hAnsi="Times New Roman" w:cs="Times New Roman"/>
          <w:sz w:val="20"/>
          <w:szCs w:val="20"/>
          <w:lang w:val="en-US"/>
        </w:rPr>
        <w:t>%) were female. The male to female ratio was 0.6</w:t>
      </w:r>
      <w:r w:rsidR="008677CE" w:rsidRPr="00114933">
        <w:rPr>
          <w:rFonts w:ascii="Times New Roman" w:hAnsi="Times New Roman" w:cs="Times New Roman"/>
          <w:sz w:val="20"/>
          <w:szCs w:val="20"/>
          <w:lang w:val="en-US"/>
        </w:rPr>
        <w:t>3</w:t>
      </w:r>
      <w:r w:rsidR="006D4D3E" w:rsidRPr="00114933">
        <w:rPr>
          <w:rFonts w:ascii="Times New Roman" w:hAnsi="Times New Roman" w:cs="Times New Roman"/>
          <w:sz w:val="20"/>
          <w:szCs w:val="20"/>
          <w:lang w:val="en-US"/>
        </w:rPr>
        <w:t>:1.</w:t>
      </w:r>
      <w:r w:rsidR="006D4D3E" w:rsidRPr="00114933">
        <w:rPr>
          <w:rFonts w:ascii="Times New Roman" w:hAnsi="Times New Roman" w:cs="Times New Roman"/>
          <w:color w:val="000000" w:themeColor="text1"/>
          <w:sz w:val="20"/>
          <w:szCs w:val="20"/>
        </w:rPr>
        <w:t xml:space="preserve"> </w:t>
      </w:r>
      <w:r w:rsidR="004C2485" w:rsidRPr="00114933">
        <w:rPr>
          <w:rFonts w:ascii="Times New Roman" w:hAnsi="Times New Roman" w:cs="Times New Roman"/>
          <w:color w:val="000000" w:themeColor="text1"/>
          <w:sz w:val="20"/>
          <w:szCs w:val="20"/>
        </w:rPr>
        <w:t>Regarding the distribution of g</w:t>
      </w:r>
      <w:r w:rsidR="006D4D3E" w:rsidRPr="00114933">
        <w:rPr>
          <w:rFonts w:ascii="Times New Roman" w:hAnsi="Times New Roman" w:cs="Times New Roman"/>
          <w:color w:val="000000" w:themeColor="text1"/>
          <w:sz w:val="20"/>
          <w:szCs w:val="20"/>
        </w:rPr>
        <w:t>lomerular di</w:t>
      </w:r>
      <w:r w:rsidR="00B54D0B" w:rsidRPr="00114933">
        <w:rPr>
          <w:rFonts w:ascii="Times New Roman" w:hAnsi="Times New Roman" w:cs="Times New Roman"/>
          <w:color w:val="000000" w:themeColor="text1"/>
          <w:sz w:val="20"/>
          <w:szCs w:val="20"/>
        </w:rPr>
        <w:t>sease (primary or secondary),</w:t>
      </w:r>
      <w:r w:rsidR="006D4D3E" w:rsidRPr="00114933">
        <w:rPr>
          <w:rFonts w:ascii="Times New Roman" w:hAnsi="Times New Roman" w:cs="Times New Roman"/>
          <w:color w:val="000000" w:themeColor="text1"/>
          <w:sz w:val="20"/>
          <w:szCs w:val="20"/>
        </w:rPr>
        <w:t xml:space="preserve"> the most </w:t>
      </w:r>
      <w:r w:rsidR="00B54D0B" w:rsidRPr="00114933">
        <w:rPr>
          <w:rFonts w:ascii="Times New Roman" w:hAnsi="Times New Roman" w:cs="Times New Roman"/>
          <w:color w:val="000000" w:themeColor="text1"/>
          <w:sz w:val="20"/>
          <w:szCs w:val="20"/>
        </w:rPr>
        <w:t>common cause of proteinuria was S</w:t>
      </w:r>
      <w:r w:rsidR="00426B3F" w:rsidRPr="00114933">
        <w:rPr>
          <w:rFonts w:ascii="Times New Roman" w:hAnsi="Times New Roman" w:cs="Times New Roman"/>
          <w:color w:val="000000" w:themeColor="text1"/>
          <w:sz w:val="20"/>
          <w:szCs w:val="20"/>
        </w:rPr>
        <w:t xml:space="preserve">ystemic Lupus Nephritis (SLE, </w:t>
      </w:r>
      <w:r w:rsidR="00B54D0B" w:rsidRPr="00114933">
        <w:rPr>
          <w:rFonts w:ascii="Times New Roman" w:hAnsi="Times New Roman" w:cs="Times New Roman"/>
          <w:color w:val="000000" w:themeColor="text1"/>
          <w:sz w:val="20"/>
          <w:szCs w:val="20"/>
        </w:rPr>
        <w:t>25</w:t>
      </w:r>
      <w:r w:rsidR="006D4D3E" w:rsidRPr="00114933">
        <w:rPr>
          <w:rFonts w:ascii="Times New Roman" w:hAnsi="Times New Roman" w:cs="Times New Roman"/>
          <w:color w:val="000000" w:themeColor="text1"/>
          <w:sz w:val="20"/>
          <w:szCs w:val="20"/>
        </w:rPr>
        <w:t xml:space="preserve"> cases</w:t>
      </w:r>
      <w:r w:rsidR="00B54D0B" w:rsidRPr="00114933">
        <w:rPr>
          <w:rFonts w:ascii="Times New Roman" w:hAnsi="Times New Roman" w:cs="Times New Roman"/>
          <w:color w:val="000000" w:themeColor="text1"/>
          <w:sz w:val="20"/>
          <w:szCs w:val="20"/>
        </w:rPr>
        <w:t>)</w:t>
      </w:r>
      <w:r w:rsidR="006D4D3E" w:rsidRPr="00114933">
        <w:rPr>
          <w:rFonts w:ascii="Times New Roman" w:hAnsi="Times New Roman" w:cs="Times New Roman"/>
          <w:color w:val="000000" w:themeColor="text1"/>
          <w:sz w:val="20"/>
          <w:szCs w:val="20"/>
        </w:rPr>
        <w:t xml:space="preserve">, </w:t>
      </w:r>
      <w:r w:rsidR="00B54D0B" w:rsidRPr="00114933">
        <w:rPr>
          <w:rFonts w:ascii="Times New Roman" w:hAnsi="Times New Roman" w:cs="Times New Roman"/>
          <w:color w:val="000000" w:themeColor="text1"/>
          <w:sz w:val="20"/>
          <w:szCs w:val="20"/>
        </w:rPr>
        <w:t>followed by Focal and Segmental Glomerulosclerosis</w:t>
      </w:r>
      <w:r w:rsidR="00426B3F" w:rsidRPr="00114933">
        <w:rPr>
          <w:rFonts w:ascii="Times New Roman" w:hAnsi="Times New Roman" w:cs="Times New Roman"/>
          <w:color w:val="000000" w:themeColor="text1"/>
          <w:sz w:val="20"/>
          <w:szCs w:val="20"/>
        </w:rPr>
        <w:t xml:space="preserve"> </w:t>
      </w:r>
      <w:r w:rsidR="00B54D0B" w:rsidRPr="00114933">
        <w:rPr>
          <w:rFonts w:ascii="Times New Roman" w:hAnsi="Times New Roman" w:cs="Times New Roman"/>
          <w:color w:val="000000" w:themeColor="text1"/>
          <w:sz w:val="20"/>
          <w:szCs w:val="20"/>
        </w:rPr>
        <w:t>(FSGS, 19 cases).</w:t>
      </w:r>
      <w:r w:rsidR="006D4D3E" w:rsidRPr="00114933">
        <w:rPr>
          <w:rFonts w:ascii="Times New Roman" w:hAnsi="Times New Roman" w:cs="Times New Roman"/>
          <w:color w:val="000000" w:themeColor="text1"/>
          <w:sz w:val="20"/>
          <w:szCs w:val="20"/>
        </w:rPr>
        <w:t xml:space="preserve"> The mean serum creatinine value of study population was 0.89±</w:t>
      </w:r>
      <w:r w:rsidR="00B54D0B" w:rsidRPr="00114933">
        <w:rPr>
          <w:rFonts w:ascii="Times New Roman" w:hAnsi="Times New Roman" w:cs="Times New Roman"/>
          <w:color w:val="000000" w:themeColor="text1"/>
          <w:sz w:val="20"/>
          <w:szCs w:val="20"/>
        </w:rPr>
        <w:t>0.2</w:t>
      </w:r>
      <w:r w:rsidR="00426B3F" w:rsidRPr="00114933">
        <w:rPr>
          <w:rFonts w:ascii="Times New Roman" w:hAnsi="Times New Roman" w:cs="Times New Roman"/>
          <w:color w:val="000000" w:themeColor="text1"/>
          <w:sz w:val="20"/>
          <w:szCs w:val="20"/>
        </w:rPr>
        <w:t xml:space="preserve"> </w:t>
      </w:r>
      <w:r w:rsidR="006D4D3E" w:rsidRPr="00114933">
        <w:rPr>
          <w:rFonts w:ascii="Times New Roman" w:hAnsi="Times New Roman" w:cs="Times New Roman"/>
          <w:color w:val="000000" w:themeColor="text1"/>
          <w:sz w:val="20"/>
          <w:szCs w:val="20"/>
        </w:rPr>
        <w:t xml:space="preserve">mg/dl. The mean eGFR was </w:t>
      </w:r>
      <w:r w:rsidR="00B54D0B" w:rsidRPr="00114933">
        <w:rPr>
          <w:rFonts w:ascii="Times New Roman" w:hAnsi="Times New Roman" w:cs="Times New Roman"/>
          <w:sz w:val="20"/>
          <w:szCs w:val="20"/>
        </w:rPr>
        <w:t xml:space="preserve">92.59 ±28.96 </w:t>
      </w:r>
      <w:r w:rsidR="006D4D3E" w:rsidRPr="00114933">
        <w:rPr>
          <w:rFonts w:ascii="Times New Roman" w:hAnsi="Times New Roman" w:cs="Times New Roman"/>
          <w:color w:val="000000" w:themeColor="text1"/>
          <w:sz w:val="20"/>
          <w:szCs w:val="20"/>
        </w:rPr>
        <w:t xml:space="preserve">mL/min/1.73m² (calculated from MDRD Equation). The mean 24 hour urinary protein of study population was </w:t>
      </w:r>
      <w:r w:rsidR="00B54D0B" w:rsidRPr="00114933">
        <w:rPr>
          <w:rFonts w:ascii="Times New Roman" w:hAnsi="Times New Roman" w:cs="Times New Roman"/>
          <w:sz w:val="20"/>
          <w:szCs w:val="20"/>
        </w:rPr>
        <w:t xml:space="preserve">5.71 ±5.0 </w:t>
      </w:r>
      <w:r w:rsidR="006D4D3E" w:rsidRPr="00114933">
        <w:rPr>
          <w:rFonts w:ascii="Times New Roman" w:hAnsi="Times New Roman" w:cs="Times New Roman"/>
          <w:color w:val="000000" w:themeColor="text1"/>
          <w:sz w:val="20"/>
          <w:szCs w:val="20"/>
        </w:rPr>
        <w:t>gm/day (</w:t>
      </w:r>
      <w:r w:rsidR="00B54D0B" w:rsidRPr="00114933">
        <w:rPr>
          <w:rFonts w:ascii="Times New Roman" w:hAnsi="Times New Roman" w:cs="Times New Roman"/>
          <w:color w:val="000000" w:themeColor="text1"/>
          <w:sz w:val="20"/>
          <w:szCs w:val="20"/>
        </w:rPr>
        <w:t>0.43</w:t>
      </w:r>
      <w:r w:rsidR="006D4D3E" w:rsidRPr="00114933">
        <w:rPr>
          <w:rFonts w:ascii="Times New Roman" w:hAnsi="Times New Roman" w:cs="Times New Roman"/>
          <w:color w:val="000000" w:themeColor="text1"/>
          <w:sz w:val="20"/>
          <w:szCs w:val="20"/>
        </w:rPr>
        <w:t xml:space="preserve"> to 19.6 gm/day). The mean Spot urine protein/creatinine (P/C) ratio was </w:t>
      </w:r>
      <w:r w:rsidR="00B54D0B" w:rsidRPr="00114933">
        <w:rPr>
          <w:rFonts w:ascii="Times New Roman" w:hAnsi="Times New Roman" w:cs="Times New Roman"/>
          <w:sz w:val="20"/>
          <w:szCs w:val="20"/>
        </w:rPr>
        <w:t>5.57 ±5.37</w:t>
      </w:r>
      <w:r w:rsidR="00B54D0B" w:rsidRPr="00114933">
        <w:rPr>
          <w:rFonts w:ascii="Times New Roman" w:hAnsi="Times New Roman" w:cs="Times New Roman"/>
          <w:color w:val="000000" w:themeColor="text1"/>
          <w:sz w:val="20"/>
          <w:szCs w:val="20"/>
        </w:rPr>
        <w:t xml:space="preserve"> </w:t>
      </w:r>
      <w:r w:rsidR="006D4D3E" w:rsidRPr="00114933">
        <w:rPr>
          <w:rFonts w:ascii="Times New Roman" w:hAnsi="Times New Roman" w:cs="Times New Roman"/>
          <w:color w:val="000000" w:themeColor="text1"/>
          <w:sz w:val="20"/>
          <w:szCs w:val="20"/>
        </w:rPr>
        <w:t xml:space="preserve">(0.4 to 24.07). </w:t>
      </w:r>
      <w:r w:rsidR="00B54D0B" w:rsidRPr="00114933">
        <w:rPr>
          <w:rFonts w:ascii="Times New Roman" w:hAnsi="Times New Roman" w:cs="Times New Roman"/>
          <w:color w:val="000000" w:themeColor="text1"/>
          <w:sz w:val="20"/>
          <w:szCs w:val="20"/>
        </w:rPr>
        <w:t>Table 1 s</w:t>
      </w:r>
      <w:r w:rsidR="00426B3F" w:rsidRPr="00114933">
        <w:rPr>
          <w:rFonts w:ascii="Times New Roman" w:hAnsi="Times New Roman" w:cs="Times New Roman"/>
          <w:color w:val="000000" w:themeColor="text1"/>
          <w:sz w:val="20"/>
          <w:szCs w:val="20"/>
        </w:rPr>
        <w:t xml:space="preserve">hows demographic and laboratory </w:t>
      </w:r>
      <w:r w:rsidR="00B54D0B" w:rsidRPr="00114933">
        <w:rPr>
          <w:rFonts w:ascii="Times New Roman" w:hAnsi="Times New Roman" w:cs="Times New Roman"/>
          <w:color w:val="000000" w:themeColor="text1"/>
          <w:sz w:val="20"/>
          <w:szCs w:val="20"/>
        </w:rPr>
        <w:t>characteristics of the patients.</w:t>
      </w:r>
      <w:r w:rsidR="006D4D3E" w:rsidRPr="00114933">
        <w:rPr>
          <w:rFonts w:ascii="Times New Roman" w:hAnsi="Times New Roman" w:cs="Times New Roman"/>
          <w:color w:val="000000" w:themeColor="text1"/>
          <w:sz w:val="20"/>
          <w:szCs w:val="20"/>
        </w:rPr>
        <w:t xml:space="preserve"> </w:t>
      </w:r>
    </w:p>
    <w:p w:rsidR="000502C2" w:rsidRPr="0040534F" w:rsidRDefault="000502C2" w:rsidP="0040534F">
      <w:pPr>
        <w:autoSpaceDE w:val="0"/>
        <w:autoSpaceDN w:val="0"/>
        <w:adjustRightInd w:val="0"/>
        <w:spacing w:after="0" w:line="360" w:lineRule="auto"/>
        <w:rPr>
          <w:rFonts w:ascii="Times New Roman" w:hAnsi="Times New Roman" w:cs="Times New Roman"/>
          <w:sz w:val="24"/>
          <w:szCs w:val="24"/>
        </w:rPr>
      </w:pPr>
    </w:p>
    <w:tbl>
      <w:tblPr>
        <w:tblStyle w:val="TableGrid"/>
        <w:tblW w:w="0" w:type="auto"/>
        <w:tblLook w:val="04A0"/>
      </w:tblPr>
      <w:tblGrid>
        <w:gridCol w:w="5495"/>
        <w:gridCol w:w="3747"/>
      </w:tblGrid>
      <w:tr w:rsidR="00F47AEA" w:rsidRPr="0040534F" w:rsidTr="00F47AEA">
        <w:trPr>
          <w:trHeight w:val="416"/>
        </w:trPr>
        <w:tc>
          <w:tcPr>
            <w:tcW w:w="5495" w:type="dxa"/>
          </w:tcPr>
          <w:p w:rsidR="00F47AEA" w:rsidRPr="002F0A36" w:rsidRDefault="00F47AEA" w:rsidP="0040534F">
            <w:pPr>
              <w:autoSpaceDE w:val="0"/>
              <w:autoSpaceDN w:val="0"/>
              <w:adjustRightInd w:val="0"/>
              <w:spacing w:line="360" w:lineRule="auto"/>
              <w:jc w:val="center"/>
              <w:rPr>
                <w:rFonts w:ascii="Times New Roman" w:hAnsi="Times New Roman" w:cs="Times New Roman"/>
                <w:b/>
                <w:sz w:val="18"/>
                <w:szCs w:val="18"/>
              </w:rPr>
            </w:pPr>
            <w:r w:rsidRPr="002F0A36">
              <w:rPr>
                <w:rFonts w:ascii="Times New Roman" w:hAnsi="Times New Roman" w:cs="Times New Roman"/>
                <w:b/>
                <w:sz w:val="18"/>
                <w:szCs w:val="18"/>
              </w:rPr>
              <w:t>Baseline Characteristic and Investigation</w:t>
            </w:r>
          </w:p>
        </w:tc>
        <w:tc>
          <w:tcPr>
            <w:tcW w:w="3747" w:type="dxa"/>
          </w:tcPr>
          <w:p w:rsidR="00F47AEA" w:rsidRPr="002F0A36" w:rsidRDefault="00F47AEA" w:rsidP="0040534F">
            <w:pPr>
              <w:autoSpaceDE w:val="0"/>
              <w:autoSpaceDN w:val="0"/>
              <w:adjustRightInd w:val="0"/>
              <w:spacing w:line="360" w:lineRule="auto"/>
              <w:rPr>
                <w:rFonts w:ascii="Times New Roman" w:hAnsi="Times New Roman" w:cs="Times New Roman"/>
                <w:sz w:val="20"/>
                <w:szCs w:val="20"/>
              </w:rPr>
            </w:pPr>
          </w:p>
        </w:tc>
      </w:tr>
      <w:tr w:rsidR="00F47AEA" w:rsidRPr="0040534F" w:rsidTr="00F47AEA">
        <w:tc>
          <w:tcPr>
            <w:tcW w:w="5495" w:type="dxa"/>
          </w:tcPr>
          <w:p w:rsidR="00F47AEA" w:rsidRPr="002F0A36" w:rsidRDefault="00F47AEA" w:rsidP="0040534F">
            <w:pPr>
              <w:autoSpaceDE w:val="0"/>
              <w:autoSpaceDN w:val="0"/>
              <w:adjustRightInd w:val="0"/>
              <w:spacing w:line="360" w:lineRule="auto"/>
              <w:rPr>
                <w:rFonts w:ascii="Times New Roman" w:hAnsi="Times New Roman" w:cs="Times New Roman"/>
                <w:sz w:val="18"/>
                <w:szCs w:val="18"/>
              </w:rPr>
            </w:pPr>
            <w:r w:rsidRPr="002F0A36">
              <w:rPr>
                <w:rFonts w:ascii="Times New Roman" w:hAnsi="Times New Roman" w:cs="Times New Roman"/>
                <w:sz w:val="18"/>
                <w:szCs w:val="18"/>
              </w:rPr>
              <w:t>Total number of Patients</w:t>
            </w:r>
          </w:p>
        </w:tc>
        <w:tc>
          <w:tcPr>
            <w:tcW w:w="3747" w:type="dxa"/>
          </w:tcPr>
          <w:p w:rsidR="00F47AEA" w:rsidRPr="002F0A36" w:rsidRDefault="006342FE" w:rsidP="0040534F">
            <w:pPr>
              <w:autoSpaceDE w:val="0"/>
              <w:autoSpaceDN w:val="0"/>
              <w:adjustRightInd w:val="0"/>
              <w:spacing w:line="360" w:lineRule="auto"/>
              <w:rPr>
                <w:rFonts w:ascii="Times New Roman" w:hAnsi="Times New Roman" w:cs="Times New Roman"/>
                <w:sz w:val="18"/>
                <w:szCs w:val="18"/>
              </w:rPr>
            </w:pPr>
            <w:r w:rsidRPr="002F0A36">
              <w:rPr>
                <w:rFonts w:ascii="Times New Roman" w:hAnsi="Times New Roman" w:cs="Times New Roman"/>
                <w:sz w:val="18"/>
                <w:szCs w:val="18"/>
              </w:rPr>
              <w:t>70</w:t>
            </w:r>
          </w:p>
        </w:tc>
      </w:tr>
      <w:tr w:rsidR="006342FE" w:rsidRPr="0040534F" w:rsidTr="00F47AEA">
        <w:tc>
          <w:tcPr>
            <w:tcW w:w="5495" w:type="dxa"/>
          </w:tcPr>
          <w:p w:rsidR="006342FE" w:rsidRPr="002F0A36" w:rsidRDefault="006342FE" w:rsidP="0040534F">
            <w:pPr>
              <w:autoSpaceDE w:val="0"/>
              <w:autoSpaceDN w:val="0"/>
              <w:adjustRightInd w:val="0"/>
              <w:spacing w:line="360" w:lineRule="auto"/>
              <w:rPr>
                <w:rFonts w:ascii="Times New Roman" w:hAnsi="Times New Roman" w:cs="Times New Roman"/>
                <w:sz w:val="18"/>
                <w:szCs w:val="18"/>
              </w:rPr>
            </w:pPr>
            <w:r w:rsidRPr="002F0A36">
              <w:rPr>
                <w:rFonts w:ascii="Times New Roman" w:hAnsi="Times New Roman" w:cs="Times New Roman"/>
                <w:sz w:val="18"/>
                <w:szCs w:val="18"/>
              </w:rPr>
              <w:t>Age (year, mean ± SD)</w:t>
            </w:r>
          </w:p>
        </w:tc>
        <w:tc>
          <w:tcPr>
            <w:tcW w:w="3747" w:type="dxa"/>
          </w:tcPr>
          <w:p w:rsidR="006342FE" w:rsidRPr="002F0A36" w:rsidRDefault="0043306C" w:rsidP="0040534F">
            <w:pPr>
              <w:autoSpaceDE w:val="0"/>
              <w:autoSpaceDN w:val="0"/>
              <w:adjustRightInd w:val="0"/>
              <w:spacing w:line="360" w:lineRule="auto"/>
              <w:rPr>
                <w:rFonts w:ascii="Times New Roman" w:hAnsi="Times New Roman" w:cs="Times New Roman"/>
                <w:sz w:val="18"/>
                <w:szCs w:val="18"/>
              </w:rPr>
            </w:pPr>
            <w:r w:rsidRPr="002F0A36">
              <w:rPr>
                <w:rFonts w:ascii="Times New Roman" w:hAnsi="Times New Roman" w:cs="Times New Roman"/>
                <w:sz w:val="18"/>
                <w:szCs w:val="18"/>
              </w:rPr>
              <w:t>35.47</w:t>
            </w:r>
            <w:r w:rsidR="00E96C64" w:rsidRPr="002F0A36">
              <w:rPr>
                <w:rFonts w:ascii="Times New Roman" w:hAnsi="Times New Roman" w:cs="Times New Roman"/>
                <w:sz w:val="18"/>
                <w:szCs w:val="18"/>
              </w:rPr>
              <w:t xml:space="preserve"> ±10.96</w:t>
            </w:r>
          </w:p>
        </w:tc>
      </w:tr>
      <w:tr w:rsidR="00F47AEA" w:rsidRPr="0040534F" w:rsidTr="00F47AEA">
        <w:tc>
          <w:tcPr>
            <w:tcW w:w="5495" w:type="dxa"/>
          </w:tcPr>
          <w:p w:rsidR="00F47AEA" w:rsidRPr="002F0A36" w:rsidRDefault="00F47AEA" w:rsidP="0040534F">
            <w:pPr>
              <w:autoSpaceDE w:val="0"/>
              <w:autoSpaceDN w:val="0"/>
              <w:adjustRightInd w:val="0"/>
              <w:spacing w:line="360" w:lineRule="auto"/>
              <w:rPr>
                <w:rFonts w:ascii="Times New Roman" w:hAnsi="Times New Roman" w:cs="Times New Roman"/>
                <w:sz w:val="18"/>
                <w:szCs w:val="18"/>
              </w:rPr>
            </w:pPr>
            <w:r w:rsidRPr="002F0A36">
              <w:rPr>
                <w:rFonts w:ascii="Times New Roman" w:hAnsi="Times New Roman" w:cs="Times New Roman"/>
                <w:sz w:val="18"/>
                <w:szCs w:val="18"/>
              </w:rPr>
              <w:t>Male : Female Ratio</w:t>
            </w:r>
          </w:p>
        </w:tc>
        <w:tc>
          <w:tcPr>
            <w:tcW w:w="3747" w:type="dxa"/>
          </w:tcPr>
          <w:p w:rsidR="00F47AEA" w:rsidRPr="002F0A36" w:rsidRDefault="00E96C64" w:rsidP="0040534F">
            <w:pPr>
              <w:autoSpaceDE w:val="0"/>
              <w:autoSpaceDN w:val="0"/>
              <w:adjustRightInd w:val="0"/>
              <w:spacing w:line="360" w:lineRule="auto"/>
              <w:rPr>
                <w:rFonts w:ascii="Times New Roman" w:hAnsi="Times New Roman" w:cs="Times New Roman"/>
                <w:sz w:val="18"/>
                <w:szCs w:val="18"/>
              </w:rPr>
            </w:pPr>
            <w:r w:rsidRPr="002F0A36">
              <w:rPr>
                <w:rFonts w:ascii="Times New Roman" w:hAnsi="Times New Roman" w:cs="Times New Roman"/>
                <w:sz w:val="18"/>
                <w:szCs w:val="18"/>
              </w:rPr>
              <w:t>0.63:1.0</w:t>
            </w:r>
          </w:p>
        </w:tc>
      </w:tr>
      <w:tr w:rsidR="00F47AEA" w:rsidRPr="0040534F" w:rsidTr="00F47AEA">
        <w:tc>
          <w:tcPr>
            <w:tcW w:w="5495" w:type="dxa"/>
          </w:tcPr>
          <w:p w:rsidR="00F47AEA" w:rsidRPr="002F0A36" w:rsidRDefault="006342FE" w:rsidP="0040534F">
            <w:pPr>
              <w:autoSpaceDE w:val="0"/>
              <w:autoSpaceDN w:val="0"/>
              <w:adjustRightInd w:val="0"/>
              <w:spacing w:line="360" w:lineRule="auto"/>
              <w:rPr>
                <w:rFonts w:ascii="Times New Roman" w:hAnsi="Times New Roman" w:cs="Times New Roman"/>
                <w:sz w:val="18"/>
                <w:szCs w:val="18"/>
              </w:rPr>
            </w:pPr>
            <w:r w:rsidRPr="002F0A36">
              <w:rPr>
                <w:rFonts w:ascii="Times New Roman" w:hAnsi="Times New Roman" w:cs="Times New Roman"/>
                <w:sz w:val="18"/>
                <w:szCs w:val="18"/>
              </w:rPr>
              <w:t>24 hr Urinary Protein (gm, mean ± SD</w:t>
            </w:r>
          </w:p>
        </w:tc>
        <w:tc>
          <w:tcPr>
            <w:tcW w:w="3747" w:type="dxa"/>
          </w:tcPr>
          <w:p w:rsidR="00F47AEA" w:rsidRPr="002F0A36" w:rsidRDefault="00E96C64" w:rsidP="0040534F">
            <w:pPr>
              <w:autoSpaceDE w:val="0"/>
              <w:autoSpaceDN w:val="0"/>
              <w:adjustRightInd w:val="0"/>
              <w:spacing w:line="360" w:lineRule="auto"/>
              <w:rPr>
                <w:rFonts w:ascii="Times New Roman" w:hAnsi="Times New Roman" w:cs="Times New Roman"/>
                <w:sz w:val="18"/>
                <w:szCs w:val="18"/>
              </w:rPr>
            </w:pPr>
            <w:r w:rsidRPr="002F0A36">
              <w:rPr>
                <w:rFonts w:ascii="Times New Roman" w:hAnsi="Times New Roman" w:cs="Times New Roman"/>
                <w:sz w:val="18"/>
                <w:szCs w:val="18"/>
              </w:rPr>
              <w:t>5.71 ±5.0</w:t>
            </w:r>
          </w:p>
        </w:tc>
      </w:tr>
      <w:tr w:rsidR="00F47AEA" w:rsidRPr="0040534F" w:rsidTr="00F47AEA">
        <w:tc>
          <w:tcPr>
            <w:tcW w:w="5495" w:type="dxa"/>
          </w:tcPr>
          <w:p w:rsidR="00F47AEA" w:rsidRPr="002F0A36" w:rsidRDefault="006342FE" w:rsidP="0040534F">
            <w:pPr>
              <w:autoSpaceDE w:val="0"/>
              <w:autoSpaceDN w:val="0"/>
              <w:adjustRightInd w:val="0"/>
              <w:spacing w:line="360" w:lineRule="auto"/>
              <w:rPr>
                <w:rFonts w:ascii="Times New Roman" w:hAnsi="Times New Roman" w:cs="Times New Roman"/>
                <w:sz w:val="18"/>
                <w:szCs w:val="18"/>
              </w:rPr>
            </w:pPr>
            <w:r w:rsidRPr="002F0A36">
              <w:rPr>
                <w:rFonts w:ascii="Times New Roman" w:hAnsi="Times New Roman" w:cs="Times New Roman"/>
                <w:sz w:val="18"/>
                <w:szCs w:val="18"/>
              </w:rPr>
              <w:t>Protein/Creatinine Ratio (mean ± SD)</w:t>
            </w:r>
          </w:p>
        </w:tc>
        <w:tc>
          <w:tcPr>
            <w:tcW w:w="3747" w:type="dxa"/>
          </w:tcPr>
          <w:p w:rsidR="00F47AEA" w:rsidRPr="002F0A36" w:rsidRDefault="00E96C64" w:rsidP="0040534F">
            <w:pPr>
              <w:autoSpaceDE w:val="0"/>
              <w:autoSpaceDN w:val="0"/>
              <w:adjustRightInd w:val="0"/>
              <w:spacing w:line="360" w:lineRule="auto"/>
              <w:rPr>
                <w:rFonts w:ascii="Times New Roman" w:hAnsi="Times New Roman" w:cs="Times New Roman"/>
                <w:sz w:val="18"/>
                <w:szCs w:val="18"/>
              </w:rPr>
            </w:pPr>
            <w:r w:rsidRPr="002F0A36">
              <w:rPr>
                <w:rFonts w:ascii="Times New Roman" w:hAnsi="Times New Roman" w:cs="Times New Roman"/>
                <w:sz w:val="18"/>
                <w:szCs w:val="18"/>
              </w:rPr>
              <w:t>5.57 ±5.37</w:t>
            </w:r>
          </w:p>
        </w:tc>
      </w:tr>
      <w:tr w:rsidR="00F47AEA" w:rsidRPr="0040534F" w:rsidTr="00F47AEA">
        <w:tc>
          <w:tcPr>
            <w:tcW w:w="5495" w:type="dxa"/>
          </w:tcPr>
          <w:p w:rsidR="00F47AEA" w:rsidRPr="002F0A36" w:rsidRDefault="006342FE" w:rsidP="0040534F">
            <w:pPr>
              <w:autoSpaceDE w:val="0"/>
              <w:autoSpaceDN w:val="0"/>
              <w:adjustRightInd w:val="0"/>
              <w:spacing w:line="360" w:lineRule="auto"/>
              <w:rPr>
                <w:rFonts w:ascii="Times New Roman" w:hAnsi="Times New Roman" w:cs="Times New Roman"/>
                <w:sz w:val="18"/>
                <w:szCs w:val="18"/>
              </w:rPr>
            </w:pPr>
            <w:r w:rsidRPr="002F0A36">
              <w:rPr>
                <w:rFonts w:ascii="Times New Roman" w:hAnsi="Times New Roman" w:cs="Times New Roman"/>
                <w:sz w:val="18"/>
                <w:szCs w:val="18"/>
              </w:rPr>
              <w:t>eGFR (ml/min/1.73m2)</w:t>
            </w:r>
          </w:p>
        </w:tc>
        <w:tc>
          <w:tcPr>
            <w:tcW w:w="3747" w:type="dxa"/>
          </w:tcPr>
          <w:p w:rsidR="00F47AEA" w:rsidRPr="002F0A36" w:rsidRDefault="00E96C64" w:rsidP="0040534F">
            <w:pPr>
              <w:autoSpaceDE w:val="0"/>
              <w:autoSpaceDN w:val="0"/>
              <w:adjustRightInd w:val="0"/>
              <w:spacing w:line="360" w:lineRule="auto"/>
              <w:rPr>
                <w:rFonts w:ascii="Times New Roman" w:hAnsi="Times New Roman" w:cs="Times New Roman"/>
                <w:sz w:val="18"/>
                <w:szCs w:val="18"/>
              </w:rPr>
            </w:pPr>
            <w:r w:rsidRPr="002F0A36">
              <w:rPr>
                <w:rFonts w:ascii="Times New Roman" w:hAnsi="Times New Roman" w:cs="Times New Roman"/>
                <w:sz w:val="18"/>
                <w:szCs w:val="18"/>
              </w:rPr>
              <w:t>92.59 ±28.96</w:t>
            </w:r>
          </w:p>
        </w:tc>
      </w:tr>
      <w:tr w:rsidR="0043306C" w:rsidRPr="0040534F" w:rsidTr="00413C78">
        <w:trPr>
          <w:trHeight w:val="686"/>
        </w:trPr>
        <w:tc>
          <w:tcPr>
            <w:tcW w:w="5495" w:type="dxa"/>
          </w:tcPr>
          <w:p w:rsidR="0043306C" w:rsidRPr="002F0A36" w:rsidRDefault="0043306C" w:rsidP="0040534F">
            <w:pPr>
              <w:autoSpaceDE w:val="0"/>
              <w:autoSpaceDN w:val="0"/>
              <w:adjustRightInd w:val="0"/>
              <w:spacing w:line="360" w:lineRule="auto"/>
              <w:rPr>
                <w:rFonts w:ascii="Times New Roman" w:hAnsi="Times New Roman" w:cs="Times New Roman"/>
                <w:b/>
                <w:sz w:val="18"/>
                <w:szCs w:val="18"/>
              </w:rPr>
            </w:pPr>
            <w:r w:rsidRPr="002F0A36">
              <w:rPr>
                <w:rFonts w:ascii="Times New Roman" w:hAnsi="Times New Roman" w:cs="Times New Roman"/>
                <w:b/>
                <w:sz w:val="18"/>
                <w:szCs w:val="18"/>
              </w:rPr>
              <w:t>Distribution of Glomeruler Disease (Number, %)</w:t>
            </w:r>
          </w:p>
          <w:p w:rsidR="00E96C64" w:rsidRPr="002F0A36" w:rsidRDefault="00E96C64" w:rsidP="0040534F">
            <w:pPr>
              <w:autoSpaceDE w:val="0"/>
              <w:autoSpaceDN w:val="0"/>
              <w:adjustRightInd w:val="0"/>
              <w:spacing w:line="360" w:lineRule="auto"/>
              <w:rPr>
                <w:rFonts w:ascii="Times New Roman" w:hAnsi="Times New Roman" w:cs="Times New Roman"/>
                <w:sz w:val="18"/>
                <w:szCs w:val="18"/>
              </w:rPr>
            </w:pPr>
            <w:r w:rsidRPr="002F0A36">
              <w:rPr>
                <w:rFonts w:ascii="Times New Roman" w:hAnsi="Times New Roman" w:cs="Times New Roman"/>
                <w:sz w:val="18"/>
                <w:szCs w:val="18"/>
              </w:rPr>
              <w:t>FSGS</w:t>
            </w:r>
          </w:p>
          <w:p w:rsidR="00E96C64" w:rsidRPr="002F0A36" w:rsidRDefault="00E96C64" w:rsidP="0040534F">
            <w:pPr>
              <w:autoSpaceDE w:val="0"/>
              <w:autoSpaceDN w:val="0"/>
              <w:adjustRightInd w:val="0"/>
              <w:spacing w:line="360" w:lineRule="auto"/>
              <w:rPr>
                <w:rFonts w:ascii="Times New Roman" w:hAnsi="Times New Roman" w:cs="Times New Roman"/>
                <w:sz w:val="18"/>
                <w:szCs w:val="18"/>
              </w:rPr>
            </w:pPr>
            <w:r w:rsidRPr="002F0A36">
              <w:rPr>
                <w:rFonts w:ascii="Times New Roman" w:hAnsi="Times New Roman" w:cs="Times New Roman"/>
                <w:sz w:val="18"/>
                <w:szCs w:val="18"/>
              </w:rPr>
              <w:t>MGN</w:t>
            </w:r>
          </w:p>
          <w:p w:rsidR="00E96C64" w:rsidRPr="002F0A36" w:rsidRDefault="00E96C64" w:rsidP="0040534F">
            <w:pPr>
              <w:autoSpaceDE w:val="0"/>
              <w:autoSpaceDN w:val="0"/>
              <w:adjustRightInd w:val="0"/>
              <w:spacing w:line="360" w:lineRule="auto"/>
              <w:rPr>
                <w:rFonts w:ascii="Times New Roman" w:hAnsi="Times New Roman" w:cs="Times New Roman"/>
                <w:sz w:val="18"/>
                <w:szCs w:val="18"/>
              </w:rPr>
            </w:pPr>
            <w:r w:rsidRPr="002F0A36">
              <w:rPr>
                <w:rFonts w:ascii="Times New Roman" w:hAnsi="Times New Roman" w:cs="Times New Roman"/>
                <w:sz w:val="18"/>
                <w:szCs w:val="18"/>
              </w:rPr>
              <w:t>SLE</w:t>
            </w:r>
          </w:p>
          <w:p w:rsidR="00E96C64" w:rsidRPr="002F0A36" w:rsidRDefault="00E96C64" w:rsidP="0040534F">
            <w:pPr>
              <w:autoSpaceDE w:val="0"/>
              <w:autoSpaceDN w:val="0"/>
              <w:adjustRightInd w:val="0"/>
              <w:spacing w:line="360" w:lineRule="auto"/>
              <w:rPr>
                <w:rFonts w:ascii="Times New Roman" w:hAnsi="Times New Roman" w:cs="Times New Roman"/>
                <w:sz w:val="18"/>
                <w:szCs w:val="18"/>
              </w:rPr>
            </w:pPr>
            <w:r w:rsidRPr="002F0A36">
              <w:rPr>
                <w:rFonts w:ascii="Times New Roman" w:hAnsi="Times New Roman" w:cs="Times New Roman"/>
                <w:sz w:val="18"/>
                <w:szCs w:val="18"/>
              </w:rPr>
              <w:t>DN</w:t>
            </w:r>
          </w:p>
        </w:tc>
        <w:tc>
          <w:tcPr>
            <w:tcW w:w="3747" w:type="dxa"/>
          </w:tcPr>
          <w:p w:rsidR="0043306C" w:rsidRPr="002F0A36" w:rsidRDefault="0043306C" w:rsidP="0040534F">
            <w:pPr>
              <w:autoSpaceDE w:val="0"/>
              <w:autoSpaceDN w:val="0"/>
              <w:adjustRightInd w:val="0"/>
              <w:spacing w:line="360" w:lineRule="auto"/>
              <w:rPr>
                <w:rFonts w:ascii="Times New Roman" w:hAnsi="Times New Roman" w:cs="Times New Roman"/>
                <w:sz w:val="18"/>
                <w:szCs w:val="18"/>
              </w:rPr>
            </w:pPr>
          </w:p>
          <w:p w:rsidR="00E96C64" w:rsidRPr="002F0A36" w:rsidRDefault="00E96C64" w:rsidP="0040534F">
            <w:pPr>
              <w:autoSpaceDE w:val="0"/>
              <w:autoSpaceDN w:val="0"/>
              <w:adjustRightInd w:val="0"/>
              <w:spacing w:line="360" w:lineRule="auto"/>
              <w:rPr>
                <w:rFonts w:ascii="Times New Roman" w:hAnsi="Times New Roman" w:cs="Times New Roman"/>
                <w:sz w:val="18"/>
                <w:szCs w:val="18"/>
              </w:rPr>
            </w:pPr>
            <w:r w:rsidRPr="002F0A36">
              <w:rPr>
                <w:rFonts w:ascii="Times New Roman" w:hAnsi="Times New Roman" w:cs="Times New Roman"/>
                <w:sz w:val="18"/>
                <w:szCs w:val="18"/>
              </w:rPr>
              <w:t>19</w:t>
            </w:r>
            <w:r w:rsidR="00C213F6" w:rsidRPr="002F0A36">
              <w:rPr>
                <w:rFonts w:ascii="Times New Roman" w:hAnsi="Times New Roman" w:cs="Times New Roman"/>
                <w:sz w:val="18"/>
                <w:szCs w:val="18"/>
              </w:rPr>
              <w:t xml:space="preserve"> (27.15)</w:t>
            </w:r>
          </w:p>
          <w:p w:rsidR="00E96C64" w:rsidRPr="002F0A36" w:rsidRDefault="00E96C64" w:rsidP="0040534F">
            <w:pPr>
              <w:autoSpaceDE w:val="0"/>
              <w:autoSpaceDN w:val="0"/>
              <w:adjustRightInd w:val="0"/>
              <w:spacing w:line="360" w:lineRule="auto"/>
              <w:rPr>
                <w:rFonts w:ascii="Times New Roman" w:hAnsi="Times New Roman" w:cs="Times New Roman"/>
                <w:sz w:val="18"/>
                <w:szCs w:val="18"/>
              </w:rPr>
            </w:pPr>
            <w:r w:rsidRPr="002F0A36">
              <w:rPr>
                <w:rFonts w:ascii="Times New Roman" w:hAnsi="Times New Roman" w:cs="Times New Roman"/>
                <w:sz w:val="18"/>
                <w:szCs w:val="18"/>
              </w:rPr>
              <w:t>17</w:t>
            </w:r>
            <w:r w:rsidR="00C213F6" w:rsidRPr="002F0A36">
              <w:rPr>
                <w:rFonts w:ascii="Times New Roman" w:hAnsi="Times New Roman" w:cs="Times New Roman"/>
                <w:sz w:val="18"/>
                <w:szCs w:val="18"/>
              </w:rPr>
              <w:t xml:space="preserve"> (24.29)</w:t>
            </w:r>
          </w:p>
          <w:p w:rsidR="00E96C64" w:rsidRPr="002F0A36" w:rsidRDefault="00C213F6" w:rsidP="0040534F">
            <w:pPr>
              <w:autoSpaceDE w:val="0"/>
              <w:autoSpaceDN w:val="0"/>
              <w:adjustRightInd w:val="0"/>
              <w:spacing w:line="360" w:lineRule="auto"/>
              <w:rPr>
                <w:rFonts w:ascii="Times New Roman" w:hAnsi="Times New Roman" w:cs="Times New Roman"/>
                <w:sz w:val="18"/>
                <w:szCs w:val="18"/>
              </w:rPr>
            </w:pPr>
            <w:r w:rsidRPr="002F0A36">
              <w:rPr>
                <w:rFonts w:ascii="Times New Roman" w:hAnsi="Times New Roman" w:cs="Times New Roman"/>
                <w:sz w:val="18"/>
                <w:szCs w:val="18"/>
              </w:rPr>
              <w:t>25 (35.71)</w:t>
            </w:r>
          </w:p>
          <w:p w:rsidR="00E96C64" w:rsidRPr="002F0A36" w:rsidRDefault="00C213F6" w:rsidP="0040534F">
            <w:pPr>
              <w:autoSpaceDE w:val="0"/>
              <w:autoSpaceDN w:val="0"/>
              <w:adjustRightInd w:val="0"/>
              <w:spacing w:line="360" w:lineRule="auto"/>
              <w:rPr>
                <w:rFonts w:ascii="Times New Roman" w:hAnsi="Times New Roman" w:cs="Times New Roman"/>
                <w:sz w:val="18"/>
                <w:szCs w:val="18"/>
              </w:rPr>
            </w:pPr>
            <w:r w:rsidRPr="002F0A36">
              <w:rPr>
                <w:rFonts w:ascii="Times New Roman" w:hAnsi="Times New Roman" w:cs="Times New Roman"/>
                <w:sz w:val="18"/>
                <w:szCs w:val="18"/>
              </w:rPr>
              <w:t>9 (12.85)</w:t>
            </w:r>
          </w:p>
        </w:tc>
      </w:tr>
    </w:tbl>
    <w:p w:rsidR="00895E0A" w:rsidRPr="002F0A36" w:rsidRDefault="00E96C64" w:rsidP="00895E0A">
      <w:pPr>
        <w:autoSpaceDE w:val="0"/>
        <w:autoSpaceDN w:val="0"/>
        <w:adjustRightInd w:val="0"/>
        <w:spacing w:after="0" w:line="360" w:lineRule="auto"/>
        <w:jc w:val="center"/>
        <w:rPr>
          <w:rFonts w:ascii="Times New Roman" w:hAnsi="Times New Roman" w:cs="Times New Roman"/>
          <w:b/>
          <w:sz w:val="18"/>
          <w:szCs w:val="18"/>
        </w:rPr>
      </w:pPr>
      <w:r w:rsidRPr="002F0A36">
        <w:rPr>
          <w:rFonts w:ascii="Times New Roman" w:hAnsi="Times New Roman" w:cs="Times New Roman"/>
          <w:b/>
          <w:sz w:val="18"/>
          <w:szCs w:val="18"/>
        </w:rPr>
        <w:t xml:space="preserve">Table 1: </w:t>
      </w:r>
      <w:r w:rsidR="00F47AEA" w:rsidRPr="002F0A36">
        <w:rPr>
          <w:rFonts w:ascii="Times New Roman" w:hAnsi="Times New Roman" w:cs="Times New Roman"/>
          <w:b/>
          <w:sz w:val="18"/>
          <w:szCs w:val="18"/>
        </w:rPr>
        <w:t>Demographic and laboratory data at presentation</w:t>
      </w:r>
    </w:p>
    <w:p w:rsidR="006D4D3E" w:rsidRPr="00895E0A" w:rsidRDefault="006D4D3E" w:rsidP="00895E0A">
      <w:pPr>
        <w:autoSpaceDE w:val="0"/>
        <w:autoSpaceDN w:val="0"/>
        <w:adjustRightInd w:val="0"/>
        <w:spacing w:after="0" w:line="360" w:lineRule="auto"/>
        <w:jc w:val="center"/>
        <w:rPr>
          <w:rFonts w:ascii="Times New Roman" w:hAnsi="Times New Roman" w:cs="Times New Roman"/>
          <w:b/>
          <w:sz w:val="24"/>
          <w:szCs w:val="24"/>
        </w:rPr>
      </w:pPr>
      <w:r w:rsidRPr="0040534F">
        <w:rPr>
          <w:rFonts w:ascii="Times New Roman" w:hAnsi="Times New Roman" w:cs="Times New Roman"/>
          <w:color w:val="000000" w:themeColor="text1"/>
          <w:sz w:val="24"/>
          <w:szCs w:val="24"/>
        </w:rPr>
        <w:t xml:space="preserve">    </w:t>
      </w:r>
    </w:p>
    <w:p w:rsidR="006D4D3E" w:rsidRDefault="00895E0A" w:rsidP="00F7734D">
      <w:pPr>
        <w:spacing w:after="0" w:line="240" w:lineRule="auto"/>
        <w:jc w:val="both"/>
        <w:rPr>
          <w:rFonts w:ascii="Times New Roman" w:hAnsi="Times New Roman" w:cs="Times New Roman"/>
          <w:color w:val="000000" w:themeColor="text1"/>
          <w:sz w:val="20"/>
          <w:szCs w:val="20"/>
        </w:rPr>
      </w:pPr>
      <w:r w:rsidRPr="00F7734D">
        <w:rPr>
          <w:rFonts w:ascii="Times New Roman" w:hAnsi="Times New Roman" w:cs="Times New Roman"/>
          <w:color w:val="000000" w:themeColor="text1"/>
          <w:sz w:val="20"/>
          <w:szCs w:val="20"/>
        </w:rPr>
        <w:t xml:space="preserve">         </w:t>
      </w:r>
      <w:r w:rsidR="00B54D0B" w:rsidRPr="00F7734D">
        <w:rPr>
          <w:rFonts w:ascii="Times New Roman" w:hAnsi="Times New Roman" w:cs="Times New Roman"/>
          <w:color w:val="000000" w:themeColor="text1"/>
          <w:sz w:val="20"/>
          <w:szCs w:val="20"/>
        </w:rPr>
        <w:t>The correlation</w:t>
      </w:r>
      <w:r w:rsidR="0040534F" w:rsidRPr="00F7734D">
        <w:rPr>
          <w:rFonts w:ascii="Times New Roman" w:hAnsi="Times New Roman" w:cs="Times New Roman"/>
          <w:color w:val="000000" w:themeColor="text1"/>
          <w:sz w:val="20"/>
          <w:szCs w:val="20"/>
        </w:rPr>
        <w:t xml:space="preserve"> coefficient</w:t>
      </w:r>
      <w:r w:rsidR="00B54D0B" w:rsidRPr="00F7734D">
        <w:rPr>
          <w:rFonts w:ascii="Times New Roman" w:hAnsi="Times New Roman" w:cs="Times New Roman"/>
          <w:color w:val="000000" w:themeColor="text1"/>
          <w:sz w:val="20"/>
          <w:szCs w:val="20"/>
        </w:rPr>
        <w:t xml:space="preserve"> (r) between </w:t>
      </w:r>
      <w:r w:rsidR="0040534F" w:rsidRPr="00F7734D">
        <w:rPr>
          <w:rFonts w:ascii="Times New Roman" w:hAnsi="Times New Roman" w:cs="Times New Roman"/>
          <w:color w:val="000000" w:themeColor="text1"/>
          <w:sz w:val="20"/>
          <w:szCs w:val="20"/>
        </w:rPr>
        <w:t>24 hour urine protein and spot urine protein ratio (P/C) ratio</w:t>
      </w:r>
      <w:r w:rsidR="00B54D0B" w:rsidRPr="00F7734D">
        <w:rPr>
          <w:rFonts w:ascii="Times New Roman" w:hAnsi="Times New Roman" w:cs="Times New Roman"/>
          <w:color w:val="000000" w:themeColor="text1"/>
          <w:sz w:val="20"/>
          <w:szCs w:val="20"/>
        </w:rPr>
        <w:t xml:space="preserve"> was 0.93</w:t>
      </w:r>
      <w:r w:rsidR="0040534F" w:rsidRPr="00F7734D">
        <w:rPr>
          <w:rFonts w:ascii="Times New Roman" w:hAnsi="Times New Roman" w:cs="Times New Roman"/>
          <w:color w:val="000000" w:themeColor="text1"/>
          <w:sz w:val="20"/>
          <w:szCs w:val="20"/>
        </w:rPr>
        <w:t xml:space="preserve"> (0.87- 0.96, 95% CI)</w:t>
      </w:r>
      <w:r w:rsidR="00426B3F" w:rsidRPr="00F7734D">
        <w:rPr>
          <w:rFonts w:ascii="Times New Roman" w:hAnsi="Times New Roman" w:cs="Times New Roman"/>
          <w:color w:val="000000" w:themeColor="text1"/>
          <w:sz w:val="20"/>
          <w:szCs w:val="20"/>
        </w:rPr>
        <w:t xml:space="preserve"> that is</w:t>
      </w:r>
      <w:r w:rsidR="0040534F" w:rsidRPr="00F7734D">
        <w:rPr>
          <w:rFonts w:ascii="Times New Roman" w:hAnsi="Times New Roman" w:cs="Times New Roman"/>
          <w:color w:val="000000" w:themeColor="text1"/>
          <w:sz w:val="20"/>
          <w:szCs w:val="20"/>
        </w:rPr>
        <w:t xml:space="preserve"> strategically</w:t>
      </w:r>
      <w:r w:rsidR="006D4D3E" w:rsidRPr="00F7734D">
        <w:rPr>
          <w:rFonts w:ascii="Times New Roman" w:hAnsi="Times New Roman" w:cs="Times New Roman"/>
          <w:color w:val="000000" w:themeColor="text1"/>
          <w:sz w:val="20"/>
          <w:szCs w:val="20"/>
        </w:rPr>
        <w:t xml:space="preserve"> s</w:t>
      </w:r>
      <w:r w:rsidR="00B54D0B" w:rsidRPr="00F7734D">
        <w:rPr>
          <w:rFonts w:ascii="Times New Roman" w:hAnsi="Times New Roman" w:cs="Times New Roman"/>
          <w:color w:val="000000" w:themeColor="text1"/>
          <w:sz w:val="20"/>
          <w:szCs w:val="20"/>
        </w:rPr>
        <w:t>ignificant</w:t>
      </w:r>
      <w:r w:rsidR="0040534F" w:rsidRPr="00F7734D">
        <w:rPr>
          <w:rFonts w:ascii="Times New Roman" w:hAnsi="Times New Roman" w:cs="Times New Roman"/>
          <w:color w:val="000000" w:themeColor="text1"/>
          <w:sz w:val="20"/>
          <w:szCs w:val="20"/>
        </w:rPr>
        <w:t xml:space="preserve"> (p &lt; 0.001)[Fig 1}</w:t>
      </w:r>
      <w:r w:rsidR="006D4D3E" w:rsidRPr="00F7734D">
        <w:rPr>
          <w:rFonts w:ascii="Times New Roman" w:hAnsi="Times New Roman" w:cs="Times New Roman"/>
          <w:color w:val="000000" w:themeColor="text1"/>
          <w:sz w:val="20"/>
          <w:szCs w:val="20"/>
        </w:rPr>
        <w:t>.</w:t>
      </w:r>
    </w:p>
    <w:p w:rsidR="00F7734D" w:rsidRPr="00F7734D" w:rsidRDefault="00F7734D" w:rsidP="00F7734D">
      <w:pPr>
        <w:spacing w:after="0" w:line="240" w:lineRule="auto"/>
        <w:jc w:val="both"/>
        <w:rPr>
          <w:rFonts w:ascii="Times New Roman" w:hAnsi="Times New Roman" w:cs="Times New Roman"/>
          <w:color w:val="000000" w:themeColor="text1"/>
          <w:sz w:val="20"/>
          <w:szCs w:val="20"/>
        </w:rPr>
      </w:pPr>
    </w:p>
    <w:p w:rsidR="006D4D3E" w:rsidRDefault="00D7715A" w:rsidP="006D4D3E">
      <w:pPr>
        <w:autoSpaceDE w:val="0"/>
        <w:autoSpaceDN w:val="0"/>
        <w:adjustRightInd w:val="0"/>
        <w:spacing w:after="0" w:line="240" w:lineRule="auto"/>
        <w:rPr>
          <w:rFonts w:ascii="Times New Roman" w:hAnsi="Times New Roman" w:cs="Times New Roman"/>
          <w:b/>
          <w:sz w:val="28"/>
          <w:szCs w:val="28"/>
        </w:rPr>
      </w:pPr>
      <w:r w:rsidRPr="00D7715A">
        <w:rPr>
          <w:rFonts w:ascii="Times New Roman" w:hAnsi="Times New Roman" w:cs="Times New Roman"/>
          <w:b/>
          <w:noProof/>
          <w:sz w:val="28"/>
          <w:szCs w:val="28"/>
          <w:lang w:eastAsia="en-IN"/>
        </w:rPr>
        <w:drawing>
          <wp:inline distT="0" distB="0" distL="0" distR="0">
            <wp:extent cx="4914900" cy="3171825"/>
            <wp:effectExtent l="19050" t="0" r="1905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7715A" w:rsidRPr="00F7734D" w:rsidRDefault="00D7715A" w:rsidP="00F7734D">
      <w:pPr>
        <w:autoSpaceDE w:val="0"/>
        <w:autoSpaceDN w:val="0"/>
        <w:adjustRightInd w:val="0"/>
        <w:spacing w:after="0" w:line="240" w:lineRule="auto"/>
        <w:jc w:val="center"/>
        <w:rPr>
          <w:rFonts w:ascii="Times New Roman" w:hAnsi="Times New Roman" w:cs="Times New Roman"/>
          <w:b/>
          <w:color w:val="000000" w:themeColor="text1"/>
          <w:sz w:val="20"/>
          <w:szCs w:val="20"/>
        </w:rPr>
      </w:pPr>
      <w:r w:rsidRPr="00F7734D">
        <w:rPr>
          <w:rFonts w:ascii="Times New Roman" w:hAnsi="Times New Roman" w:cs="Times New Roman"/>
          <w:b/>
          <w:color w:val="000000" w:themeColor="text1"/>
          <w:sz w:val="20"/>
          <w:szCs w:val="20"/>
        </w:rPr>
        <w:t>Figure 1: Scatter diagram showing correlation between 24 hour urine protein and spot urine P/C ratio among the entire samples (N=70)</w:t>
      </w:r>
    </w:p>
    <w:p w:rsidR="0040534F" w:rsidRPr="006F2375" w:rsidRDefault="0040534F" w:rsidP="00895E0A">
      <w:pPr>
        <w:autoSpaceDE w:val="0"/>
        <w:autoSpaceDN w:val="0"/>
        <w:adjustRightInd w:val="0"/>
        <w:spacing w:after="0" w:line="480" w:lineRule="auto"/>
        <w:jc w:val="both"/>
        <w:rPr>
          <w:rFonts w:ascii="Times New Roman" w:hAnsi="Times New Roman" w:cs="Times New Roman"/>
          <w:b/>
        </w:rPr>
      </w:pPr>
      <w:r w:rsidRPr="006F2375">
        <w:rPr>
          <w:rFonts w:ascii="Times New Roman" w:hAnsi="Times New Roman" w:cs="Times New Roman"/>
          <w:b/>
        </w:rPr>
        <w:lastRenderedPageBreak/>
        <w:t>Discussion:</w:t>
      </w:r>
    </w:p>
    <w:p w:rsidR="00313A19" w:rsidRPr="006F2375" w:rsidRDefault="00313A19" w:rsidP="006F2375">
      <w:pPr>
        <w:autoSpaceDE w:val="0"/>
        <w:autoSpaceDN w:val="0"/>
        <w:adjustRightInd w:val="0"/>
        <w:spacing w:after="0" w:line="240" w:lineRule="auto"/>
        <w:ind w:firstLine="720"/>
        <w:jc w:val="both"/>
        <w:rPr>
          <w:rFonts w:ascii="Times New Roman" w:hAnsi="Times New Roman" w:cs="Times New Roman"/>
          <w:color w:val="000000" w:themeColor="text1"/>
          <w:sz w:val="20"/>
          <w:szCs w:val="20"/>
        </w:rPr>
      </w:pPr>
      <w:r w:rsidRPr="006F2375">
        <w:rPr>
          <w:rFonts w:ascii="Times New Roman" w:hAnsi="Times New Roman" w:cs="Times New Roman"/>
          <w:color w:val="000000" w:themeColor="text1"/>
          <w:sz w:val="20"/>
          <w:szCs w:val="20"/>
        </w:rPr>
        <w:t>An increase in urinary protein excretion is a widely accepted tool in the detection, diagnosis, and management of people considered to be at risk of developing renal disease and has been advocated as part of a regular check-up in such individuals</w:t>
      </w:r>
      <w:r w:rsidR="001961A2" w:rsidRPr="006F2375">
        <w:rPr>
          <w:rFonts w:ascii="Times New Roman" w:hAnsi="Times New Roman" w:cs="Times New Roman"/>
          <w:color w:val="000000" w:themeColor="text1"/>
          <w:sz w:val="20"/>
          <w:szCs w:val="20"/>
          <w:vertAlign w:val="superscript"/>
        </w:rPr>
        <w:t>4</w:t>
      </w:r>
      <w:r w:rsidRPr="006F2375">
        <w:rPr>
          <w:rFonts w:ascii="Times New Roman" w:hAnsi="Times New Roman" w:cs="Times New Roman"/>
          <w:color w:val="000000" w:themeColor="text1"/>
          <w:sz w:val="20"/>
          <w:szCs w:val="20"/>
        </w:rPr>
        <w:t>. The origins of this recommendation lie in the fact that, it is widely believed that there will be a change in the amount of protein excreted before any demonstrable change in glomerular filtration, for example, as reflected in the creatinine clearance</w:t>
      </w:r>
      <w:r w:rsidR="001961A2" w:rsidRPr="006F2375">
        <w:rPr>
          <w:rFonts w:ascii="Times New Roman" w:hAnsi="Times New Roman" w:cs="Times New Roman"/>
          <w:color w:val="000000" w:themeColor="text1"/>
          <w:sz w:val="20"/>
          <w:szCs w:val="20"/>
          <w:vertAlign w:val="superscript"/>
        </w:rPr>
        <w:t>5</w:t>
      </w:r>
      <w:r w:rsidRPr="006F2375">
        <w:rPr>
          <w:rFonts w:ascii="Times New Roman" w:hAnsi="Times New Roman" w:cs="Times New Roman"/>
          <w:color w:val="000000" w:themeColor="text1"/>
          <w:sz w:val="20"/>
          <w:szCs w:val="20"/>
        </w:rPr>
        <w:t xml:space="preserve">. </w:t>
      </w:r>
    </w:p>
    <w:p w:rsidR="00313A19" w:rsidRPr="006F2375" w:rsidRDefault="00313A19" w:rsidP="006F2375">
      <w:pPr>
        <w:autoSpaceDE w:val="0"/>
        <w:autoSpaceDN w:val="0"/>
        <w:adjustRightInd w:val="0"/>
        <w:spacing w:after="0" w:line="240" w:lineRule="auto"/>
        <w:ind w:firstLine="720"/>
        <w:jc w:val="both"/>
        <w:rPr>
          <w:rFonts w:ascii="Times New Roman" w:hAnsi="Times New Roman" w:cs="Times New Roman"/>
          <w:color w:val="000000" w:themeColor="text1"/>
          <w:sz w:val="20"/>
          <w:szCs w:val="20"/>
        </w:rPr>
      </w:pPr>
      <w:r w:rsidRPr="006F2375">
        <w:rPr>
          <w:rFonts w:ascii="Times New Roman" w:hAnsi="Times New Roman" w:cs="Times New Roman"/>
          <w:color w:val="000000" w:themeColor="text1"/>
          <w:sz w:val="20"/>
          <w:szCs w:val="20"/>
        </w:rPr>
        <w:t>It is acknowledged that estimation of urinary protein excretion over a 24-h period is the reference, or gold standard method. This approach, however, is considered to be impractical in some circumstances, particularly in the outpatient setting, because of the difficulties associated with obtaining a complete collection. In a study of elderly patients, Mitchell et al.</w:t>
      </w:r>
      <w:r w:rsidR="001961A2" w:rsidRPr="006F2375">
        <w:rPr>
          <w:rFonts w:ascii="Times New Roman" w:hAnsi="Times New Roman" w:cs="Times New Roman"/>
          <w:color w:val="000000" w:themeColor="text1"/>
          <w:sz w:val="20"/>
          <w:szCs w:val="20"/>
          <w:vertAlign w:val="superscript"/>
        </w:rPr>
        <w:t>6</w:t>
      </w:r>
      <w:r w:rsidRPr="006F2375">
        <w:rPr>
          <w:rFonts w:ascii="Times New Roman" w:hAnsi="Times New Roman" w:cs="Times New Roman"/>
          <w:color w:val="000000" w:themeColor="text1"/>
          <w:sz w:val="20"/>
          <w:szCs w:val="20"/>
        </w:rPr>
        <w:t xml:space="preserve"> had to discard ≈20% of the samples returned because they were considered to be incomplete. The need for a 24-h collection is a result of the high degree of variation in the urinary protein concentration during the course of the day. This variation in protein excretion is thought to be attributable to several factors, including (</w:t>
      </w:r>
      <w:r w:rsidRPr="006F2375">
        <w:rPr>
          <w:rFonts w:ascii="Times New Roman" w:hAnsi="Times New Roman" w:cs="Times New Roman"/>
          <w:iCs/>
          <w:color w:val="000000" w:themeColor="text1"/>
          <w:sz w:val="20"/>
          <w:szCs w:val="20"/>
        </w:rPr>
        <w:t>a</w:t>
      </w:r>
      <w:r w:rsidRPr="006F2375">
        <w:rPr>
          <w:rFonts w:ascii="Times New Roman" w:hAnsi="Times New Roman" w:cs="Times New Roman"/>
          <w:color w:val="000000" w:themeColor="text1"/>
          <w:sz w:val="20"/>
          <w:szCs w:val="20"/>
        </w:rPr>
        <w:t>) variation in water intake and excretion, (</w:t>
      </w:r>
      <w:r w:rsidRPr="006F2375">
        <w:rPr>
          <w:rFonts w:ascii="Times New Roman" w:hAnsi="Times New Roman" w:cs="Times New Roman"/>
          <w:iCs/>
          <w:color w:val="000000" w:themeColor="text1"/>
          <w:sz w:val="20"/>
          <w:szCs w:val="20"/>
        </w:rPr>
        <w:t>b</w:t>
      </w:r>
      <w:r w:rsidRPr="006F2375">
        <w:rPr>
          <w:rFonts w:ascii="Times New Roman" w:hAnsi="Times New Roman" w:cs="Times New Roman"/>
          <w:color w:val="000000" w:themeColor="text1"/>
          <w:sz w:val="20"/>
          <w:szCs w:val="20"/>
        </w:rPr>
        <w:t>) rate of dieresis, (</w:t>
      </w:r>
      <w:r w:rsidRPr="006F2375">
        <w:rPr>
          <w:rFonts w:ascii="Times New Roman" w:hAnsi="Times New Roman" w:cs="Times New Roman"/>
          <w:iCs/>
          <w:color w:val="000000" w:themeColor="text1"/>
          <w:sz w:val="20"/>
          <w:szCs w:val="20"/>
        </w:rPr>
        <w:t>c</w:t>
      </w:r>
      <w:r w:rsidRPr="006F2375">
        <w:rPr>
          <w:rFonts w:ascii="Times New Roman" w:hAnsi="Times New Roman" w:cs="Times New Roman"/>
          <w:color w:val="000000" w:themeColor="text1"/>
          <w:sz w:val="20"/>
          <w:szCs w:val="20"/>
        </w:rPr>
        <w:t>) exercise, (</w:t>
      </w:r>
      <w:r w:rsidRPr="006F2375">
        <w:rPr>
          <w:rFonts w:ascii="Times New Roman" w:hAnsi="Times New Roman" w:cs="Times New Roman"/>
          <w:iCs/>
          <w:color w:val="000000" w:themeColor="text1"/>
          <w:sz w:val="20"/>
          <w:szCs w:val="20"/>
        </w:rPr>
        <w:t>d</w:t>
      </w:r>
      <w:r w:rsidRPr="006F2375">
        <w:rPr>
          <w:rFonts w:ascii="Times New Roman" w:hAnsi="Times New Roman" w:cs="Times New Roman"/>
          <w:color w:val="000000" w:themeColor="text1"/>
          <w:sz w:val="20"/>
          <w:szCs w:val="20"/>
        </w:rPr>
        <w:t>) recumbency, and (</w:t>
      </w:r>
      <w:r w:rsidRPr="006F2375">
        <w:rPr>
          <w:rFonts w:ascii="Times New Roman" w:hAnsi="Times New Roman" w:cs="Times New Roman"/>
          <w:iCs/>
          <w:color w:val="000000" w:themeColor="text1"/>
          <w:sz w:val="20"/>
          <w:szCs w:val="20"/>
        </w:rPr>
        <w:t>e</w:t>
      </w:r>
      <w:r w:rsidRPr="006F2375">
        <w:rPr>
          <w:rFonts w:ascii="Times New Roman" w:hAnsi="Times New Roman" w:cs="Times New Roman"/>
          <w:color w:val="000000" w:themeColor="text1"/>
          <w:sz w:val="20"/>
          <w:szCs w:val="20"/>
        </w:rPr>
        <w:t xml:space="preserve">) diet. The variation may be further exacerbated by pathologic changes in blood pressure and renal architecture. This precludes the use of a shorter collection period or the use of a random urine sample for protein concentration measurements, a more practicable approach. </w:t>
      </w:r>
    </w:p>
    <w:p w:rsidR="00313A19" w:rsidRPr="006F2375" w:rsidRDefault="00895E0A" w:rsidP="006F2375">
      <w:pPr>
        <w:autoSpaceDE w:val="0"/>
        <w:autoSpaceDN w:val="0"/>
        <w:adjustRightInd w:val="0"/>
        <w:spacing w:after="0" w:line="240" w:lineRule="auto"/>
        <w:jc w:val="both"/>
        <w:rPr>
          <w:rFonts w:ascii="Times New Roman" w:hAnsi="Times New Roman" w:cs="Times New Roman"/>
          <w:color w:val="000000" w:themeColor="text1"/>
          <w:sz w:val="20"/>
          <w:szCs w:val="20"/>
        </w:rPr>
      </w:pPr>
      <w:r w:rsidRPr="006F2375">
        <w:rPr>
          <w:rFonts w:ascii="Times New Roman" w:hAnsi="Times New Roman" w:cs="Times New Roman"/>
          <w:color w:val="000000" w:themeColor="text1"/>
          <w:sz w:val="20"/>
          <w:szCs w:val="20"/>
        </w:rPr>
        <w:t xml:space="preserve">              </w:t>
      </w:r>
      <w:r w:rsidR="00313A19" w:rsidRPr="006F2375">
        <w:rPr>
          <w:rFonts w:ascii="Times New Roman" w:hAnsi="Times New Roman" w:cs="Times New Roman"/>
          <w:color w:val="000000" w:themeColor="text1"/>
          <w:sz w:val="20"/>
          <w:szCs w:val="20"/>
        </w:rPr>
        <w:t>An alternative approach is that of expressing the protein excretion in a random urine collection, as a ratio to the creatinine concentration. It is assumed that both the protein and creatinine excretion rates are fairly constant during the day, as long as the glomerular filtration rate remains constant, and that is the major reason for changes in the protein concentration in individual samples during the day is variation in the amount of water excreted</w:t>
      </w:r>
      <w:r w:rsidR="001961A2" w:rsidRPr="006F2375">
        <w:rPr>
          <w:rFonts w:ascii="Times New Roman" w:hAnsi="Times New Roman" w:cs="Times New Roman"/>
          <w:color w:val="000000" w:themeColor="text1"/>
          <w:sz w:val="20"/>
          <w:szCs w:val="20"/>
          <w:vertAlign w:val="superscript"/>
        </w:rPr>
        <w:t>7</w:t>
      </w:r>
      <w:r w:rsidR="00313A19" w:rsidRPr="006F2375">
        <w:rPr>
          <w:rFonts w:ascii="Times New Roman" w:hAnsi="Times New Roman" w:cs="Times New Roman"/>
          <w:color w:val="000000" w:themeColor="text1"/>
          <w:sz w:val="20"/>
          <w:szCs w:val="20"/>
        </w:rPr>
        <w:t>. To support this proposal, several investigators have demonstrated a smaller variation in the protein/creatinine ratio compared with the protein concentration alone in urine samples collected throughout the day and found that the mean intra-individual variation in the protein/creatinine ratio was 38.6%, whereas that of the protein excretion was 96.5%. Koopman et al.</w:t>
      </w:r>
      <w:r w:rsidR="001961A2" w:rsidRPr="006F2375">
        <w:rPr>
          <w:rFonts w:ascii="Times New Roman" w:hAnsi="Times New Roman" w:cs="Times New Roman"/>
          <w:color w:val="000000" w:themeColor="text1"/>
          <w:sz w:val="20"/>
          <w:szCs w:val="20"/>
          <w:vertAlign w:val="superscript"/>
        </w:rPr>
        <w:t>8</w:t>
      </w:r>
      <w:r w:rsidR="00313A19" w:rsidRPr="006F2375">
        <w:rPr>
          <w:rFonts w:ascii="Times New Roman" w:hAnsi="Times New Roman" w:cs="Times New Roman"/>
          <w:i/>
          <w:iCs/>
          <w:color w:val="000000" w:themeColor="text1"/>
          <w:sz w:val="20"/>
          <w:szCs w:val="20"/>
        </w:rPr>
        <w:t xml:space="preserve"> </w:t>
      </w:r>
      <w:r w:rsidR="00313A19" w:rsidRPr="006F2375">
        <w:rPr>
          <w:rFonts w:ascii="Times New Roman" w:hAnsi="Times New Roman" w:cs="Times New Roman"/>
          <w:color w:val="000000" w:themeColor="text1"/>
          <w:sz w:val="20"/>
          <w:szCs w:val="20"/>
        </w:rPr>
        <w:t>had made a similar observation.</w:t>
      </w:r>
    </w:p>
    <w:p w:rsidR="002A7D12" w:rsidRPr="006F2375" w:rsidRDefault="00895E0A" w:rsidP="006F2375">
      <w:pPr>
        <w:autoSpaceDE w:val="0"/>
        <w:autoSpaceDN w:val="0"/>
        <w:adjustRightInd w:val="0"/>
        <w:spacing w:after="0" w:line="240" w:lineRule="auto"/>
        <w:jc w:val="both"/>
        <w:rPr>
          <w:rFonts w:ascii="Times New Roman" w:hAnsi="Times New Roman" w:cs="Times New Roman"/>
          <w:sz w:val="20"/>
          <w:szCs w:val="20"/>
        </w:rPr>
      </w:pPr>
      <w:r w:rsidRPr="006F2375">
        <w:rPr>
          <w:rFonts w:ascii="Times New Roman" w:hAnsi="Times New Roman" w:cs="Times New Roman"/>
          <w:sz w:val="20"/>
          <w:szCs w:val="20"/>
        </w:rPr>
        <w:t xml:space="preserve">           </w:t>
      </w:r>
      <w:r w:rsidR="00A0622E" w:rsidRPr="006F2375">
        <w:rPr>
          <w:rFonts w:ascii="Times New Roman" w:hAnsi="Times New Roman" w:cs="Times New Roman"/>
          <w:sz w:val="20"/>
          <w:szCs w:val="20"/>
        </w:rPr>
        <w:t>When treating patients with glomerulopathies, with or without nephrotic syndrome, the clinical goal is to normalize or at least to reduce proteinuria. Therefore, in clinical practice the absolute level of proteinuria in individual measurements is less important than its modification and reproducibility over time as a result of therapeutic interventions. In this context, assuming that reproducibility of the P/C ratio since initial diagnosis is adequate, it can be said that significant reduction in the P/C ratio means reduction in protein excretion, even if absolute values cannot be esti</w:t>
      </w:r>
      <w:r w:rsidR="001961A2" w:rsidRPr="006F2375">
        <w:rPr>
          <w:rFonts w:ascii="Times New Roman" w:hAnsi="Times New Roman" w:cs="Times New Roman"/>
          <w:sz w:val="20"/>
          <w:szCs w:val="20"/>
        </w:rPr>
        <w:t>mated with optimal accuracy</w:t>
      </w:r>
      <w:r w:rsidR="001961A2" w:rsidRPr="006F2375">
        <w:rPr>
          <w:rFonts w:ascii="Times New Roman" w:hAnsi="Times New Roman" w:cs="Times New Roman"/>
          <w:sz w:val="20"/>
          <w:szCs w:val="20"/>
          <w:vertAlign w:val="superscript"/>
        </w:rPr>
        <w:t>4</w:t>
      </w:r>
      <w:r w:rsidR="00A0622E" w:rsidRPr="006F2375">
        <w:rPr>
          <w:rFonts w:ascii="Times New Roman" w:hAnsi="Times New Roman" w:cs="Times New Roman"/>
          <w:sz w:val="20"/>
          <w:szCs w:val="20"/>
        </w:rPr>
        <w:t>.</w:t>
      </w:r>
      <w:r w:rsidR="00A0622E" w:rsidRPr="006F2375">
        <w:rPr>
          <w:rFonts w:ascii="Times New Roman" w:hAnsi="Times New Roman" w:cs="Times New Roman"/>
          <w:color w:val="000000" w:themeColor="text1"/>
          <w:sz w:val="20"/>
          <w:szCs w:val="20"/>
          <w:lang w:val="en-US"/>
        </w:rPr>
        <w:t xml:space="preserve"> </w:t>
      </w:r>
      <w:r w:rsidR="00A0622E" w:rsidRPr="006F2375">
        <w:rPr>
          <w:rFonts w:ascii="Times New Roman" w:hAnsi="Times New Roman" w:cs="Times New Roman"/>
          <w:sz w:val="20"/>
          <w:szCs w:val="20"/>
        </w:rPr>
        <w:t>For detection of these levels of proteinuria, the P/C ratio presented a high level of accuracy. Two previous studies</w:t>
      </w:r>
      <w:r w:rsidR="001961A2" w:rsidRPr="006F2375">
        <w:rPr>
          <w:rFonts w:ascii="Times New Roman" w:hAnsi="Times New Roman" w:cs="Times New Roman"/>
          <w:sz w:val="20"/>
          <w:szCs w:val="20"/>
          <w:vertAlign w:val="superscript"/>
        </w:rPr>
        <w:t>9,10</w:t>
      </w:r>
      <w:r w:rsidR="00A0622E" w:rsidRPr="006F2375">
        <w:rPr>
          <w:rFonts w:ascii="Times New Roman" w:hAnsi="Times New Roman" w:cs="Times New Roman"/>
          <w:sz w:val="20"/>
          <w:szCs w:val="20"/>
          <w:vertAlign w:val="superscript"/>
        </w:rPr>
        <w:t xml:space="preserve"> </w:t>
      </w:r>
      <w:r w:rsidR="00A0622E" w:rsidRPr="006F2375">
        <w:rPr>
          <w:rFonts w:ascii="Times New Roman" w:hAnsi="Times New Roman" w:cs="Times New Roman"/>
          <w:sz w:val="20"/>
          <w:szCs w:val="20"/>
        </w:rPr>
        <w:t xml:space="preserve">used the P/C ratio cut-off values of 0.2 and 3.5 in patients with various nephropathies and stable renal function to establish the diagnosis of </w:t>
      </w:r>
      <w:r w:rsidR="00A0622E" w:rsidRPr="006F2375">
        <w:rPr>
          <w:rFonts w:ascii="Times New Roman" w:hAnsi="Times New Roman" w:cs="Times New Roman"/>
          <w:iCs/>
          <w:sz w:val="20"/>
          <w:szCs w:val="20"/>
        </w:rPr>
        <w:t>pathologic proteinuria</w:t>
      </w:r>
      <w:r w:rsidR="00A0622E" w:rsidRPr="006F2375">
        <w:rPr>
          <w:rFonts w:ascii="Times New Roman" w:hAnsi="Times New Roman" w:cs="Times New Roman"/>
          <w:sz w:val="20"/>
          <w:szCs w:val="20"/>
        </w:rPr>
        <w:t xml:space="preserve"> (P24</w:t>
      </w:r>
      <w:r w:rsidR="00AF1342" w:rsidRPr="006F2375">
        <w:rPr>
          <w:rFonts w:ascii="Times New Roman" w:hAnsi="Times New Roman" w:cs="Times New Roman"/>
          <w:sz w:val="20"/>
          <w:szCs w:val="20"/>
        </w:rPr>
        <w:t xml:space="preserve"> </w:t>
      </w:r>
      <w:r w:rsidR="00A0622E" w:rsidRPr="006F2375">
        <w:rPr>
          <w:rFonts w:ascii="Times New Roman" w:hAnsi="Times New Roman" w:cs="Times New Roman"/>
          <w:sz w:val="20"/>
          <w:szCs w:val="20"/>
        </w:rPr>
        <w:t xml:space="preserve">≥0.2 g) and </w:t>
      </w:r>
      <w:r w:rsidR="00A0622E" w:rsidRPr="006F2375">
        <w:rPr>
          <w:rFonts w:ascii="Times New Roman" w:hAnsi="Times New Roman" w:cs="Times New Roman"/>
          <w:iCs/>
          <w:sz w:val="20"/>
          <w:szCs w:val="20"/>
        </w:rPr>
        <w:t>nephrotic range proteinuria</w:t>
      </w:r>
      <w:r w:rsidR="00A0622E" w:rsidRPr="006F2375">
        <w:rPr>
          <w:rFonts w:ascii="Times New Roman" w:hAnsi="Times New Roman" w:cs="Times New Roman"/>
          <w:i/>
          <w:iCs/>
          <w:sz w:val="20"/>
          <w:szCs w:val="20"/>
        </w:rPr>
        <w:t xml:space="preserve"> </w:t>
      </w:r>
      <w:r w:rsidR="00A0622E" w:rsidRPr="006F2375">
        <w:rPr>
          <w:rFonts w:ascii="Times New Roman" w:hAnsi="Times New Roman" w:cs="Times New Roman"/>
          <w:sz w:val="20"/>
          <w:szCs w:val="20"/>
        </w:rPr>
        <w:t>(P</w:t>
      </w:r>
      <w:r w:rsidR="00AF1342" w:rsidRPr="006F2375">
        <w:rPr>
          <w:rFonts w:ascii="Times New Roman" w:hAnsi="Times New Roman" w:cs="Times New Roman"/>
          <w:sz w:val="20"/>
          <w:szCs w:val="20"/>
        </w:rPr>
        <w:t xml:space="preserve"> </w:t>
      </w:r>
      <w:r w:rsidR="00A0622E" w:rsidRPr="006F2375">
        <w:rPr>
          <w:rFonts w:ascii="Times New Roman" w:hAnsi="Times New Roman" w:cs="Times New Roman"/>
          <w:sz w:val="20"/>
          <w:szCs w:val="20"/>
        </w:rPr>
        <w:t>24≥3.5 g), respectively.</w:t>
      </w:r>
      <w:r w:rsidR="00AF1342" w:rsidRPr="006F2375">
        <w:rPr>
          <w:rFonts w:ascii="Times New Roman" w:hAnsi="Times New Roman" w:cs="Times New Roman"/>
          <w:sz w:val="20"/>
          <w:szCs w:val="20"/>
        </w:rPr>
        <w:t xml:space="preserve"> </w:t>
      </w:r>
      <w:r w:rsidR="00A0622E" w:rsidRPr="006F2375">
        <w:rPr>
          <w:rFonts w:ascii="Times New Roman" w:hAnsi="Times New Roman" w:cs="Times New Roman"/>
          <w:sz w:val="20"/>
          <w:szCs w:val="20"/>
          <w:lang w:val="en-US"/>
        </w:rPr>
        <w:t xml:space="preserve">Our study also suggest a strong correlation (r = 0.93, p&lt;0.001) between the P/C ratio and 24 hour protein like other previous studies. Our findings are in support to use of spot urine P/C ratio in clinical practice due to the simplicity of collecting the sample and its low cost. </w:t>
      </w:r>
    </w:p>
    <w:p w:rsidR="00AF1342" w:rsidRPr="006F2375" w:rsidRDefault="00895E0A" w:rsidP="00C5142B">
      <w:pPr>
        <w:autoSpaceDE w:val="0"/>
        <w:autoSpaceDN w:val="0"/>
        <w:adjustRightInd w:val="0"/>
        <w:spacing w:after="0" w:line="240" w:lineRule="auto"/>
        <w:jc w:val="both"/>
        <w:rPr>
          <w:rFonts w:ascii="Times New Roman" w:hAnsi="Times New Roman" w:cs="Times New Roman"/>
          <w:sz w:val="20"/>
          <w:szCs w:val="20"/>
          <w:lang w:val="en-US"/>
        </w:rPr>
      </w:pPr>
      <w:r w:rsidRPr="006F2375">
        <w:rPr>
          <w:rFonts w:ascii="Times New Roman" w:hAnsi="Times New Roman" w:cs="Times New Roman"/>
          <w:sz w:val="20"/>
          <w:szCs w:val="20"/>
          <w:lang w:val="en-US"/>
        </w:rPr>
        <w:t xml:space="preserve">         </w:t>
      </w:r>
      <w:r w:rsidR="00AF1342" w:rsidRPr="006F2375">
        <w:rPr>
          <w:rFonts w:ascii="Times New Roman" w:hAnsi="Times New Roman" w:cs="Times New Roman"/>
          <w:sz w:val="20"/>
          <w:szCs w:val="20"/>
          <w:lang w:val="en-US"/>
        </w:rPr>
        <w:t>M</w:t>
      </w:r>
      <w:r w:rsidR="002A7D12" w:rsidRPr="006F2375">
        <w:rPr>
          <w:rFonts w:ascii="Times New Roman" w:hAnsi="Times New Roman" w:cs="Times New Roman"/>
          <w:sz w:val="20"/>
          <w:szCs w:val="20"/>
          <w:lang w:val="en-US"/>
        </w:rPr>
        <w:t>ain limitation</w:t>
      </w:r>
      <w:r w:rsidR="00AF1342" w:rsidRPr="006F2375">
        <w:rPr>
          <w:rFonts w:ascii="Times New Roman" w:hAnsi="Times New Roman" w:cs="Times New Roman"/>
          <w:sz w:val="20"/>
          <w:szCs w:val="20"/>
          <w:lang w:val="en-US"/>
        </w:rPr>
        <w:t xml:space="preserve"> in our study</w:t>
      </w:r>
      <w:r w:rsidR="002A7D12" w:rsidRPr="006F2375">
        <w:rPr>
          <w:rFonts w:ascii="Times New Roman" w:hAnsi="Times New Roman" w:cs="Times New Roman"/>
          <w:sz w:val="20"/>
          <w:szCs w:val="20"/>
          <w:lang w:val="en-US"/>
        </w:rPr>
        <w:t xml:space="preserve"> is the number of patients studied, since it was less, sub-group analysis based on patient age, gender and </w:t>
      </w:r>
      <w:r w:rsidR="002A7D12" w:rsidRPr="006F2375">
        <w:rPr>
          <w:rFonts w:ascii="Times New Roman" w:hAnsi="Times New Roman" w:cs="Times New Roman"/>
          <w:color w:val="000000" w:themeColor="text1"/>
          <w:sz w:val="20"/>
          <w:szCs w:val="20"/>
        </w:rPr>
        <w:t xml:space="preserve">the level of renal function (represented as eGFR) </w:t>
      </w:r>
      <w:r w:rsidR="002A7D12" w:rsidRPr="006F2375">
        <w:rPr>
          <w:rFonts w:ascii="Times New Roman" w:hAnsi="Times New Roman" w:cs="Times New Roman"/>
          <w:sz w:val="20"/>
          <w:szCs w:val="20"/>
          <w:lang w:val="en-US"/>
        </w:rPr>
        <w:t>was not done. Increasing the number of samples collected and perhaps stratifying by underlying kidney disease would help us to acquire a better knowledge of the correlation between the two techniques studied.</w:t>
      </w:r>
      <w:r w:rsidR="00C5142B">
        <w:rPr>
          <w:rFonts w:ascii="Times New Roman" w:hAnsi="Times New Roman" w:cs="Times New Roman"/>
          <w:sz w:val="20"/>
          <w:szCs w:val="20"/>
          <w:lang w:val="en-US"/>
        </w:rPr>
        <w:t xml:space="preserve"> </w:t>
      </w:r>
    </w:p>
    <w:p w:rsidR="00895E0A" w:rsidRPr="006F2375" w:rsidRDefault="00895E0A" w:rsidP="006F2375">
      <w:pPr>
        <w:autoSpaceDE w:val="0"/>
        <w:autoSpaceDN w:val="0"/>
        <w:adjustRightInd w:val="0"/>
        <w:spacing w:after="0" w:line="240" w:lineRule="auto"/>
        <w:jc w:val="both"/>
        <w:rPr>
          <w:rFonts w:ascii="Times New Roman" w:hAnsi="Times New Roman" w:cs="Times New Roman"/>
          <w:b/>
          <w:sz w:val="20"/>
          <w:szCs w:val="20"/>
        </w:rPr>
      </w:pPr>
    </w:p>
    <w:p w:rsidR="00A0622E" w:rsidRPr="0044353D" w:rsidRDefault="00AF1342" w:rsidP="00895E0A">
      <w:pPr>
        <w:autoSpaceDE w:val="0"/>
        <w:autoSpaceDN w:val="0"/>
        <w:adjustRightInd w:val="0"/>
        <w:spacing w:after="0" w:line="480" w:lineRule="auto"/>
        <w:jc w:val="both"/>
        <w:rPr>
          <w:rFonts w:ascii="Times New Roman" w:hAnsi="Times New Roman" w:cs="Times New Roman"/>
          <w:b/>
        </w:rPr>
      </w:pPr>
      <w:r w:rsidRPr="0044353D">
        <w:rPr>
          <w:rFonts w:ascii="Times New Roman" w:hAnsi="Times New Roman" w:cs="Times New Roman"/>
          <w:b/>
        </w:rPr>
        <w:t>Conclusion:</w:t>
      </w:r>
    </w:p>
    <w:p w:rsidR="00845486" w:rsidRDefault="00895E0A" w:rsidP="0044353D">
      <w:pPr>
        <w:autoSpaceDE w:val="0"/>
        <w:autoSpaceDN w:val="0"/>
        <w:adjustRightInd w:val="0"/>
        <w:spacing w:after="0" w:line="240" w:lineRule="auto"/>
        <w:jc w:val="both"/>
        <w:rPr>
          <w:rFonts w:ascii="Times New Roman" w:hAnsi="Times New Roman" w:cs="Times New Roman"/>
          <w:sz w:val="20"/>
          <w:szCs w:val="20"/>
          <w:lang w:val="en-US" w:eastAsia="en-IN"/>
        </w:rPr>
      </w:pPr>
      <w:r w:rsidRPr="00895E0A">
        <w:rPr>
          <w:rFonts w:ascii="Times New Roman" w:hAnsi="Times New Roman" w:cs="Times New Roman"/>
          <w:color w:val="000000" w:themeColor="text1"/>
          <w:sz w:val="24"/>
          <w:szCs w:val="24"/>
          <w:lang w:eastAsia="en-IN"/>
        </w:rPr>
        <w:t xml:space="preserve">           </w:t>
      </w:r>
      <w:r w:rsidR="00AF1342" w:rsidRPr="0044353D">
        <w:rPr>
          <w:rFonts w:ascii="Times New Roman" w:hAnsi="Times New Roman" w:cs="Times New Roman"/>
          <w:color w:val="000000" w:themeColor="text1"/>
          <w:sz w:val="20"/>
          <w:szCs w:val="20"/>
          <w:lang w:eastAsia="en-IN"/>
        </w:rPr>
        <w:t>The study concluded a good correlation between the results of 24 hour urine protein and spot urine protein/creatinine (P/C) ratio in assessment of proteinuria for patients with glomerular diseases. Thus, the random urine measurement might</w:t>
      </w:r>
      <w:r w:rsidR="00AF1342" w:rsidRPr="0044353D">
        <w:rPr>
          <w:rFonts w:ascii="Times New Roman" w:hAnsi="Times New Roman" w:cs="Times New Roman"/>
          <w:sz w:val="20"/>
          <w:szCs w:val="20"/>
          <w:lang w:eastAsia="en-IN"/>
        </w:rPr>
        <w:t xml:space="preserve"> reduce the numbers of unnecessary 24-h urine collections and their associated unreliability</w:t>
      </w:r>
      <w:r w:rsidR="00845486" w:rsidRPr="0044353D">
        <w:rPr>
          <w:rFonts w:ascii="Times New Roman" w:hAnsi="Times New Roman" w:cs="Times New Roman"/>
          <w:sz w:val="20"/>
          <w:szCs w:val="20"/>
          <w:lang w:eastAsia="en-IN"/>
        </w:rPr>
        <w:t>.</w:t>
      </w:r>
      <w:r w:rsidR="00845486" w:rsidRPr="0044353D">
        <w:rPr>
          <w:rFonts w:ascii="Times New Roman" w:hAnsi="Times New Roman" w:cs="Times New Roman"/>
          <w:sz w:val="20"/>
          <w:szCs w:val="20"/>
          <w:lang w:val="en-US"/>
        </w:rPr>
        <w:t xml:space="preserve"> </w:t>
      </w:r>
      <w:r w:rsidR="00845486" w:rsidRPr="0044353D">
        <w:rPr>
          <w:rFonts w:ascii="Times New Roman" w:hAnsi="Times New Roman" w:cs="Times New Roman"/>
          <w:sz w:val="20"/>
          <w:szCs w:val="20"/>
          <w:lang w:val="en-US" w:eastAsia="en-IN"/>
        </w:rPr>
        <w:t>Future studies with large sample size, focused on monitoring patients with proteinuria, can be useful for evaluating the efficiency of the P/C ratio in detecting and monitoring of the underlying renal disease.</w:t>
      </w:r>
    </w:p>
    <w:p w:rsidR="00C5142B" w:rsidRPr="0044353D" w:rsidRDefault="00C5142B" w:rsidP="0044353D">
      <w:pPr>
        <w:autoSpaceDE w:val="0"/>
        <w:autoSpaceDN w:val="0"/>
        <w:adjustRightInd w:val="0"/>
        <w:spacing w:after="0" w:line="240" w:lineRule="auto"/>
        <w:jc w:val="both"/>
        <w:rPr>
          <w:rFonts w:ascii="Times New Roman" w:hAnsi="Times New Roman" w:cs="Times New Roman"/>
          <w:sz w:val="20"/>
          <w:szCs w:val="20"/>
          <w:lang w:val="en-US" w:eastAsia="en-IN"/>
        </w:rPr>
      </w:pPr>
    </w:p>
    <w:p w:rsidR="00C5142B" w:rsidRDefault="00845486" w:rsidP="00C5142B">
      <w:pPr>
        <w:autoSpaceDE w:val="0"/>
        <w:autoSpaceDN w:val="0"/>
        <w:adjustRightInd w:val="0"/>
        <w:spacing w:after="0" w:line="360" w:lineRule="auto"/>
        <w:rPr>
          <w:rFonts w:asciiTheme="majorBidi" w:hAnsiTheme="majorBidi" w:cstheme="majorBidi"/>
          <w:b/>
          <w:bCs/>
          <w:lang w:val="en-US"/>
        </w:rPr>
      </w:pPr>
      <w:r>
        <w:rPr>
          <w:sz w:val="24"/>
          <w:szCs w:val="24"/>
          <w:lang w:val="en-US" w:eastAsia="en-IN"/>
        </w:rPr>
        <w:t xml:space="preserve"> </w:t>
      </w:r>
      <w:r w:rsidR="00C5142B">
        <w:rPr>
          <w:rFonts w:asciiTheme="majorBidi" w:hAnsiTheme="majorBidi" w:cstheme="majorBidi"/>
          <w:b/>
          <w:bCs/>
          <w:lang w:val="en-US"/>
        </w:rPr>
        <w:t>ACKNOWLEDGEMENT</w:t>
      </w:r>
    </w:p>
    <w:p w:rsidR="00C5142B" w:rsidRDefault="00C5142B" w:rsidP="00C5142B">
      <w:pPr>
        <w:spacing w:line="240" w:lineRule="auto"/>
        <w:jc w:val="both"/>
        <w:rPr>
          <w:rFonts w:asciiTheme="majorBidi" w:hAnsiTheme="majorBidi" w:cstheme="majorBidi"/>
          <w:sz w:val="20"/>
          <w:szCs w:val="20"/>
          <w:lang w:val="en-US"/>
        </w:rPr>
      </w:pPr>
      <w:r>
        <w:rPr>
          <w:rFonts w:asciiTheme="majorBidi" w:hAnsiTheme="majorBidi" w:cstheme="majorBidi"/>
          <w:sz w:val="20"/>
          <w:szCs w:val="20"/>
          <w:lang w:val="en-US"/>
        </w:rPr>
        <w:t xml:space="preserve">We express our gratitude to former Head of the department of Nephrology Dr Anup Kr Barman, for encouragement for the study. </w:t>
      </w:r>
    </w:p>
    <w:p w:rsidR="00C5142B" w:rsidRPr="009F0C82" w:rsidRDefault="00C5142B" w:rsidP="00C5142B">
      <w:pPr>
        <w:spacing w:line="240" w:lineRule="auto"/>
        <w:jc w:val="both"/>
        <w:rPr>
          <w:rFonts w:asciiTheme="majorBidi" w:hAnsiTheme="majorBidi" w:cstheme="majorBidi"/>
          <w:sz w:val="20"/>
          <w:szCs w:val="20"/>
          <w:lang w:val="en-US"/>
        </w:rPr>
      </w:pPr>
      <w:r w:rsidRPr="009F0C82">
        <w:rPr>
          <w:rFonts w:asciiTheme="majorBidi" w:hAnsiTheme="majorBidi" w:cstheme="majorBidi"/>
          <w:sz w:val="20"/>
          <w:szCs w:val="20"/>
          <w:lang w:val="en-US"/>
        </w:rPr>
        <w:t>CONFLICT OF INTEREST: NONE</w:t>
      </w:r>
    </w:p>
    <w:p w:rsidR="00C5142B" w:rsidRPr="009F0C82" w:rsidRDefault="00C5142B" w:rsidP="00C5142B">
      <w:pPr>
        <w:spacing w:line="240" w:lineRule="auto"/>
        <w:jc w:val="both"/>
        <w:rPr>
          <w:rFonts w:asciiTheme="majorBidi" w:hAnsiTheme="majorBidi" w:cstheme="majorBidi"/>
          <w:sz w:val="20"/>
          <w:szCs w:val="20"/>
          <w:lang w:val="en-US"/>
        </w:rPr>
      </w:pPr>
      <w:r w:rsidRPr="009F0C82">
        <w:rPr>
          <w:rFonts w:asciiTheme="majorBidi" w:hAnsiTheme="majorBidi" w:cstheme="majorBidi"/>
          <w:sz w:val="20"/>
          <w:szCs w:val="20"/>
          <w:lang w:val="en-US"/>
        </w:rPr>
        <w:t>ETHICAL CLEARENCE: TAKEN</w:t>
      </w:r>
    </w:p>
    <w:p w:rsidR="00C5142B" w:rsidRDefault="00C5142B" w:rsidP="00C5142B">
      <w:pPr>
        <w:spacing w:line="240" w:lineRule="auto"/>
        <w:jc w:val="both"/>
        <w:rPr>
          <w:rFonts w:asciiTheme="majorBidi" w:hAnsiTheme="majorBidi" w:cstheme="majorBidi"/>
          <w:sz w:val="20"/>
          <w:szCs w:val="20"/>
          <w:lang w:val="en-US"/>
        </w:rPr>
      </w:pPr>
      <w:r w:rsidRPr="009F0C82">
        <w:rPr>
          <w:rFonts w:asciiTheme="majorBidi" w:hAnsiTheme="majorBidi" w:cstheme="majorBidi"/>
          <w:sz w:val="20"/>
          <w:szCs w:val="20"/>
          <w:lang w:val="en-US"/>
        </w:rPr>
        <w:t>SOURCE OF FUNDING: NONE.</w:t>
      </w:r>
    </w:p>
    <w:p w:rsidR="00C5142B" w:rsidRPr="009F0C82" w:rsidRDefault="00C5142B" w:rsidP="00C5142B">
      <w:pPr>
        <w:autoSpaceDE w:val="0"/>
        <w:autoSpaceDN w:val="0"/>
        <w:adjustRightInd w:val="0"/>
        <w:spacing w:after="0" w:line="240" w:lineRule="auto"/>
        <w:rPr>
          <w:rFonts w:asciiTheme="majorBidi" w:hAnsiTheme="majorBidi" w:cstheme="majorBidi"/>
          <w:sz w:val="20"/>
          <w:szCs w:val="20"/>
        </w:rPr>
      </w:pPr>
      <w:r w:rsidRPr="009F0C82">
        <w:rPr>
          <w:rFonts w:asciiTheme="majorBidi" w:hAnsiTheme="majorBidi" w:cstheme="majorBidi"/>
          <w:sz w:val="20"/>
          <w:szCs w:val="20"/>
        </w:rPr>
        <w:lastRenderedPageBreak/>
        <w:t>CONTRIBUTION OF AUTHORS</w:t>
      </w:r>
    </w:p>
    <w:p w:rsidR="00C5142B" w:rsidRDefault="00C5142B" w:rsidP="002C7F2A">
      <w:pPr>
        <w:autoSpaceDE w:val="0"/>
        <w:autoSpaceDN w:val="0"/>
        <w:adjustRightInd w:val="0"/>
        <w:spacing w:after="0" w:line="240" w:lineRule="auto"/>
        <w:rPr>
          <w:rFonts w:asciiTheme="majorBidi" w:hAnsiTheme="majorBidi" w:cstheme="majorBidi"/>
          <w:sz w:val="20"/>
          <w:szCs w:val="20"/>
        </w:rPr>
      </w:pPr>
      <w:r w:rsidRPr="00360B84">
        <w:rPr>
          <w:rFonts w:asciiTheme="majorBidi" w:hAnsiTheme="majorBidi" w:cstheme="majorBidi"/>
          <w:sz w:val="20"/>
          <w:szCs w:val="20"/>
        </w:rPr>
        <w:t>We declare that this work was done by the author(s) named in this article and all</w:t>
      </w:r>
      <w:r>
        <w:rPr>
          <w:rFonts w:asciiTheme="majorBidi" w:hAnsiTheme="majorBidi" w:cstheme="majorBidi"/>
          <w:sz w:val="20"/>
          <w:szCs w:val="20"/>
        </w:rPr>
        <w:t xml:space="preserve"> </w:t>
      </w:r>
      <w:r w:rsidRPr="00360B84">
        <w:rPr>
          <w:rFonts w:asciiTheme="majorBidi" w:hAnsiTheme="majorBidi" w:cstheme="majorBidi"/>
          <w:sz w:val="20"/>
          <w:szCs w:val="20"/>
        </w:rPr>
        <w:t xml:space="preserve">liabilities pertaining to claims relating to the content of this article will be borne by the authors". </w:t>
      </w:r>
      <w:r>
        <w:rPr>
          <w:rFonts w:asciiTheme="majorBidi" w:hAnsiTheme="majorBidi" w:cstheme="majorBidi"/>
          <w:sz w:val="20"/>
          <w:szCs w:val="20"/>
        </w:rPr>
        <w:t xml:space="preserve">The first author </w:t>
      </w:r>
      <w:r w:rsidR="002C7F2A">
        <w:rPr>
          <w:rFonts w:asciiTheme="majorBidi" w:hAnsiTheme="majorBidi" w:cstheme="majorBidi"/>
          <w:sz w:val="20"/>
          <w:szCs w:val="20"/>
        </w:rPr>
        <w:t xml:space="preserve">and second author </w:t>
      </w:r>
      <w:r w:rsidRPr="00360B84">
        <w:rPr>
          <w:rFonts w:asciiTheme="majorBidi" w:hAnsiTheme="majorBidi" w:cstheme="majorBidi"/>
          <w:sz w:val="20"/>
          <w:szCs w:val="20"/>
        </w:rPr>
        <w:t>conceived</w:t>
      </w:r>
      <w:r>
        <w:rPr>
          <w:rFonts w:asciiTheme="majorBidi" w:hAnsiTheme="majorBidi" w:cstheme="majorBidi"/>
          <w:sz w:val="20"/>
          <w:szCs w:val="20"/>
        </w:rPr>
        <w:t xml:space="preserve">, </w:t>
      </w:r>
      <w:r w:rsidRPr="00360B84">
        <w:rPr>
          <w:rFonts w:asciiTheme="majorBidi" w:hAnsiTheme="majorBidi" w:cstheme="majorBidi"/>
          <w:sz w:val="20"/>
          <w:szCs w:val="20"/>
        </w:rPr>
        <w:t xml:space="preserve">designed the study </w:t>
      </w:r>
      <w:r>
        <w:rPr>
          <w:rFonts w:asciiTheme="majorBidi" w:hAnsiTheme="majorBidi" w:cstheme="majorBidi"/>
          <w:sz w:val="20"/>
          <w:szCs w:val="20"/>
        </w:rPr>
        <w:t xml:space="preserve">and </w:t>
      </w:r>
      <w:r w:rsidR="002C7F2A">
        <w:rPr>
          <w:rFonts w:asciiTheme="majorBidi" w:hAnsiTheme="majorBidi" w:cstheme="majorBidi"/>
          <w:sz w:val="20"/>
          <w:szCs w:val="20"/>
        </w:rPr>
        <w:t>third</w:t>
      </w:r>
      <w:r>
        <w:rPr>
          <w:rFonts w:asciiTheme="majorBidi" w:hAnsiTheme="majorBidi" w:cstheme="majorBidi"/>
          <w:sz w:val="20"/>
          <w:szCs w:val="20"/>
        </w:rPr>
        <w:t xml:space="preserve"> author </w:t>
      </w:r>
      <w:r w:rsidRPr="00360B84">
        <w:rPr>
          <w:rFonts w:asciiTheme="majorBidi" w:hAnsiTheme="majorBidi" w:cstheme="majorBidi"/>
          <w:sz w:val="20"/>
          <w:szCs w:val="20"/>
        </w:rPr>
        <w:t>analyzed the data</w:t>
      </w:r>
      <w:r>
        <w:rPr>
          <w:rFonts w:asciiTheme="majorBidi" w:hAnsiTheme="majorBidi" w:cstheme="majorBidi"/>
          <w:sz w:val="20"/>
          <w:szCs w:val="20"/>
        </w:rPr>
        <w:t xml:space="preserve">. </w:t>
      </w:r>
    </w:p>
    <w:p w:rsidR="00895E0A" w:rsidRDefault="00895E0A" w:rsidP="00845486">
      <w:pPr>
        <w:autoSpaceDE w:val="0"/>
        <w:autoSpaceDN w:val="0"/>
        <w:adjustRightInd w:val="0"/>
        <w:spacing w:after="0" w:line="360" w:lineRule="auto"/>
        <w:rPr>
          <w:b/>
          <w:sz w:val="24"/>
          <w:szCs w:val="24"/>
          <w:lang w:val="en-US" w:eastAsia="en-IN"/>
        </w:rPr>
      </w:pPr>
    </w:p>
    <w:p w:rsidR="00845486" w:rsidRPr="00527365" w:rsidRDefault="001961A2" w:rsidP="00527365">
      <w:pPr>
        <w:autoSpaceDE w:val="0"/>
        <w:autoSpaceDN w:val="0"/>
        <w:adjustRightInd w:val="0"/>
        <w:spacing w:after="0" w:line="240" w:lineRule="auto"/>
        <w:jc w:val="both"/>
        <w:rPr>
          <w:b/>
          <w:lang w:val="en-US" w:eastAsia="en-IN"/>
        </w:rPr>
      </w:pPr>
      <w:r w:rsidRPr="00527365">
        <w:rPr>
          <w:b/>
          <w:lang w:val="en-US" w:eastAsia="en-IN"/>
        </w:rPr>
        <w:t>References</w:t>
      </w:r>
      <w:r w:rsidR="00845486" w:rsidRPr="00527365">
        <w:rPr>
          <w:b/>
          <w:lang w:val="en-US" w:eastAsia="en-IN"/>
        </w:rPr>
        <w:t>:</w:t>
      </w:r>
    </w:p>
    <w:p w:rsidR="001961A2" w:rsidRPr="00527365" w:rsidRDefault="001961A2" w:rsidP="00527365">
      <w:pPr>
        <w:spacing w:after="0" w:line="240" w:lineRule="auto"/>
        <w:ind w:left="360" w:hanging="360"/>
        <w:jc w:val="both"/>
        <w:rPr>
          <w:color w:val="000000" w:themeColor="text1"/>
          <w:sz w:val="16"/>
          <w:szCs w:val="16"/>
        </w:rPr>
      </w:pPr>
      <w:r w:rsidRPr="00B57AE3">
        <w:rPr>
          <w:color w:val="000000" w:themeColor="text1"/>
          <w:sz w:val="24"/>
          <w:szCs w:val="24"/>
        </w:rPr>
        <w:t xml:space="preserve">1. </w:t>
      </w:r>
      <w:r w:rsidRPr="00527365">
        <w:rPr>
          <w:color w:val="000000" w:themeColor="text1"/>
          <w:sz w:val="16"/>
          <w:szCs w:val="16"/>
        </w:rPr>
        <w:t xml:space="preserve">Keane WF, Eknoyan G. Proteinuria, albuminuria, risk, assessment, detection, elimination (PARADE): a position paper of the National Kidney Foundation. </w:t>
      </w:r>
      <w:r w:rsidRPr="00527365">
        <w:rPr>
          <w:iCs/>
          <w:color w:val="000000" w:themeColor="text1"/>
          <w:sz w:val="16"/>
          <w:szCs w:val="16"/>
        </w:rPr>
        <w:t xml:space="preserve">Am J Kidney Dis </w:t>
      </w:r>
      <w:r w:rsidRPr="00527365">
        <w:rPr>
          <w:color w:val="000000" w:themeColor="text1"/>
          <w:sz w:val="16"/>
          <w:szCs w:val="16"/>
        </w:rPr>
        <w:t>1999;33:1004-1010.</w:t>
      </w:r>
    </w:p>
    <w:p w:rsidR="001961A2" w:rsidRPr="00527365" w:rsidRDefault="001961A2" w:rsidP="00527365">
      <w:pPr>
        <w:spacing w:after="0" w:line="240" w:lineRule="auto"/>
        <w:ind w:left="360" w:hanging="360"/>
        <w:jc w:val="both"/>
        <w:rPr>
          <w:color w:val="000000" w:themeColor="text1"/>
          <w:sz w:val="16"/>
          <w:szCs w:val="16"/>
        </w:rPr>
      </w:pPr>
      <w:r w:rsidRPr="00527365">
        <w:rPr>
          <w:color w:val="000000" w:themeColor="text1"/>
          <w:sz w:val="16"/>
          <w:szCs w:val="16"/>
        </w:rPr>
        <w:t xml:space="preserve">2. Caring for Australians with Renal Impairment (CARI). The CARI guidelines. Urine protein as diagnostic test: performance characteristics of tests used in the initial evaluation of patients at risk of renal disease. </w:t>
      </w:r>
      <w:r w:rsidRPr="00527365">
        <w:rPr>
          <w:i/>
          <w:iCs/>
          <w:color w:val="000000" w:themeColor="text1"/>
          <w:sz w:val="16"/>
          <w:szCs w:val="16"/>
        </w:rPr>
        <w:t xml:space="preserve">Nephrology (Carlton) </w:t>
      </w:r>
      <w:r w:rsidRPr="00527365">
        <w:rPr>
          <w:color w:val="000000" w:themeColor="text1"/>
          <w:sz w:val="16"/>
          <w:szCs w:val="16"/>
        </w:rPr>
        <w:t>2004; 9(Suppl): S8– S14</w:t>
      </w:r>
    </w:p>
    <w:p w:rsidR="001961A2" w:rsidRPr="00527365" w:rsidRDefault="001961A2" w:rsidP="00527365">
      <w:pPr>
        <w:spacing w:after="0" w:line="240" w:lineRule="auto"/>
        <w:ind w:left="450" w:hanging="450"/>
        <w:jc w:val="both"/>
        <w:rPr>
          <w:rFonts w:eastAsia="Calibri"/>
          <w:color w:val="000000" w:themeColor="text1"/>
          <w:sz w:val="16"/>
          <w:szCs w:val="16"/>
        </w:rPr>
      </w:pPr>
      <w:r w:rsidRPr="00527365">
        <w:rPr>
          <w:rFonts w:eastAsia="Calibri"/>
          <w:color w:val="000000" w:themeColor="text1"/>
          <w:sz w:val="16"/>
          <w:szCs w:val="16"/>
        </w:rPr>
        <w:t xml:space="preserve">3.  Schwab S, Christensen L, Dougherty K, et al. Quantitation of proteinuria by the use of protein-to-creatinine ratios in single urine samples. </w:t>
      </w:r>
      <w:r w:rsidRPr="00527365">
        <w:rPr>
          <w:rFonts w:eastAsia="Calibri"/>
          <w:iCs/>
          <w:color w:val="000000" w:themeColor="text1"/>
          <w:sz w:val="16"/>
          <w:szCs w:val="16"/>
        </w:rPr>
        <w:t>Arch Intern</w:t>
      </w:r>
      <w:r w:rsidRPr="00527365">
        <w:rPr>
          <w:rFonts w:eastAsia="Calibri"/>
          <w:color w:val="000000" w:themeColor="text1"/>
          <w:sz w:val="16"/>
          <w:szCs w:val="16"/>
        </w:rPr>
        <w:t xml:space="preserve"> </w:t>
      </w:r>
      <w:r w:rsidRPr="00527365">
        <w:rPr>
          <w:rFonts w:eastAsia="Calibri"/>
          <w:iCs/>
          <w:color w:val="000000" w:themeColor="text1"/>
          <w:sz w:val="16"/>
          <w:szCs w:val="16"/>
        </w:rPr>
        <w:t>Med</w:t>
      </w:r>
      <w:r w:rsidRPr="00527365">
        <w:rPr>
          <w:rFonts w:eastAsia="Calibri"/>
          <w:color w:val="000000" w:themeColor="text1"/>
          <w:sz w:val="16"/>
          <w:szCs w:val="16"/>
        </w:rPr>
        <w:t>. 1987;147:934-943.</w:t>
      </w:r>
    </w:p>
    <w:p w:rsidR="001961A2" w:rsidRPr="00527365" w:rsidRDefault="001961A2" w:rsidP="00527365">
      <w:pPr>
        <w:spacing w:after="0" w:line="240" w:lineRule="auto"/>
        <w:ind w:left="450" w:hanging="450"/>
        <w:jc w:val="both"/>
        <w:rPr>
          <w:rFonts w:eastAsia="Calibri"/>
          <w:color w:val="000000" w:themeColor="text1"/>
          <w:sz w:val="16"/>
          <w:szCs w:val="16"/>
        </w:rPr>
      </w:pPr>
      <w:r w:rsidRPr="00527365">
        <w:rPr>
          <w:color w:val="000000" w:themeColor="text1"/>
          <w:sz w:val="16"/>
          <w:szCs w:val="16"/>
        </w:rPr>
        <w:t>4</w:t>
      </w:r>
      <w:r w:rsidRPr="00527365">
        <w:rPr>
          <w:rFonts w:eastAsia="Calibri"/>
          <w:color w:val="000000" w:themeColor="text1"/>
          <w:sz w:val="16"/>
          <w:szCs w:val="16"/>
        </w:rPr>
        <w:t>.  National Kidney Foundation. K/DOQI clinical practice guidelines for chronic kidney disease: evaluation, classification and stratification. Am J Kidney Dis 2002;39(2 Suppl 1): S1–266.</w:t>
      </w:r>
    </w:p>
    <w:p w:rsidR="001961A2" w:rsidRPr="00527365" w:rsidRDefault="001961A2" w:rsidP="00527365">
      <w:pPr>
        <w:autoSpaceDE w:val="0"/>
        <w:autoSpaceDN w:val="0"/>
        <w:adjustRightInd w:val="0"/>
        <w:spacing w:after="0" w:line="240" w:lineRule="auto"/>
        <w:ind w:left="450" w:hanging="450"/>
        <w:jc w:val="both"/>
        <w:rPr>
          <w:iCs/>
          <w:color w:val="000000" w:themeColor="text1"/>
          <w:sz w:val="16"/>
          <w:szCs w:val="16"/>
        </w:rPr>
      </w:pPr>
      <w:r w:rsidRPr="00527365">
        <w:rPr>
          <w:iCs/>
          <w:color w:val="000000" w:themeColor="text1"/>
          <w:sz w:val="16"/>
          <w:szCs w:val="16"/>
        </w:rPr>
        <w:t>5. Barnas U, Schmidt A, Haas M, Kaider A, Tillawi S, Wamser P, et al. Parameters associated with chronic renal transplant failure. Nephrol Dial Transplant 1997;12(Suppl 2):82–5.</w:t>
      </w:r>
    </w:p>
    <w:p w:rsidR="001961A2" w:rsidRPr="00527365" w:rsidRDefault="001961A2" w:rsidP="00527365">
      <w:pPr>
        <w:autoSpaceDE w:val="0"/>
        <w:autoSpaceDN w:val="0"/>
        <w:adjustRightInd w:val="0"/>
        <w:spacing w:after="0" w:line="240" w:lineRule="auto"/>
        <w:ind w:left="450" w:hanging="450"/>
        <w:jc w:val="both"/>
        <w:rPr>
          <w:iCs/>
          <w:color w:val="000000" w:themeColor="text1"/>
          <w:sz w:val="16"/>
          <w:szCs w:val="16"/>
        </w:rPr>
      </w:pPr>
      <w:r w:rsidRPr="00527365">
        <w:rPr>
          <w:iCs/>
          <w:color w:val="000000" w:themeColor="text1"/>
          <w:sz w:val="16"/>
          <w:szCs w:val="16"/>
        </w:rPr>
        <w:t>6. Mitchell SCM, Sheldon TA, Shaw AB. Quantification of proteinuria: a re-evaluation of the protein/creatinine ratio for elderly subjects. Age Ageing 1993;22:443–9.</w:t>
      </w:r>
    </w:p>
    <w:p w:rsidR="001961A2" w:rsidRPr="00527365" w:rsidRDefault="001961A2" w:rsidP="00527365">
      <w:pPr>
        <w:autoSpaceDE w:val="0"/>
        <w:autoSpaceDN w:val="0"/>
        <w:adjustRightInd w:val="0"/>
        <w:spacing w:after="0" w:line="240" w:lineRule="auto"/>
        <w:ind w:left="450" w:hanging="450"/>
        <w:jc w:val="both"/>
        <w:rPr>
          <w:iCs/>
          <w:color w:val="000000" w:themeColor="text1"/>
          <w:sz w:val="16"/>
          <w:szCs w:val="16"/>
        </w:rPr>
      </w:pPr>
      <w:r w:rsidRPr="00527365">
        <w:rPr>
          <w:iCs/>
          <w:color w:val="000000" w:themeColor="text1"/>
          <w:sz w:val="16"/>
          <w:szCs w:val="16"/>
        </w:rPr>
        <w:t>7. Moore RR, Hirate-Dulas CA, Kasiske BL. Use of urine specific gravity to improve screening for albuminuria. Kidney Int 1997;52: 240–3.</w:t>
      </w:r>
    </w:p>
    <w:p w:rsidR="001961A2" w:rsidRPr="00527365" w:rsidRDefault="001961A2" w:rsidP="00527365">
      <w:pPr>
        <w:autoSpaceDE w:val="0"/>
        <w:autoSpaceDN w:val="0"/>
        <w:adjustRightInd w:val="0"/>
        <w:spacing w:after="0" w:line="240" w:lineRule="auto"/>
        <w:ind w:left="450" w:hanging="450"/>
        <w:jc w:val="both"/>
        <w:rPr>
          <w:iCs/>
          <w:color w:val="000000" w:themeColor="text1"/>
          <w:sz w:val="16"/>
          <w:szCs w:val="16"/>
        </w:rPr>
      </w:pPr>
      <w:r w:rsidRPr="00527365">
        <w:rPr>
          <w:iCs/>
          <w:color w:val="000000" w:themeColor="text1"/>
          <w:sz w:val="16"/>
          <w:szCs w:val="16"/>
        </w:rPr>
        <w:t>8. Koopman MG, Krediet RT, Koomen GCM, Strackee J, Arisz L. Circadian rhythm of proteinuria: consequences of the use of protein:creatinine ratios. Nephrol Dial Transplant 1989;4:9–14.</w:t>
      </w:r>
    </w:p>
    <w:p w:rsidR="001961A2" w:rsidRPr="00527365" w:rsidRDefault="001961A2" w:rsidP="00527365">
      <w:pPr>
        <w:autoSpaceDE w:val="0"/>
        <w:autoSpaceDN w:val="0"/>
        <w:adjustRightInd w:val="0"/>
        <w:spacing w:after="0" w:line="240" w:lineRule="auto"/>
        <w:ind w:left="450" w:hanging="450"/>
        <w:jc w:val="both"/>
        <w:rPr>
          <w:iCs/>
          <w:color w:val="000000" w:themeColor="text1"/>
          <w:sz w:val="16"/>
          <w:szCs w:val="16"/>
        </w:rPr>
      </w:pPr>
      <w:r w:rsidRPr="00527365">
        <w:rPr>
          <w:iCs/>
          <w:color w:val="000000" w:themeColor="text1"/>
          <w:sz w:val="16"/>
          <w:szCs w:val="16"/>
        </w:rPr>
        <w:t>9. Ginsberg JM,Chang BS,MatareseRA</w:t>
      </w:r>
      <w:r w:rsidRPr="00527365">
        <w:rPr>
          <w:i/>
          <w:iCs/>
          <w:color w:val="000000" w:themeColor="text1"/>
          <w:sz w:val="16"/>
          <w:szCs w:val="16"/>
        </w:rPr>
        <w:t>et al</w:t>
      </w:r>
      <w:r w:rsidRPr="00527365">
        <w:rPr>
          <w:iCs/>
          <w:color w:val="000000" w:themeColor="text1"/>
          <w:sz w:val="16"/>
          <w:szCs w:val="16"/>
        </w:rPr>
        <w:t xml:space="preserve">.Use of single voided urine samples to estimate quantitative proteinuria. </w:t>
      </w:r>
      <w:r w:rsidRPr="00527365">
        <w:rPr>
          <w:i/>
          <w:iCs/>
          <w:color w:val="000000" w:themeColor="text1"/>
          <w:sz w:val="16"/>
          <w:szCs w:val="16"/>
        </w:rPr>
        <w:t xml:space="preserve">N Engl J Med </w:t>
      </w:r>
      <w:r w:rsidRPr="00527365">
        <w:rPr>
          <w:iCs/>
          <w:color w:val="000000" w:themeColor="text1"/>
          <w:sz w:val="16"/>
          <w:szCs w:val="16"/>
        </w:rPr>
        <w:t>1983; 309: 1543–1546</w:t>
      </w:r>
    </w:p>
    <w:p w:rsidR="001961A2" w:rsidRPr="00527365" w:rsidRDefault="001961A2" w:rsidP="00527365">
      <w:pPr>
        <w:autoSpaceDE w:val="0"/>
        <w:autoSpaceDN w:val="0"/>
        <w:adjustRightInd w:val="0"/>
        <w:spacing w:after="0" w:line="240" w:lineRule="auto"/>
        <w:ind w:left="450" w:hanging="450"/>
        <w:jc w:val="both"/>
        <w:rPr>
          <w:iCs/>
          <w:color w:val="000000" w:themeColor="text1"/>
          <w:sz w:val="16"/>
          <w:szCs w:val="16"/>
        </w:rPr>
      </w:pPr>
      <w:r w:rsidRPr="00527365">
        <w:rPr>
          <w:iCs/>
          <w:color w:val="000000" w:themeColor="text1"/>
          <w:sz w:val="16"/>
          <w:szCs w:val="16"/>
        </w:rPr>
        <w:t xml:space="preserve">10. Kristal B, Shasha SM, Labin L </w:t>
      </w:r>
      <w:r w:rsidRPr="00527365">
        <w:rPr>
          <w:i/>
          <w:iCs/>
          <w:color w:val="000000" w:themeColor="text1"/>
          <w:sz w:val="16"/>
          <w:szCs w:val="16"/>
        </w:rPr>
        <w:t>et al</w:t>
      </w:r>
      <w:r w:rsidRPr="00527365">
        <w:rPr>
          <w:iCs/>
          <w:color w:val="000000" w:themeColor="text1"/>
          <w:sz w:val="16"/>
          <w:szCs w:val="16"/>
        </w:rPr>
        <w:t xml:space="preserve">. Estimation of quantitative proteinuria by using the protein/creatinine ratio in random urine samples. </w:t>
      </w:r>
      <w:r w:rsidRPr="00527365">
        <w:rPr>
          <w:i/>
          <w:iCs/>
          <w:color w:val="000000" w:themeColor="text1"/>
          <w:sz w:val="16"/>
          <w:szCs w:val="16"/>
        </w:rPr>
        <w:t xml:space="preserve">Am J Nephrol </w:t>
      </w:r>
      <w:r w:rsidRPr="00527365">
        <w:rPr>
          <w:iCs/>
          <w:color w:val="000000" w:themeColor="text1"/>
          <w:sz w:val="16"/>
          <w:szCs w:val="16"/>
        </w:rPr>
        <w:t>1988; 8: 198–203</w:t>
      </w:r>
    </w:p>
    <w:p w:rsidR="001961A2" w:rsidRPr="00527365" w:rsidRDefault="001961A2" w:rsidP="00527365">
      <w:pPr>
        <w:autoSpaceDE w:val="0"/>
        <w:autoSpaceDN w:val="0"/>
        <w:adjustRightInd w:val="0"/>
        <w:spacing w:before="120" w:after="120" w:line="240" w:lineRule="auto"/>
        <w:ind w:left="450" w:hanging="450"/>
        <w:jc w:val="both"/>
        <w:rPr>
          <w:iCs/>
          <w:color w:val="000000" w:themeColor="text1"/>
          <w:sz w:val="16"/>
          <w:szCs w:val="16"/>
        </w:rPr>
      </w:pPr>
    </w:p>
    <w:p w:rsidR="001961A2" w:rsidRPr="00527365" w:rsidRDefault="001961A2" w:rsidP="001961A2">
      <w:pPr>
        <w:spacing w:before="120" w:after="120" w:line="480" w:lineRule="auto"/>
        <w:ind w:left="450" w:hanging="450"/>
        <w:jc w:val="both"/>
        <w:rPr>
          <w:rFonts w:eastAsia="Calibri"/>
          <w:color w:val="000000" w:themeColor="text1"/>
          <w:sz w:val="16"/>
          <w:szCs w:val="16"/>
        </w:rPr>
      </w:pPr>
    </w:p>
    <w:p w:rsidR="001961A2" w:rsidRPr="00527365" w:rsidRDefault="001961A2" w:rsidP="001961A2">
      <w:pPr>
        <w:spacing w:before="120" w:after="120" w:line="480" w:lineRule="auto"/>
        <w:ind w:left="450" w:hanging="450"/>
        <w:jc w:val="both"/>
        <w:rPr>
          <w:rFonts w:eastAsia="Calibri"/>
          <w:color w:val="000000" w:themeColor="text1"/>
          <w:sz w:val="16"/>
          <w:szCs w:val="16"/>
        </w:rPr>
      </w:pPr>
    </w:p>
    <w:p w:rsidR="001961A2" w:rsidRPr="00527365" w:rsidRDefault="001961A2" w:rsidP="001961A2">
      <w:pPr>
        <w:spacing w:before="120" w:after="120" w:line="480" w:lineRule="auto"/>
        <w:ind w:left="360" w:hanging="360"/>
        <w:jc w:val="both"/>
        <w:rPr>
          <w:color w:val="000000" w:themeColor="text1"/>
          <w:sz w:val="16"/>
          <w:szCs w:val="16"/>
        </w:rPr>
      </w:pPr>
    </w:p>
    <w:p w:rsidR="001961A2" w:rsidRPr="00845486" w:rsidRDefault="001961A2" w:rsidP="00845486">
      <w:pPr>
        <w:autoSpaceDE w:val="0"/>
        <w:autoSpaceDN w:val="0"/>
        <w:adjustRightInd w:val="0"/>
        <w:spacing w:after="0" w:line="360" w:lineRule="auto"/>
        <w:rPr>
          <w:b/>
          <w:sz w:val="24"/>
          <w:szCs w:val="24"/>
          <w:lang w:val="en-US" w:eastAsia="en-IN"/>
        </w:rPr>
      </w:pPr>
    </w:p>
    <w:p w:rsidR="00A0622E" w:rsidRDefault="00A0622E" w:rsidP="00A0622E">
      <w:pPr>
        <w:autoSpaceDE w:val="0"/>
        <w:autoSpaceDN w:val="0"/>
        <w:adjustRightInd w:val="0"/>
        <w:spacing w:after="0" w:line="360" w:lineRule="auto"/>
        <w:rPr>
          <w:sz w:val="24"/>
          <w:szCs w:val="24"/>
          <w:lang w:eastAsia="en-IN"/>
        </w:rPr>
      </w:pPr>
    </w:p>
    <w:p w:rsidR="00845486" w:rsidRDefault="00845486" w:rsidP="00A0622E">
      <w:pPr>
        <w:autoSpaceDE w:val="0"/>
        <w:autoSpaceDN w:val="0"/>
        <w:adjustRightInd w:val="0"/>
        <w:spacing w:after="0" w:line="360" w:lineRule="auto"/>
        <w:rPr>
          <w:rFonts w:ascii="Times New Roman" w:hAnsi="Times New Roman" w:cs="Times New Roman"/>
          <w:sz w:val="24"/>
          <w:szCs w:val="24"/>
          <w:lang w:val="en-US"/>
        </w:rPr>
      </w:pPr>
    </w:p>
    <w:p w:rsidR="00A0622E" w:rsidRPr="00A0622E" w:rsidRDefault="00A0622E" w:rsidP="00A0622E">
      <w:pPr>
        <w:autoSpaceDE w:val="0"/>
        <w:autoSpaceDN w:val="0"/>
        <w:adjustRightInd w:val="0"/>
        <w:spacing w:after="0" w:line="360" w:lineRule="auto"/>
        <w:rPr>
          <w:rFonts w:ascii="Times New Roman" w:hAnsi="Times New Roman" w:cs="Times New Roman"/>
          <w:sz w:val="24"/>
          <w:szCs w:val="24"/>
          <w:lang w:val="en-US"/>
        </w:rPr>
      </w:pPr>
    </w:p>
    <w:p w:rsidR="00A0622E" w:rsidRPr="00A0622E" w:rsidRDefault="00A0622E" w:rsidP="00A0622E">
      <w:pPr>
        <w:autoSpaceDE w:val="0"/>
        <w:autoSpaceDN w:val="0"/>
        <w:adjustRightInd w:val="0"/>
        <w:spacing w:after="0" w:line="360" w:lineRule="auto"/>
        <w:rPr>
          <w:rFonts w:ascii="Times New Roman" w:hAnsi="Times New Roman" w:cs="Times New Roman"/>
          <w:sz w:val="24"/>
          <w:szCs w:val="24"/>
        </w:rPr>
      </w:pPr>
    </w:p>
    <w:sectPr w:rsidR="00A0622E" w:rsidRPr="00A0622E" w:rsidSect="00B43DB5">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3110" w:rsidRDefault="00D53110" w:rsidP="006F2375">
      <w:pPr>
        <w:spacing w:after="0" w:line="240" w:lineRule="auto"/>
      </w:pPr>
      <w:r>
        <w:separator/>
      </w:r>
    </w:p>
  </w:endnote>
  <w:endnote w:type="continuationSeparator" w:id="1">
    <w:p w:rsidR="00D53110" w:rsidRDefault="00D53110" w:rsidP="006F23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3110" w:rsidRDefault="00D53110" w:rsidP="006F2375">
      <w:pPr>
        <w:spacing w:after="0" w:line="240" w:lineRule="auto"/>
      </w:pPr>
      <w:r>
        <w:separator/>
      </w:r>
    </w:p>
  </w:footnote>
  <w:footnote w:type="continuationSeparator" w:id="1">
    <w:p w:rsidR="00D53110" w:rsidRDefault="00D53110" w:rsidP="006F237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944A1"/>
    <w:multiLevelType w:val="hybridMultilevel"/>
    <w:tmpl w:val="476C72F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6D9C5794"/>
    <w:multiLevelType w:val="hybridMultilevel"/>
    <w:tmpl w:val="16A062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A7B93"/>
    <w:rsid w:val="000502C2"/>
    <w:rsid w:val="0006231F"/>
    <w:rsid w:val="00070801"/>
    <w:rsid w:val="000A33D4"/>
    <w:rsid w:val="000A7B93"/>
    <w:rsid w:val="000E0679"/>
    <w:rsid w:val="00114933"/>
    <w:rsid w:val="001961A2"/>
    <w:rsid w:val="001C7D8B"/>
    <w:rsid w:val="002A7D12"/>
    <w:rsid w:val="002C7F2A"/>
    <w:rsid w:val="002F0A36"/>
    <w:rsid w:val="00313A19"/>
    <w:rsid w:val="003635FD"/>
    <w:rsid w:val="003B6638"/>
    <w:rsid w:val="0040534F"/>
    <w:rsid w:val="00426B3F"/>
    <w:rsid w:val="0043306C"/>
    <w:rsid w:val="0044353D"/>
    <w:rsid w:val="004900F7"/>
    <w:rsid w:val="004C2485"/>
    <w:rsid w:val="004E13FC"/>
    <w:rsid w:val="00526D36"/>
    <w:rsid w:val="00527365"/>
    <w:rsid w:val="00571791"/>
    <w:rsid w:val="005F35C4"/>
    <w:rsid w:val="006342FE"/>
    <w:rsid w:val="006617E8"/>
    <w:rsid w:val="006873A9"/>
    <w:rsid w:val="00696502"/>
    <w:rsid w:val="006A4BF7"/>
    <w:rsid w:val="006A5B22"/>
    <w:rsid w:val="006D4D3E"/>
    <w:rsid w:val="006F2375"/>
    <w:rsid w:val="00714AD5"/>
    <w:rsid w:val="007406A0"/>
    <w:rsid w:val="00772DFE"/>
    <w:rsid w:val="007820BD"/>
    <w:rsid w:val="00837A38"/>
    <w:rsid w:val="00845486"/>
    <w:rsid w:val="008467AA"/>
    <w:rsid w:val="008677CE"/>
    <w:rsid w:val="00884A7F"/>
    <w:rsid w:val="00895E0A"/>
    <w:rsid w:val="00980693"/>
    <w:rsid w:val="009A26CC"/>
    <w:rsid w:val="009B61D3"/>
    <w:rsid w:val="009C4E47"/>
    <w:rsid w:val="00A0622E"/>
    <w:rsid w:val="00A12311"/>
    <w:rsid w:val="00A17BCC"/>
    <w:rsid w:val="00A91E3C"/>
    <w:rsid w:val="00AC320E"/>
    <w:rsid w:val="00AF1342"/>
    <w:rsid w:val="00B43DB5"/>
    <w:rsid w:val="00B54D0B"/>
    <w:rsid w:val="00BE44B2"/>
    <w:rsid w:val="00C213F6"/>
    <w:rsid w:val="00C5142B"/>
    <w:rsid w:val="00D24615"/>
    <w:rsid w:val="00D53110"/>
    <w:rsid w:val="00D63B9C"/>
    <w:rsid w:val="00D7715A"/>
    <w:rsid w:val="00DB6C9E"/>
    <w:rsid w:val="00E47E58"/>
    <w:rsid w:val="00E52141"/>
    <w:rsid w:val="00E96C64"/>
    <w:rsid w:val="00F27EB0"/>
    <w:rsid w:val="00F47AEA"/>
    <w:rsid w:val="00F705DA"/>
    <w:rsid w:val="00F7734D"/>
    <w:rsid w:val="00F85ECD"/>
  </w:rsids>
  <m:mathPr>
    <m:mathFont m:val="Cambria Math"/>
    <m:brkBin m:val="before"/>
    <m:brkBinSub m:val="--"/>
    <m:smallFrac m:val="off"/>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D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7A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771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715A"/>
    <w:rPr>
      <w:rFonts w:ascii="Tahoma" w:hAnsi="Tahoma" w:cs="Tahoma"/>
      <w:sz w:val="16"/>
      <w:szCs w:val="16"/>
    </w:rPr>
  </w:style>
  <w:style w:type="character" w:styleId="Hyperlink">
    <w:name w:val="Hyperlink"/>
    <w:basedOn w:val="DefaultParagraphFont"/>
    <w:uiPriority w:val="99"/>
    <w:unhideWhenUsed/>
    <w:rsid w:val="004900F7"/>
    <w:rPr>
      <w:color w:val="0000FF" w:themeColor="hyperlink"/>
      <w:u w:val="single"/>
    </w:rPr>
  </w:style>
  <w:style w:type="paragraph" w:styleId="Header">
    <w:name w:val="header"/>
    <w:basedOn w:val="Normal"/>
    <w:link w:val="HeaderChar"/>
    <w:uiPriority w:val="99"/>
    <w:semiHidden/>
    <w:unhideWhenUsed/>
    <w:rsid w:val="006F237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F2375"/>
  </w:style>
  <w:style w:type="paragraph" w:styleId="Footer">
    <w:name w:val="footer"/>
    <w:basedOn w:val="Normal"/>
    <w:link w:val="FooterChar"/>
    <w:uiPriority w:val="99"/>
    <w:semiHidden/>
    <w:unhideWhenUsed/>
    <w:rsid w:val="006F237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F237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ohitgoyal_rohit@yahoo.co.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rohit\AppData\Roaming\Microsoft\Excel\paper%201%20(version%201).xlsb"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IN"/>
  <c:chart>
    <c:title>
      <c:tx>
        <c:rich>
          <a:bodyPr/>
          <a:lstStyle/>
          <a:p>
            <a:pPr>
              <a:defRPr/>
            </a:pPr>
            <a:r>
              <a:rPr lang="en-US" sz="1000"/>
              <a:t>r=</a:t>
            </a:r>
            <a:r>
              <a:rPr lang="en-US" sz="1000" baseline="0"/>
              <a:t> 0.93</a:t>
            </a:r>
          </a:p>
          <a:p>
            <a:pPr>
              <a:defRPr/>
            </a:pPr>
            <a:r>
              <a:rPr lang="en-US" sz="1000" baseline="0"/>
              <a:t>p &lt;0.001</a:t>
            </a:r>
            <a:endParaRPr lang="en-US" sz="1000"/>
          </a:p>
        </c:rich>
      </c:tx>
      <c:layout>
        <c:manualLayout>
          <c:xMode val="edge"/>
          <c:yMode val="edge"/>
          <c:x val="0.8783958880139997"/>
          <c:y val="7.6068645265495709E-3"/>
        </c:manualLayout>
      </c:layout>
    </c:title>
    <c:plotArea>
      <c:layout>
        <c:manualLayout>
          <c:layoutTarget val="inner"/>
          <c:xMode val="edge"/>
          <c:yMode val="edge"/>
          <c:x val="0.13089129483814524"/>
          <c:y val="0.13663203557888598"/>
          <c:w val="0.82447681539807682"/>
          <c:h val="0.649216608340624"/>
        </c:manualLayout>
      </c:layout>
      <c:scatterChart>
        <c:scatterStyle val="lineMarker"/>
        <c:ser>
          <c:idx val="0"/>
          <c:order val="0"/>
          <c:tx>
            <c:strRef>
              <c:f>Sheet2!$B$1</c:f>
              <c:strCache>
                <c:ptCount val="1"/>
                <c:pt idx="0">
                  <c:v>P/C Ratio</c:v>
                </c:pt>
              </c:strCache>
            </c:strRef>
          </c:tx>
          <c:spPr>
            <a:ln w="28575">
              <a:noFill/>
            </a:ln>
          </c:spPr>
          <c:xVal>
            <c:numRef>
              <c:f>Sheet2!$A$2:$A$44</c:f>
              <c:numCache>
                <c:formatCode>General</c:formatCode>
                <c:ptCount val="43"/>
                <c:pt idx="0">
                  <c:v>19.21</c:v>
                </c:pt>
                <c:pt idx="1">
                  <c:v>4.92</c:v>
                </c:pt>
                <c:pt idx="2">
                  <c:v>1.1000000000000001</c:v>
                </c:pt>
                <c:pt idx="3">
                  <c:v>0.43000000000000038</c:v>
                </c:pt>
                <c:pt idx="4">
                  <c:v>3.8099999999999987</c:v>
                </c:pt>
                <c:pt idx="5">
                  <c:v>1.1499999999999984</c:v>
                </c:pt>
                <c:pt idx="6">
                  <c:v>1.9000000000000001</c:v>
                </c:pt>
                <c:pt idx="7">
                  <c:v>14.67</c:v>
                </c:pt>
                <c:pt idx="8">
                  <c:v>4.1099999999999985</c:v>
                </c:pt>
                <c:pt idx="9">
                  <c:v>9.81</c:v>
                </c:pt>
                <c:pt idx="10">
                  <c:v>1.01</c:v>
                </c:pt>
                <c:pt idx="11">
                  <c:v>6.24</c:v>
                </c:pt>
                <c:pt idx="12">
                  <c:v>15.1</c:v>
                </c:pt>
                <c:pt idx="13">
                  <c:v>8.7199999999999989</c:v>
                </c:pt>
                <c:pt idx="14">
                  <c:v>13.56</c:v>
                </c:pt>
                <c:pt idx="15">
                  <c:v>0.81</c:v>
                </c:pt>
                <c:pt idx="16">
                  <c:v>2.9499999999999997</c:v>
                </c:pt>
                <c:pt idx="17">
                  <c:v>2.4099999999999997</c:v>
                </c:pt>
                <c:pt idx="18">
                  <c:v>3.55</c:v>
                </c:pt>
                <c:pt idx="19">
                  <c:v>14.81</c:v>
                </c:pt>
                <c:pt idx="20">
                  <c:v>8.9600000000000026</c:v>
                </c:pt>
                <c:pt idx="21">
                  <c:v>9.16</c:v>
                </c:pt>
                <c:pt idx="22">
                  <c:v>19.600000000000001</c:v>
                </c:pt>
                <c:pt idx="23">
                  <c:v>1.6400000000000001</c:v>
                </c:pt>
                <c:pt idx="24">
                  <c:v>0.96000000000000063</c:v>
                </c:pt>
                <c:pt idx="25">
                  <c:v>0.86000000000000065</c:v>
                </c:pt>
                <c:pt idx="26">
                  <c:v>13.27</c:v>
                </c:pt>
                <c:pt idx="27">
                  <c:v>0.61000000000000065</c:v>
                </c:pt>
                <c:pt idx="28">
                  <c:v>0.82000000000000062</c:v>
                </c:pt>
                <c:pt idx="29">
                  <c:v>2.96</c:v>
                </c:pt>
                <c:pt idx="30">
                  <c:v>6.28</c:v>
                </c:pt>
                <c:pt idx="31">
                  <c:v>1.21</c:v>
                </c:pt>
                <c:pt idx="32">
                  <c:v>3.51</c:v>
                </c:pt>
                <c:pt idx="33">
                  <c:v>0.8</c:v>
                </c:pt>
                <c:pt idx="34">
                  <c:v>15.62</c:v>
                </c:pt>
                <c:pt idx="35">
                  <c:v>2.48</c:v>
                </c:pt>
                <c:pt idx="36">
                  <c:v>3.92</c:v>
                </c:pt>
                <c:pt idx="37">
                  <c:v>1.1200000000000001</c:v>
                </c:pt>
                <c:pt idx="38">
                  <c:v>3.2</c:v>
                </c:pt>
                <c:pt idx="39">
                  <c:v>0.74000000000000077</c:v>
                </c:pt>
                <c:pt idx="40">
                  <c:v>0.7600000000000009</c:v>
                </c:pt>
                <c:pt idx="41">
                  <c:v>0.99</c:v>
                </c:pt>
                <c:pt idx="42">
                  <c:v>3.1</c:v>
                </c:pt>
              </c:numCache>
            </c:numRef>
          </c:xVal>
          <c:yVal>
            <c:numRef>
              <c:f>Sheet2!$B$2:$B$44</c:f>
              <c:numCache>
                <c:formatCode>General</c:formatCode>
                <c:ptCount val="43"/>
                <c:pt idx="0">
                  <c:v>16</c:v>
                </c:pt>
                <c:pt idx="1">
                  <c:v>3.9099999999999997</c:v>
                </c:pt>
                <c:pt idx="2">
                  <c:v>1.1299999999999983</c:v>
                </c:pt>
                <c:pt idx="3">
                  <c:v>0.4</c:v>
                </c:pt>
                <c:pt idx="4">
                  <c:v>4.8899999999999997</c:v>
                </c:pt>
                <c:pt idx="5">
                  <c:v>1.1399999999999983</c:v>
                </c:pt>
                <c:pt idx="6">
                  <c:v>1.920000000000001</c:v>
                </c:pt>
                <c:pt idx="7">
                  <c:v>10.47</c:v>
                </c:pt>
                <c:pt idx="8">
                  <c:v>4.1599999999999975</c:v>
                </c:pt>
                <c:pt idx="9">
                  <c:v>5.7</c:v>
                </c:pt>
                <c:pt idx="10">
                  <c:v>0.95000000000000062</c:v>
                </c:pt>
                <c:pt idx="11">
                  <c:v>11.68</c:v>
                </c:pt>
                <c:pt idx="12">
                  <c:v>11.92</c:v>
                </c:pt>
                <c:pt idx="13">
                  <c:v>4.6099999999999985</c:v>
                </c:pt>
                <c:pt idx="14">
                  <c:v>8.39</c:v>
                </c:pt>
                <c:pt idx="15">
                  <c:v>0.77000000000000068</c:v>
                </c:pt>
                <c:pt idx="16">
                  <c:v>1.9800000000000011</c:v>
                </c:pt>
                <c:pt idx="17">
                  <c:v>2.46</c:v>
                </c:pt>
                <c:pt idx="18">
                  <c:v>2.5099999999999998</c:v>
                </c:pt>
                <c:pt idx="19">
                  <c:v>11.68</c:v>
                </c:pt>
                <c:pt idx="20">
                  <c:v>6.38</c:v>
                </c:pt>
                <c:pt idx="21">
                  <c:v>7.91</c:v>
                </c:pt>
                <c:pt idx="22">
                  <c:v>24.07</c:v>
                </c:pt>
                <c:pt idx="23">
                  <c:v>1.6900000000000015</c:v>
                </c:pt>
                <c:pt idx="24">
                  <c:v>0.82000000000000062</c:v>
                </c:pt>
                <c:pt idx="25">
                  <c:v>0.87000000000000077</c:v>
                </c:pt>
                <c:pt idx="26">
                  <c:v>9.67</c:v>
                </c:pt>
                <c:pt idx="27">
                  <c:v>0.56999999999999995</c:v>
                </c:pt>
                <c:pt idx="28">
                  <c:v>0.67000000000000104</c:v>
                </c:pt>
                <c:pt idx="29">
                  <c:v>2.86</c:v>
                </c:pt>
                <c:pt idx="30">
                  <c:v>5.64</c:v>
                </c:pt>
                <c:pt idx="31">
                  <c:v>1.1599999999999984</c:v>
                </c:pt>
                <c:pt idx="32">
                  <c:v>3.62</c:v>
                </c:pt>
                <c:pt idx="33">
                  <c:v>0.71000000000000063</c:v>
                </c:pt>
                <c:pt idx="34">
                  <c:v>18.5</c:v>
                </c:pt>
                <c:pt idx="35">
                  <c:v>2.6</c:v>
                </c:pt>
                <c:pt idx="36">
                  <c:v>4.4700000000000024</c:v>
                </c:pt>
                <c:pt idx="37">
                  <c:v>1.08</c:v>
                </c:pt>
                <c:pt idx="38">
                  <c:v>3.04</c:v>
                </c:pt>
                <c:pt idx="39">
                  <c:v>0.62000000000000077</c:v>
                </c:pt>
                <c:pt idx="40">
                  <c:v>0.8</c:v>
                </c:pt>
                <c:pt idx="41">
                  <c:v>0.78</c:v>
                </c:pt>
                <c:pt idx="42">
                  <c:v>2.82</c:v>
                </c:pt>
              </c:numCache>
            </c:numRef>
          </c:yVal>
        </c:ser>
        <c:axId val="83351424"/>
        <c:axId val="83399040"/>
      </c:scatterChart>
      <c:valAx>
        <c:axId val="83351424"/>
        <c:scaling>
          <c:orientation val="minMax"/>
        </c:scaling>
        <c:axPos val="b"/>
        <c:majorGridlines/>
        <c:minorGridlines/>
        <c:title>
          <c:tx>
            <c:rich>
              <a:bodyPr/>
              <a:lstStyle/>
              <a:p>
                <a:pPr>
                  <a:defRPr/>
                </a:pPr>
                <a:r>
                  <a:rPr lang="en-IN" sz="1200"/>
                  <a:t>24 HOUR URINE PROTEIN (gm)</a:t>
                </a:r>
              </a:p>
            </c:rich>
          </c:tx>
        </c:title>
        <c:numFmt formatCode="General" sourceLinked="1"/>
        <c:tickLblPos val="nextTo"/>
        <c:crossAx val="83399040"/>
        <c:crosses val="autoZero"/>
        <c:crossBetween val="midCat"/>
      </c:valAx>
      <c:valAx>
        <c:axId val="83399040"/>
        <c:scaling>
          <c:orientation val="minMax"/>
        </c:scaling>
        <c:axPos val="l"/>
        <c:majorGridlines/>
        <c:minorGridlines/>
        <c:title>
          <c:tx>
            <c:rich>
              <a:bodyPr rot="-5400000" vert="horz"/>
              <a:lstStyle/>
              <a:p>
                <a:pPr>
                  <a:defRPr/>
                </a:pPr>
                <a:r>
                  <a:rPr lang="en-IN" sz="1200"/>
                  <a:t>P/C RATIO</a:t>
                </a:r>
              </a:p>
            </c:rich>
          </c:tx>
        </c:title>
        <c:numFmt formatCode="General" sourceLinked="1"/>
        <c:tickLblPos val="nextTo"/>
        <c:crossAx val="83351424"/>
        <c:crosses val="autoZero"/>
        <c:crossBetween val="midCat"/>
      </c:valAx>
    </c:plotArea>
    <c:plotVisOnly val="1"/>
  </c:chart>
  <c:spPr>
    <a:solidFill>
      <a:schemeClr val="accent5">
        <a:lumMod val="20000"/>
        <a:lumOff val="80000"/>
      </a:schemeClr>
    </a:solidFill>
    <a:ln>
      <a:solidFill>
        <a:schemeClr val="tx1"/>
      </a:solid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F52821-FD93-4532-9968-5DB52B4F8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2392</Words>
  <Characters>13637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rohit</dc:creator>
  <cp:lastModifiedBy>Aakhyan Mahanta</cp:lastModifiedBy>
  <cp:revision>2</cp:revision>
  <dcterms:created xsi:type="dcterms:W3CDTF">2016-08-04T04:43:00Z</dcterms:created>
  <dcterms:modified xsi:type="dcterms:W3CDTF">2016-08-04T04:43:00Z</dcterms:modified>
</cp:coreProperties>
</file>