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84E" w:rsidRDefault="009F484E" w:rsidP="009F484E">
      <w:pPr>
        <w:spacing w:after="0" w:line="240" w:lineRule="auto"/>
        <w:rPr>
          <w:rFonts w:ascii="Times New Roman" w:hAnsi="Times New Roman" w:cs="Times New Roman"/>
          <w:sz w:val="24"/>
          <w:szCs w:val="24"/>
        </w:rPr>
      </w:pPr>
      <w:r>
        <w:rPr>
          <w:rFonts w:ascii="Times New Roman" w:hAnsi="Times New Roman" w:cs="Times New Roman"/>
          <w:sz w:val="24"/>
          <w:szCs w:val="24"/>
        </w:rPr>
        <w:t>To</w:t>
      </w:r>
    </w:p>
    <w:p w:rsidR="009F484E" w:rsidRDefault="009F484E" w:rsidP="009F484E">
      <w:pPr>
        <w:spacing w:after="0" w:line="240" w:lineRule="auto"/>
        <w:rPr>
          <w:rFonts w:ascii="Times New Roman" w:hAnsi="Times New Roman" w:cs="Times New Roman"/>
          <w:sz w:val="24"/>
          <w:szCs w:val="24"/>
        </w:rPr>
      </w:pPr>
      <w:r>
        <w:rPr>
          <w:rFonts w:ascii="Times New Roman" w:hAnsi="Times New Roman" w:cs="Times New Roman"/>
          <w:sz w:val="24"/>
          <w:szCs w:val="24"/>
        </w:rPr>
        <w:t>The Editor In Chief</w:t>
      </w:r>
    </w:p>
    <w:p w:rsidR="009F484E" w:rsidRPr="00E7654C" w:rsidRDefault="009F484E" w:rsidP="009F484E">
      <w:pPr>
        <w:spacing w:after="0" w:line="240" w:lineRule="auto"/>
        <w:rPr>
          <w:rFonts w:ascii="Times New Roman" w:hAnsi="Times New Roman" w:cs="Times New Roman"/>
          <w:sz w:val="24"/>
          <w:szCs w:val="24"/>
        </w:rPr>
      </w:pPr>
      <w:r>
        <w:rPr>
          <w:rFonts w:ascii="Times New Roman" w:eastAsia="Times New Roman" w:hAnsi="Times New Roman" w:cs="Times New Roman"/>
          <w:b/>
          <w:bCs/>
          <w:kern w:val="36"/>
          <w:sz w:val="24"/>
          <w:szCs w:val="24"/>
        </w:rPr>
        <w:t xml:space="preserve">International Journal of Health Research and </w:t>
      </w:r>
      <w:proofErr w:type="spellStart"/>
      <w:r>
        <w:rPr>
          <w:rFonts w:ascii="Times New Roman" w:eastAsia="Times New Roman" w:hAnsi="Times New Roman" w:cs="Times New Roman"/>
          <w:b/>
          <w:bCs/>
          <w:kern w:val="36"/>
          <w:sz w:val="24"/>
          <w:szCs w:val="24"/>
        </w:rPr>
        <w:t>Medicolegal</w:t>
      </w:r>
      <w:proofErr w:type="spellEnd"/>
      <w:r>
        <w:rPr>
          <w:rFonts w:ascii="Times New Roman" w:eastAsia="Times New Roman" w:hAnsi="Times New Roman" w:cs="Times New Roman"/>
          <w:b/>
          <w:bCs/>
          <w:kern w:val="36"/>
          <w:sz w:val="24"/>
          <w:szCs w:val="24"/>
        </w:rPr>
        <w:t xml:space="preserve"> Practice</w:t>
      </w:r>
    </w:p>
    <w:p w:rsidR="009F484E" w:rsidRDefault="009F484E" w:rsidP="009F484E">
      <w:pPr>
        <w:spacing w:after="0"/>
        <w:rPr>
          <w:rFonts w:ascii="Times New Roman" w:hAnsi="Times New Roman" w:cs="Times New Roman"/>
          <w:sz w:val="24"/>
          <w:szCs w:val="24"/>
        </w:rPr>
      </w:pPr>
    </w:p>
    <w:p w:rsidR="009F484E" w:rsidRDefault="009F484E" w:rsidP="009F484E">
      <w:pPr>
        <w:rPr>
          <w:rFonts w:ascii="Times New Roman" w:hAnsi="Times New Roman" w:cs="Times New Roman"/>
          <w:sz w:val="24"/>
          <w:szCs w:val="24"/>
        </w:rPr>
      </w:pPr>
    </w:p>
    <w:p w:rsidR="009F484E" w:rsidRPr="003B5466" w:rsidRDefault="009F484E" w:rsidP="009F484E">
      <w:pPr>
        <w:rPr>
          <w:rFonts w:ascii="Times New Roman" w:hAnsi="Times New Roman" w:cs="Times New Roman"/>
          <w:sz w:val="24"/>
          <w:szCs w:val="24"/>
        </w:rPr>
      </w:pPr>
      <w:r>
        <w:rPr>
          <w:rFonts w:ascii="Times New Roman" w:hAnsi="Times New Roman" w:cs="Times New Roman"/>
          <w:sz w:val="24"/>
          <w:szCs w:val="24"/>
        </w:rPr>
        <w:t>Respected Sir</w:t>
      </w:r>
      <w:r w:rsidRPr="003B5466">
        <w:rPr>
          <w:rFonts w:ascii="Times New Roman" w:hAnsi="Times New Roman" w:cs="Times New Roman"/>
          <w:sz w:val="24"/>
          <w:szCs w:val="24"/>
        </w:rPr>
        <w:t>,</w:t>
      </w:r>
    </w:p>
    <w:p w:rsidR="009F484E" w:rsidRDefault="009F484E" w:rsidP="009F484E">
      <w:pPr>
        <w:spacing w:line="360" w:lineRule="auto"/>
        <w:ind w:firstLine="720"/>
        <w:jc w:val="both"/>
        <w:rPr>
          <w:rFonts w:ascii="Times New Roman" w:hAnsi="Times New Roman" w:cs="Times New Roman"/>
          <w:sz w:val="24"/>
          <w:szCs w:val="24"/>
        </w:rPr>
      </w:pPr>
      <w:r w:rsidRPr="003B5466">
        <w:rPr>
          <w:rFonts w:ascii="Times New Roman" w:hAnsi="Times New Roman" w:cs="Times New Roman"/>
          <w:sz w:val="24"/>
          <w:szCs w:val="24"/>
        </w:rPr>
        <w:t xml:space="preserve">This is to inform you that we are sending an original article </w:t>
      </w:r>
      <w:r>
        <w:rPr>
          <w:rFonts w:ascii="Times New Roman" w:hAnsi="Times New Roman" w:cs="Times New Roman"/>
          <w:sz w:val="24"/>
          <w:szCs w:val="24"/>
        </w:rPr>
        <w:t>“</w:t>
      </w:r>
      <w:r w:rsidRPr="003B5466">
        <w:rPr>
          <w:rFonts w:ascii="Times New Roman" w:hAnsi="Times New Roman" w:cs="Times New Roman"/>
          <w:sz w:val="24"/>
          <w:szCs w:val="24"/>
        </w:rPr>
        <w:t xml:space="preserve">Erythrocyte plasma membrane </w:t>
      </w:r>
      <w:proofErr w:type="spellStart"/>
      <w:r w:rsidR="00F14656">
        <w:rPr>
          <w:rFonts w:ascii="Times New Roman" w:hAnsi="Times New Roman" w:cs="Times New Roman"/>
          <w:sz w:val="24"/>
          <w:szCs w:val="24"/>
        </w:rPr>
        <w:t>redox</w:t>
      </w:r>
      <w:proofErr w:type="spellEnd"/>
      <w:r w:rsidR="00F14656">
        <w:rPr>
          <w:rFonts w:ascii="Times New Roman" w:hAnsi="Times New Roman" w:cs="Times New Roman"/>
          <w:sz w:val="24"/>
          <w:szCs w:val="24"/>
        </w:rPr>
        <w:t xml:space="preserve"> system, plasma vitamin C and</w:t>
      </w:r>
      <w:r w:rsidRPr="003B5466">
        <w:rPr>
          <w:rFonts w:ascii="Times New Roman" w:hAnsi="Times New Roman" w:cs="Times New Roman"/>
          <w:sz w:val="24"/>
          <w:szCs w:val="24"/>
        </w:rPr>
        <w:t xml:space="preserve"> protein carbonyl in carcinoma cervix patients</w:t>
      </w:r>
      <w:r>
        <w:rPr>
          <w:rFonts w:ascii="Times New Roman" w:hAnsi="Times New Roman" w:cs="Times New Roman"/>
          <w:sz w:val="24"/>
          <w:szCs w:val="24"/>
        </w:rPr>
        <w:t>”</w:t>
      </w:r>
      <w:r w:rsidRPr="003B5466">
        <w:rPr>
          <w:rFonts w:ascii="Times New Roman" w:hAnsi="Times New Roman" w:cs="Times New Roman"/>
          <w:sz w:val="24"/>
          <w:szCs w:val="24"/>
        </w:rPr>
        <w:t xml:space="preserve">. We have not received any funding from any agency to conduct this study </w:t>
      </w:r>
      <w:r>
        <w:rPr>
          <w:rFonts w:ascii="Times New Roman" w:hAnsi="Times New Roman" w:cs="Times New Roman"/>
          <w:sz w:val="24"/>
          <w:szCs w:val="24"/>
        </w:rPr>
        <w:t xml:space="preserve">and have no conflict of interest with anyone. This study was approved by the institutional Ethics committee. All the human participants were informed and written consent was taken from each of them. All the authors have read and agreed about the content of the manuscript. We will be highly obliged if you consider this study fit for publication in your esteemed journal.  </w:t>
      </w:r>
    </w:p>
    <w:p w:rsidR="009F484E" w:rsidRDefault="009F484E" w:rsidP="009F484E">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Expecting your kind and early co-operation.</w:t>
      </w:r>
      <w:proofErr w:type="gramEnd"/>
      <w:r>
        <w:rPr>
          <w:rFonts w:ascii="Times New Roman" w:hAnsi="Times New Roman" w:cs="Times New Roman"/>
          <w:sz w:val="24"/>
          <w:szCs w:val="24"/>
        </w:rPr>
        <w:t xml:space="preserve"> </w:t>
      </w:r>
    </w:p>
    <w:p w:rsidR="009F484E" w:rsidRDefault="009F484E" w:rsidP="009F484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Thanking you,</w:t>
      </w:r>
    </w:p>
    <w:p w:rsidR="009F484E" w:rsidRDefault="009F484E" w:rsidP="009F484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Yours sincerely</w:t>
      </w:r>
    </w:p>
    <w:p w:rsidR="009F484E" w:rsidRPr="002E3111" w:rsidRDefault="009F484E" w:rsidP="009F484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Dr. </w:t>
      </w:r>
      <w:proofErr w:type="spellStart"/>
      <w:r>
        <w:rPr>
          <w:rFonts w:ascii="Times New Roman" w:hAnsi="Times New Roman" w:cs="Times New Roman"/>
          <w:b/>
          <w:sz w:val="24"/>
          <w:szCs w:val="24"/>
        </w:rPr>
        <w:t>Jayanta</w:t>
      </w:r>
      <w:proofErr w:type="spellEnd"/>
      <w:r>
        <w:rPr>
          <w:rFonts w:ascii="Times New Roman" w:hAnsi="Times New Roman" w:cs="Times New Roman"/>
          <w:b/>
          <w:sz w:val="24"/>
          <w:szCs w:val="24"/>
        </w:rPr>
        <w:t xml:space="preserve"> Kumar Rout</w:t>
      </w:r>
    </w:p>
    <w:p w:rsidR="009F484E" w:rsidRDefault="009F484E" w:rsidP="009F484E">
      <w:pPr>
        <w:spacing w:after="0" w:line="240" w:lineRule="auto"/>
        <w:jc w:val="both"/>
        <w:rPr>
          <w:rFonts w:ascii="Times New Roman" w:hAnsi="Times New Roman" w:cs="Times New Roman"/>
          <w:sz w:val="24"/>
          <w:szCs w:val="24"/>
        </w:rPr>
      </w:pPr>
      <w:r w:rsidRPr="00FF7ACB">
        <w:rPr>
          <w:rFonts w:ascii="Times New Roman" w:hAnsi="Times New Roman" w:cs="Times New Roman"/>
          <w:sz w:val="24"/>
          <w:szCs w:val="24"/>
        </w:rPr>
        <w:tab/>
      </w:r>
      <w:proofErr w:type="gramStart"/>
      <w:r w:rsidRPr="002E3111">
        <w:rPr>
          <w:rFonts w:ascii="Times New Roman" w:hAnsi="Times New Roman" w:cs="Times New Roman"/>
          <w:b/>
          <w:sz w:val="24"/>
          <w:szCs w:val="24"/>
        </w:rPr>
        <w:t>e-Mail</w:t>
      </w:r>
      <w:proofErr w:type="gramEnd"/>
      <w:r w:rsidRPr="00FF7ACB">
        <w:rPr>
          <w:rFonts w:ascii="Times New Roman" w:hAnsi="Times New Roman" w:cs="Times New Roman"/>
          <w:sz w:val="24"/>
          <w:szCs w:val="24"/>
        </w:rPr>
        <w:t xml:space="preserve">: </w:t>
      </w:r>
      <w:r>
        <w:rPr>
          <w:rFonts w:ascii="Times New Roman" w:hAnsi="Times New Roman" w:cs="Times New Roman"/>
          <w:sz w:val="24"/>
          <w:szCs w:val="24"/>
        </w:rPr>
        <w:t>dr.jayantarout@yahoo.in</w:t>
      </w:r>
    </w:p>
    <w:p w:rsidR="009F484E" w:rsidRPr="002E3111" w:rsidRDefault="009F484E" w:rsidP="009F484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2E3111">
        <w:rPr>
          <w:rFonts w:ascii="Times New Roman" w:hAnsi="Times New Roman" w:cs="Times New Roman"/>
          <w:b/>
          <w:sz w:val="24"/>
          <w:szCs w:val="24"/>
        </w:rPr>
        <w:t>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+919434978759</w:t>
      </w:r>
    </w:p>
    <w:p w:rsidR="009F484E" w:rsidRPr="00BD3C2E" w:rsidRDefault="009F484E" w:rsidP="009F484E">
      <w:pPr>
        <w:spacing w:after="0" w:line="240" w:lineRule="auto"/>
        <w:jc w:val="both"/>
        <w:rPr>
          <w:rFonts w:ascii="Times New Roman" w:hAnsi="Times New Roman" w:cs="Times New Roman"/>
          <w:sz w:val="24"/>
          <w:szCs w:val="24"/>
        </w:rPr>
      </w:pPr>
      <w:r w:rsidRPr="00BD3C2E">
        <w:rPr>
          <w:rFonts w:ascii="Times New Roman" w:hAnsi="Times New Roman" w:cs="Times New Roman"/>
          <w:sz w:val="24"/>
          <w:szCs w:val="24"/>
        </w:rPr>
        <w:t>Assistant Professor</w:t>
      </w:r>
    </w:p>
    <w:p w:rsidR="009F484E" w:rsidRPr="00BD3C2E" w:rsidRDefault="009F484E" w:rsidP="009F484E">
      <w:pPr>
        <w:spacing w:after="0" w:line="240" w:lineRule="auto"/>
        <w:jc w:val="both"/>
        <w:rPr>
          <w:rFonts w:ascii="Times New Roman" w:hAnsi="Times New Roman" w:cs="Times New Roman"/>
          <w:sz w:val="24"/>
          <w:szCs w:val="24"/>
        </w:rPr>
      </w:pPr>
      <w:r w:rsidRPr="00BD3C2E">
        <w:rPr>
          <w:rFonts w:ascii="Times New Roman" w:hAnsi="Times New Roman" w:cs="Times New Roman"/>
          <w:sz w:val="24"/>
          <w:szCs w:val="24"/>
        </w:rPr>
        <w:t xml:space="preserve">Dept. of Biochemistry, </w:t>
      </w:r>
    </w:p>
    <w:p w:rsidR="009F484E" w:rsidRPr="00BD3C2E" w:rsidRDefault="009F484E" w:rsidP="009F484E">
      <w:pPr>
        <w:spacing w:after="0" w:line="240" w:lineRule="auto"/>
        <w:jc w:val="both"/>
        <w:rPr>
          <w:rFonts w:ascii="Times New Roman" w:hAnsi="Times New Roman" w:cs="Times New Roman"/>
          <w:sz w:val="24"/>
          <w:szCs w:val="24"/>
        </w:rPr>
      </w:pPr>
      <w:r w:rsidRPr="00BD3C2E">
        <w:rPr>
          <w:rFonts w:ascii="Times New Roman" w:hAnsi="Times New Roman" w:cs="Times New Roman"/>
          <w:sz w:val="24"/>
          <w:szCs w:val="24"/>
        </w:rPr>
        <w:t xml:space="preserve">R G </w:t>
      </w:r>
      <w:proofErr w:type="spellStart"/>
      <w:r w:rsidRPr="00BD3C2E">
        <w:rPr>
          <w:rFonts w:ascii="Times New Roman" w:hAnsi="Times New Roman" w:cs="Times New Roman"/>
          <w:sz w:val="24"/>
          <w:szCs w:val="24"/>
        </w:rPr>
        <w:t>Kar</w:t>
      </w:r>
      <w:proofErr w:type="spellEnd"/>
      <w:r w:rsidRPr="00BD3C2E">
        <w:rPr>
          <w:rFonts w:ascii="Times New Roman" w:hAnsi="Times New Roman" w:cs="Times New Roman"/>
          <w:sz w:val="24"/>
          <w:szCs w:val="24"/>
        </w:rPr>
        <w:t xml:space="preserve"> Medical College,</w:t>
      </w:r>
    </w:p>
    <w:p w:rsidR="009F484E" w:rsidRPr="00BD3C2E" w:rsidRDefault="009F484E" w:rsidP="009F484E">
      <w:pPr>
        <w:spacing w:after="0" w:line="240" w:lineRule="auto"/>
        <w:jc w:val="both"/>
        <w:rPr>
          <w:rFonts w:ascii="Times New Roman" w:hAnsi="Times New Roman" w:cs="Times New Roman"/>
          <w:sz w:val="24"/>
          <w:szCs w:val="24"/>
        </w:rPr>
      </w:pPr>
      <w:proofErr w:type="gramStart"/>
      <w:r w:rsidRPr="00BD3C2E">
        <w:rPr>
          <w:rFonts w:ascii="Times New Roman" w:hAnsi="Times New Roman" w:cs="Times New Roman"/>
          <w:sz w:val="24"/>
          <w:szCs w:val="24"/>
        </w:rPr>
        <w:t xml:space="preserve">1, </w:t>
      </w:r>
      <w:proofErr w:type="spellStart"/>
      <w:r w:rsidRPr="00BD3C2E">
        <w:rPr>
          <w:rFonts w:ascii="Times New Roman" w:hAnsi="Times New Roman" w:cs="Times New Roman"/>
          <w:sz w:val="24"/>
          <w:szCs w:val="24"/>
        </w:rPr>
        <w:t>Kshudiram</w:t>
      </w:r>
      <w:proofErr w:type="spellEnd"/>
      <w:r w:rsidRPr="00BD3C2E">
        <w:rPr>
          <w:rFonts w:ascii="Times New Roman" w:hAnsi="Times New Roman" w:cs="Times New Roman"/>
          <w:sz w:val="24"/>
          <w:szCs w:val="24"/>
        </w:rPr>
        <w:t xml:space="preserve"> Bose </w:t>
      </w:r>
      <w:proofErr w:type="spellStart"/>
      <w:r w:rsidRPr="00BD3C2E">
        <w:rPr>
          <w:rFonts w:ascii="Times New Roman" w:hAnsi="Times New Roman" w:cs="Times New Roman"/>
          <w:sz w:val="24"/>
          <w:szCs w:val="24"/>
        </w:rPr>
        <w:t>Sarani</w:t>
      </w:r>
      <w:proofErr w:type="spellEnd"/>
      <w:r w:rsidRPr="00BD3C2E">
        <w:rPr>
          <w:rFonts w:ascii="Times New Roman" w:hAnsi="Times New Roman" w:cs="Times New Roman"/>
          <w:sz w:val="24"/>
          <w:szCs w:val="24"/>
        </w:rPr>
        <w:t>.</w:t>
      </w:r>
      <w:proofErr w:type="gramEnd"/>
      <w:r w:rsidRPr="00BD3C2E">
        <w:rPr>
          <w:rFonts w:ascii="Times New Roman" w:hAnsi="Times New Roman" w:cs="Times New Roman"/>
          <w:sz w:val="24"/>
          <w:szCs w:val="24"/>
        </w:rPr>
        <w:t xml:space="preserve"> </w:t>
      </w:r>
    </w:p>
    <w:p w:rsidR="009F484E" w:rsidRPr="00BD3C2E" w:rsidRDefault="009F484E" w:rsidP="009F484E">
      <w:pPr>
        <w:spacing w:after="0" w:line="240" w:lineRule="auto"/>
        <w:jc w:val="both"/>
        <w:rPr>
          <w:rFonts w:ascii="Times New Roman" w:hAnsi="Times New Roman" w:cs="Times New Roman"/>
          <w:sz w:val="24"/>
          <w:szCs w:val="24"/>
        </w:rPr>
      </w:pPr>
      <w:r w:rsidRPr="00BD3C2E">
        <w:rPr>
          <w:rFonts w:ascii="Times New Roman" w:hAnsi="Times New Roman" w:cs="Times New Roman"/>
          <w:sz w:val="24"/>
          <w:szCs w:val="24"/>
        </w:rPr>
        <w:t>Kolkata-004, West Bengal, India</w:t>
      </w:r>
    </w:p>
    <w:p w:rsidR="009F484E" w:rsidRDefault="009F484E" w:rsidP="009F484E">
      <w:pPr>
        <w:spacing w:after="0" w:line="360" w:lineRule="auto"/>
        <w:ind w:firstLine="720"/>
        <w:jc w:val="both"/>
        <w:rPr>
          <w:rFonts w:ascii="Times New Roman" w:hAnsi="Times New Roman" w:cs="Times New Roman"/>
          <w:sz w:val="24"/>
          <w:szCs w:val="24"/>
        </w:rPr>
      </w:pPr>
    </w:p>
    <w:p w:rsidR="009F484E" w:rsidRPr="003B5466" w:rsidRDefault="009F484E" w:rsidP="009F484E">
      <w:pPr>
        <w:spacing w:line="360" w:lineRule="auto"/>
        <w:ind w:firstLine="720"/>
        <w:jc w:val="both"/>
        <w:rPr>
          <w:rFonts w:ascii="Times New Roman" w:hAnsi="Times New Roman" w:cs="Times New Roman"/>
          <w:sz w:val="24"/>
          <w:szCs w:val="24"/>
        </w:rPr>
      </w:pPr>
    </w:p>
    <w:p w:rsidR="00563A05" w:rsidRDefault="00563A05"/>
    <w:p w:rsidR="009F484E" w:rsidRDefault="009F484E"/>
    <w:p w:rsidR="009F484E" w:rsidRDefault="009F484E"/>
    <w:p w:rsidR="009F484E" w:rsidRDefault="009F484E"/>
    <w:p w:rsidR="009F484E" w:rsidRDefault="009F484E"/>
    <w:p w:rsidR="009F484E" w:rsidRPr="007551FE" w:rsidRDefault="009F484E" w:rsidP="009F484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TITLE: </w:t>
      </w:r>
      <w:r w:rsidRPr="007551FE">
        <w:rPr>
          <w:rFonts w:ascii="Times New Roman" w:hAnsi="Times New Roman" w:cs="Times New Roman"/>
          <w:sz w:val="24"/>
          <w:szCs w:val="24"/>
        </w:rPr>
        <w:t xml:space="preserve">Erythrocyte plasma membrane </w:t>
      </w:r>
      <w:proofErr w:type="spellStart"/>
      <w:r w:rsidR="00F14656">
        <w:rPr>
          <w:rFonts w:ascii="Times New Roman" w:hAnsi="Times New Roman" w:cs="Times New Roman"/>
          <w:sz w:val="24"/>
          <w:szCs w:val="24"/>
        </w:rPr>
        <w:t>redox</w:t>
      </w:r>
      <w:proofErr w:type="spellEnd"/>
      <w:r w:rsidR="00F14656">
        <w:rPr>
          <w:rFonts w:ascii="Times New Roman" w:hAnsi="Times New Roman" w:cs="Times New Roman"/>
          <w:sz w:val="24"/>
          <w:szCs w:val="24"/>
        </w:rPr>
        <w:t xml:space="preserve"> system, plasma vitamin C and</w:t>
      </w:r>
      <w:r w:rsidRPr="007551FE">
        <w:rPr>
          <w:rFonts w:ascii="Times New Roman" w:hAnsi="Times New Roman" w:cs="Times New Roman"/>
          <w:sz w:val="24"/>
          <w:szCs w:val="24"/>
        </w:rPr>
        <w:t xml:space="preserve"> protein carbonyl in carcinoma cervix patients</w:t>
      </w:r>
    </w:p>
    <w:p w:rsidR="009F484E" w:rsidRPr="00AF27EC" w:rsidRDefault="009F484E" w:rsidP="009F484E">
      <w:pPr>
        <w:spacing w:line="360" w:lineRule="auto"/>
        <w:jc w:val="both"/>
        <w:rPr>
          <w:rFonts w:ascii="Times New Roman" w:hAnsi="Times New Roman" w:cs="Times New Roman"/>
          <w:sz w:val="24"/>
          <w:szCs w:val="24"/>
        </w:rPr>
      </w:pPr>
      <w:r w:rsidRPr="00FF7ACB">
        <w:rPr>
          <w:rFonts w:ascii="Times New Roman" w:hAnsi="Times New Roman" w:cs="Times New Roman"/>
          <w:sz w:val="24"/>
          <w:szCs w:val="24"/>
        </w:rPr>
        <w:t>AUTHORS</w:t>
      </w:r>
      <w:proofErr w:type="gramStart"/>
      <w:r w:rsidRPr="00FF7ACB">
        <w:rPr>
          <w:rFonts w:ascii="Times New Roman" w:hAnsi="Times New Roman" w:cs="Times New Roman"/>
          <w:sz w:val="24"/>
          <w:szCs w:val="24"/>
        </w:rPr>
        <w:t>:-</w:t>
      </w:r>
      <w:proofErr w:type="gramEnd"/>
      <w:r w:rsidRPr="00FF7ACB">
        <w:rPr>
          <w:rFonts w:ascii="Times New Roman" w:hAnsi="Times New Roman" w:cs="Times New Roman"/>
          <w:sz w:val="24"/>
          <w:szCs w:val="24"/>
        </w:rPr>
        <w:t xml:space="preserve"> Ivy Banerjee</w:t>
      </w:r>
      <w:r w:rsidRPr="00FF7ACB">
        <w:rPr>
          <w:rFonts w:ascii="Times New Roman" w:hAnsi="Times New Roman" w:cs="Times New Roman"/>
          <w:sz w:val="24"/>
          <w:szCs w:val="24"/>
          <w:vertAlign w:val="superscript"/>
        </w:rPr>
        <w:t>1</w:t>
      </w:r>
      <w:r w:rsidRPr="00FF7ACB">
        <w:rPr>
          <w:rFonts w:ascii="Times New Roman" w:hAnsi="Times New Roman" w:cs="Times New Roman"/>
          <w:sz w:val="24"/>
          <w:szCs w:val="24"/>
        </w:rPr>
        <w:t>, Amrita Mukherjee</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proofErr w:type="spellStart"/>
      <w:r w:rsidRPr="00FF7ACB">
        <w:rPr>
          <w:rFonts w:ascii="Times New Roman" w:hAnsi="Times New Roman" w:cs="Times New Roman"/>
          <w:sz w:val="24"/>
          <w:szCs w:val="24"/>
        </w:rPr>
        <w:t>Surajit</w:t>
      </w:r>
      <w:proofErr w:type="spellEnd"/>
      <w:r w:rsidRPr="00FF7ACB">
        <w:rPr>
          <w:rFonts w:ascii="Times New Roman" w:hAnsi="Times New Roman" w:cs="Times New Roman"/>
          <w:sz w:val="24"/>
          <w:szCs w:val="24"/>
        </w:rPr>
        <w:t xml:space="preserve"> Lahiri</w:t>
      </w:r>
      <w:r>
        <w:rPr>
          <w:rFonts w:ascii="Times New Roman" w:hAnsi="Times New Roman" w:cs="Times New Roman"/>
          <w:sz w:val="24"/>
          <w:szCs w:val="24"/>
          <w:vertAlign w:val="superscript"/>
        </w:rPr>
        <w:t>3</w:t>
      </w:r>
      <w:r w:rsidRPr="00FF7ACB">
        <w:rPr>
          <w:rFonts w:ascii="Times New Roman" w:hAnsi="Times New Roman" w:cs="Times New Roman"/>
          <w:sz w:val="24"/>
          <w:szCs w:val="24"/>
        </w:rPr>
        <w:t xml:space="preserve">,  </w:t>
      </w:r>
      <w:proofErr w:type="spellStart"/>
      <w:r w:rsidRPr="00FF7ACB">
        <w:rPr>
          <w:rFonts w:ascii="Times New Roman" w:hAnsi="Times New Roman" w:cs="Times New Roman"/>
          <w:sz w:val="24"/>
          <w:szCs w:val="24"/>
        </w:rPr>
        <w:t>Jayanta</w:t>
      </w:r>
      <w:proofErr w:type="spellEnd"/>
      <w:r w:rsidRPr="00FF7ACB">
        <w:rPr>
          <w:rFonts w:ascii="Times New Roman" w:hAnsi="Times New Roman" w:cs="Times New Roman"/>
          <w:sz w:val="24"/>
          <w:szCs w:val="24"/>
        </w:rPr>
        <w:t xml:space="preserve"> Kumar Rout</w:t>
      </w:r>
      <w:r>
        <w:rPr>
          <w:rFonts w:ascii="Times New Roman" w:hAnsi="Times New Roman" w:cs="Times New Roman"/>
          <w:sz w:val="24"/>
          <w:szCs w:val="24"/>
          <w:vertAlign w:val="superscript"/>
        </w:rPr>
        <w:t>2</w:t>
      </w:r>
      <w:r w:rsidRPr="00FF7ACB">
        <w:rPr>
          <w:rFonts w:ascii="Times New Roman" w:hAnsi="Times New Roman" w:cs="Times New Roman"/>
          <w:sz w:val="24"/>
          <w:szCs w:val="24"/>
        </w:rPr>
        <w:t xml:space="preserve">, </w:t>
      </w:r>
      <w:proofErr w:type="spellStart"/>
      <w:r w:rsidRPr="00FF7ACB">
        <w:rPr>
          <w:rFonts w:ascii="Times New Roman" w:hAnsi="Times New Roman" w:cs="Times New Roman"/>
          <w:sz w:val="24"/>
          <w:szCs w:val="24"/>
        </w:rPr>
        <w:t>Debdutta</w:t>
      </w:r>
      <w:proofErr w:type="spellEnd"/>
      <w:r w:rsidRPr="00FF7ACB">
        <w:rPr>
          <w:rFonts w:ascii="Times New Roman" w:hAnsi="Times New Roman" w:cs="Times New Roman"/>
          <w:sz w:val="24"/>
          <w:szCs w:val="24"/>
        </w:rPr>
        <w:t xml:space="preserve"> Ghosh</w:t>
      </w:r>
      <w:r w:rsidR="001E7A31">
        <w:rPr>
          <w:rFonts w:ascii="Times New Roman" w:hAnsi="Times New Roman" w:cs="Times New Roman"/>
          <w:sz w:val="24"/>
          <w:szCs w:val="24"/>
          <w:vertAlign w:val="superscript"/>
        </w:rPr>
        <w:t>4</w:t>
      </w:r>
      <w:r w:rsidRPr="00FF7ACB">
        <w:rPr>
          <w:rFonts w:ascii="Times New Roman" w:hAnsi="Times New Roman" w:cs="Times New Roman"/>
          <w:sz w:val="24"/>
          <w:szCs w:val="24"/>
        </w:rPr>
        <w:t xml:space="preserve">, </w:t>
      </w:r>
      <w:proofErr w:type="spellStart"/>
      <w:r w:rsidRPr="00FF7ACB">
        <w:rPr>
          <w:rFonts w:ascii="Times New Roman" w:hAnsi="Times New Roman" w:cs="Times New Roman"/>
          <w:sz w:val="24"/>
          <w:szCs w:val="24"/>
        </w:rPr>
        <w:t>Chandan</w:t>
      </w:r>
      <w:proofErr w:type="spellEnd"/>
      <w:r w:rsidRPr="00FF7ACB">
        <w:rPr>
          <w:rFonts w:ascii="Times New Roman" w:hAnsi="Times New Roman" w:cs="Times New Roman"/>
          <w:sz w:val="24"/>
          <w:szCs w:val="24"/>
        </w:rPr>
        <w:t xml:space="preserve"> Sarkar</w:t>
      </w:r>
      <w:r w:rsidR="001E7A31">
        <w:rPr>
          <w:rFonts w:ascii="Times New Roman" w:hAnsi="Times New Roman" w:cs="Times New Roman"/>
          <w:sz w:val="24"/>
          <w:szCs w:val="24"/>
          <w:vertAlign w:val="superscript"/>
        </w:rPr>
        <w:t>5</w:t>
      </w:r>
      <w:r>
        <w:rPr>
          <w:rFonts w:ascii="Times New Roman" w:hAnsi="Times New Roman" w:cs="Times New Roman"/>
          <w:sz w:val="24"/>
          <w:szCs w:val="24"/>
        </w:rPr>
        <w:t>.</w:t>
      </w:r>
    </w:p>
    <w:p w:rsidR="009F484E" w:rsidRPr="00FF7ACB" w:rsidRDefault="009F484E" w:rsidP="009F484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M.D (</w:t>
      </w:r>
      <w:r w:rsidRPr="00FF7ACB">
        <w:rPr>
          <w:rFonts w:ascii="Times New Roman" w:hAnsi="Times New Roman" w:cs="Times New Roman"/>
          <w:sz w:val="24"/>
          <w:szCs w:val="24"/>
        </w:rPr>
        <w:t>Biochemistry</w:t>
      </w:r>
      <w:r>
        <w:rPr>
          <w:rFonts w:ascii="Times New Roman" w:hAnsi="Times New Roman" w:cs="Times New Roman"/>
          <w:sz w:val="24"/>
          <w:szCs w:val="24"/>
        </w:rPr>
        <w:t>)</w:t>
      </w:r>
      <w:r w:rsidRPr="00FF7ACB">
        <w:rPr>
          <w:rFonts w:ascii="Times New Roman" w:hAnsi="Times New Roman" w:cs="Times New Roman"/>
          <w:sz w:val="24"/>
          <w:szCs w:val="24"/>
        </w:rPr>
        <w:t xml:space="preserve">, R G </w:t>
      </w:r>
      <w:proofErr w:type="spellStart"/>
      <w:r w:rsidRPr="00FF7ACB">
        <w:rPr>
          <w:rFonts w:ascii="Times New Roman" w:hAnsi="Times New Roman" w:cs="Times New Roman"/>
          <w:sz w:val="24"/>
          <w:szCs w:val="24"/>
        </w:rPr>
        <w:t>Kar</w:t>
      </w:r>
      <w:proofErr w:type="spellEnd"/>
      <w:r w:rsidRPr="00FF7ACB">
        <w:rPr>
          <w:rFonts w:ascii="Times New Roman" w:hAnsi="Times New Roman" w:cs="Times New Roman"/>
          <w:sz w:val="24"/>
          <w:szCs w:val="24"/>
        </w:rPr>
        <w:t xml:space="preserve"> Medical College, Kolkata-004, West Bengal, India.</w:t>
      </w:r>
    </w:p>
    <w:p w:rsidR="009F484E" w:rsidRPr="00FF7ACB" w:rsidRDefault="009F484E" w:rsidP="009F484E">
      <w:pPr>
        <w:pStyle w:val="ListParagraph"/>
        <w:numPr>
          <w:ilvl w:val="0"/>
          <w:numId w:val="1"/>
        </w:numPr>
        <w:jc w:val="both"/>
        <w:rPr>
          <w:rFonts w:ascii="Times New Roman" w:hAnsi="Times New Roman" w:cs="Times New Roman"/>
          <w:sz w:val="24"/>
          <w:szCs w:val="24"/>
        </w:rPr>
      </w:pPr>
      <w:r w:rsidRPr="00FF7ACB">
        <w:rPr>
          <w:rStyle w:val="xbe"/>
          <w:rFonts w:ascii="Times New Roman" w:hAnsi="Times New Roman" w:cs="Times New Roman"/>
          <w:sz w:val="24"/>
          <w:szCs w:val="24"/>
        </w:rPr>
        <w:t xml:space="preserve">Assistant Professor, Dept. of Biochemistry, </w:t>
      </w:r>
      <w:r w:rsidRPr="00FF7ACB">
        <w:rPr>
          <w:rFonts w:ascii="Times New Roman" w:hAnsi="Times New Roman" w:cs="Times New Roman"/>
          <w:sz w:val="24"/>
          <w:szCs w:val="24"/>
        </w:rPr>
        <w:t xml:space="preserve">R G </w:t>
      </w:r>
      <w:proofErr w:type="spellStart"/>
      <w:r w:rsidRPr="00FF7ACB">
        <w:rPr>
          <w:rFonts w:ascii="Times New Roman" w:hAnsi="Times New Roman" w:cs="Times New Roman"/>
          <w:sz w:val="24"/>
          <w:szCs w:val="24"/>
        </w:rPr>
        <w:t>Kar</w:t>
      </w:r>
      <w:proofErr w:type="spellEnd"/>
      <w:r w:rsidRPr="00FF7ACB">
        <w:rPr>
          <w:rFonts w:ascii="Times New Roman" w:hAnsi="Times New Roman" w:cs="Times New Roman"/>
          <w:sz w:val="24"/>
          <w:szCs w:val="24"/>
        </w:rPr>
        <w:t xml:space="preserve"> Medical College, Kolkata-004, West Bengal, India.</w:t>
      </w:r>
    </w:p>
    <w:p w:rsidR="009F484E" w:rsidRPr="00FF7ACB" w:rsidRDefault="009F484E" w:rsidP="009F484E">
      <w:pPr>
        <w:pStyle w:val="ListParagraph"/>
        <w:numPr>
          <w:ilvl w:val="0"/>
          <w:numId w:val="1"/>
        </w:numPr>
        <w:jc w:val="both"/>
        <w:rPr>
          <w:rStyle w:val="xbe"/>
          <w:rFonts w:ascii="Times New Roman" w:hAnsi="Times New Roman" w:cs="Times New Roman"/>
          <w:sz w:val="24"/>
          <w:szCs w:val="24"/>
        </w:rPr>
      </w:pPr>
      <w:r w:rsidRPr="00FF7ACB">
        <w:rPr>
          <w:rFonts w:ascii="Times New Roman" w:hAnsi="Times New Roman" w:cs="Times New Roman"/>
          <w:sz w:val="24"/>
          <w:szCs w:val="24"/>
        </w:rPr>
        <w:t xml:space="preserve">Assistant Professor, Dept. of Community Medicine, ICARE Institute of Medical Science and Research, </w:t>
      </w:r>
      <w:proofErr w:type="spellStart"/>
      <w:r w:rsidRPr="00FF7ACB">
        <w:rPr>
          <w:rFonts w:ascii="Times New Roman" w:hAnsi="Times New Roman" w:cs="Times New Roman"/>
          <w:sz w:val="24"/>
          <w:szCs w:val="24"/>
        </w:rPr>
        <w:t>Haldia</w:t>
      </w:r>
      <w:proofErr w:type="spellEnd"/>
      <w:r w:rsidRPr="00FF7ACB">
        <w:rPr>
          <w:rFonts w:ascii="Times New Roman" w:hAnsi="Times New Roman" w:cs="Times New Roman"/>
          <w:sz w:val="24"/>
          <w:szCs w:val="24"/>
        </w:rPr>
        <w:t xml:space="preserve">, </w:t>
      </w:r>
      <w:proofErr w:type="spellStart"/>
      <w:r w:rsidRPr="00FF7ACB">
        <w:rPr>
          <w:rFonts w:ascii="Times New Roman" w:hAnsi="Times New Roman" w:cs="Times New Roman"/>
          <w:sz w:val="24"/>
          <w:szCs w:val="24"/>
        </w:rPr>
        <w:t>Purba</w:t>
      </w:r>
      <w:proofErr w:type="spellEnd"/>
      <w:r w:rsidRPr="00FF7ACB">
        <w:rPr>
          <w:rFonts w:ascii="Times New Roman" w:hAnsi="Times New Roman" w:cs="Times New Roman"/>
          <w:sz w:val="24"/>
          <w:szCs w:val="24"/>
        </w:rPr>
        <w:t xml:space="preserve"> </w:t>
      </w:r>
      <w:proofErr w:type="spellStart"/>
      <w:r w:rsidRPr="00FF7ACB">
        <w:rPr>
          <w:rFonts w:ascii="Times New Roman" w:hAnsi="Times New Roman" w:cs="Times New Roman"/>
          <w:sz w:val="24"/>
          <w:szCs w:val="24"/>
        </w:rPr>
        <w:t>Medinipur</w:t>
      </w:r>
      <w:proofErr w:type="spellEnd"/>
      <w:r w:rsidRPr="00FF7ACB">
        <w:rPr>
          <w:rFonts w:ascii="Times New Roman" w:hAnsi="Times New Roman" w:cs="Times New Roman"/>
          <w:sz w:val="24"/>
          <w:szCs w:val="24"/>
        </w:rPr>
        <w:t xml:space="preserve">- </w:t>
      </w:r>
      <w:r w:rsidRPr="00FF7ACB">
        <w:rPr>
          <w:rStyle w:val="xbe"/>
          <w:rFonts w:ascii="Times New Roman" w:hAnsi="Times New Roman" w:cs="Times New Roman"/>
          <w:sz w:val="24"/>
          <w:szCs w:val="24"/>
        </w:rPr>
        <w:t>721631, West Bengal, India.</w:t>
      </w:r>
    </w:p>
    <w:p w:rsidR="009F484E" w:rsidRPr="00FF7ACB" w:rsidRDefault="009F484E" w:rsidP="009F484E">
      <w:pPr>
        <w:pStyle w:val="ListParagraph"/>
        <w:numPr>
          <w:ilvl w:val="0"/>
          <w:numId w:val="1"/>
        </w:numPr>
        <w:jc w:val="both"/>
        <w:rPr>
          <w:rFonts w:ascii="Times New Roman" w:hAnsi="Times New Roman" w:cs="Times New Roman"/>
          <w:sz w:val="24"/>
          <w:szCs w:val="24"/>
        </w:rPr>
      </w:pPr>
      <w:r w:rsidRPr="00FF7ACB">
        <w:rPr>
          <w:rFonts w:ascii="Times New Roman" w:hAnsi="Times New Roman" w:cs="Times New Roman"/>
          <w:sz w:val="24"/>
          <w:szCs w:val="24"/>
        </w:rPr>
        <w:t xml:space="preserve">Professor, Dept. of Gynaecology and Obstetrics, R G </w:t>
      </w:r>
      <w:proofErr w:type="spellStart"/>
      <w:r w:rsidRPr="00FF7ACB">
        <w:rPr>
          <w:rFonts w:ascii="Times New Roman" w:hAnsi="Times New Roman" w:cs="Times New Roman"/>
          <w:sz w:val="24"/>
          <w:szCs w:val="24"/>
        </w:rPr>
        <w:t>Kar</w:t>
      </w:r>
      <w:proofErr w:type="spellEnd"/>
      <w:r w:rsidRPr="00FF7ACB">
        <w:rPr>
          <w:rFonts w:ascii="Times New Roman" w:hAnsi="Times New Roman" w:cs="Times New Roman"/>
          <w:sz w:val="24"/>
          <w:szCs w:val="24"/>
        </w:rPr>
        <w:t xml:space="preserve"> Medical College, Kolkata-004, West Bengal, India.</w:t>
      </w:r>
    </w:p>
    <w:p w:rsidR="009F484E" w:rsidRDefault="009F484E" w:rsidP="009F484E">
      <w:pPr>
        <w:pStyle w:val="ListParagraph"/>
        <w:numPr>
          <w:ilvl w:val="0"/>
          <w:numId w:val="1"/>
        </w:numPr>
        <w:jc w:val="both"/>
        <w:rPr>
          <w:rFonts w:ascii="Times New Roman" w:hAnsi="Times New Roman" w:cs="Times New Roman"/>
          <w:sz w:val="24"/>
          <w:szCs w:val="24"/>
        </w:rPr>
      </w:pPr>
      <w:r w:rsidRPr="00FF7ACB">
        <w:rPr>
          <w:rFonts w:ascii="Times New Roman" w:hAnsi="Times New Roman" w:cs="Times New Roman"/>
          <w:sz w:val="24"/>
          <w:szCs w:val="24"/>
        </w:rPr>
        <w:t xml:space="preserve">Professor and Head, Dept. of Biochemistry, R G </w:t>
      </w:r>
      <w:proofErr w:type="spellStart"/>
      <w:r w:rsidRPr="00FF7ACB">
        <w:rPr>
          <w:rFonts w:ascii="Times New Roman" w:hAnsi="Times New Roman" w:cs="Times New Roman"/>
          <w:sz w:val="24"/>
          <w:szCs w:val="24"/>
        </w:rPr>
        <w:t>Kar</w:t>
      </w:r>
      <w:proofErr w:type="spellEnd"/>
      <w:r w:rsidRPr="00FF7ACB">
        <w:rPr>
          <w:rFonts w:ascii="Times New Roman" w:hAnsi="Times New Roman" w:cs="Times New Roman"/>
          <w:sz w:val="24"/>
          <w:szCs w:val="24"/>
        </w:rPr>
        <w:t xml:space="preserve"> Medical College, Kolkata-004, West Bengal, India.</w:t>
      </w:r>
    </w:p>
    <w:p w:rsidR="009F484E" w:rsidRPr="002E3111" w:rsidRDefault="009F484E" w:rsidP="009F484E">
      <w:pPr>
        <w:spacing w:line="360" w:lineRule="auto"/>
        <w:jc w:val="both"/>
        <w:rPr>
          <w:rFonts w:ascii="Times New Roman" w:hAnsi="Times New Roman" w:cs="Times New Roman"/>
          <w:b/>
          <w:sz w:val="24"/>
          <w:szCs w:val="24"/>
        </w:rPr>
      </w:pPr>
      <w:r w:rsidRPr="002E3111">
        <w:rPr>
          <w:rFonts w:ascii="Times New Roman" w:hAnsi="Times New Roman" w:cs="Times New Roman"/>
          <w:b/>
          <w:sz w:val="24"/>
          <w:szCs w:val="24"/>
        </w:rPr>
        <w:t>Corresponding Author:</w:t>
      </w:r>
    </w:p>
    <w:p w:rsidR="009F484E" w:rsidRPr="002E3111" w:rsidRDefault="009F484E" w:rsidP="009F484E">
      <w:pPr>
        <w:spacing w:line="240" w:lineRule="auto"/>
        <w:jc w:val="both"/>
        <w:rPr>
          <w:rFonts w:ascii="Times New Roman" w:hAnsi="Times New Roman" w:cs="Times New Roman"/>
          <w:b/>
          <w:sz w:val="24"/>
          <w:szCs w:val="24"/>
        </w:rPr>
      </w:pPr>
      <w:r w:rsidRPr="00FF7ACB">
        <w:rPr>
          <w:rFonts w:ascii="Times New Roman" w:hAnsi="Times New Roman" w:cs="Times New Roman"/>
          <w:sz w:val="24"/>
          <w:szCs w:val="24"/>
        </w:rPr>
        <w:tab/>
      </w:r>
      <w:r>
        <w:rPr>
          <w:rFonts w:ascii="Times New Roman" w:hAnsi="Times New Roman" w:cs="Times New Roman"/>
          <w:b/>
          <w:sz w:val="24"/>
          <w:szCs w:val="24"/>
        </w:rPr>
        <w:t xml:space="preserve">Dr. </w:t>
      </w:r>
      <w:proofErr w:type="spellStart"/>
      <w:r>
        <w:rPr>
          <w:rFonts w:ascii="Times New Roman" w:hAnsi="Times New Roman" w:cs="Times New Roman"/>
          <w:b/>
          <w:sz w:val="24"/>
          <w:szCs w:val="24"/>
        </w:rPr>
        <w:t>Jayanta</w:t>
      </w:r>
      <w:proofErr w:type="spellEnd"/>
      <w:r>
        <w:rPr>
          <w:rFonts w:ascii="Times New Roman" w:hAnsi="Times New Roman" w:cs="Times New Roman"/>
          <w:b/>
          <w:sz w:val="24"/>
          <w:szCs w:val="24"/>
        </w:rPr>
        <w:t xml:space="preserve"> Kumar Rout</w:t>
      </w:r>
    </w:p>
    <w:p w:rsidR="009F484E" w:rsidRDefault="009F484E" w:rsidP="009F484E">
      <w:pPr>
        <w:spacing w:after="0" w:line="240" w:lineRule="auto"/>
        <w:jc w:val="both"/>
        <w:rPr>
          <w:rFonts w:ascii="Times New Roman" w:hAnsi="Times New Roman" w:cs="Times New Roman"/>
          <w:sz w:val="24"/>
          <w:szCs w:val="24"/>
        </w:rPr>
      </w:pPr>
      <w:r w:rsidRPr="00FF7ACB">
        <w:rPr>
          <w:rFonts w:ascii="Times New Roman" w:hAnsi="Times New Roman" w:cs="Times New Roman"/>
          <w:sz w:val="24"/>
          <w:szCs w:val="24"/>
        </w:rPr>
        <w:tab/>
      </w:r>
      <w:proofErr w:type="gramStart"/>
      <w:r w:rsidRPr="002E3111">
        <w:rPr>
          <w:rFonts w:ascii="Times New Roman" w:hAnsi="Times New Roman" w:cs="Times New Roman"/>
          <w:b/>
          <w:sz w:val="24"/>
          <w:szCs w:val="24"/>
        </w:rPr>
        <w:t>e-Mail</w:t>
      </w:r>
      <w:proofErr w:type="gramEnd"/>
      <w:r w:rsidRPr="00FF7ACB">
        <w:rPr>
          <w:rFonts w:ascii="Times New Roman" w:hAnsi="Times New Roman" w:cs="Times New Roman"/>
          <w:sz w:val="24"/>
          <w:szCs w:val="24"/>
        </w:rPr>
        <w:t xml:space="preserve">: </w:t>
      </w:r>
      <w:r>
        <w:rPr>
          <w:rFonts w:ascii="Times New Roman" w:hAnsi="Times New Roman" w:cs="Times New Roman"/>
          <w:sz w:val="24"/>
          <w:szCs w:val="24"/>
        </w:rPr>
        <w:t>dr.jayantarout@yahoo.in</w:t>
      </w:r>
    </w:p>
    <w:p w:rsidR="009F484E" w:rsidRPr="002E3111" w:rsidRDefault="009F484E" w:rsidP="009F484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2E3111">
        <w:rPr>
          <w:rFonts w:ascii="Times New Roman" w:hAnsi="Times New Roman" w:cs="Times New Roman"/>
          <w:b/>
          <w:sz w:val="24"/>
          <w:szCs w:val="24"/>
        </w:rPr>
        <w:t>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+919434978759</w:t>
      </w:r>
    </w:p>
    <w:p w:rsidR="009F484E" w:rsidRPr="00BD3C2E" w:rsidRDefault="009F484E" w:rsidP="009F484E">
      <w:pPr>
        <w:spacing w:after="0" w:line="240" w:lineRule="auto"/>
        <w:jc w:val="both"/>
        <w:rPr>
          <w:rFonts w:ascii="Times New Roman" w:hAnsi="Times New Roman" w:cs="Times New Roman"/>
          <w:sz w:val="24"/>
          <w:szCs w:val="24"/>
        </w:rPr>
      </w:pPr>
      <w:r w:rsidRPr="00BD3C2E">
        <w:rPr>
          <w:rFonts w:ascii="Times New Roman" w:hAnsi="Times New Roman" w:cs="Times New Roman"/>
          <w:sz w:val="24"/>
          <w:szCs w:val="24"/>
        </w:rPr>
        <w:t>Assistant Professor</w:t>
      </w:r>
    </w:p>
    <w:p w:rsidR="009F484E" w:rsidRPr="00BD3C2E" w:rsidRDefault="009F484E" w:rsidP="009F484E">
      <w:pPr>
        <w:spacing w:after="0" w:line="240" w:lineRule="auto"/>
        <w:jc w:val="both"/>
        <w:rPr>
          <w:rFonts w:ascii="Times New Roman" w:hAnsi="Times New Roman" w:cs="Times New Roman"/>
          <w:sz w:val="24"/>
          <w:szCs w:val="24"/>
        </w:rPr>
      </w:pPr>
      <w:r w:rsidRPr="00BD3C2E">
        <w:rPr>
          <w:rFonts w:ascii="Times New Roman" w:hAnsi="Times New Roman" w:cs="Times New Roman"/>
          <w:sz w:val="24"/>
          <w:szCs w:val="24"/>
        </w:rPr>
        <w:t xml:space="preserve">Dept. of Biochemistry, </w:t>
      </w:r>
    </w:p>
    <w:p w:rsidR="009F484E" w:rsidRPr="00BD3C2E" w:rsidRDefault="009F484E" w:rsidP="009F484E">
      <w:pPr>
        <w:spacing w:after="0" w:line="240" w:lineRule="auto"/>
        <w:jc w:val="both"/>
        <w:rPr>
          <w:rFonts w:ascii="Times New Roman" w:hAnsi="Times New Roman" w:cs="Times New Roman"/>
          <w:sz w:val="24"/>
          <w:szCs w:val="24"/>
        </w:rPr>
      </w:pPr>
      <w:r w:rsidRPr="00BD3C2E">
        <w:rPr>
          <w:rFonts w:ascii="Times New Roman" w:hAnsi="Times New Roman" w:cs="Times New Roman"/>
          <w:sz w:val="24"/>
          <w:szCs w:val="24"/>
        </w:rPr>
        <w:t xml:space="preserve">R G </w:t>
      </w:r>
      <w:proofErr w:type="spellStart"/>
      <w:r w:rsidRPr="00BD3C2E">
        <w:rPr>
          <w:rFonts w:ascii="Times New Roman" w:hAnsi="Times New Roman" w:cs="Times New Roman"/>
          <w:sz w:val="24"/>
          <w:szCs w:val="24"/>
        </w:rPr>
        <w:t>Kar</w:t>
      </w:r>
      <w:proofErr w:type="spellEnd"/>
      <w:r w:rsidRPr="00BD3C2E">
        <w:rPr>
          <w:rFonts w:ascii="Times New Roman" w:hAnsi="Times New Roman" w:cs="Times New Roman"/>
          <w:sz w:val="24"/>
          <w:szCs w:val="24"/>
        </w:rPr>
        <w:t xml:space="preserve"> Medical College,</w:t>
      </w:r>
    </w:p>
    <w:p w:rsidR="009F484E" w:rsidRPr="00BD3C2E" w:rsidRDefault="009F484E" w:rsidP="009F484E">
      <w:pPr>
        <w:spacing w:after="0" w:line="240" w:lineRule="auto"/>
        <w:jc w:val="both"/>
        <w:rPr>
          <w:rFonts w:ascii="Times New Roman" w:hAnsi="Times New Roman" w:cs="Times New Roman"/>
          <w:sz w:val="24"/>
          <w:szCs w:val="24"/>
        </w:rPr>
      </w:pPr>
      <w:proofErr w:type="gramStart"/>
      <w:r w:rsidRPr="00BD3C2E">
        <w:rPr>
          <w:rFonts w:ascii="Times New Roman" w:hAnsi="Times New Roman" w:cs="Times New Roman"/>
          <w:sz w:val="24"/>
          <w:szCs w:val="24"/>
        </w:rPr>
        <w:t xml:space="preserve">1, </w:t>
      </w:r>
      <w:proofErr w:type="spellStart"/>
      <w:r w:rsidRPr="00BD3C2E">
        <w:rPr>
          <w:rFonts w:ascii="Times New Roman" w:hAnsi="Times New Roman" w:cs="Times New Roman"/>
          <w:sz w:val="24"/>
          <w:szCs w:val="24"/>
        </w:rPr>
        <w:t>Kshudiram</w:t>
      </w:r>
      <w:proofErr w:type="spellEnd"/>
      <w:r w:rsidRPr="00BD3C2E">
        <w:rPr>
          <w:rFonts w:ascii="Times New Roman" w:hAnsi="Times New Roman" w:cs="Times New Roman"/>
          <w:sz w:val="24"/>
          <w:szCs w:val="24"/>
        </w:rPr>
        <w:t xml:space="preserve"> Bose </w:t>
      </w:r>
      <w:proofErr w:type="spellStart"/>
      <w:r w:rsidRPr="00BD3C2E">
        <w:rPr>
          <w:rFonts w:ascii="Times New Roman" w:hAnsi="Times New Roman" w:cs="Times New Roman"/>
          <w:sz w:val="24"/>
          <w:szCs w:val="24"/>
        </w:rPr>
        <w:t>Sarani</w:t>
      </w:r>
      <w:proofErr w:type="spellEnd"/>
      <w:r w:rsidRPr="00BD3C2E">
        <w:rPr>
          <w:rFonts w:ascii="Times New Roman" w:hAnsi="Times New Roman" w:cs="Times New Roman"/>
          <w:sz w:val="24"/>
          <w:szCs w:val="24"/>
        </w:rPr>
        <w:t>.</w:t>
      </w:r>
      <w:proofErr w:type="gramEnd"/>
      <w:r w:rsidRPr="00BD3C2E">
        <w:rPr>
          <w:rFonts w:ascii="Times New Roman" w:hAnsi="Times New Roman" w:cs="Times New Roman"/>
          <w:sz w:val="24"/>
          <w:szCs w:val="24"/>
        </w:rPr>
        <w:t xml:space="preserve"> </w:t>
      </w:r>
    </w:p>
    <w:p w:rsidR="009F484E" w:rsidRPr="00BD3C2E" w:rsidRDefault="009F484E" w:rsidP="009F484E">
      <w:pPr>
        <w:spacing w:after="0" w:line="240" w:lineRule="auto"/>
        <w:jc w:val="both"/>
        <w:rPr>
          <w:rFonts w:ascii="Times New Roman" w:hAnsi="Times New Roman" w:cs="Times New Roman"/>
          <w:sz w:val="24"/>
          <w:szCs w:val="24"/>
        </w:rPr>
      </w:pPr>
      <w:r w:rsidRPr="00BD3C2E">
        <w:rPr>
          <w:rFonts w:ascii="Times New Roman" w:hAnsi="Times New Roman" w:cs="Times New Roman"/>
          <w:sz w:val="24"/>
          <w:szCs w:val="24"/>
        </w:rPr>
        <w:t>Kolkata-004, West Bengal, India</w:t>
      </w:r>
    </w:p>
    <w:p w:rsidR="009F484E" w:rsidRDefault="009F484E" w:rsidP="009F484E">
      <w:pPr>
        <w:spacing w:after="0" w:line="360" w:lineRule="auto"/>
        <w:rPr>
          <w:rFonts w:ascii="Times New Roman" w:hAnsi="Times New Roman" w:cs="Times New Roman"/>
          <w:b/>
          <w:sz w:val="24"/>
          <w:u w:val="single"/>
        </w:rPr>
      </w:pPr>
    </w:p>
    <w:p w:rsidR="009F484E" w:rsidRPr="00164486" w:rsidRDefault="009F484E" w:rsidP="009F484E">
      <w:pPr>
        <w:spacing w:after="0" w:line="360" w:lineRule="auto"/>
        <w:rPr>
          <w:rFonts w:ascii="Times New Roman" w:hAnsi="Times New Roman" w:cs="Times New Roman"/>
          <w:b/>
        </w:rPr>
      </w:pPr>
      <w:r w:rsidRPr="00C86E55">
        <w:rPr>
          <w:rFonts w:ascii="Times New Roman" w:hAnsi="Times New Roman" w:cs="Times New Roman"/>
          <w:b/>
          <w:sz w:val="24"/>
          <w:u w:val="single"/>
        </w:rPr>
        <w:t>Compliance with Ethical Standards</w:t>
      </w:r>
      <w:r w:rsidRPr="00C86E55">
        <w:rPr>
          <w:rFonts w:ascii="Times New Roman" w:hAnsi="Times New Roman" w:cs="Times New Roman"/>
          <w:b/>
        </w:rPr>
        <w:t xml:space="preserve">: </w:t>
      </w:r>
    </w:p>
    <w:p w:rsidR="009F484E" w:rsidRDefault="009F484E" w:rsidP="009F484E">
      <w:pPr>
        <w:spacing w:after="0" w:line="360" w:lineRule="auto"/>
        <w:rPr>
          <w:rFonts w:ascii="Times New Roman" w:hAnsi="Times New Roman" w:cs="Times New Roman"/>
          <w:b/>
        </w:rPr>
      </w:pPr>
      <w:r>
        <w:rPr>
          <w:rFonts w:ascii="Times New Roman" w:hAnsi="Times New Roman" w:cs="Times New Roman"/>
          <w:b/>
        </w:rPr>
        <w:t>Funding: NIL (</w:t>
      </w:r>
      <w:r w:rsidRPr="00C03E0B">
        <w:rPr>
          <w:rFonts w:ascii="Times New Roman" w:hAnsi="Times New Roman" w:cs="Times New Roman"/>
        </w:rPr>
        <w:t xml:space="preserve">As it was a dissertation </w:t>
      </w:r>
      <w:r>
        <w:rPr>
          <w:rFonts w:ascii="Times New Roman" w:hAnsi="Times New Roman" w:cs="Times New Roman"/>
        </w:rPr>
        <w:t xml:space="preserve">of a post graduate trainee </w:t>
      </w:r>
      <w:r w:rsidRPr="00C03E0B">
        <w:rPr>
          <w:rFonts w:ascii="Times New Roman" w:hAnsi="Times New Roman" w:cs="Times New Roman"/>
        </w:rPr>
        <w:t>hence</w:t>
      </w:r>
      <w:r>
        <w:rPr>
          <w:rFonts w:ascii="Times New Roman" w:hAnsi="Times New Roman" w:cs="Times New Roman"/>
        </w:rPr>
        <w:t>,</w:t>
      </w:r>
      <w:r w:rsidRPr="00C03E0B">
        <w:rPr>
          <w:rFonts w:ascii="Times New Roman" w:hAnsi="Times New Roman" w:cs="Times New Roman"/>
        </w:rPr>
        <w:t xml:space="preserve"> question of funding is not applicable</w:t>
      </w:r>
      <w:r>
        <w:rPr>
          <w:rFonts w:ascii="Times New Roman" w:hAnsi="Times New Roman" w:cs="Times New Roman"/>
        </w:rPr>
        <w:t>)</w:t>
      </w:r>
    </w:p>
    <w:p w:rsidR="009F484E" w:rsidRPr="007551FE" w:rsidRDefault="009F484E" w:rsidP="009F484E">
      <w:pPr>
        <w:spacing w:after="0" w:line="360" w:lineRule="auto"/>
        <w:rPr>
          <w:rFonts w:ascii="Times New Roman" w:hAnsi="Times New Roman" w:cs="Times New Roman"/>
          <w:b/>
          <w:sz w:val="24"/>
          <w:szCs w:val="24"/>
        </w:rPr>
      </w:pPr>
      <w:r w:rsidRPr="00FC21FF">
        <w:rPr>
          <w:rFonts w:ascii="Times New Roman" w:hAnsi="Times New Roman" w:cs="Times New Roman"/>
          <w:b/>
        </w:rPr>
        <w:t>Disclosure of potential conflicts of interest</w:t>
      </w:r>
      <w:r>
        <w:rPr>
          <w:rFonts w:ascii="Times New Roman" w:hAnsi="Times New Roman" w:cs="Times New Roman"/>
          <w:b/>
        </w:rPr>
        <w:t xml:space="preserve">:  </w:t>
      </w:r>
      <w:r w:rsidRPr="00C03E0B">
        <w:rPr>
          <w:rFonts w:ascii="Times New Roman" w:hAnsi="Times New Roman" w:cs="Times New Roman"/>
        </w:rPr>
        <w:t>NIL</w:t>
      </w:r>
      <w:r w:rsidRPr="00FC21FF">
        <w:rPr>
          <w:rFonts w:ascii="Times New Roman" w:hAnsi="Times New Roman" w:cs="Times New Roman"/>
          <w:b/>
        </w:rPr>
        <w:br/>
        <w:t>Research involving human p</w:t>
      </w:r>
      <w:r>
        <w:rPr>
          <w:rFonts w:ascii="Times New Roman" w:hAnsi="Times New Roman" w:cs="Times New Roman"/>
          <w:b/>
        </w:rPr>
        <w:t xml:space="preserve">articipants and/or animals: </w:t>
      </w:r>
      <w:r w:rsidRPr="00FC21FF">
        <w:rPr>
          <w:rFonts w:ascii="Times New Roman" w:hAnsi="Times New Roman" w:cs="Times New Roman"/>
        </w:rPr>
        <w:t>Human participant were taken</w:t>
      </w:r>
      <w:r w:rsidRPr="00FC21FF">
        <w:rPr>
          <w:rFonts w:ascii="Times New Roman" w:hAnsi="Times New Roman" w:cs="Times New Roman"/>
          <w:b/>
        </w:rPr>
        <w:br/>
      </w:r>
      <w:r>
        <w:rPr>
          <w:rFonts w:ascii="Times New Roman" w:hAnsi="Times New Roman" w:cs="Times New Roman"/>
          <w:b/>
        </w:rPr>
        <w:t>C</w:t>
      </w:r>
      <w:r w:rsidRPr="00FC21FF">
        <w:rPr>
          <w:rFonts w:ascii="Times New Roman" w:hAnsi="Times New Roman" w:cs="Times New Roman"/>
          <w:b/>
        </w:rPr>
        <w:t>onsent</w:t>
      </w:r>
      <w:r>
        <w:rPr>
          <w:rFonts w:ascii="Times New Roman" w:hAnsi="Times New Roman" w:cs="Times New Roman"/>
          <w:b/>
        </w:rPr>
        <w:t xml:space="preserve"> of participation: </w:t>
      </w:r>
      <w:r w:rsidRPr="00FC21FF">
        <w:rPr>
          <w:rFonts w:ascii="Times New Roman" w:hAnsi="Times New Roman" w:cs="Times New Roman"/>
        </w:rPr>
        <w:t>All the participants were informed about the details of the study and written consent was taken from each of them.</w:t>
      </w:r>
    </w:p>
    <w:p w:rsidR="009F484E" w:rsidRDefault="009F484E"/>
    <w:p w:rsidR="009F484E" w:rsidRDefault="009F484E"/>
    <w:p w:rsidR="009F484E" w:rsidRDefault="009F484E" w:rsidP="009F484E">
      <w:pPr>
        <w:spacing w:line="360" w:lineRule="auto"/>
        <w:jc w:val="both"/>
        <w:rPr>
          <w:rFonts w:ascii="Times New Roman" w:hAnsi="Times New Roman" w:cs="Times New Roman"/>
          <w:b/>
          <w:sz w:val="24"/>
          <w:szCs w:val="24"/>
        </w:rPr>
      </w:pPr>
    </w:p>
    <w:p w:rsidR="009F484E" w:rsidRDefault="009F484E" w:rsidP="009F484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TITLE: </w:t>
      </w:r>
      <w:r w:rsidRPr="007551FE">
        <w:rPr>
          <w:rFonts w:ascii="Times New Roman" w:hAnsi="Times New Roman" w:cs="Times New Roman"/>
          <w:sz w:val="24"/>
          <w:szCs w:val="24"/>
        </w:rPr>
        <w:t xml:space="preserve">Erythrocyte plasma membrane </w:t>
      </w:r>
      <w:proofErr w:type="spellStart"/>
      <w:r w:rsidR="00F14656">
        <w:rPr>
          <w:rFonts w:ascii="Times New Roman" w:hAnsi="Times New Roman" w:cs="Times New Roman"/>
          <w:sz w:val="24"/>
          <w:szCs w:val="24"/>
        </w:rPr>
        <w:t>redox</w:t>
      </w:r>
      <w:proofErr w:type="spellEnd"/>
      <w:r w:rsidR="00F14656">
        <w:rPr>
          <w:rFonts w:ascii="Times New Roman" w:hAnsi="Times New Roman" w:cs="Times New Roman"/>
          <w:sz w:val="24"/>
          <w:szCs w:val="24"/>
        </w:rPr>
        <w:t xml:space="preserve"> system, plasma vitamin C and</w:t>
      </w:r>
      <w:r w:rsidRPr="007551FE">
        <w:rPr>
          <w:rFonts w:ascii="Times New Roman" w:hAnsi="Times New Roman" w:cs="Times New Roman"/>
          <w:sz w:val="24"/>
          <w:szCs w:val="24"/>
        </w:rPr>
        <w:t xml:space="preserve"> protein carbonyl in carcinoma cervix patients</w:t>
      </w:r>
    </w:p>
    <w:p w:rsidR="009F484E" w:rsidRPr="00275EE0" w:rsidRDefault="009F484E" w:rsidP="009F484E">
      <w:pPr>
        <w:spacing w:line="360" w:lineRule="auto"/>
        <w:jc w:val="both"/>
        <w:rPr>
          <w:rFonts w:ascii="Times New Roman" w:hAnsi="Times New Roman" w:cs="Times New Roman"/>
          <w:b/>
          <w:sz w:val="24"/>
          <w:szCs w:val="24"/>
        </w:rPr>
      </w:pPr>
      <w:r w:rsidRPr="00275EE0">
        <w:rPr>
          <w:rFonts w:ascii="Times New Roman" w:hAnsi="Times New Roman" w:cs="Times New Roman"/>
          <w:b/>
          <w:sz w:val="24"/>
          <w:szCs w:val="24"/>
        </w:rPr>
        <w:t>ABSTRACT:-</w:t>
      </w:r>
    </w:p>
    <w:p w:rsidR="009F484E" w:rsidRPr="00275EE0" w:rsidRDefault="009F484E" w:rsidP="009F484E">
      <w:pPr>
        <w:spacing w:line="360" w:lineRule="auto"/>
        <w:jc w:val="both"/>
        <w:rPr>
          <w:rFonts w:ascii="Times New Roman" w:hAnsi="Times New Roman" w:cs="Times New Roman"/>
          <w:sz w:val="24"/>
          <w:szCs w:val="24"/>
        </w:rPr>
      </w:pPr>
      <w:proofErr w:type="spellStart"/>
      <w:r w:rsidRPr="00275EE0">
        <w:rPr>
          <w:rFonts w:ascii="Times New Roman" w:hAnsi="Times New Roman" w:cs="Times New Roman"/>
          <w:sz w:val="24"/>
          <w:szCs w:val="24"/>
        </w:rPr>
        <w:t>Introduction</w:t>
      </w:r>
      <w:proofErr w:type="gramStart"/>
      <w:r w:rsidRPr="00275EE0">
        <w:rPr>
          <w:rFonts w:ascii="Times New Roman" w:hAnsi="Times New Roman" w:cs="Times New Roman"/>
          <w:sz w:val="24"/>
          <w:szCs w:val="24"/>
        </w:rPr>
        <w:t>:Though</w:t>
      </w:r>
      <w:proofErr w:type="spellEnd"/>
      <w:proofErr w:type="gramEnd"/>
      <w:r w:rsidRPr="00275EE0">
        <w:rPr>
          <w:rFonts w:ascii="Times New Roman" w:hAnsi="Times New Roman" w:cs="Times New Roman"/>
          <w:sz w:val="24"/>
          <w:szCs w:val="24"/>
        </w:rPr>
        <w:t xml:space="preserve"> cervical cancer is a multi-factorial disease, the importance of oxidative stress in the pathogenesis cannot be underestimated.</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sz w:val="24"/>
          <w:szCs w:val="24"/>
        </w:rPr>
        <w:t>Methods</w:t>
      </w:r>
      <w:proofErr w:type="gramStart"/>
      <w:r w:rsidRPr="00275EE0">
        <w:rPr>
          <w:rFonts w:ascii="Times New Roman" w:hAnsi="Times New Roman" w:cs="Times New Roman"/>
          <w:sz w:val="24"/>
          <w:szCs w:val="24"/>
        </w:rPr>
        <w:t>:40</w:t>
      </w:r>
      <w:proofErr w:type="gramEnd"/>
      <w:r w:rsidRPr="00275EE0">
        <w:rPr>
          <w:rFonts w:ascii="Times New Roman" w:hAnsi="Times New Roman" w:cs="Times New Roman"/>
          <w:sz w:val="24"/>
          <w:szCs w:val="24"/>
        </w:rPr>
        <w:t xml:space="preserve"> cervical cancer patients</w:t>
      </w:r>
      <w:r>
        <w:rPr>
          <w:rFonts w:ascii="Times New Roman" w:hAnsi="Times New Roman" w:cs="Times New Roman"/>
          <w:sz w:val="24"/>
          <w:szCs w:val="24"/>
        </w:rPr>
        <w:t xml:space="preserve"> </w:t>
      </w:r>
      <w:r w:rsidRPr="00275EE0">
        <w:rPr>
          <w:rFonts w:ascii="Times New Roman" w:hAnsi="Times New Roman" w:cs="Times New Roman"/>
          <w:sz w:val="24"/>
          <w:szCs w:val="24"/>
        </w:rPr>
        <w:t xml:space="preserve">(10 patients of each stage) and 40 age matched female controls were recruited for the </w:t>
      </w:r>
      <w:proofErr w:type="spellStart"/>
      <w:r w:rsidRPr="00275EE0">
        <w:rPr>
          <w:rFonts w:ascii="Times New Roman" w:hAnsi="Times New Roman" w:cs="Times New Roman"/>
          <w:sz w:val="24"/>
          <w:szCs w:val="24"/>
        </w:rPr>
        <w:t>study.Plasma</w:t>
      </w:r>
      <w:proofErr w:type="spellEnd"/>
      <w:r w:rsidRPr="00275EE0">
        <w:rPr>
          <w:rFonts w:ascii="Times New Roman" w:hAnsi="Times New Roman" w:cs="Times New Roman"/>
          <w:sz w:val="24"/>
          <w:szCs w:val="24"/>
        </w:rPr>
        <w:t xml:space="preserve"> </w:t>
      </w:r>
      <w:proofErr w:type="spellStart"/>
      <w:r w:rsidRPr="00275EE0">
        <w:rPr>
          <w:rFonts w:ascii="Times New Roman" w:hAnsi="Times New Roman" w:cs="Times New Roman"/>
          <w:sz w:val="24"/>
          <w:szCs w:val="24"/>
        </w:rPr>
        <w:t>ascorbate,protein</w:t>
      </w:r>
      <w:proofErr w:type="spellEnd"/>
      <w:r w:rsidRPr="00275EE0">
        <w:rPr>
          <w:rFonts w:ascii="Times New Roman" w:hAnsi="Times New Roman" w:cs="Times New Roman"/>
          <w:sz w:val="24"/>
          <w:szCs w:val="24"/>
        </w:rPr>
        <w:t xml:space="preserve"> carbonyl and erythrocyte plasma membrane </w:t>
      </w:r>
      <w:proofErr w:type="spellStart"/>
      <w:r w:rsidRPr="00275EE0">
        <w:rPr>
          <w:rFonts w:ascii="Times New Roman" w:hAnsi="Times New Roman" w:cs="Times New Roman"/>
          <w:sz w:val="24"/>
          <w:szCs w:val="24"/>
        </w:rPr>
        <w:t>redox</w:t>
      </w:r>
      <w:proofErr w:type="spellEnd"/>
      <w:r w:rsidRPr="00275EE0">
        <w:rPr>
          <w:rFonts w:ascii="Times New Roman" w:hAnsi="Times New Roman" w:cs="Times New Roman"/>
          <w:sz w:val="24"/>
          <w:szCs w:val="24"/>
        </w:rPr>
        <w:t xml:space="preserve"> system</w:t>
      </w:r>
      <w:r>
        <w:rPr>
          <w:rFonts w:ascii="Times New Roman" w:hAnsi="Times New Roman" w:cs="Times New Roman"/>
          <w:sz w:val="24"/>
          <w:szCs w:val="24"/>
        </w:rPr>
        <w:t xml:space="preserve"> </w:t>
      </w:r>
      <w:r w:rsidRPr="00275EE0">
        <w:rPr>
          <w:rFonts w:ascii="Times New Roman" w:hAnsi="Times New Roman" w:cs="Times New Roman"/>
          <w:sz w:val="24"/>
          <w:szCs w:val="24"/>
        </w:rPr>
        <w:t>(PMRS) were studied in each subject.</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sz w:val="24"/>
          <w:szCs w:val="24"/>
        </w:rPr>
        <w:t xml:space="preserve">Results: Compared to controls plasma protein carbonyl and erythrocyte plasma membrane </w:t>
      </w:r>
      <w:proofErr w:type="spellStart"/>
      <w:r w:rsidRPr="00275EE0">
        <w:rPr>
          <w:rFonts w:ascii="Times New Roman" w:hAnsi="Times New Roman" w:cs="Times New Roman"/>
          <w:sz w:val="24"/>
          <w:szCs w:val="24"/>
        </w:rPr>
        <w:t>redox</w:t>
      </w:r>
      <w:proofErr w:type="spellEnd"/>
      <w:r w:rsidRPr="00275EE0">
        <w:rPr>
          <w:rFonts w:ascii="Times New Roman" w:hAnsi="Times New Roman" w:cs="Times New Roman"/>
          <w:sz w:val="24"/>
          <w:szCs w:val="24"/>
        </w:rPr>
        <w:t xml:space="preserve"> system are significantly higher and plasma </w:t>
      </w: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 xml:space="preserve"> is significantly lower in cervical cancer.</w:t>
      </w:r>
    </w:p>
    <w:p w:rsidR="009F484E" w:rsidRDefault="009F484E" w:rsidP="009F484E">
      <w:pPr>
        <w:spacing w:line="360" w:lineRule="auto"/>
        <w:jc w:val="both"/>
        <w:rPr>
          <w:rFonts w:ascii="Times New Roman" w:hAnsi="Times New Roman" w:cs="Times New Roman"/>
          <w:sz w:val="24"/>
          <w:szCs w:val="24"/>
        </w:rPr>
      </w:pPr>
      <w:proofErr w:type="spellStart"/>
      <w:r w:rsidRPr="00275EE0">
        <w:rPr>
          <w:rFonts w:ascii="Times New Roman" w:hAnsi="Times New Roman" w:cs="Times New Roman"/>
          <w:sz w:val="24"/>
          <w:szCs w:val="24"/>
        </w:rPr>
        <w:t>Conclusion</w:t>
      </w:r>
      <w:proofErr w:type="gramStart"/>
      <w:r w:rsidRPr="00275EE0">
        <w:rPr>
          <w:rFonts w:ascii="Times New Roman" w:hAnsi="Times New Roman" w:cs="Times New Roman"/>
          <w:sz w:val="24"/>
          <w:szCs w:val="24"/>
        </w:rPr>
        <w:t>:For</w:t>
      </w:r>
      <w:proofErr w:type="spellEnd"/>
      <w:proofErr w:type="gramEnd"/>
      <w:r w:rsidRPr="00275EE0">
        <w:rPr>
          <w:rFonts w:ascii="Times New Roman" w:hAnsi="Times New Roman" w:cs="Times New Roman"/>
          <w:sz w:val="24"/>
          <w:szCs w:val="24"/>
        </w:rPr>
        <w:t xml:space="preserve"> the first time we have showed significant increase of erythrocyte PMRS </w:t>
      </w:r>
      <w:bookmarkStart w:id="0" w:name="_GoBack"/>
      <w:bookmarkEnd w:id="0"/>
      <w:r w:rsidRPr="00275EE0">
        <w:rPr>
          <w:rFonts w:ascii="Times New Roman" w:hAnsi="Times New Roman" w:cs="Times New Roman"/>
          <w:sz w:val="24"/>
          <w:szCs w:val="24"/>
        </w:rPr>
        <w:t xml:space="preserve">activity in cervical cancer to mitigate oxidative stress in the body. </w:t>
      </w:r>
    </w:p>
    <w:p w:rsidR="009F484E" w:rsidRPr="00275EE0" w:rsidRDefault="009F484E" w:rsidP="009F484E">
      <w:pPr>
        <w:spacing w:line="360" w:lineRule="auto"/>
        <w:jc w:val="both"/>
        <w:rPr>
          <w:rFonts w:ascii="Times New Roman" w:hAnsi="Times New Roman" w:cs="Times New Roman"/>
          <w:sz w:val="24"/>
          <w:szCs w:val="24"/>
        </w:rPr>
      </w:pPr>
      <w:r w:rsidRPr="006B16C7">
        <w:rPr>
          <w:rFonts w:ascii="Times New Roman" w:hAnsi="Times New Roman" w:cs="Times New Roman"/>
          <w:b/>
          <w:sz w:val="24"/>
          <w:szCs w:val="24"/>
        </w:rPr>
        <w:t>Key words:</w:t>
      </w:r>
      <w:r>
        <w:rPr>
          <w:rFonts w:ascii="Times New Roman" w:hAnsi="Times New Roman" w:cs="Times New Roman"/>
          <w:sz w:val="24"/>
          <w:szCs w:val="24"/>
        </w:rPr>
        <w:t xml:space="preserve"> Carcinoma cervix; protein car</w:t>
      </w:r>
      <w:r w:rsidR="00E500C3">
        <w:rPr>
          <w:rFonts w:ascii="Times New Roman" w:hAnsi="Times New Roman" w:cs="Times New Roman"/>
          <w:sz w:val="24"/>
          <w:szCs w:val="24"/>
        </w:rPr>
        <w:t>bonyl; PMRS activity; vitamin C.</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b/>
          <w:sz w:val="24"/>
          <w:szCs w:val="24"/>
        </w:rPr>
        <w:t>INTRODUCTION:</w:t>
      </w:r>
      <w:r w:rsidRPr="00275EE0">
        <w:rPr>
          <w:rFonts w:ascii="Times New Roman" w:hAnsi="Times New Roman" w:cs="Times New Roman"/>
          <w:sz w:val="24"/>
          <w:szCs w:val="24"/>
        </w:rPr>
        <w:t>-</w:t>
      </w:r>
      <w:r w:rsidRPr="00F92335">
        <w:rPr>
          <w:rFonts w:ascii="Times New Roman" w:hAnsi="Times New Roman" w:cs="Times New Roman"/>
          <w:sz w:val="24"/>
          <w:szCs w:val="24"/>
        </w:rPr>
        <w:t xml:space="preserve"> Carcinoma cervix is a very common and dangerous clinical entity affecting women in the developing countries, though it is multi-factorial disease, the importance of oxidative stress in the pathogenesis of disease cannot be undermined </w:t>
      </w:r>
      <w:r w:rsidR="00EA1D19" w:rsidRPr="00F92335">
        <w:rPr>
          <w:rFonts w:ascii="Times New Roman" w:hAnsi="Times New Roman" w:cs="Times New Roman"/>
          <w:sz w:val="24"/>
          <w:szCs w:val="24"/>
        </w:rPr>
        <w:fldChar w:fldCharType="begin"/>
      </w:r>
      <w:r w:rsidRPr="00F92335">
        <w:rPr>
          <w:rFonts w:ascii="Times New Roman" w:hAnsi="Times New Roman" w:cs="Times New Roman"/>
          <w:sz w:val="24"/>
          <w:szCs w:val="24"/>
        </w:rPr>
        <w:instrText xml:space="preserve"> ADDIN EN.CITE &lt;EndNote&gt;&lt;Cite&gt;&lt;Author&gt;Seiden&lt;/Author&gt;&lt;Year&gt;2012&lt;/Year&gt;&lt;RecNum&gt;42&lt;/RecNum&gt;&lt;DisplayText&gt;(1)&lt;/DisplayText&gt;&lt;record&gt;&lt;rec-number&gt;42&lt;/rec-number&gt;&lt;foreign-keys&gt;&lt;key app="EN" db-id="ppdvt9vxxppzwhetwfnvveeidpp0efdwzde2"&gt;42&lt;/key&gt;&lt;/foreign-keys&gt;&lt;ref-type name="Book Section"&gt;5&lt;/ref-type&gt;&lt;contributors&gt;&lt;authors&gt;&lt;author&gt;Michael V. Seiden&lt;/author&gt;&lt;/authors&gt;&lt;secondary-authors&gt;&lt;author&gt;D L Longo&lt;/author&gt;&lt;author&gt;L K Dennis&lt;/author&gt;&lt;author&gt;L J Jameson&lt;/author&gt;&lt;author&gt;A S Fauci&lt;/author&gt;&lt;author&gt;S L Hauser&lt;/author&gt;&lt;author&gt;JLoscalzo&lt;/author&gt;&lt;/secondary-authors&gt;&lt;/contributors&gt;&lt;titles&gt;&lt;title&gt;Harrison’s Principle of Internal Medicine&lt;/title&gt;&lt;secondary-title&gt;Gynecologic Malignancies&lt;/secondary-title&gt;&lt;/titles&gt;&lt;pages&gt;1499-1507&lt;/pages&gt;&lt;volume&gt;1&lt;/volume&gt;&lt;num-vols&gt;2&lt;/num-vols&gt;&lt;edition&gt;18&lt;/edition&gt;&lt;section&gt;97&lt;/section&gt;&lt;dates&gt;&lt;year&gt;2012&lt;/year&gt;&lt;/dates&gt;&lt;pub-location&gt;USA&lt;/pub-location&gt;&lt;publisher&gt;McGraw-Hill Companies&lt;/publisher&gt;&lt;urls&gt;&lt;/urls&gt;&lt;/record&gt;&lt;/Cite&gt;&lt;/EndNote&gt;</w:instrText>
      </w:r>
      <w:r w:rsidR="00EA1D19" w:rsidRPr="00F92335">
        <w:rPr>
          <w:rFonts w:ascii="Times New Roman" w:hAnsi="Times New Roman" w:cs="Times New Roman"/>
          <w:sz w:val="24"/>
          <w:szCs w:val="24"/>
        </w:rPr>
        <w:fldChar w:fldCharType="separate"/>
      </w:r>
      <w:r w:rsidRPr="00F92335">
        <w:rPr>
          <w:rFonts w:ascii="Times New Roman" w:hAnsi="Times New Roman" w:cs="Times New Roman"/>
          <w:noProof/>
          <w:sz w:val="24"/>
          <w:szCs w:val="24"/>
        </w:rPr>
        <w:t>(1)</w:t>
      </w:r>
      <w:r w:rsidR="00EA1D19" w:rsidRPr="00F92335">
        <w:rPr>
          <w:rFonts w:ascii="Times New Roman" w:hAnsi="Times New Roman" w:cs="Times New Roman"/>
          <w:sz w:val="24"/>
          <w:szCs w:val="24"/>
        </w:rPr>
        <w:fldChar w:fldCharType="end"/>
      </w:r>
      <w:r w:rsidRPr="00F92335">
        <w:rPr>
          <w:rFonts w:ascii="Times New Roman" w:hAnsi="Times New Roman" w:cs="Times New Roman"/>
          <w:sz w:val="24"/>
          <w:szCs w:val="24"/>
        </w:rPr>
        <w:t>.</w:t>
      </w:r>
      <w:r>
        <w:rPr>
          <w:rFonts w:ascii="Times New Roman" w:hAnsi="Times New Roman" w:cs="Times New Roman"/>
          <w:sz w:val="24"/>
          <w:szCs w:val="24"/>
        </w:rPr>
        <w:t xml:space="preserve"> </w:t>
      </w:r>
      <w:r w:rsidRPr="00275EE0">
        <w:rPr>
          <w:rFonts w:ascii="Times New Roman" w:hAnsi="Times New Roman" w:cs="Times New Roman"/>
          <w:sz w:val="24"/>
          <w:szCs w:val="24"/>
        </w:rPr>
        <w:t xml:space="preserve">Distant metastasis involving lung, liver, bone, and </w:t>
      </w:r>
      <w:proofErr w:type="spellStart"/>
      <w:r w:rsidRPr="00275EE0">
        <w:rPr>
          <w:rFonts w:ascii="Times New Roman" w:hAnsi="Times New Roman" w:cs="Times New Roman"/>
          <w:sz w:val="24"/>
          <w:szCs w:val="24"/>
        </w:rPr>
        <w:t>supraclavicular</w:t>
      </w:r>
      <w:proofErr w:type="spellEnd"/>
      <w:r w:rsidRPr="00275EE0">
        <w:rPr>
          <w:rFonts w:ascii="Times New Roman" w:hAnsi="Times New Roman" w:cs="Times New Roman"/>
          <w:sz w:val="24"/>
          <w:szCs w:val="24"/>
        </w:rPr>
        <w:t xml:space="preserve"> lymph nodes is the most common  feature of patients suffering from carcinoma cervix though the incidence of cancer cervix has reduced in India during the last two decades</w:t>
      </w:r>
      <w:r>
        <w:rPr>
          <w:rFonts w:ascii="Times New Roman" w:hAnsi="Times New Roman" w:cs="Times New Roman"/>
          <w:sz w:val="24"/>
          <w:szCs w:val="24"/>
        </w:rPr>
        <w:t xml:space="preserve"> </w:t>
      </w:r>
      <w:r w:rsidR="00EA1D19" w:rsidRPr="00275EE0">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&lt;EndNote&gt;&lt;Cite&gt;&lt;Author&gt;Bhandari&lt;/Author&gt;&lt;Year&gt;2016&lt;/Year&gt;&lt;RecNum&gt;95&lt;/RecNum&gt;&lt;DisplayText&gt;(2)&lt;/DisplayText&gt;&lt;record&gt;&lt;rec-number&gt;95&lt;/rec-number&gt;&lt;foreign-keys&gt;&lt;key app="EN" db-id="ppdvt9vxxppzwhetwfnvveeidpp0efdwzde2"&gt;95&lt;/key&gt;&lt;/foreign-keys&gt;&lt;ref-type name="Journal Article"&gt;17&lt;/ref-type&gt;&lt;contributors&gt;&lt;authors&gt;&lt;author&gt;Bhandari, V.&lt;/author&gt;&lt;author&gt;Kausar, M.&lt;/author&gt;&lt;author&gt;Naik, A.&lt;/author&gt;&lt;author&gt;Batra, M.&lt;/author&gt;&lt;/authors&gt;&lt;/contributors&gt;&lt;auth-address&gt;Roentgen-SAIMS Radiation Oncology Centre, Sri Aurobindo institute of Medical Science, Indore, MP India ; 401, Samyak Towers, 16/3 Old Palasia, Indore, MP India.&amp;#xD;Department of Radiotherapy, Sri Aurobindo institute of Medical Science, Indore, MP India.&lt;/auth-address&gt;&lt;titles&gt;&lt;title&gt;Unusual Metastasis from Carcinoma Cervix&lt;/title&gt;&lt;secondary-title&gt;J Obstet Gynaecol India&lt;/secondary-title&gt;&lt;/titles&gt;&lt;pages&gt;358-62&lt;/pages&gt;&lt;volume&gt;66&lt;/volume&gt;&lt;number&gt;5&lt;/number&gt;&lt;edition&gt;2016/08/04&lt;/edition&gt;&lt;dates&gt;&lt;year&gt;2016&lt;/year&gt;&lt;pub-dates&gt;&lt;date&gt;Oct&lt;/date&gt;&lt;/pub-dates&gt;&lt;/dates&gt;&lt;isbn&gt;0971-9202 (Print)&amp;#xD;0975-6434 (Linking)&lt;/isbn&gt;&lt;accession-num&gt;27486282&lt;/accession-num&gt;&lt;urls&gt;&lt;related-urls&gt;&lt;url&gt;http://www.ncbi.nlm.nih.gov/entrez/query.fcgi?cmd=Retrieve&amp;amp;db=PubMed&amp;amp;dopt=Citation&amp;amp;list_uids=27486282&lt;/url&gt;&lt;/related-urls&gt;&lt;/urls&gt;&lt;electronic-resource-num&gt;10.1007/s13224-015-0692-y&amp;#xD;692 [pii]&lt;/electronic-resource-num&gt;&lt;language&gt;eng&lt;/language&gt;&lt;/record&gt;&lt;/Cite&gt;&lt;/EndNote&gt;</w:instrText>
      </w:r>
      <w:r w:rsidR="00EA1D19" w:rsidRPr="00275EE0">
        <w:rPr>
          <w:rFonts w:ascii="Times New Roman" w:hAnsi="Times New Roman" w:cs="Times New Roman"/>
          <w:sz w:val="24"/>
          <w:szCs w:val="24"/>
        </w:rPr>
        <w:fldChar w:fldCharType="separate"/>
      </w:r>
      <w:r>
        <w:rPr>
          <w:rFonts w:ascii="Times New Roman" w:hAnsi="Times New Roman" w:cs="Times New Roman"/>
          <w:noProof/>
          <w:sz w:val="24"/>
          <w:szCs w:val="24"/>
        </w:rPr>
        <w:t>(2)</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sz w:val="24"/>
          <w:szCs w:val="24"/>
        </w:rPr>
        <w:t>The reactive oxygen species (ROS) damage cellular architectures. Carbonyl groups formed as a result of protein oxidation by ROS. Protein carbonyl level in tissues and plasma is relatively stable marker of oxidative damage</w:t>
      </w:r>
      <w:r>
        <w:rPr>
          <w:rFonts w:ascii="Times New Roman" w:hAnsi="Times New Roman" w:cs="Times New Roman"/>
          <w:sz w:val="24"/>
          <w:szCs w:val="24"/>
        </w:rPr>
        <w:t xml:space="preserve"> </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&lt;EndNote&gt;&lt;Cite&gt;&lt;Author&gt;Odetti&lt;/Author&gt;&lt;Year&gt;1999&lt;/Year&gt;&lt;RecNum&gt;49&lt;/RecNum&gt;&lt;DisplayText&gt;(3)&lt;/DisplayText&gt;&lt;record&gt;&lt;rec-number&gt;49&lt;/rec-number&gt;&lt;foreign-keys&gt;&lt;key app="EN" db-id="ppdvt9vxxppzwhetwfnvveeidpp0efdwzde2"&gt;49&lt;/key&gt;&lt;/foreign-keys&gt;&lt;ref-type name="Journal Article"&gt;17&lt;/ref-type&gt;&lt;contributors&gt;&lt;authors&gt;&lt;author&gt;Odetti, P.&lt;/author&gt;&lt;author&gt;Garibaldi, S.&lt;/author&gt;&lt;author&gt;Noberasco, G.&lt;/author&gt;&lt;author&gt;Aragno, I.&lt;/author&gt;&lt;author&gt;Valentini, S.&lt;/author&gt;&lt;author&gt;Traverso, N.&lt;/author&gt;&lt;author&gt;Marinari, U. M.&lt;/author&gt;&lt;/authors&gt;&lt;/contributors&gt;&lt;auth-address&gt;Department of Internal Medicine (DIMI), University of Genoa, Viale Benedetto XV 6, I-16132 Genoa, Italy.&lt;/auth-address&gt;&lt;titles&gt;&lt;title&gt;Levels of carbonyl groups in plasma proteins of type 2 diabetes mellitus subjects&lt;/title&gt;&lt;secondary-title&gt;Acta Diabetol&lt;/secondary-title&gt;&lt;/titles&gt;&lt;pages&gt;179-83&lt;/pages&gt;&lt;volume&gt;36&lt;/volume&gt;&lt;number&gt;4&lt;/number&gt;&lt;edition&gt;2000/02/09&lt;/edition&gt;&lt;keywords&gt;&lt;keyword&gt;Adult&lt;/keyword&gt;&lt;keyword&gt;Age Factors&lt;/keyword&gt;&lt;keyword&gt;Aged&lt;/keyword&gt;&lt;keyword&gt;Aged, 80 and over&lt;/keyword&gt;&lt;keyword&gt;Blood Proteins/*analysis/*chemistry&lt;/keyword&gt;&lt;keyword&gt;Cholesterol/blood&lt;/keyword&gt;&lt;keyword&gt;Diabetes Mellitus, Type 2/*blood&lt;/keyword&gt;&lt;keyword&gt;Female&lt;/keyword&gt;&lt;keyword&gt;*Glycoproteins&lt;/keyword&gt;&lt;keyword&gt;Humans&lt;/keyword&gt;&lt;keyword&gt;Male&lt;/keyword&gt;&lt;keyword&gt;Middle Aged&lt;/keyword&gt;&lt;keyword&gt;Oxidation-Reduction&lt;/keyword&gt;&lt;keyword&gt;Reference Values&lt;/keyword&gt;&lt;keyword&gt;Regression Analysis&lt;/keyword&gt;&lt;keyword&gt;Triglycerides/blood&lt;/keyword&gt;&lt;keyword&gt;Vitamin E/blood&lt;/keyword&gt;&lt;/keywords&gt;&lt;dates&gt;&lt;year&gt;1999&lt;/year&gt;&lt;pub-dates&gt;&lt;date&gt;Dec&lt;/date&gt;&lt;/pub-dates&gt;&lt;/dates&gt;&lt;isbn&gt;0940-5429 (Print)&amp;#xD;0940-5429 (Linking)&lt;/isbn&gt;&lt;accession-num&gt;10664325&lt;/accession-num&gt;&lt;urls&gt;&lt;related-urls&gt;&lt;url&gt;http://www.ncbi.nlm.nih.gov/entrez/query.fcgi?cmd=Retrieve&amp;amp;db=PubMed&amp;amp;dopt=Citation&amp;amp;list_uids=10664325&lt;/url&gt;&lt;/related-urls&gt;&lt;/urls&gt;&lt;electronic-resource-num&gt;90360179.592 [pii]&lt;/electronic-resource-num&gt;&lt;language&gt;eng&lt;/language&gt;&lt;/record&gt;&lt;/Cite&gt;&lt;/EndNote&gt;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(3)</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Collectively, these ROS can lead to oxidation of amino acid residue side chains, formation of protein-protein cross-linkages, oxidation of the protein backbone resulting in protein fragmentation and peptide bond cleavages.</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sz w:val="24"/>
          <w:szCs w:val="24"/>
        </w:rPr>
        <w:t xml:space="preserve">As per A. D. N. J. de </w:t>
      </w:r>
      <w:proofErr w:type="spellStart"/>
      <w:r w:rsidRPr="00275EE0">
        <w:rPr>
          <w:rFonts w:ascii="Times New Roman" w:hAnsi="Times New Roman" w:cs="Times New Roman"/>
          <w:sz w:val="24"/>
          <w:szCs w:val="24"/>
        </w:rPr>
        <w:t>Greythe</w:t>
      </w:r>
      <w:proofErr w:type="spellEnd"/>
      <w:r w:rsidRPr="00275EE0">
        <w:rPr>
          <w:rFonts w:ascii="Times New Roman" w:hAnsi="Times New Roman" w:cs="Times New Roman"/>
          <w:sz w:val="24"/>
          <w:szCs w:val="24"/>
        </w:rPr>
        <w:t xml:space="preserve"> term “plasma membrane </w:t>
      </w:r>
      <w:proofErr w:type="spellStart"/>
      <w:r w:rsidRPr="00275EE0">
        <w:rPr>
          <w:rFonts w:ascii="Times New Roman" w:hAnsi="Times New Roman" w:cs="Times New Roman"/>
          <w:sz w:val="24"/>
          <w:szCs w:val="24"/>
        </w:rPr>
        <w:t>redox</w:t>
      </w:r>
      <w:proofErr w:type="spellEnd"/>
      <w:r w:rsidRPr="00275EE0">
        <w:rPr>
          <w:rFonts w:ascii="Times New Roman" w:hAnsi="Times New Roman" w:cs="Times New Roman"/>
          <w:sz w:val="24"/>
          <w:szCs w:val="24"/>
        </w:rPr>
        <w:t xml:space="preserve"> system” is used to denote the machinery by which cells </w:t>
      </w:r>
      <w:proofErr w:type="spellStart"/>
      <w:r w:rsidRPr="00275EE0">
        <w:rPr>
          <w:rFonts w:ascii="Times New Roman" w:hAnsi="Times New Roman" w:cs="Times New Roman"/>
          <w:sz w:val="24"/>
          <w:szCs w:val="24"/>
        </w:rPr>
        <w:t>oxidise</w:t>
      </w:r>
      <w:proofErr w:type="spellEnd"/>
      <w:r w:rsidRPr="00275EE0">
        <w:rPr>
          <w:rFonts w:ascii="Times New Roman" w:hAnsi="Times New Roman" w:cs="Times New Roman"/>
          <w:sz w:val="24"/>
          <w:szCs w:val="24"/>
        </w:rPr>
        <w:t xml:space="preserve"> electron donors, typically NADH and/or NADPH, and transfer the resulting electrons to extracellular acceptors</w:t>
      </w:r>
      <w:r>
        <w:rPr>
          <w:rFonts w:ascii="Times New Roman" w:hAnsi="Times New Roman" w:cs="Times New Roman"/>
          <w:sz w:val="24"/>
          <w:szCs w:val="24"/>
        </w:rPr>
        <w:t xml:space="preserve"> </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&lt;EndNote&gt;&lt;Cite&gt;&lt;Author&gt;de Grey&lt;/Author&gt;&lt;Year&gt;2005&lt;/Year&gt;&lt;RecNum&gt;75&lt;/RecNum&gt;&lt;DisplayText&gt;(4)&lt;/DisplayText&gt;&lt;record&gt;&lt;rec-number&gt;75&lt;/rec-number&gt;&lt;foreign-keys&gt;&lt;key app="EN" db-id="ppdvt9vxxppzwhetwfnvveeidpp0efdwzde2"&gt;75&lt;/key&gt;&lt;/foreign-keys&gt;&lt;ref-type name="Journal Article"&gt;17&lt;/ref-type&gt;&lt;contributors&gt;&lt;authors&gt;&lt;author&gt;de Grey, A. D.&lt;/author&gt;&lt;/authors&gt;&lt;/contributors&gt;&lt;auth-address&gt;Department of Genetics, University of Cambridge, Downing Street, Cambridge, CB2 3EH UK.&lt;/auth-address&gt;&lt;titles&gt;&lt;title&gt;The plasma membrane redox system: a candidate source of aging-related oxidative stress&lt;/title&gt;&lt;secondary-title&gt;Age (Dordr)&lt;/secondary-title&gt;&lt;/titles&gt;&lt;pages&gt;129-38&lt;/pages&gt;&lt;volume&gt;27&lt;/volume&gt;&lt;number&gt;2&lt;/number&gt;&lt;edition&gt;2005/06/01&lt;/edition&gt;&lt;dates&gt;&lt;year&gt;2005&lt;/year&gt;&lt;pub-dates&gt;&lt;date&gt;Jun&lt;/date&gt;&lt;/pub-dates&gt;&lt;/dates&gt;&lt;isbn&gt;0161-9152 (Print)&lt;/isbn&gt;&lt;accession-num&gt;23598619&lt;/accession-num&gt;&lt;urls&gt;&lt;related-urls&gt;&lt;url&gt;http://www.ncbi.nlm.nih.gov/entrez/query.fcgi?cmd=Retrieve&amp;amp;db=PubMed&amp;amp;dopt=Citation&amp;amp;list_uids=23598619&lt;/url&gt;&lt;/related-urls&gt;&lt;/urls&gt;&lt;custom2&gt;3458504&lt;/custom2&gt;&lt;electronic-resource-num&gt;10.1007/s11357-005-1630-1&amp;#xD;21630 [pii]&lt;/electronic-resource-num&gt;&lt;language&gt;eng&lt;/language&gt;&lt;/record&gt;&lt;/Cite&gt;&lt;/EndNote&gt;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(4)</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 The basic structure of PMRS includes the </w:t>
      </w:r>
      <w:r w:rsidRPr="00275EE0">
        <w:rPr>
          <w:rFonts w:ascii="Times New Roman" w:hAnsi="Times New Roman" w:cs="Times New Roman"/>
          <w:sz w:val="24"/>
          <w:szCs w:val="24"/>
        </w:rPr>
        <w:lastRenderedPageBreak/>
        <w:t>following entities – The intracellular electron donor species, electron carrier proteins &amp;</w:t>
      </w:r>
      <w:proofErr w:type="spellStart"/>
      <w:r w:rsidRPr="00275EE0">
        <w:rPr>
          <w:rFonts w:ascii="Times New Roman" w:hAnsi="Times New Roman" w:cs="Times New Roman"/>
          <w:sz w:val="24"/>
          <w:szCs w:val="24"/>
        </w:rPr>
        <w:t>oxido-reductases</w:t>
      </w:r>
      <w:proofErr w:type="spellEnd"/>
      <w:r w:rsidRPr="00275EE0">
        <w:rPr>
          <w:rFonts w:ascii="Times New Roman" w:hAnsi="Times New Roman" w:cs="Times New Roman"/>
          <w:sz w:val="24"/>
          <w:szCs w:val="24"/>
        </w:rPr>
        <w:t>, &amp; extracellular electron acceptor</w:t>
      </w:r>
      <w:r>
        <w:rPr>
          <w:rFonts w:ascii="Times New Roman" w:hAnsi="Times New Roman" w:cs="Times New Roman"/>
          <w:sz w:val="24"/>
          <w:szCs w:val="24"/>
        </w:rPr>
        <w:t xml:space="preserve"> </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&lt;EndNote&gt;&lt;Cite&gt;&lt;Author&gt;Kesharwani&lt;/Author&gt;&lt;Year&gt;2012&lt;/Year&gt;&lt;RecNum&gt;26&lt;/RecNum&gt;&lt;DisplayText&gt;(5)&lt;/DisplayText&gt;&lt;record&gt;&lt;rec-number&gt;26&lt;/rec-number&gt;&lt;foreign-keys&gt;&lt;key app="EN" db-id="ppdvt9vxxppzwhetwfnvveeidpp0efdwzde2"&gt;26&lt;/key&gt;&lt;/foreign-keys&gt;&lt;ref-type name="Journal Article"&gt;17&lt;/ref-type&gt;&lt;contributors&gt;&lt;authors&gt;&lt;author&gt;Kesharwani, R. K.&lt;/author&gt;&lt;author&gt;Singh, D. V.&lt;/author&gt;&lt;author&gt;Misra, K.&lt;/author&gt;&lt;author&gt;Rizvi, S. I.&lt;/author&gt;&lt;/authors&gt;&lt;/contributors&gt;&lt;auth-address&gt;Department of Biochemistry, University of Allahabad, Allahabad 211002, India. sirizvi@gmail.com.&lt;/auth-address&gt;&lt;titles&gt;&lt;title&gt;Plant polyphenols as electron donors for erythrocyte plasma membrane redox system: validation through in silico approach&lt;/title&gt;&lt;secondary-title&gt;Org Med Chem Lett&lt;/secondary-title&gt;&lt;/titles&gt;&lt;pages&gt;12&lt;/pages&gt;&lt;volume&gt;2&lt;/volume&gt;&lt;edition&gt;2012/04/06&lt;/edition&gt;&lt;dates&gt;&lt;year&gt;2012&lt;/year&gt;&lt;/dates&gt;&lt;isbn&gt;2191-2858 (Electronic)&lt;/isbn&gt;&lt;accession-num&gt;22475026&lt;/accession-num&gt;&lt;urls&gt;&lt;related-urls&gt;&lt;url&gt;http://www.ncbi.nlm.nih.gov/entrez/query.fcgi?cmd=Retrieve&amp;amp;db=PubMed&amp;amp;dopt=Citation&amp;amp;list_uids=22475026&lt;/url&gt;&lt;/related-urls&gt;&lt;/urls&gt;&lt;custom2&gt;3355021&lt;/custom2&gt;&lt;electronic-resource-num&gt;2191-2858-2-12 [pii]&amp;#xD;10.1186/2191-2858-2-12&lt;/electronic-resource-num&gt;&lt;language&gt;eng&lt;/language&gt;&lt;/record&gt;&lt;/Cite&gt;&lt;/EndNote&gt;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(5)</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 The PMRS reduces extracellular oxidants by using the reducing power of intracellular antioxidants, making the cell metabolism respond to changes in the local </w:t>
      </w:r>
      <w:proofErr w:type="spellStart"/>
      <w:r w:rsidRPr="00275EE0">
        <w:rPr>
          <w:rFonts w:ascii="Times New Roman" w:hAnsi="Times New Roman" w:cs="Times New Roman"/>
          <w:sz w:val="24"/>
          <w:szCs w:val="24"/>
        </w:rPr>
        <w:t>redox</w:t>
      </w:r>
      <w:proofErr w:type="spellEnd"/>
      <w:r w:rsidRPr="00275EE0">
        <w:rPr>
          <w:rFonts w:ascii="Times New Roman" w:hAnsi="Times New Roman" w:cs="Times New Roman"/>
          <w:sz w:val="24"/>
          <w:szCs w:val="24"/>
        </w:rPr>
        <w:t xml:space="preserve"> environment</w:t>
      </w:r>
      <w:r>
        <w:rPr>
          <w:rFonts w:ascii="Times New Roman" w:hAnsi="Times New Roman" w:cs="Times New Roman"/>
          <w:sz w:val="24"/>
          <w:szCs w:val="24"/>
        </w:rPr>
        <w:t xml:space="preserve"> </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&lt;EndNote&gt;&lt;Cite&gt;&lt;Author&gt;Kennett&lt;/Author&gt;&lt;Year&gt;2003&lt;/Year&gt;&lt;RecNum&gt;2&lt;/RecNum&gt;&lt;DisplayText&gt;(6)&lt;/DisplayText&gt;&lt;record&gt;&lt;rec-number&gt;2&lt;/rec-number&gt;&lt;foreign-keys&gt;&lt;key app="EN" db-id="ppdvt9vxxppzwhetwfnvveeidpp0efdwzde2"&gt;2&lt;/key&gt;&lt;/foreign-keys&gt;&lt;ref-type name="Journal Article"&gt;17&lt;/ref-type&gt;&lt;contributors&gt;&lt;authors&gt;&lt;author&gt;Kennett, E. C.&lt;/author&gt;&lt;author&gt;Kuchel, P. W.&lt;/author&gt;&lt;/authors&gt;&lt;/contributors&gt;&lt;auth-address&gt;School of Molecular and Microbial Biosciences, University of Sydney, NSW, Australia.&lt;/auth-address&gt;&lt;titles&gt;&lt;title&gt;Redox reactions and electron transfer across the red cell membrane&lt;/title&gt;&lt;secondary-title&gt;IUBMB Life&lt;/secondary-title&gt;&lt;/titles&gt;&lt;pages&gt;375-85&lt;/pages&gt;&lt;volume&gt;55&lt;/volume&gt;&lt;number&gt;7&lt;/number&gt;&lt;edition&gt;2003/10/31&lt;/edition&gt;&lt;keywords&gt;&lt;keyword&gt;Ascorbic Acid/chemistry/metabolism&lt;/keyword&gt;&lt;keyword&gt;Biological Transport&lt;/keyword&gt;&lt;keyword&gt;Cell Membrane/*metabolism&lt;/keyword&gt;&lt;keyword&gt;*Electrons&lt;/keyword&gt;&lt;keyword&gt;Erythrocytes/*metabolism&lt;/keyword&gt;&lt;keyword&gt;Humans&lt;/keyword&gt;&lt;keyword&gt;Magnetic Resonance Spectroscopy&lt;/keyword&gt;&lt;keyword&gt;Models, Biological&lt;/keyword&gt;&lt;keyword&gt;Models, Chemical&lt;/keyword&gt;&lt;keyword&gt;NADP/metabolism&lt;/keyword&gt;&lt;keyword&gt;*Oxidation-Reduction&lt;/keyword&gt;&lt;keyword&gt;Oxidative Stress&lt;/keyword&gt;&lt;keyword&gt;Oxidoreductases/chemistry&lt;/keyword&gt;&lt;keyword&gt;Time Factors&lt;/keyword&gt;&lt;/keywords&gt;&lt;dates&gt;&lt;year&gt;2003&lt;/year&gt;&lt;pub-dates&gt;&lt;date&gt;Jul&lt;/date&gt;&lt;/pub-dates&gt;&lt;/dates&gt;&lt;isbn&gt;1521-6543 (Print)&amp;#xD;1521-6543 (Linking)&lt;/isbn&gt;&lt;accession-num&gt;14584588&lt;/accession-num&gt;&lt;urls&gt;&lt;related-urls&gt;&lt;url&gt;http://www.ncbi.nlm.nih.gov/entrez/query.fcgi?cmd=Retrieve&amp;amp;db=PubMed&amp;amp;dopt=Citation&amp;amp;list_uids=14584588&lt;/url&gt;&lt;/related-urls&gt;&lt;/urls&gt;&lt;electronic-resource-num&gt;10.1080/15216540310001592843&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(6)</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 One of the main electron donor species of PMRS is </w:t>
      </w: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sz w:val="24"/>
          <w:szCs w:val="24"/>
        </w:rPr>
        <w:t xml:space="preserve">Vitamin-C plays an important role </w:t>
      </w:r>
      <w:proofErr w:type="spellStart"/>
      <w:r w:rsidRPr="00275EE0">
        <w:rPr>
          <w:rFonts w:ascii="Times New Roman" w:hAnsi="Times New Roman" w:cs="Times New Roman"/>
          <w:sz w:val="24"/>
          <w:szCs w:val="24"/>
        </w:rPr>
        <w:t>inprotecting</w:t>
      </w:r>
      <w:proofErr w:type="spellEnd"/>
      <w:r w:rsidRPr="00275EE0">
        <w:rPr>
          <w:rFonts w:ascii="Times New Roman" w:hAnsi="Times New Roman" w:cs="Times New Roman"/>
          <w:sz w:val="24"/>
          <w:szCs w:val="24"/>
        </w:rPr>
        <w:t xml:space="preserve"> the cells against oxidative stress and readily scavenges ROS, RNS, singlet oxygen and hypochlorite. Different stages of cancer cervix can be associated with a decrease in Vitamin-C</w:t>
      </w:r>
      <w:r>
        <w:rPr>
          <w:rFonts w:ascii="Times New Roman" w:hAnsi="Times New Roman" w:cs="Times New Roman"/>
          <w:sz w:val="24"/>
          <w:szCs w:val="24"/>
        </w:rPr>
        <w:t xml:space="preserve"> </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&lt;EndNote&gt;&lt;Cite&gt;&lt;Author&gt;Goncalves&lt;/Author&gt;&lt;Year&gt;2005&lt;/Year&gt;&lt;RecNum&gt;4&lt;/RecNum&gt;&lt;DisplayText&gt;(7)&lt;/DisplayText&gt;&lt;record&gt;&lt;rec-number&gt;4&lt;/rec-number&gt;&lt;foreign-keys&gt;&lt;key app="EN" db-id="ppdvt9vxxppzwhetwfnvveeidpp0efdwzde2"&gt;4&lt;/key&gt;&lt;/foreign-keys&gt;&lt;ref-type name="Journal Article"&gt;17&lt;/ref-type&gt;&lt;contributors&gt;&lt;authors&gt;&lt;author&gt;Goncalves, T. L.&lt;/author&gt;&lt;author&gt;Erthal, F.&lt;/author&gt;&lt;author&gt;Corte, C. L.&lt;/author&gt;&lt;author&gt;Muller, L. G.&lt;/author&gt;&lt;author&gt;Piovezan, C. M.&lt;/author&gt;&lt;author&gt;Nogueira, C. W.&lt;/author&gt;&lt;author&gt;Rocha, J. B.&lt;/author&gt;&lt;/authors&gt;&lt;/contributors&gt;&lt;auth-address&gt;Departamento de Quimica, CCNE, Universidade Federal de Santa Maria, 97105-900 Santa Maria, R.S., Brazil.&lt;/auth-address&gt;&lt;titles&gt;&lt;title&gt;Involvement of oxidative stress in the pre-malignant and malignant states of cervical cancer in women&lt;/title&gt;&lt;secondary-title&gt;Clin Biochem&lt;/secondary-title&gt;&lt;/titles&gt;&lt;pages&gt;1071-5&lt;/pages&gt;&lt;volume&gt;38&lt;/volume&gt;&lt;number&gt;12&lt;/number&gt;&lt;edition&gt;2005/11/05&lt;/edition&gt;&lt;keywords&gt;&lt;keyword&gt;Adult&lt;/keyword&gt;&lt;keyword&gt;Ascorbic Acid/blood&lt;/keyword&gt;&lt;keyword&gt;Cell Transformation, Neoplastic/*metabolism&lt;/keyword&gt;&lt;keyword&gt;Erythrocytes/chemistry/*metabolism&lt;/keyword&gt;&lt;keyword&gt;Female&lt;/keyword&gt;&lt;keyword&gt;Humans&lt;/keyword&gt;&lt;keyword&gt;Middle Aged&lt;/keyword&gt;&lt;keyword&gt;*Oxidative Stress&lt;/keyword&gt;&lt;keyword&gt;Porphobilinogen Synthase/blood&lt;/keyword&gt;&lt;keyword&gt;Sulfhydryl Compounds/blood&lt;/keyword&gt;&lt;keyword&gt;Thiobarbituric Acid Reactive Substances/analysis&lt;/keyword&gt;&lt;keyword&gt;Uterine Cervical Dysplasia/*blood&lt;/keyword&gt;&lt;keyword&gt;Uterine Cervical Neoplasms/*blood&lt;/keyword&gt;&lt;/keywords&gt;&lt;dates&gt;&lt;year&gt;2005&lt;/year&gt;&lt;pub-dates&gt;&lt;date&gt;Dec&lt;/date&gt;&lt;/pub-dates&gt;&lt;/dates&gt;&lt;isbn&gt;0009-9120 (Print)&amp;#xD;0009-9120 (Linking)&lt;/isbn&gt;&lt;accession-num&gt;16269141&lt;/accession-num&gt;&lt;urls&gt;&lt;related-urls&gt;&lt;url&gt;http://www.ncbi.nlm.nih.gov/entrez/query.fcgi?cmd=Retrieve&amp;amp;db=PubMed&amp;amp;dopt=Citation&amp;amp;list_uids=16269141&lt;/url&gt;&lt;/related-urls&gt;&lt;/urls&gt;&lt;electronic-resource-num&gt;S0009-9120(05)00260-2 [pii]&amp;#xD;10.1016/j.clinbiochem.2005.09.008&lt;/electronic-resource-num&gt;&lt;language&gt;eng&lt;/language&gt;&lt;/record&gt;&lt;/Cite&gt;&lt;/EndNote&gt;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(7)</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sz w:val="24"/>
          <w:szCs w:val="24"/>
        </w:rPr>
        <w:t xml:space="preserve"> Keeping the facts in mind, this study aims to evaluate the erythrocyte PMRS activity, Plasma protein carbonyl, and plasma </w:t>
      </w: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 xml:space="preserve"> in carcinoma cervix patients.</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b/>
          <w:sz w:val="24"/>
          <w:szCs w:val="24"/>
        </w:rPr>
        <w:t>MATERIALS &amp; METHODS:-</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i/>
          <w:sz w:val="24"/>
          <w:szCs w:val="24"/>
        </w:rPr>
        <w:t>Cases</w:t>
      </w:r>
      <w:r w:rsidRPr="00275EE0">
        <w:rPr>
          <w:rFonts w:ascii="Times New Roman" w:hAnsi="Times New Roman" w:cs="Times New Roman"/>
          <w:sz w:val="24"/>
          <w:szCs w:val="24"/>
        </w:rPr>
        <w:t xml:space="preserve">- All carcinoma cervix patients(prior to surgery, chemotherapy and/or radiotherapy) attending G&amp;O-OPD and RT-OPD of </w:t>
      </w:r>
      <w:proofErr w:type="spellStart"/>
      <w:r w:rsidRPr="00275EE0">
        <w:rPr>
          <w:rFonts w:ascii="Times New Roman" w:hAnsi="Times New Roman" w:cs="Times New Roman"/>
          <w:sz w:val="24"/>
          <w:szCs w:val="24"/>
        </w:rPr>
        <w:t>R.G.Kar</w:t>
      </w:r>
      <w:proofErr w:type="spellEnd"/>
      <w:r w:rsidRPr="00275EE0">
        <w:rPr>
          <w:rFonts w:ascii="Times New Roman" w:hAnsi="Times New Roman" w:cs="Times New Roman"/>
          <w:sz w:val="24"/>
          <w:szCs w:val="24"/>
        </w:rPr>
        <w:t xml:space="preserve"> Medical College &amp;Hospital in the specified period of 1yr were </w:t>
      </w:r>
      <w:proofErr w:type="spellStart"/>
      <w:r w:rsidRPr="00275EE0">
        <w:rPr>
          <w:rFonts w:ascii="Times New Roman" w:hAnsi="Times New Roman" w:cs="Times New Roman"/>
          <w:sz w:val="24"/>
          <w:szCs w:val="24"/>
        </w:rPr>
        <w:t>recruited.All</w:t>
      </w:r>
      <w:proofErr w:type="spellEnd"/>
      <w:r w:rsidRPr="00275EE0">
        <w:rPr>
          <w:rFonts w:ascii="Times New Roman" w:hAnsi="Times New Roman" w:cs="Times New Roman"/>
          <w:sz w:val="24"/>
          <w:szCs w:val="24"/>
        </w:rPr>
        <w:t xml:space="preserve"> patients meeting at least one of the following criteria were excluded from the study population- patients unwilling to sign consent form, pregnancy &amp; lactation, malignancy other than carcinoma cervix, Diabetes Mellitus, major chronic illness like- TB, </w:t>
      </w:r>
      <w:proofErr w:type="spellStart"/>
      <w:r w:rsidRPr="00275EE0">
        <w:rPr>
          <w:rFonts w:ascii="Times New Roman" w:hAnsi="Times New Roman" w:cs="Times New Roman"/>
          <w:sz w:val="24"/>
          <w:szCs w:val="24"/>
        </w:rPr>
        <w:t>nephrotic</w:t>
      </w:r>
      <w:proofErr w:type="spellEnd"/>
      <w:r w:rsidRPr="00275EE0">
        <w:rPr>
          <w:rFonts w:ascii="Times New Roman" w:hAnsi="Times New Roman" w:cs="Times New Roman"/>
          <w:sz w:val="24"/>
          <w:szCs w:val="24"/>
        </w:rPr>
        <w:t xml:space="preserve"> syndrome, uremia especially treated with </w:t>
      </w:r>
      <w:proofErr w:type="spellStart"/>
      <w:r w:rsidRPr="00275EE0">
        <w:rPr>
          <w:rFonts w:ascii="Times New Roman" w:hAnsi="Times New Roman" w:cs="Times New Roman"/>
          <w:sz w:val="24"/>
          <w:szCs w:val="24"/>
        </w:rPr>
        <w:t>hemodialysis</w:t>
      </w:r>
      <w:proofErr w:type="spellEnd"/>
      <w:r w:rsidRPr="00275EE0">
        <w:rPr>
          <w:rFonts w:ascii="Times New Roman" w:hAnsi="Times New Roman" w:cs="Times New Roman"/>
          <w:sz w:val="24"/>
          <w:szCs w:val="24"/>
        </w:rPr>
        <w:t xml:space="preserve">(not related to carcinoma cervix), other </w:t>
      </w:r>
      <w:proofErr w:type="spellStart"/>
      <w:r w:rsidRPr="00275EE0">
        <w:rPr>
          <w:rFonts w:ascii="Times New Roman" w:hAnsi="Times New Roman" w:cs="Times New Roman"/>
          <w:sz w:val="24"/>
          <w:szCs w:val="24"/>
        </w:rPr>
        <w:t>conditons</w:t>
      </w:r>
      <w:proofErr w:type="spellEnd"/>
      <w:r w:rsidRPr="00275EE0">
        <w:rPr>
          <w:rFonts w:ascii="Times New Roman" w:hAnsi="Times New Roman" w:cs="Times New Roman"/>
          <w:sz w:val="24"/>
          <w:szCs w:val="24"/>
        </w:rPr>
        <w:t xml:space="preserve"> where high oxidative stress are evident – infertility, abortion, fibroid, infection etc.</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i/>
          <w:sz w:val="24"/>
          <w:szCs w:val="24"/>
        </w:rPr>
        <w:t>Control population</w:t>
      </w:r>
      <w:r w:rsidRPr="00275EE0">
        <w:rPr>
          <w:rFonts w:ascii="Times New Roman" w:hAnsi="Times New Roman" w:cs="Times New Roman"/>
          <w:sz w:val="24"/>
          <w:szCs w:val="24"/>
        </w:rPr>
        <w:t>-Equal number of age&amp; sex matched control subjects were also taken.</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i/>
          <w:sz w:val="24"/>
          <w:szCs w:val="24"/>
        </w:rPr>
        <w:t>Chemicals</w:t>
      </w:r>
      <w:r w:rsidRPr="00275EE0">
        <w:rPr>
          <w:rFonts w:ascii="Times New Roman" w:hAnsi="Times New Roman" w:cs="Times New Roman"/>
          <w:sz w:val="24"/>
          <w:szCs w:val="24"/>
        </w:rPr>
        <w:t xml:space="preserve">- </w:t>
      </w:r>
      <w:proofErr w:type="spellStart"/>
      <w:r w:rsidRPr="00275EE0">
        <w:rPr>
          <w:rFonts w:ascii="Times New Roman" w:hAnsi="Times New Roman" w:cs="Times New Roman"/>
          <w:sz w:val="24"/>
          <w:szCs w:val="24"/>
        </w:rPr>
        <w:t>Metaphosphoric</w:t>
      </w:r>
      <w:proofErr w:type="spellEnd"/>
      <w:r w:rsidRPr="00275EE0">
        <w:rPr>
          <w:rFonts w:ascii="Times New Roman" w:hAnsi="Times New Roman" w:cs="Times New Roman"/>
          <w:sz w:val="24"/>
          <w:szCs w:val="24"/>
        </w:rPr>
        <w:t xml:space="preserve"> acid and </w:t>
      </w:r>
      <w:proofErr w:type="spellStart"/>
      <w:r w:rsidRPr="00275EE0">
        <w:rPr>
          <w:rFonts w:ascii="Times New Roman" w:hAnsi="Times New Roman" w:cs="Times New Roman"/>
          <w:sz w:val="24"/>
          <w:szCs w:val="24"/>
        </w:rPr>
        <w:t>Diphenylphenanthroline</w:t>
      </w:r>
      <w:proofErr w:type="spellEnd"/>
      <w:r w:rsidRPr="00275EE0">
        <w:rPr>
          <w:rFonts w:ascii="Times New Roman" w:hAnsi="Times New Roman" w:cs="Times New Roman"/>
          <w:sz w:val="24"/>
          <w:szCs w:val="24"/>
        </w:rPr>
        <w:t xml:space="preserve"> </w:t>
      </w:r>
      <w:proofErr w:type="spellStart"/>
      <w:r w:rsidRPr="00275EE0">
        <w:rPr>
          <w:rFonts w:ascii="Times New Roman" w:hAnsi="Times New Roman" w:cs="Times New Roman"/>
          <w:sz w:val="24"/>
          <w:szCs w:val="24"/>
        </w:rPr>
        <w:t>sulphate</w:t>
      </w:r>
      <w:proofErr w:type="spellEnd"/>
      <w:r>
        <w:rPr>
          <w:rFonts w:ascii="Times New Roman" w:hAnsi="Times New Roman" w:cs="Times New Roman"/>
          <w:sz w:val="24"/>
          <w:szCs w:val="24"/>
        </w:rPr>
        <w:t xml:space="preserve"> </w:t>
      </w:r>
      <w:r w:rsidRPr="00275EE0">
        <w:rPr>
          <w:rFonts w:ascii="Times New Roman" w:hAnsi="Times New Roman" w:cs="Times New Roman"/>
          <w:sz w:val="24"/>
          <w:szCs w:val="24"/>
        </w:rPr>
        <w:t xml:space="preserve">(DPPS) are purchased from Sigma. Rests of the chemicals are from </w:t>
      </w:r>
      <w:proofErr w:type="spellStart"/>
      <w:r w:rsidRPr="00275EE0">
        <w:rPr>
          <w:rFonts w:ascii="Times New Roman" w:hAnsi="Times New Roman" w:cs="Times New Roman"/>
          <w:sz w:val="24"/>
          <w:szCs w:val="24"/>
        </w:rPr>
        <w:t>Sisco</w:t>
      </w:r>
      <w:proofErr w:type="spellEnd"/>
      <w:r w:rsidRPr="00275EE0">
        <w:rPr>
          <w:rFonts w:ascii="Times New Roman" w:hAnsi="Times New Roman" w:cs="Times New Roman"/>
          <w:sz w:val="24"/>
          <w:szCs w:val="24"/>
        </w:rPr>
        <w:t xml:space="preserve"> research Ltd. or Merck India Ltd. All chemicals are of AR grade. </w:t>
      </w:r>
      <w:r w:rsidRPr="00275EE0">
        <w:rPr>
          <w:rFonts w:ascii="Times New Roman" w:hAnsi="Times New Roman" w:cs="Times New Roman"/>
          <w:i/>
          <w:sz w:val="24"/>
          <w:szCs w:val="24"/>
        </w:rPr>
        <w:t>Blood Collection Protocols</w:t>
      </w:r>
      <w:r w:rsidRPr="00275EE0">
        <w:rPr>
          <w:rFonts w:ascii="Times New Roman" w:hAnsi="Times New Roman" w:cs="Times New Roman"/>
          <w:sz w:val="24"/>
          <w:szCs w:val="24"/>
        </w:rPr>
        <w:t xml:space="preserve">- 5ml of </w:t>
      </w:r>
      <w:proofErr w:type="spellStart"/>
      <w:r w:rsidRPr="00275EE0">
        <w:rPr>
          <w:rFonts w:ascii="Times New Roman" w:hAnsi="Times New Roman" w:cs="Times New Roman"/>
          <w:sz w:val="24"/>
          <w:szCs w:val="24"/>
        </w:rPr>
        <w:t>heparinised</w:t>
      </w:r>
      <w:proofErr w:type="spellEnd"/>
      <w:r w:rsidRPr="00275EE0">
        <w:rPr>
          <w:rFonts w:ascii="Times New Roman" w:hAnsi="Times New Roman" w:cs="Times New Roman"/>
          <w:sz w:val="24"/>
          <w:szCs w:val="24"/>
        </w:rPr>
        <w:t xml:space="preserve"> blood (10U heparin/ml) was collected aseptically after </w:t>
      </w:r>
      <w:proofErr w:type="spellStart"/>
      <w:r w:rsidRPr="00275EE0">
        <w:rPr>
          <w:rFonts w:ascii="Times New Roman" w:hAnsi="Times New Roman" w:cs="Times New Roman"/>
          <w:sz w:val="24"/>
          <w:szCs w:val="24"/>
        </w:rPr>
        <w:t>venepuncturefrom</w:t>
      </w:r>
      <w:proofErr w:type="spellEnd"/>
      <w:r w:rsidRPr="00275EE0">
        <w:rPr>
          <w:rFonts w:ascii="Times New Roman" w:hAnsi="Times New Roman" w:cs="Times New Roman"/>
          <w:sz w:val="24"/>
          <w:szCs w:val="24"/>
        </w:rPr>
        <w:t xml:space="preserve"> 40 carcinoma cervix patients and 40 age &amp; sex matched control subjects. </w:t>
      </w:r>
      <w:proofErr w:type="spellStart"/>
      <w:r w:rsidRPr="00275EE0">
        <w:rPr>
          <w:rFonts w:ascii="Times New Roman" w:hAnsi="Times New Roman" w:cs="Times New Roman"/>
          <w:sz w:val="24"/>
          <w:szCs w:val="24"/>
        </w:rPr>
        <w:t>Heparinised</w:t>
      </w:r>
      <w:proofErr w:type="spellEnd"/>
      <w:r w:rsidRPr="00275EE0">
        <w:rPr>
          <w:rFonts w:ascii="Times New Roman" w:hAnsi="Times New Roman" w:cs="Times New Roman"/>
          <w:sz w:val="24"/>
          <w:szCs w:val="24"/>
        </w:rPr>
        <w:t xml:space="preserve"> blood was centrifuged at 3000 rpm for 5 minutes. Plasma was collected separately for Vitamin-C and protein carbonyl estimation. Blood cells were washed thrice with 0.9% </w:t>
      </w:r>
      <w:proofErr w:type="spellStart"/>
      <w:r w:rsidRPr="00275EE0">
        <w:rPr>
          <w:rFonts w:ascii="Times New Roman" w:hAnsi="Times New Roman" w:cs="Times New Roman"/>
          <w:sz w:val="24"/>
          <w:szCs w:val="24"/>
        </w:rPr>
        <w:t>NaCl</w:t>
      </w:r>
      <w:proofErr w:type="spellEnd"/>
      <w:r w:rsidRPr="00275EE0">
        <w:rPr>
          <w:rFonts w:ascii="Times New Roman" w:hAnsi="Times New Roman" w:cs="Times New Roman"/>
          <w:sz w:val="24"/>
          <w:szCs w:val="24"/>
        </w:rPr>
        <w:t xml:space="preserve"> solution and </w:t>
      </w:r>
      <w:proofErr w:type="spellStart"/>
      <w:r w:rsidRPr="00275EE0">
        <w:rPr>
          <w:rFonts w:ascii="Times New Roman" w:hAnsi="Times New Roman" w:cs="Times New Roman"/>
          <w:sz w:val="24"/>
          <w:szCs w:val="24"/>
        </w:rPr>
        <w:t>buffy</w:t>
      </w:r>
      <w:proofErr w:type="spellEnd"/>
      <w:r w:rsidRPr="00275EE0">
        <w:rPr>
          <w:rFonts w:ascii="Times New Roman" w:hAnsi="Times New Roman" w:cs="Times New Roman"/>
          <w:sz w:val="24"/>
          <w:szCs w:val="24"/>
        </w:rPr>
        <w:t xml:space="preserve"> coat was removed. </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i/>
          <w:sz w:val="24"/>
          <w:szCs w:val="24"/>
        </w:rPr>
        <w:lastRenderedPageBreak/>
        <w:t>Methods-</w:t>
      </w:r>
      <w:r w:rsidRPr="00275EE0">
        <w:rPr>
          <w:rFonts w:ascii="Times New Roman" w:hAnsi="Times New Roman" w:cs="Times New Roman"/>
          <w:sz w:val="24"/>
          <w:szCs w:val="24"/>
        </w:rPr>
        <w:t xml:space="preserve"> Plasma protein carbonyl was measured as per Levine’s method</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&lt;EndNote&gt;&lt;Cite&gt;&lt;Author&gt;Levine&lt;/Author&gt;&lt;Year&gt;1994&lt;/Year&gt;&lt;RecNum&gt;6&lt;/RecNum&gt;&lt;DisplayText&gt;(8)&lt;/DisplayText&gt;&lt;record&gt;&lt;rec-number&gt;6&lt;/rec-number&gt;&lt;foreign-keys&gt;&lt;key app="EN" db-id="ppdvt9vxxppzwhetwfnvveeidpp0efdwzde2"&gt;6&lt;/key&gt;&lt;/foreign-keys&gt;&lt;ref-type name="Journal Article"&gt;17&lt;/ref-type&gt;&lt;contributors&gt;&lt;authors&gt;&lt;author&gt;Levine, R. L.&lt;/author&gt;&lt;author&gt;Williams, J. A.&lt;/author&gt;&lt;author&gt;Stadtman, E. R.&lt;/author&gt;&lt;author&gt;Shacter, E.&lt;/author&gt;&lt;/authors&gt;&lt;/contributors&gt;&lt;auth-address&gt;Laboratory of Biochemistry, National Heart, Lung, and Blood Institute, National Institutes of Health, Bethesda, Maryland 20892.&lt;/auth-address&gt;&lt;titles&gt;&lt;title&gt;Carbonyl assays for determination of oxidatively modified proteins&lt;/title&gt;&lt;secondary-title&gt;Methods Enzymol&lt;/secondary-title&gt;&lt;/titles&gt;&lt;pages&gt;346-57&lt;/pages&gt;&lt;volume&gt;233&lt;/volume&gt;&lt;edition&gt;1994/01/01&lt;/edition&gt;&lt;keywords&gt;&lt;keyword&gt;Aldehydes/*analysis&lt;/keyword&gt;&lt;keyword&gt;Animals&lt;/keyword&gt;&lt;keyword&gt;Blotting, Western/methods&lt;/keyword&gt;&lt;keyword&gt;Chromatography, Gel/methods&lt;/keyword&gt;&lt;keyword&gt;Chromatography, High Pressure Liquid/methods&lt;/keyword&gt;&lt;keyword&gt;Escherichia coli/enzymology&lt;/keyword&gt;&lt;keyword&gt;Glutathione Synthase/*analysis/isolation &amp;amp; purification&lt;/keyword&gt;&lt;keyword&gt;Guanidine&lt;/keyword&gt;&lt;keyword&gt;Guanidines&lt;/keyword&gt;&lt;keyword&gt;Indicators and Reagents&lt;/keyword&gt;&lt;keyword&gt;Ketones/*analysis&lt;/keyword&gt;&lt;keyword&gt;Luminescent Measurements&lt;/keyword&gt;&lt;keyword&gt;Mice&lt;/keyword&gt;&lt;keyword&gt;Oxidation-Reduction&lt;/keyword&gt;&lt;keyword&gt;Phenylhydrazines&lt;/keyword&gt;&lt;keyword&gt;Proteins/*analysis/isolation &amp;amp; purification/metabolism&lt;/keyword&gt;&lt;keyword&gt;Sensitivity and Specificity&lt;/keyword&gt;&lt;/keywords&gt;&lt;dates&gt;&lt;year&gt;1994&lt;/year&gt;&lt;/dates&gt;&lt;isbn&gt;0076-6879 (Print)&amp;#xD;0076-6879 (Linking)&lt;/isbn&gt;&lt;accession-num&gt;8015469&lt;/accession-num&gt;&lt;urls&gt;&lt;related-urls&gt;&lt;url&gt;http://www.ncbi.nlm.nih.gov/entrez/query.fcgi?cmd=Retrieve&amp;amp;db=PubMed&amp;amp;dopt=Citation&amp;amp;list_uids=8015469&lt;/url&gt;&lt;/related-urls&gt;&lt;/urls&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(8)</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based on the </w:t>
      </w:r>
      <w:proofErr w:type="spellStart"/>
      <w:r w:rsidRPr="00275EE0">
        <w:rPr>
          <w:rFonts w:ascii="Times New Roman" w:hAnsi="Times New Roman" w:cs="Times New Roman"/>
          <w:sz w:val="24"/>
          <w:szCs w:val="24"/>
        </w:rPr>
        <w:t>spectrophotometric</w:t>
      </w:r>
      <w:proofErr w:type="spellEnd"/>
      <w:r w:rsidRPr="00275EE0">
        <w:rPr>
          <w:rFonts w:ascii="Times New Roman" w:hAnsi="Times New Roman" w:cs="Times New Roman"/>
          <w:sz w:val="24"/>
          <w:szCs w:val="24"/>
        </w:rPr>
        <w:t xml:space="preserve"> detection of the reaction between</w:t>
      </w:r>
      <w:r>
        <w:rPr>
          <w:rFonts w:ascii="Times New Roman" w:hAnsi="Times New Roman" w:cs="Times New Roman"/>
          <w:sz w:val="24"/>
          <w:szCs w:val="24"/>
        </w:rPr>
        <w:t xml:space="preserve"> </w:t>
      </w:r>
      <w:r w:rsidRPr="00275EE0">
        <w:rPr>
          <w:rFonts w:ascii="Times New Roman" w:hAnsi="Times New Roman" w:cs="Times New Roman"/>
          <w:sz w:val="24"/>
          <w:szCs w:val="24"/>
        </w:rPr>
        <w:t>2,</w:t>
      </w:r>
      <w:r>
        <w:rPr>
          <w:rFonts w:ascii="Times New Roman" w:hAnsi="Times New Roman" w:cs="Times New Roman"/>
          <w:sz w:val="24"/>
          <w:szCs w:val="24"/>
        </w:rPr>
        <w:t xml:space="preserve"> </w:t>
      </w:r>
      <w:r w:rsidRPr="00275EE0">
        <w:rPr>
          <w:rFonts w:ascii="Times New Roman" w:hAnsi="Times New Roman" w:cs="Times New Roman"/>
          <w:sz w:val="24"/>
          <w:szCs w:val="24"/>
        </w:rPr>
        <w:t>4-dinitrophenol hydrazine</w:t>
      </w:r>
      <w:r>
        <w:rPr>
          <w:rFonts w:ascii="Times New Roman" w:hAnsi="Times New Roman" w:cs="Times New Roman"/>
          <w:sz w:val="24"/>
          <w:szCs w:val="24"/>
        </w:rPr>
        <w:t xml:space="preserve"> </w:t>
      </w:r>
      <w:r w:rsidRPr="00275EE0">
        <w:rPr>
          <w:rFonts w:ascii="Times New Roman" w:hAnsi="Times New Roman" w:cs="Times New Roman"/>
          <w:sz w:val="24"/>
          <w:szCs w:val="24"/>
        </w:rPr>
        <w:t xml:space="preserve">(DNPH) with Protein Carbonyl to form protein </w:t>
      </w:r>
      <w:proofErr w:type="spellStart"/>
      <w:r w:rsidRPr="00275EE0">
        <w:rPr>
          <w:rFonts w:ascii="Times New Roman" w:hAnsi="Times New Roman" w:cs="Times New Roman"/>
          <w:sz w:val="24"/>
          <w:szCs w:val="24"/>
        </w:rPr>
        <w:t>hydrazone.Plasma</w:t>
      </w:r>
      <w:proofErr w:type="spellEnd"/>
      <w:r w:rsidRPr="00275EE0">
        <w:rPr>
          <w:rFonts w:ascii="Times New Roman" w:hAnsi="Times New Roman" w:cs="Times New Roman"/>
          <w:sz w:val="24"/>
          <w:szCs w:val="24"/>
        </w:rPr>
        <w:t xml:space="preserve"> Vitamin-C was measured </w:t>
      </w:r>
      <w:proofErr w:type="spellStart"/>
      <w:r w:rsidRPr="00275EE0">
        <w:rPr>
          <w:rFonts w:ascii="Times New Roman" w:hAnsi="Times New Roman" w:cs="Times New Roman"/>
          <w:sz w:val="24"/>
          <w:szCs w:val="24"/>
        </w:rPr>
        <w:t>spectrophotometrically</w:t>
      </w:r>
      <w:proofErr w:type="spellEnd"/>
      <w:r w:rsidRPr="00275EE0">
        <w:rPr>
          <w:rFonts w:ascii="Times New Roman" w:hAnsi="Times New Roman" w:cs="Times New Roman"/>
          <w:sz w:val="24"/>
          <w:szCs w:val="24"/>
        </w:rPr>
        <w:t xml:space="preserve"> (8).</w:t>
      </w:r>
      <w:proofErr w:type="spellStart"/>
      <w:r w:rsidRPr="00275EE0">
        <w:rPr>
          <w:rFonts w:ascii="Times New Roman" w:hAnsi="Times New Roman" w:cs="Times New Roman"/>
          <w:sz w:val="24"/>
          <w:szCs w:val="24"/>
        </w:rPr>
        <w:t>Inthis</w:t>
      </w:r>
      <w:proofErr w:type="spellEnd"/>
      <w:r w:rsidRPr="00275EE0">
        <w:rPr>
          <w:rFonts w:ascii="Times New Roman" w:hAnsi="Times New Roman" w:cs="Times New Roman"/>
          <w:sz w:val="24"/>
          <w:szCs w:val="24"/>
        </w:rPr>
        <w:t xml:space="preserve"> assay - ascorbic acid in plasma is oxidized by Cu++ to form </w:t>
      </w:r>
      <w:proofErr w:type="spellStart"/>
      <w:r w:rsidRPr="00275EE0">
        <w:rPr>
          <w:rFonts w:ascii="Times New Roman" w:hAnsi="Times New Roman" w:cs="Times New Roman"/>
          <w:sz w:val="24"/>
          <w:szCs w:val="24"/>
        </w:rPr>
        <w:t>dehydroascobic</w:t>
      </w:r>
      <w:proofErr w:type="spellEnd"/>
      <w:r w:rsidRPr="00275EE0">
        <w:rPr>
          <w:rFonts w:ascii="Times New Roman" w:hAnsi="Times New Roman" w:cs="Times New Roman"/>
          <w:sz w:val="24"/>
          <w:szCs w:val="24"/>
        </w:rPr>
        <w:t xml:space="preserve"> acid, which reacts with acidic 2,4-DNPH to form a red </w:t>
      </w:r>
      <w:proofErr w:type="spellStart"/>
      <w:r w:rsidRPr="00275EE0">
        <w:rPr>
          <w:rFonts w:ascii="Times New Roman" w:hAnsi="Times New Roman" w:cs="Times New Roman"/>
          <w:sz w:val="24"/>
          <w:szCs w:val="24"/>
        </w:rPr>
        <w:t>bis-hydrazone</w:t>
      </w:r>
      <w:proofErr w:type="spellEnd"/>
      <w:r w:rsidRPr="00275EE0">
        <w:rPr>
          <w:rFonts w:ascii="Times New Roman" w:hAnsi="Times New Roman" w:cs="Times New Roman"/>
          <w:sz w:val="24"/>
          <w:szCs w:val="24"/>
        </w:rPr>
        <w:t xml:space="preserve">. This </w:t>
      </w:r>
      <w:proofErr w:type="spellStart"/>
      <w:r w:rsidRPr="00275EE0">
        <w:rPr>
          <w:rFonts w:ascii="Times New Roman" w:hAnsi="Times New Roman" w:cs="Times New Roman"/>
          <w:sz w:val="24"/>
          <w:szCs w:val="24"/>
        </w:rPr>
        <w:t>bis-hydrazone</w:t>
      </w:r>
      <w:proofErr w:type="spellEnd"/>
      <w:r w:rsidRPr="00275EE0">
        <w:rPr>
          <w:rFonts w:ascii="Times New Roman" w:hAnsi="Times New Roman" w:cs="Times New Roman"/>
          <w:sz w:val="24"/>
          <w:szCs w:val="24"/>
        </w:rPr>
        <w:t xml:space="preserve"> is measured at 520nm wavelength</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&lt;EndNote&gt;&lt;Cite&gt;&lt;Author&gt;McCormick&lt;/Author&gt;&lt;Year&gt;1999&lt;/Year&gt;&lt;RecNum&gt;73&lt;/RecNum&gt;&lt;DisplayText&gt;(9)&lt;/DisplayText&gt;&lt;record&gt;&lt;rec-number&gt;73&lt;/rec-number&gt;&lt;foreign-keys&gt;&lt;key app="EN" db-id="ppdvt9vxxppzwhetwfnvveeidpp0efdwzde2"&gt;73&lt;/key&gt;&lt;/foreign-keys&gt;&lt;ref-type name="Book Section"&gt;5&lt;/ref-type&gt;&lt;contributors&gt;&lt;authors&gt;&lt;author&gt;Donald B. McCormick&lt;/author&gt;&lt;author&gt;Harry L. Greene&lt;/author&gt;&lt;/authors&gt;&lt;secondary-authors&gt;&lt;author&gt;Carl A Burtis&lt;/author&gt;&lt;author&gt;Edward R. Ashwood&lt;/author&gt;&lt;/secondary-authors&gt;&lt;/contributors&gt;&lt;titles&gt;&lt;title&gt;Tietz Textbook of Clinical Chemistry&lt;/title&gt;&lt;secondary-title&gt;Vitamins&lt;/secondary-title&gt;&lt;/titles&gt;&lt;pages&gt;999-1023&lt;/pages&gt;&lt;volume&gt;1&lt;/volume&gt;&lt;num-vols&gt;1&lt;/num-vols&gt;&lt;edition&gt;&lt;style face="normal" font="default" size="100%"&gt;3&lt;/style&gt;&lt;style face="superscript" font="default" size="100%"&gt;rd&lt;/style&gt;&lt;/edition&gt;&lt;section&gt;29&lt;/section&gt;&lt;dates&gt;&lt;year&gt;1999&lt;/year&gt;&lt;/dates&gt;&lt;pub-location&gt;Salt Lake City, Utah&lt;/pub-location&gt;&lt;publisher&gt;W. B. Saunders Company&lt;/publisher&gt;&lt;urls&gt;&lt;/urls&gt;&lt;/record&gt;&lt;/Cite&gt;&lt;/EndNote&gt;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(9)</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.The methodology of measurement of PMRS activity </w:t>
      </w:r>
      <w:proofErr w:type="spellStart"/>
      <w:r w:rsidRPr="00275EE0">
        <w:rPr>
          <w:rFonts w:ascii="Times New Roman" w:hAnsi="Times New Roman" w:cs="Times New Roman"/>
          <w:sz w:val="24"/>
          <w:szCs w:val="24"/>
        </w:rPr>
        <w:t>wasferricyanidereduction</w:t>
      </w:r>
      <w:proofErr w:type="spellEnd"/>
      <w:r w:rsidRPr="00275EE0">
        <w:rPr>
          <w:rFonts w:ascii="Times New Roman" w:hAnsi="Times New Roman" w:cs="Times New Roman"/>
          <w:sz w:val="24"/>
          <w:szCs w:val="24"/>
        </w:rPr>
        <w:t xml:space="preserve"> test using DPPS (as described by </w:t>
      </w:r>
      <w:proofErr w:type="spellStart"/>
      <w:r w:rsidRPr="00275EE0">
        <w:rPr>
          <w:rFonts w:ascii="Times New Roman" w:hAnsi="Times New Roman" w:cs="Times New Roman"/>
          <w:sz w:val="24"/>
          <w:szCs w:val="24"/>
        </w:rPr>
        <w:t>Avron&amp;Savit</w:t>
      </w:r>
      <w:proofErr w:type="spellEnd"/>
      <w:r w:rsidRPr="00275EE0">
        <w:rPr>
          <w:rFonts w:ascii="Times New Roman" w:hAnsi="Times New Roman" w:cs="Times New Roman"/>
          <w:sz w:val="24"/>
          <w:szCs w:val="24"/>
        </w:rPr>
        <w:t xml:space="preserve">) </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&lt;EndNote&gt;&lt;Cite&gt;&lt;Author&gt;Avron&lt;/Author&gt;&lt;Year&gt;1963&lt;/Year&gt;&lt;RecNum&gt;7&lt;/RecNum&gt;&lt;DisplayText&gt;(10)&lt;/DisplayText&gt;&lt;record&gt;&lt;rec-number&gt;7&lt;/rec-number&gt;&lt;foreign-keys&gt;&lt;key app="EN" db-id="ppdvt9vxxppzwhetwfnvveeidpp0efdwzde2"&gt;7&lt;/key&gt;&lt;/foreign-keys&gt;&lt;ref-type name="Journal Article"&gt;17&lt;/ref-type&gt;&lt;contributors&gt;&lt;authors&gt;&lt;author&gt;Avron, M.&lt;/author&gt;&lt;author&gt;Shavit, N.&lt;/author&gt;&lt;/authors&gt;&lt;/contributors&gt;&lt;titles&gt;&lt;title&gt;A Sensitive and Simple Method for Determination of Ferrocyanide&lt;/title&gt;&lt;secondary-title&gt;Anal Biochem&lt;/secondary-title&gt;&lt;/titles&gt;&lt;pages&gt;549-54&lt;/pages&gt;&lt;volume&gt;6&lt;/volume&gt;&lt;edition&gt;1963/12/01&lt;/edition&gt;&lt;keywords&gt;&lt;keyword&gt;*Colorimetry&lt;/keyword&gt;&lt;keyword&gt;*Ferrocyanides&lt;/keyword&gt;&lt;keyword&gt;*Oxidation-Reduction&lt;/keyword&gt;&lt;keyword&gt;*Phenanthrolines&lt;/keyword&gt;&lt;keyword&gt;*Research&lt;/keyword&gt;&lt;/keywords&gt;&lt;dates&gt;&lt;year&gt;1963&lt;/year&gt;&lt;pub-dates&gt;&lt;date&gt;Dec&lt;/date&gt;&lt;/pub-dates&gt;&lt;/dates&gt;&lt;isbn&gt;0003-2697 (Print)&amp;#xD;0003-2697 (Linking)&lt;/isbn&gt;&lt;accession-num&gt;14095718&lt;/accession-num&gt;&lt;urls&gt;&lt;related-urls&gt;&lt;url&gt;http://www.ncbi.nlm.nih.gov/entrez/query.fcgi?cmd=Retrieve&amp;amp;db=PubMed&amp;amp;dopt=Citation&amp;amp;list_uids=14095718&lt;/url&gt;&lt;/related-urls&gt;&lt;/urls&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(10)</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as used by </w:t>
      </w:r>
      <w:proofErr w:type="spellStart"/>
      <w:r w:rsidRPr="00275EE0">
        <w:rPr>
          <w:rFonts w:ascii="Times New Roman" w:hAnsi="Times New Roman" w:cs="Times New Roman"/>
          <w:sz w:val="24"/>
          <w:szCs w:val="24"/>
        </w:rPr>
        <w:t>Rizvi&amp;Maurya</w:t>
      </w:r>
      <w:proofErr w:type="spellEnd"/>
      <w:r w:rsidRPr="00275EE0">
        <w:rPr>
          <w:rFonts w:ascii="Times New Roman" w:hAnsi="Times New Roman" w:cs="Times New Roman"/>
          <w:sz w:val="24"/>
          <w:szCs w:val="24"/>
        </w:rPr>
        <w:t xml:space="preserve"> (11) . Total plasma protein level was assessed by automated </w:t>
      </w:r>
      <w:proofErr w:type="spellStart"/>
      <w:r w:rsidRPr="00275EE0">
        <w:rPr>
          <w:rFonts w:ascii="Times New Roman" w:hAnsi="Times New Roman" w:cs="Times New Roman"/>
          <w:sz w:val="24"/>
          <w:szCs w:val="24"/>
        </w:rPr>
        <w:t>analyser</w:t>
      </w:r>
      <w:proofErr w:type="spellEnd"/>
      <w:r w:rsidRPr="00275EE0">
        <w:rPr>
          <w:rFonts w:ascii="Times New Roman" w:hAnsi="Times New Roman" w:cs="Times New Roman"/>
          <w:sz w:val="24"/>
          <w:szCs w:val="24"/>
        </w:rPr>
        <w:t xml:space="preserve"> (ERBA XL-600) using commercially available kit from ERBA (</w:t>
      </w:r>
      <w:proofErr w:type="spellStart"/>
      <w:r w:rsidRPr="00275EE0">
        <w:rPr>
          <w:rFonts w:ascii="Times New Roman" w:hAnsi="Times New Roman" w:cs="Times New Roman"/>
          <w:sz w:val="24"/>
          <w:szCs w:val="24"/>
        </w:rPr>
        <w:t>TransasiaBiomedicals</w:t>
      </w:r>
      <w:proofErr w:type="spellEnd"/>
      <w:r w:rsidRPr="00275EE0">
        <w:rPr>
          <w:rFonts w:ascii="Times New Roman" w:hAnsi="Times New Roman" w:cs="Times New Roman"/>
          <w:sz w:val="24"/>
          <w:szCs w:val="24"/>
        </w:rPr>
        <w:t xml:space="preserve"> Ltd., </w:t>
      </w:r>
      <w:proofErr w:type="spellStart"/>
      <w:r w:rsidRPr="00275EE0">
        <w:rPr>
          <w:rFonts w:ascii="Times New Roman" w:hAnsi="Times New Roman" w:cs="Times New Roman"/>
          <w:sz w:val="24"/>
          <w:szCs w:val="24"/>
        </w:rPr>
        <w:t>usingBiurate</w:t>
      </w:r>
      <w:proofErr w:type="spellEnd"/>
      <w:r w:rsidRPr="00275EE0">
        <w:rPr>
          <w:rFonts w:ascii="Times New Roman" w:hAnsi="Times New Roman" w:cs="Times New Roman"/>
          <w:sz w:val="24"/>
          <w:szCs w:val="24"/>
        </w:rPr>
        <w:t xml:space="preserve"> method).</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i/>
          <w:sz w:val="24"/>
          <w:szCs w:val="24"/>
        </w:rPr>
        <w:t>Statistical Analyses-</w:t>
      </w:r>
      <w:r w:rsidRPr="00275EE0">
        <w:rPr>
          <w:rFonts w:ascii="Times New Roman" w:hAnsi="Times New Roman" w:cs="Times New Roman"/>
          <w:sz w:val="24"/>
          <w:szCs w:val="24"/>
        </w:rPr>
        <w:t xml:space="preserve"> The quantitative data of erythrocyte PMRS, plasma Vitamin-C &amp; protein carbonyl were evaluated whether they followed the normal distribution or not. For parametric data, unpaired t-test for independent variables was performed between case &amp; control. Pearson’s correlation co-efficient was applied for assessment of interrelationship between RBC PMRS, plasma protein carbonyl &amp; Vitamin-C level. All p-values were two-sided and less than 0.05 was considered </w:t>
      </w:r>
      <w:proofErr w:type="gramStart"/>
      <w:r w:rsidRPr="00275EE0">
        <w:rPr>
          <w:rFonts w:ascii="Times New Roman" w:hAnsi="Times New Roman" w:cs="Times New Roman"/>
          <w:sz w:val="24"/>
          <w:szCs w:val="24"/>
        </w:rPr>
        <w:t>a statistically</w:t>
      </w:r>
      <w:proofErr w:type="gramEnd"/>
      <w:r w:rsidRPr="00275EE0">
        <w:rPr>
          <w:rFonts w:ascii="Times New Roman" w:hAnsi="Times New Roman" w:cs="Times New Roman"/>
          <w:sz w:val="24"/>
          <w:szCs w:val="24"/>
        </w:rPr>
        <w:t xml:space="preserve"> significant difference.SPSS-20 software was used.</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b/>
          <w:sz w:val="24"/>
          <w:szCs w:val="24"/>
        </w:rPr>
        <w:t>RESULT: -</w:t>
      </w:r>
      <w:r w:rsidRPr="00275EE0">
        <w:rPr>
          <w:rFonts w:ascii="Times New Roman" w:hAnsi="Times New Roman" w:cs="Times New Roman"/>
          <w:sz w:val="24"/>
          <w:szCs w:val="24"/>
        </w:rPr>
        <w:t xml:space="preserve"> RBC PMRS activity (µ mole </w:t>
      </w:r>
      <w:proofErr w:type="spellStart"/>
      <w:r w:rsidRPr="00275EE0">
        <w:rPr>
          <w:rFonts w:ascii="Times New Roman" w:hAnsi="Times New Roman" w:cs="Times New Roman"/>
          <w:sz w:val="24"/>
          <w:szCs w:val="24"/>
        </w:rPr>
        <w:t>Ferrocyanide</w:t>
      </w:r>
      <w:proofErr w:type="spellEnd"/>
      <w:r w:rsidRPr="00275EE0">
        <w:rPr>
          <w:rFonts w:ascii="Times New Roman" w:hAnsi="Times New Roman" w:cs="Times New Roman"/>
          <w:sz w:val="24"/>
          <w:szCs w:val="24"/>
        </w:rPr>
        <w:t>/ml Packed RBC/30min.), plasma protein carbonyl (</w:t>
      </w:r>
      <w:proofErr w:type="spellStart"/>
      <w:r w:rsidRPr="00275EE0">
        <w:rPr>
          <w:rFonts w:ascii="Times New Roman" w:hAnsi="Times New Roman" w:cs="Times New Roman"/>
          <w:sz w:val="24"/>
          <w:szCs w:val="24"/>
        </w:rPr>
        <w:t>nanomole</w:t>
      </w:r>
      <w:proofErr w:type="spellEnd"/>
      <w:r w:rsidRPr="00275EE0">
        <w:rPr>
          <w:rFonts w:ascii="Times New Roman" w:hAnsi="Times New Roman" w:cs="Times New Roman"/>
          <w:sz w:val="24"/>
          <w:szCs w:val="24"/>
        </w:rPr>
        <w:t>/mg of total protein), and plasma Vitamin-C level (mg/ml) of cases &amp; controls are shown in table-1.</w:t>
      </w:r>
    </w:p>
    <w:tbl>
      <w:tblPr>
        <w:tblStyle w:val="TableGrid"/>
        <w:tblW w:w="0" w:type="auto"/>
        <w:jc w:val="center"/>
        <w:tblLook w:val="04A0"/>
      </w:tblPr>
      <w:tblGrid>
        <w:gridCol w:w="2442"/>
        <w:gridCol w:w="2371"/>
        <w:gridCol w:w="2394"/>
        <w:gridCol w:w="2369"/>
      </w:tblGrid>
      <w:tr w:rsidR="009F484E" w:rsidRPr="00275EE0" w:rsidTr="00F9308B">
        <w:trPr>
          <w:jc w:val="center"/>
        </w:trPr>
        <w:tc>
          <w:tcPr>
            <w:tcW w:w="2490" w:type="dxa"/>
            <w:vAlign w:val="center"/>
          </w:tcPr>
          <w:p w:rsidR="009F484E" w:rsidRPr="00275EE0" w:rsidRDefault="009F484E" w:rsidP="00F9308B">
            <w:pPr>
              <w:spacing w:line="360" w:lineRule="auto"/>
              <w:jc w:val="center"/>
              <w:rPr>
                <w:rFonts w:ascii="Times New Roman" w:hAnsi="Times New Roman" w:cs="Times New Roman"/>
                <w:b/>
                <w:sz w:val="24"/>
                <w:szCs w:val="24"/>
              </w:rPr>
            </w:pPr>
            <w:r w:rsidRPr="00275EE0">
              <w:rPr>
                <w:rFonts w:ascii="Times New Roman" w:hAnsi="Times New Roman" w:cs="Times New Roman"/>
                <w:b/>
                <w:sz w:val="24"/>
                <w:szCs w:val="24"/>
              </w:rPr>
              <w:t>Parameter</w:t>
            </w:r>
          </w:p>
        </w:tc>
        <w:tc>
          <w:tcPr>
            <w:tcW w:w="2490" w:type="dxa"/>
            <w:vAlign w:val="center"/>
          </w:tcPr>
          <w:p w:rsidR="009F484E" w:rsidRPr="00275EE0" w:rsidRDefault="009F484E" w:rsidP="00F9308B">
            <w:pPr>
              <w:spacing w:line="360" w:lineRule="auto"/>
              <w:jc w:val="center"/>
              <w:rPr>
                <w:rFonts w:ascii="Times New Roman" w:hAnsi="Times New Roman" w:cs="Times New Roman"/>
                <w:b/>
                <w:sz w:val="24"/>
                <w:szCs w:val="24"/>
              </w:rPr>
            </w:pPr>
            <w:r w:rsidRPr="00275EE0">
              <w:rPr>
                <w:rFonts w:ascii="Times New Roman" w:hAnsi="Times New Roman" w:cs="Times New Roman"/>
                <w:b/>
                <w:sz w:val="24"/>
                <w:szCs w:val="24"/>
              </w:rPr>
              <w:t>Cases</w:t>
            </w:r>
          </w:p>
        </w:tc>
        <w:tc>
          <w:tcPr>
            <w:tcW w:w="2491" w:type="dxa"/>
            <w:vAlign w:val="center"/>
          </w:tcPr>
          <w:p w:rsidR="009F484E" w:rsidRPr="00275EE0" w:rsidRDefault="009F484E" w:rsidP="00F9308B">
            <w:pPr>
              <w:spacing w:line="360" w:lineRule="auto"/>
              <w:jc w:val="center"/>
              <w:rPr>
                <w:rFonts w:ascii="Times New Roman" w:hAnsi="Times New Roman" w:cs="Times New Roman"/>
                <w:b/>
                <w:sz w:val="24"/>
                <w:szCs w:val="24"/>
              </w:rPr>
            </w:pPr>
            <w:r w:rsidRPr="00275EE0">
              <w:rPr>
                <w:rFonts w:ascii="Times New Roman" w:hAnsi="Times New Roman" w:cs="Times New Roman"/>
                <w:b/>
                <w:sz w:val="24"/>
                <w:szCs w:val="24"/>
              </w:rPr>
              <w:t>Controls</w:t>
            </w:r>
          </w:p>
        </w:tc>
        <w:tc>
          <w:tcPr>
            <w:tcW w:w="2491" w:type="dxa"/>
            <w:vAlign w:val="center"/>
          </w:tcPr>
          <w:p w:rsidR="009F484E" w:rsidRPr="00275EE0" w:rsidRDefault="009F484E" w:rsidP="00F9308B">
            <w:pPr>
              <w:spacing w:line="360" w:lineRule="auto"/>
              <w:jc w:val="center"/>
              <w:rPr>
                <w:rFonts w:ascii="Times New Roman" w:hAnsi="Times New Roman" w:cs="Times New Roman"/>
                <w:b/>
                <w:sz w:val="24"/>
                <w:szCs w:val="24"/>
              </w:rPr>
            </w:pPr>
            <w:r w:rsidRPr="00275EE0">
              <w:rPr>
                <w:rFonts w:ascii="Times New Roman" w:hAnsi="Times New Roman" w:cs="Times New Roman"/>
                <w:b/>
                <w:sz w:val="24"/>
                <w:szCs w:val="24"/>
              </w:rPr>
              <w:t>p-value</w:t>
            </w:r>
          </w:p>
        </w:tc>
      </w:tr>
      <w:tr w:rsidR="009F484E" w:rsidRPr="00275EE0" w:rsidTr="00F9308B">
        <w:trPr>
          <w:jc w:val="center"/>
        </w:trPr>
        <w:tc>
          <w:tcPr>
            <w:tcW w:w="2490"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 xml:space="preserve">RBC PMRS </w:t>
            </w:r>
            <w:proofErr w:type="gramStart"/>
            <w:r w:rsidRPr="00275EE0">
              <w:rPr>
                <w:rFonts w:ascii="Times New Roman" w:hAnsi="Times New Roman" w:cs="Times New Roman"/>
                <w:sz w:val="24"/>
                <w:szCs w:val="24"/>
              </w:rPr>
              <w:t>activity(</w:t>
            </w:r>
            <w:proofErr w:type="gramEnd"/>
            <w:r w:rsidRPr="00275EE0">
              <w:rPr>
                <w:rFonts w:ascii="Times New Roman" w:hAnsi="Times New Roman" w:cs="Times New Roman"/>
                <w:sz w:val="24"/>
                <w:szCs w:val="24"/>
              </w:rPr>
              <w:t xml:space="preserve">µ mole </w:t>
            </w:r>
            <w:proofErr w:type="spellStart"/>
            <w:r w:rsidRPr="00275EE0">
              <w:rPr>
                <w:rFonts w:ascii="Times New Roman" w:hAnsi="Times New Roman" w:cs="Times New Roman"/>
                <w:sz w:val="24"/>
                <w:szCs w:val="24"/>
              </w:rPr>
              <w:t>Ferrocyanide</w:t>
            </w:r>
            <w:proofErr w:type="spellEnd"/>
            <w:r w:rsidRPr="00275EE0">
              <w:rPr>
                <w:rFonts w:ascii="Times New Roman" w:hAnsi="Times New Roman" w:cs="Times New Roman"/>
                <w:sz w:val="24"/>
                <w:szCs w:val="24"/>
              </w:rPr>
              <w:t>/ml Packed RBC/30min.)</w:t>
            </w:r>
          </w:p>
          <w:p w:rsidR="009F484E" w:rsidRPr="00275EE0" w:rsidRDefault="009F484E" w:rsidP="00F9308B">
            <w:pPr>
              <w:spacing w:line="360" w:lineRule="auto"/>
              <w:jc w:val="center"/>
              <w:rPr>
                <w:rFonts w:ascii="Times New Roman" w:hAnsi="Times New Roman" w:cs="Times New Roman"/>
                <w:sz w:val="24"/>
                <w:szCs w:val="24"/>
              </w:rPr>
            </w:pPr>
          </w:p>
        </w:tc>
        <w:tc>
          <w:tcPr>
            <w:tcW w:w="2490"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6.19 ± 0.98</w:t>
            </w:r>
          </w:p>
        </w:tc>
        <w:tc>
          <w:tcPr>
            <w:tcW w:w="2491"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2.75 ± 0.69</w:t>
            </w:r>
          </w:p>
        </w:tc>
        <w:tc>
          <w:tcPr>
            <w:tcW w:w="2491"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&lt; 0.001</w:t>
            </w:r>
          </w:p>
        </w:tc>
      </w:tr>
      <w:tr w:rsidR="009F484E" w:rsidRPr="00275EE0" w:rsidTr="00F9308B">
        <w:trPr>
          <w:jc w:val="center"/>
        </w:trPr>
        <w:tc>
          <w:tcPr>
            <w:tcW w:w="2490"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Plasma protein carbonyl (</w:t>
            </w:r>
            <w:proofErr w:type="spellStart"/>
            <w:r w:rsidRPr="00275EE0">
              <w:rPr>
                <w:rFonts w:ascii="Times New Roman" w:hAnsi="Times New Roman" w:cs="Times New Roman"/>
                <w:sz w:val="24"/>
                <w:szCs w:val="24"/>
              </w:rPr>
              <w:t>nanomole</w:t>
            </w:r>
            <w:proofErr w:type="spellEnd"/>
            <w:r w:rsidRPr="00275EE0">
              <w:rPr>
                <w:rFonts w:ascii="Times New Roman" w:hAnsi="Times New Roman" w:cs="Times New Roman"/>
                <w:sz w:val="24"/>
                <w:szCs w:val="24"/>
              </w:rPr>
              <w:t>/mg of total protein)</w:t>
            </w:r>
          </w:p>
          <w:p w:rsidR="009F484E" w:rsidRPr="00275EE0" w:rsidRDefault="009F484E" w:rsidP="00F9308B">
            <w:pPr>
              <w:spacing w:line="360" w:lineRule="auto"/>
              <w:jc w:val="center"/>
              <w:rPr>
                <w:rFonts w:ascii="Times New Roman" w:hAnsi="Times New Roman" w:cs="Times New Roman"/>
                <w:sz w:val="24"/>
                <w:szCs w:val="24"/>
              </w:rPr>
            </w:pPr>
          </w:p>
        </w:tc>
        <w:tc>
          <w:tcPr>
            <w:tcW w:w="2490"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5.25 ± 1.56</w:t>
            </w:r>
          </w:p>
        </w:tc>
        <w:tc>
          <w:tcPr>
            <w:tcW w:w="2491"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1.54 ± 0.30</w:t>
            </w:r>
          </w:p>
        </w:tc>
        <w:tc>
          <w:tcPr>
            <w:tcW w:w="2491"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&lt; 0.001</w:t>
            </w:r>
          </w:p>
        </w:tc>
      </w:tr>
      <w:tr w:rsidR="009F484E" w:rsidRPr="00275EE0" w:rsidTr="00F9308B">
        <w:trPr>
          <w:jc w:val="center"/>
        </w:trPr>
        <w:tc>
          <w:tcPr>
            <w:tcW w:w="2490"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lastRenderedPageBreak/>
              <w:t>Plasma Vitamin-C level (mg/ml)</w:t>
            </w:r>
          </w:p>
          <w:p w:rsidR="009F484E" w:rsidRPr="00275EE0" w:rsidRDefault="009F484E" w:rsidP="00F9308B">
            <w:pPr>
              <w:spacing w:line="360" w:lineRule="auto"/>
              <w:jc w:val="center"/>
              <w:rPr>
                <w:rFonts w:ascii="Times New Roman" w:hAnsi="Times New Roman" w:cs="Times New Roman"/>
                <w:sz w:val="24"/>
                <w:szCs w:val="24"/>
              </w:rPr>
            </w:pPr>
          </w:p>
        </w:tc>
        <w:tc>
          <w:tcPr>
            <w:tcW w:w="2490"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0.24 ± 0.04</w:t>
            </w:r>
          </w:p>
        </w:tc>
        <w:tc>
          <w:tcPr>
            <w:tcW w:w="2491"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0.33 ± 0.02</w:t>
            </w:r>
          </w:p>
        </w:tc>
        <w:tc>
          <w:tcPr>
            <w:tcW w:w="2491" w:type="dxa"/>
            <w:vAlign w:val="center"/>
          </w:tcPr>
          <w:p w:rsidR="009F484E" w:rsidRPr="00275EE0" w:rsidRDefault="009F484E" w:rsidP="00F9308B">
            <w:pPr>
              <w:spacing w:line="360" w:lineRule="auto"/>
              <w:jc w:val="center"/>
              <w:rPr>
                <w:rFonts w:ascii="Times New Roman" w:hAnsi="Times New Roman" w:cs="Times New Roman"/>
                <w:sz w:val="24"/>
                <w:szCs w:val="24"/>
              </w:rPr>
            </w:pPr>
            <w:r w:rsidRPr="00275EE0">
              <w:rPr>
                <w:rFonts w:ascii="Times New Roman" w:hAnsi="Times New Roman" w:cs="Times New Roman"/>
                <w:sz w:val="24"/>
                <w:szCs w:val="24"/>
              </w:rPr>
              <w:t>&lt; 0.001</w:t>
            </w:r>
          </w:p>
        </w:tc>
      </w:tr>
    </w:tbl>
    <w:p w:rsidR="009F484E" w:rsidRPr="00275EE0" w:rsidRDefault="009F484E" w:rsidP="009F484E">
      <w:pPr>
        <w:spacing w:line="360" w:lineRule="auto"/>
        <w:jc w:val="both"/>
        <w:rPr>
          <w:rFonts w:ascii="Times New Roman" w:hAnsi="Times New Roman" w:cs="Times New Roman"/>
          <w:sz w:val="24"/>
          <w:szCs w:val="24"/>
        </w:rPr>
      </w:pPr>
    </w:p>
    <w:p w:rsidR="009F484E" w:rsidRPr="00275EE0" w:rsidRDefault="009F484E" w:rsidP="009F484E">
      <w:pPr>
        <w:spacing w:line="360" w:lineRule="auto"/>
        <w:jc w:val="both"/>
        <w:rPr>
          <w:rFonts w:ascii="Times New Roman" w:hAnsi="Times New Roman" w:cs="Times New Roman"/>
          <w:sz w:val="24"/>
          <w:szCs w:val="24"/>
        </w:rPr>
      </w:pPr>
    </w:p>
    <w:p w:rsidR="009F484E" w:rsidRPr="00275EE0" w:rsidRDefault="009F484E" w:rsidP="009F484E">
      <w:pPr>
        <w:spacing w:line="360" w:lineRule="auto"/>
        <w:jc w:val="both"/>
        <w:rPr>
          <w:rFonts w:ascii="Times New Roman" w:hAnsi="Times New Roman" w:cs="Times New Roman"/>
          <w:sz w:val="24"/>
          <w:szCs w:val="24"/>
        </w:rPr>
      </w:pPr>
    </w:p>
    <w:p w:rsidR="009F484E" w:rsidRPr="00275EE0" w:rsidRDefault="009F484E" w:rsidP="009F484E">
      <w:pPr>
        <w:spacing w:line="360" w:lineRule="auto"/>
        <w:jc w:val="both"/>
        <w:rPr>
          <w:rFonts w:ascii="Times New Roman" w:hAnsi="Times New Roman" w:cs="Times New Roman"/>
          <w:sz w:val="24"/>
          <w:szCs w:val="24"/>
        </w:rPr>
      </w:pPr>
    </w:p>
    <w:p w:rsidR="009F484E" w:rsidRPr="00275EE0" w:rsidRDefault="009F484E" w:rsidP="009F484E">
      <w:pPr>
        <w:spacing w:line="360" w:lineRule="auto"/>
        <w:jc w:val="both"/>
        <w:rPr>
          <w:rFonts w:ascii="Times New Roman" w:hAnsi="Times New Roman" w:cs="Times New Roman"/>
          <w:b/>
          <w:sz w:val="24"/>
          <w:szCs w:val="24"/>
        </w:rPr>
      </w:pPr>
    </w:p>
    <w:p w:rsidR="009F484E" w:rsidRPr="00275EE0" w:rsidRDefault="009F484E" w:rsidP="009F484E">
      <w:pPr>
        <w:spacing w:line="360" w:lineRule="auto"/>
        <w:jc w:val="both"/>
        <w:rPr>
          <w:rFonts w:ascii="Times New Roman" w:hAnsi="Times New Roman" w:cs="Times New Roman"/>
          <w:b/>
          <w:sz w:val="24"/>
          <w:szCs w:val="24"/>
        </w:rPr>
      </w:pPr>
    </w:p>
    <w:p w:rsidR="009F484E" w:rsidRPr="00275EE0" w:rsidRDefault="009F484E" w:rsidP="009F484E">
      <w:pPr>
        <w:spacing w:line="360" w:lineRule="auto"/>
        <w:jc w:val="both"/>
        <w:rPr>
          <w:rFonts w:ascii="Times New Roman" w:hAnsi="Times New Roman" w:cs="Times New Roman"/>
          <w:b/>
          <w:sz w:val="24"/>
          <w:szCs w:val="24"/>
        </w:rPr>
      </w:pPr>
      <w:r w:rsidRPr="00275EE0">
        <w:rPr>
          <w:rFonts w:ascii="Times New Roman" w:hAnsi="Times New Roman" w:cs="Times New Roman"/>
          <w:b/>
          <w:sz w:val="24"/>
          <w:szCs w:val="24"/>
        </w:rPr>
        <w:t>Table-1:- Table showing mean and S.D. of RBC PMRS activity, Plasma protein carbonyl &amp; Plasma Vitamin-C of cases &amp; control population.</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sz w:val="24"/>
          <w:szCs w:val="24"/>
        </w:rPr>
        <w:t>The table shows all three tests parameters vary significantly in cases of carcinoma cervix &amp;age matched controls. Correlation between PMRS activity of RBC and other two variables (plasma Vitamin-C &amp; protein carbonyl) were non-significant in carcinoma cervix. However, statistically significant negative correlation between protein carbonyl and Vitamin-C level was noticed (Pearson’s correlation coefficient r-value is -0.941).</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eastAsia="Calibri" w:hAnsi="Times New Roman" w:cs="Times New Roman"/>
          <w:noProof/>
          <w:sz w:val="24"/>
          <w:szCs w:val="24"/>
        </w:rPr>
        <w:lastRenderedPageBreak/>
        <w:drawing>
          <wp:inline distT="0" distB="0" distL="0" distR="0">
            <wp:extent cx="5943600" cy="475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9F484E" w:rsidRPr="00275EE0" w:rsidRDefault="009F484E" w:rsidP="009F484E">
      <w:pPr>
        <w:spacing w:line="360" w:lineRule="auto"/>
        <w:jc w:val="both"/>
        <w:rPr>
          <w:rFonts w:ascii="Times New Roman" w:eastAsia="Calibri" w:hAnsi="Times New Roman" w:cs="Times New Roman"/>
          <w:b/>
          <w:sz w:val="24"/>
          <w:szCs w:val="24"/>
        </w:rPr>
      </w:pPr>
    </w:p>
    <w:p w:rsidR="009F484E" w:rsidRPr="00275EE0" w:rsidRDefault="009F484E" w:rsidP="009F484E">
      <w:pPr>
        <w:spacing w:line="360" w:lineRule="auto"/>
        <w:jc w:val="both"/>
        <w:rPr>
          <w:rFonts w:ascii="Times New Roman" w:eastAsia="Calibri" w:hAnsi="Times New Roman" w:cs="Times New Roman"/>
          <w:b/>
          <w:sz w:val="24"/>
          <w:szCs w:val="24"/>
        </w:rPr>
      </w:pPr>
    </w:p>
    <w:p w:rsidR="009F484E" w:rsidRPr="00275EE0" w:rsidRDefault="009F484E" w:rsidP="009F484E">
      <w:pPr>
        <w:spacing w:line="360" w:lineRule="auto"/>
        <w:jc w:val="both"/>
        <w:rPr>
          <w:rFonts w:ascii="Times New Roman" w:eastAsia="Calibri" w:hAnsi="Times New Roman" w:cs="Times New Roman"/>
          <w:b/>
          <w:sz w:val="24"/>
          <w:szCs w:val="24"/>
        </w:rPr>
      </w:pPr>
    </w:p>
    <w:p w:rsidR="009F484E" w:rsidRPr="00275EE0" w:rsidRDefault="009F484E" w:rsidP="009F484E">
      <w:pPr>
        <w:spacing w:line="360" w:lineRule="auto"/>
        <w:jc w:val="both"/>
        <w:rPr>
          <w:rFonts w:ascii="Times New Roman" w:eastAsia="Calibri" w:hAnsi="Times New Roman" w:cs="Times New Roman"/>
          <w:b/>
          <w:sz w:val="24"/>
          <w:szCs w:val="24"/>
        </w:rPr>
      </w:pPr>
    </w:p>
    <w:p w:rsidR="009F484E" w:rsidRPr="00275EE0" w:rsidRDefault="009F484E" w:rsidP="009F484E">
      <w:pPr>
        <w:spacing w:line="360" w:lineRule="auto"/>
        <w:jc w:val="both"/>
        <w:rPr>
          <w:rFonts w:ascii="Times New Roman" w:eastAsia="Calibri" w:hAnsi="Times New Roman" w:cs="Times New Roman"/>
          <w:b/>
          <w:sz w:val="24"/>
          <w:szCs w:val="24"/>
        </w:rPr>
      </w:pPr>
      <w:proofErr w:type="gramStart"/>
      <w:r w:rsidRPr="00275EE0">
        <w:rPr>
          <w:rFonts w:ascii="Times New Roman" w:eastAsia="Calibri" w:hAnsi="Times New Roman" w:cs="Times New Roman"/>
          <w:b/>
          <w:sz w:val="24"/>
          <w:szCs w:val="24"/>
        </w:rPr>
        <w:t>Figure-1:- Scattered diagram correlation between Protein carbonyl and Vitamin-C in cases.</w:t>
      </w:r>
      <w:proofErr w:type="gramEnd"/>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b/>
          <w:sz w:val="24"/>
          <w:szCs w:val="24"/>
        </w:rPr>
        <w:t>DISCUSSION:-</w:t>
      </w:r>
      <w:r w:rsidRPr="00275EE0">
        <w:rPr>
          <w:rFonts w:ascii="Times New Roman" w:hAnsi="Times New Roman" w:cs="Times New Roman"/>
          <w:sz w:val="24"/>
          <w:szCs w:val="24"/>
        </w:rPr>
        <w:t xml:space="preserve"> The property of erythrocytes to reduce membrane </w:t>
      </w:r>
      <w:proofErr w:type="spellStart"/>
      <w:r w:rsidRPr="00275EE0">
        <w:rPr>
          <w:rFonts w:ascii="Times New Roman" w:hAnsi="Times New Roman" w:cs="Times New Roman"/>
          <w:sz w:val="24"/>
          <w:szCs w:val="24"/>
        </w:rPr>
        <w:t>impermeant</w:t>
      </w:r>
      <w:proofErr w:type="spellEnd"/>
      <w:r w:rsidRPr="00275EE0">
        <w:rPr>
          <w:rFonts w:ascii="Times New Roman" w:hAnsi="Times New Roman" w:cs="Times New Roman"/>
          <w:sz w:val="24"/>
          <w:szCs w:val="24"/>
        </w:rPr>
        <w:t xml:space="preserve"> anions was reported by </w:t>
      </w:r>
      <w:proofErr w:type="spellStart"/>
      <w:r w:rsidRPr="00275EE0">
        <w:rPr>
          <w:rFonts w:ascii="Times New Roman" w:hAnsi="Times New Roman" w:cs="Times New Roman"/>
          <w:sz w:val="24"/>
          <w:szCs w:val="24"/>
        </w:rPr>
        <w:t>Orrienger&amp;Roer</w:t>
      </w:r>
      <w:proofErr w:type="spellEnd"/>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&lt;EndNote&gt;&lt;Cite&gt;&lt;Author&gt;Orringer&lt;/Author&gt;&lt;Year&gt;1979&lt;/Year&gt;&lt;RecNum&gt;1&lt;/RecNum&gt;&lt;DisplayText&gt;(11)&lt;/DisplayText&gt;&lt;record&gt;&lt;rec-number&gt;1&lt;/rec-number&gt;&lt;foreign-keys&gt;&lt;key app="EN" db-id="ppdvt9vxxppzwhetwfnvveeidpp0efdwzde2"&gt;1&lt;/key&gt;&lt;/foreign-keys&gt;&lt;ref-type name="Journal Article"&gt;17&lt;/ref-type&gt;&lt;contributors&gt;&lt;authors&gt;&lt;author&gt;Orringer, E. P.&lt;/author&gt;&lt;author&gt;Roer, M. E.&lt;/author&gt;&lt;/authors&gt;&lt;/contributors&gt;&lt;titles&gt;&lt;title&gt;An ascorbate-mediated transmembrane-reducing system of the human erythrocyte&lt;/title&gt;&lt;secondary-title&gt;J Clin Invest&lt;/secondary-title&gt;&lt;/titles&gt;&lt;pages&gt;53-8&lt;/pages&gt;&lt;volume&gt;63&lt;/volume&gt;&lt;number&gt;1&lt;/number&gt;&lt;edition&gt;1979/01/01&lt;/edition&gt;&lt;keywords&gt;&lt;keyword&gt;Ascorbic Acid/*metabolism&lt;/keyword&gt;&lt;keyword&gt;Dehydroascorbic Acid/metabolism&lt;/keyword&gt;&lt;keyword&gt;Erythrocyte Membrane/*metabolism&lt;/keyword&gt;&lt;keyword&gt;Erythrocytes/*metabolism&lt;/keyword&gt;&lt;keyword&gt;Ferricyanides/*metabolism&lt;/keyword&gt;&lt;keyword&gt;Glyceraldehyde-3-Phosphate Dehydrogenases/metabolism&lt;/keyword&gt;&lt;keyword&gt;Glycolysis&lt;/keyword&gt;&lt;keyword&gt;Humans&lt;/keyword&gt;&lt;keyword&gt;In Vitro Techniques&lt;/keyword&gt;&lt;keyword&gt;NAD/metabolism&lt;/keyword&gt;&lt;keyword&gt;Oxidation-Reduction&lt;/keyword&gt;&lt;/keywords&gt;&lt;dates&gt;&lt;year&gt;1979&lt;/year&gt;&lt;pub-dates&gt;&lt;date&gt;Jan&lt;/date&gt;&lt;/pub-dates&gt;&lt;/dates&gt;&lt;isbn&gt;0021-9738 (Print)&amp;#xD;0021-9738 (Linking)&lt;/isbn&gt;&lt;accession-num&gt;216708&lt;/accession-num&gt;&lt;urls&gt;&lt;related-urls&gt;&lt;url&gt;http://www.ncbi.nlm.nih.gov/entrez/query.fcgi?cmd=Retrieve&amp;amp;db=PubMed&amp;amp;dopt=Citation&amp;amp;list_uids=216708&lt;/url&gt;&lt;/related-urls&gt;&lt;/urls&gt;&lt;custom2&gt;371917&lt;/custom2&gt;&lt;electronic-resource-num&gt;10.1172/JCI109277&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(11)</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 This plasma membrane </w:t>
      </w:r>
      <w:proofErr w:type="spellStart"/>
      <w:r w:rsidRPr="00275EE0">
        <w:rPr>
          <w:rFonts w:ascii="Times New Roman" w:hAnsi="Times New Roman" w:cs="Times New Roman"/>
          <w:sz w:val="24"/>
          <w:szCs w:val="24"/>
        </w:rPr>
        <w:t>redox</w:t>
      </w:r>
      <w:proofErr w:type="spellEnd"/>
      <w:r w:rsidRPr="00275EE0">
        <w:rPr>
          <w:rFonts w:ascii="Times New Roman" w:hAnsi="Times New Roman" w:cs="Times New Roman"/>
          <w:sz w:val="24"/>
          <w:szCs w:val="24"/>
        </w:rPr>
        <w:t xml:space="preserve"> system (PMRS) helps the cells to respond to the </w:t>
      </w:r>
      <w:proofErr w:type="spellStart"/>
      <w:r w:rsidRPr="00275EE0">
        <w:rPr>
          <w:rFonts w:ascii="Times New Roman" w:hAnsi="Times New Roman" w:cs="Times New Roman"/>
          <w:sz w:val="24"/>
          <w:szCs w:val="24"/>
        </w:rPr>
        <w:t>redox</w:t>
      </w:r>
      <w:proofErr w:type="spellEnd"/>
      <w:r w:rsidRPr="00275EE0">
        <w:rPr>
          <w:rFonts w:ascii="Times New Roman" w:hAnsi="Times New Roman" w:cs="Times New Roman"/>
          <w:sz w:val="24"/>
          <w:szCs w:val="24"/>
        </w:rPr>
        <w:t xml:space="preserve"> changes, thereby regulating many cellular functions – cell metabolism, ion channels, growth &amp; death. But perhaps its most important role, especially in the nucleus- free </w:t>
      </w:r>
      <w:r w:rsidRPr="00275EE0">
        <w:rPr>
          <w:rFonts w:ascii="Times New Roman" w:hAnsi="Times New Roman" w:cs="Times New Roman"/>
          <w:sz w:val="24"/>
          <w:szCs w:val="24"/>
        </w:rPr>
        <w:lastRenderedPageBreak/>
        <w:t xml:space="preserve">mature erythrocyte, is it acts as a </w:t>
      </w:r>
      <w:proofErr w:type="spellStart"/>
      <w:r w:rsidRPr="00275EE0">
        <w:rPr>
          <w:rFonts w:ascii="Times New Roman" w:hAnsi="Times New Roman" w:cs="Times New Roman"/>
          <w:sz w:val="24"/>
          <w:szCs w:val="24"/>
        </w:rPr>
        <w:t>redox</w:t>
      </w:r>
      <w:proofErr w:type="spellEnd"/>
      <w:r w:rsidRPr="00275EE0">
        <w:rPr>
          <w:rFonts w:ascii="Times New Roman" w:hAnsi="Times New Roman" w:cs="Times New Roman"/>
          <w:sz w:val="24"/>
          <w:szCs w:val="24"/>
        </w:rPr>
        <w:t xml:space="preserve"> sensor. The PMRS reduces extracellular oxidants by using the reducing power of intracellular antioxidants, making the cell metabolism respond to changes in the local </w:t>
      </w:r>
      <w:proofErr w:type="spellStart"/>
      <w:r w:rsidRPr="00275EE0">
        <w:rPr>
          <w:rFonts w:ascii="Times New Roman" w:hAnsi="Times New Roman" w:cs="Times New Roman"/>
          <w:sz w:val="24"/>
          <w:szCs w:val="24"/>
        </w:rPr>
        <w:t>redox</w:t>
      </w:r>
      <w:proofErr w:type="spellEnd"/>
      <w:r w:rsidRPr="00275EE0">
        <w:rPr>
          <w:rFonts w:ascii="Times New Roman" w:hAnsi="Times New Roman" w:cs="Times New Roman"/>
          <w:sz w:val="24"/>
          <w:szCs w:val="24"/>
        </w:rPr>
        <w:t xml:space="preserve"> </w:t>
      </w:r>
      <w:proofErr w:type="spellStart"/>
      <w:r w:rsidRPr="00275EE0">
        <w:rPr>
          <w:rFonts w:ascii="Times New Roman" w:hAnsi="Times New Roman" w:cs="Times New Roman"/>
          <w:sz w:val="24"/>
          <w:szCs w:val="24"/>
        </w:rPr>
        <w:t>environment.Although</w:t>
      </w:r>
      <w:proofErr w:type="spellEnd"/>
      <w:r w:rsidRPr="00275EE0">
        <w:rPr>
          <w:rFonts w:ascii="Times New Roman" w:hAnsi="Times New Roman" w:cs="Times New Roman"/>
          <w:sz w:val="24"/>
          <w:szCs w:val="24"/>
        </w:rPr>
        <w:t xml:space="preserve"> the exact physiological functions of PMRS is not fully understood, proposed functions include maintenance of </w:t>
      </w:r>
      <w:proofErr w:type="spellStart"/>
      <w:r w:rsidRPr="00275EE0">
        <w:rPr>
          <w:rFonts w:ascii="Times New Roman" w:hAnsi="Times New Roman" w:cs="Times New Roman"/>
          <w:sz w:val="24"/>
          <w:szCs w:val="24"/>
        </w:rPr>
        <w:t>redox</w:t>
      </w:r>
      <w:proofErr w:type="spellEnd"/>
      <w:r w:rsidRPr="00275EE0">
        <w:rPr>
          <w:rFonts w:ascii="Times New Roman" w:hAnsi="Times New Roman" w:cs="Times New Roman"/>
          <w:sz w:val="24"/>
          <w:szCs w:val="24"/>
        </w:rPr>
        <w:t xml:space="preserve"> state of </w:t>
      </w:r>
      <w:proofErr w:type="spellStart"/>
      <w:r w:rsidRPr="00275EE0">
        <w:rPr>
          <w:rFonts w:ascii="Times New Roman" w:hAnsi="Times New Roman" w:cs="Times New Roman"/>
          <w:sz w:val="24"/>
          <w:szCs w:val="24"/>
        </w:rPr>
        <w:t>sulfhydryl</w:t>
      </w:r>
      <w:proofErr w:type="spellEnd"/>
      <w:r w:rsidRPr="00275EE0">
        <w:rPr>
          <w:rFonts w:ascii="Times New Roman" w:hAnsi="Times New Roman" w:cs="Times New Roman"/>
          <w:sz w:val="24"/>
          <w:szCs w:val="24"/>
        </w:rPr>
        <w:t xml:space="preserve"> residues in membrane proteins,  neutralization of oxidative stressors outside the cells,  stimulation of cell growth,  recycling of alpha </w:t>
      </w:r>
      <w:proofErr w:type="spellStart"/>
      <w:r w:rsidRPr="00275EE0">
        <w:rPr>
          <w:rFonts w:ascii="Times New Roman" w:hAnsi="Times New Roman" w:cs="Times New Roman"/>
          <w:sz w:val="24"/>
          <w:szCs w:val="24"/>
        </w:rPr>
        <w:t>tocopherol</w:t>
      </w:r>
      <w:proofErr w:type="spellEnd"/>
      <w:r w:rsidRPr="00275EE0">
        <w:rPr>
          <w:rFonts w:ascii="Times New Roman" w:hAnsi="Times New Roman" w:cs="Times New Roman"/>
          <w:sz w:val="24"/>
          <w:szCs w:val="24"/>
        </w:rPr>
        <w:t>, reduction of lipid hydro-peroxides,  the maintenance of the extra cellular concentration of ascorbic acid, and reduction of ferric ions prior to iron uptake by a transferring-independent pathway</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&lt;EndNote&gt;&lt;Cite&gt;&lt;Author&gt;Rizvi&lt;/Author&gt;&lt;Year&gt;2006&lt;/Year&gt;&lt;RecNum&gt;8&lt;/RecNum&gt;&lt;DisplayText&gt;(12)&lt;/DisplayText&gt;&lt;record&gt;&lt;rec-number&gt;8&lt;/rec-number&gt;&lt;foreign-keys&gt;&lt;key app="EN" db-id="ppdvt9vxxppzwhetwfnvveeidpp0efdwzde2"&gt;8&lt;/key&gt;&lt;/foreign-keys&gt;&lt;ref-type name="Journal Article"&gt;17&lt;/ref-type&gt;&lt;contributors&gt;&lt;authors&gt;&lt;author&gt;Rizvi, S. I.&lt;/author&gt;&lt;author&gt;Jha, R.&lt;/author&gt;&lt;author&gt;Maurya, P. K.&lt;/author&gt;&lt;/authors&gt;&lt;/contributors&gt;&lt;auth-address&gt;Department of Biochemistry, University of Allahabad, Allahabad, India. rzv@redifmail.com&lt;/auth-address&gt;&lt;titles&gt;&lt;title&gt;Erythrocyte plasma membrane redox system in human aging&lt;/title&gt;&lt;secondary-title&gt;Rejuvenation Res&lt;/secondary-title&gt;&lt;/titles&gt;&lt;pages&gt;470-4&lt;/pages&gt;&lt;volume&gt;9&lt;/volume&gt;&lt;number&gt;4&lt;/number&gt;&lt;edition&gt;2006/11/16&lt;/edition&gt;&lt;keywords&gt;&lt;keyword&gt;Adolescent&lt;/keyword&gt;&lt;keyword&gt;Adult&lt;/keyword&gt;&lt;keyword&gt;Aged&lt;/keyword&gt;&lt;keyword&gt;Aged, 80 and over&lt;/keyword&gt;&lt;keyword&gt;Aging/*physiology&lt;/keyword&gt;&lt;keyword&gt;Erythrocyte Membrane/*metabolism&lt;/keyword&gt;&lt;keyword&gt;Female&lt;/keyword&gt;&lt;keyword&gt;Humans&lt;/keyword&gt;&lt;keyword&gt;Male&lt;/keyword&gt;&lt;keyword&gt;Middle Aged&lt;/keyword&gt;&lt;keyword&gt;*Oxidation-Reduction&lt;/keyword&gt;&lt;keyword&gt;Prussian Blue Reaction&lt;/keyword&gt;&lt;/keywords&gt;&lt;dates&gt;&lt;year&gt;2006&lt;/year&gt;&lt;pub-dates&gt;&lt;date&gt;Winter&lt;/date&gt;&lt;/pub-dates&gt;&lt;/dates&gt;&lt;isbn&gt;1549-1684 (Print)&amp;#xD;1549-1684 (Linking)&lt;/isbn&gt;&lt;accession-num&gt;17105387&lt;/accession-num&gt;&lt;urls&gt;&lt;related-urls&gt;&lt;url&gt;http://www.ncbi.nlm.nih.gov/entrez/query.fcgi?cmd=Retrieve&amp;amp;db=PubMed&amp;amp;dopt=Citation&amp;amp;list_uids=17105387&lt;/url&gt;&lt;/related-urls&gt;&lt;/urls&gt;&lt;electronic-resource-num&gt;10.1089/rej.2006.9.470&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(12)</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 Besides this, RBCs encounter a large load of oxidants throughout their life span. Recent studies show that- PMRS plays important role in protection against oxidative stress in human ageing, type-2 Diabetes Mellitus, </w:t>
      </w:r>
      <w:proofErr w:type="spellStart"/>
      <w:r w:rsidRPr="00275EE0">
        <w:rPr>
          <w:rFonts w:ascii="Times New Roman" w:hAnsi="Times New Roman" w:cs="Times New Roman"/>
          <w:sz w:val="24"/>
          <w:szCs w:val="24"/>
        </w:rPr>
        <w:t>uraemia</w:t>
      </w:r>
      <w:proofErr w:type="spellEnd"/>
      <w:r w:rsidRPr="00275EE0">
        <w:rPr>
          <w:rFonts w:ascii="Times New Roman" w:hAnsi="Times New Roman" w:cs="Times New Roman"/>
          <w:sz w:val="24"/>
          <w:szCs w:val="24"/>
        </w:rPr>
        <w:t xml:space="preserve">, chronic </w:t>
      </w:r>
      <w:proofErr w:type="spellStart"/>
      <w:r w:rsidRPr="00275EE0">
        <w:rPr>
          <w:rFonts w:ascii="Times New Roman" w:hAnsi="Times New Roman" w:cs="Times New Roman"/>
          <w:sz w:val="24"/>
          <w:szCs w:val="24"/>
        </w:rPr>
        <w:t>haemodialysis</w:t>
      </w:r>
      <w:proofErr w:type="spellEnd"/>
      <w:r w:rsidRPr="00275EE0">
        <w:rPr>
          <w:rFonts w:ascii="Times New Roman" w:hAnsi="Times New Roman" w:cs="Times New Roman"/>
          <w:sz w:val="24"/>
          <w:szCs w:val="24"/>
        </w:rPr>
        <w:t xml:space="preserve"> etc. </w:t>
      </w:r>
      <w:r w:rsidR="00EA1D19" w:rsidRPr="00275EE0">
        <w:rPr>
          <w:rFonts w:ascii="Times New Roman" w:hAnsi="Times New Roman" w:cs="Times New Roman"/>
          <w:sz w:val="24"/>
          <w:szCs w:val="24"/>
        </w:rPr>
        <w:fldChar w:fldCharType="begin">
          <w:fldData xml:space="preserve">PEVuZE5vdGU+PENpdGU+PEF1dGhvcj5SaXp2aTwvQXV0aG9yPjxZZWFyPjIwMDY8L1llYXI+PFJl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</w:fldData>
        </w:fldChar>
      </w:r>
      <w:r w:rsidRPr="00275EE0">
        <w:rPr>
          <w:rFonts w:ascii="Times New Roman" w:hAnsi="Times New Roman" w:cs="Times New Roman"/>
          <w:sz w:val="24"/>
          <w:szCs w:val="24"/>
        </w:rPr>
        <w:instrText xml:space="preserve"> ADDIN EN.CITE </w:instrText>
      </w:r>
      <w:r w:rsidR="00EA1D19" w:rsidRPr="00275EE0">
        <w:rPr>
          <w:rFonts w:ascii="Times New Roman" w:hAnsi="Times New Roman" w:cs="Times New Roman"/>
          <w:sz w:val="24"/>
          <w:szCs w:val="24"/>
        </w:rPr>
        <w:fldChar w:fldCharType="begin">
          <w:fldData xml:space="preserve">PEVuZE5vdGU+PENpdGU+PEF1dGhvcj5SaXp2aTwvQXV0aG9yPjxZZWFyPjIwMDY8L1llYXI+PFJl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</w:fldData>
        </w:fldChar>
      </w:r>
      <w:r w:rsidRPr="00275EE0">
        <w:rPr>
          <w:rFonts w:ascii="Times New Roman" w:hAnsi="Times New Roman" w:cs="Times New Roman"/>
          <w:sz w:val="24"/>
          <w:szCs w:val="24"/>
        </w:rPr>
        <w:instrText xml:space="preserve"> ADDIN EN.CITE.DATA </w:instrText>
      </w:r>
      <w:r w:rsidR="00EA1D19" w:rsidRPr="00275EE0">
        <w:rPr>
          <w:rFonts w:ascii="Times New Roman" w:hAnsi="Times New Roman" w:cs="Times New Roman"/>
          <w:sz w:val="24"/>
          <w:szCs w:val="24"/>
        </w:rPr>
      </w:r>
      <w:r w:rsidR="00EA1D19" w:rsidRPr="00275EE0">
        <w:rPr>
          <w:rFonts w:ascii="Times New Roman" w:hAnsi="Times New Roman" w:cs="Times New Roman"/>
          <w:sz w:val="24"/>
          <w:szCs w:val="24"/>
        </w:rPr>
        <w:fldChar w:fldCharType="end"/>
      </w:r>
      <w:r w:rsidR="00EA1D19" w:rsidRPr="00275EE0">
        <w:rPr>
          <w:rFonts w:ascii="Times New Roman" w:hAnsi="Times New Roman" w:cs="Times New Roman"/>
          <w:sz w:val="24"/>
          <w:szCs w:val="24"/>
        </w:rPr>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(5, 12-15)</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 In our study we also obtained significant PMRS activity of RBC in carcinoma cervix patients compared to controls. This indicates presence of oxidative stress. </w:t>
      </w:r>
    </w:p>
    <w:p w:rsidR="009F484E" w:rsidRPr="00275EE0" w:rsidRDefault="009F484E" w:rsidP="009F484E">
      <w:pPr>
        <w:spacing w:line="360" w:lineRule="auto"/>
        <w:jc w:val="both"/>
        <w:rPr>
          <w:rFonts w:ascii="Times New Roman" w:hAnsi="Times New Roman" w:cs="Times New Roman"/>
          <w:sz w:val="24"/>
          <w:szCs w:val="24"/>
        </w:rPr>
      </w:pPr>
      <w:r w:rsidRPr="00275EE0">
        <w:rPr>
          <w:rFonts w:ascii="Times New Roman" w:hAnsi="Times New Roman" w:cs="Times New Roman"/>
          <w:sz w:val="24"/>
          <w:szCs w:val="24"/>
        </w:rPr>
        <w:t xml:space="preserve">Protein </w:t>
      </w:r>
      <w:proofErr w:type="spellStart"/>
      <w:r w:rsidRPr="00275EE0">
        <w:rPr>
          <w:rFonts w:ascii="Times New Roman" w:hAnsi="Times New Roman" w:cs="Times New Roman"/>
          <w:sz w:val="24"/>
          <w:szCs w:val="24"/>
        </w:rPr>
        <w:t>carbonylation</w:t>
      </w:r>
      <w:proofErr w:type="spellEnd"/>
      <w:r w:rsidRPr="00275EE0">
        <w:rPr>
          <w:rFonts w:ascii="Times New Roman" w:hAnsi="Times New Roman" w:cs="Times New Roman"/>
          <w:sz w:val="24"/>
          <w:szCs w:val="24"/>
        </w:rPr>
        <w:t xml:space="preserve"> is a key determinant of oxidative </w:t>
      </w:r>
      <w:proofErr w:type="spellStart"/>
      <w:r w:rsidRPr="00275EE0">
        <w:rPr>
          <w:rFonts w:ascii="Times New Roman" w:hAnsi="Times New Roman" w:cs="Times New Roman"/>
          <w:sz w:val="24"/>
          <w:szCs w:val="24"/>
        </w:rPr>
        <w:t>stress.Primary</w:t>
      </w:r>
      <w:proofErr w:type="spellEnd"/>
      <w:r w:rsidRPr="00275EE0">
        <w:rPr>
          <w:rFonts w:ascii="Times New Roman" w:hAnsi="Times New Roman" w:cs="Times New Roman"/>
          <w:sz w:val="24"/>
          <w:szCs w:val="24"/>
        </w:rPr>
        <w:t xml:space="preserve"> modifications occur in metal-catalyzed oxidation</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&lt;EndNote&gt;&lt;Cite&gt;&lt;Author&gt;Levine&lt;/Author&gt;&lt;Year&gt;2000&lt;/Year&gt;&lt;RecNum&gt;40&lt;/RecNum&gt;&lt;DisplayText&gt;(16)&lt;/DisplayText&gt;&lt;record&gt;&lt;rec-number&gt;40&lt;/rec-number&gt;&lt;foreign-keys&gt;&lt;key app="EN" db-id="ppdvt9vxxppzwhetwfnvveeidpp0efdwzde2"&gt;40&lt;/key&gt;&lt;/foreign-keys&gt;&lt;ref-type name="Journal Article"&gt;17&lt;/ref-type&gt;&lt;contributors&gt;&lt;authors&gt;&lt;author&gt;Levine, R. L.&lt;/author&gt;&lt;author&gt;Wehr, N.&lt;/author&gt;&lt;author&gt;Williams, J. A.&lt;/author&gt;&lt;author&gt;Stadtman, E. R.&lt;/author&gt;&lt;author&gt;Shacter, E.&lt;/author&gt;&lt;/authors&gt;&lt;/contributors&gt;&lt;auth-address&gt;Laboratory of Biochemistry, National Heart, Lung, and Blood Institute, National Institutes of Health, Bethesda, MD, USA.&lt;/auth-address&gt;&lt;titles&gt;&lt;title&gt;Determination of carbonyl groups in oxidized proteins&lt;/title&gt;&lt;secondary-title&gt;Methods Mol Biol&lt;/secondary-title&gt;&lt;/titles&gt;&lt;pages&gt;15-24&lt;/pages&gt;&lt;volume&gt;99&lt;/volume&gt;&lt;edition&gt;2000/07/26&lt;/edition&gt;&lt;keywords&gt;&lt;keyword&gt;Aldehydes/*analysis&lt;/keyword&gt;&lt;keyword&gt;Animals&lt;/keyword&gt;&lt;keyword&gt;Blotting, Western/methods&lt;/keyword&gt;&lt;keyword&gt;Chromatography, High Pressure Liquid/methods&lt;/keyword&gt;&lt;keyword&gt;Humans&lt;/keyword&gt;&lt;keyword&gt;Ketones/*analysis&lt;/keyword&gt;&lt;keyword&gt;Oxidation-Reduction&lt;/keyword&gt;&lt;keyword&gt;Phenylhydrazines&lt;/keyword&gt;&lt;keyword&gt;Proteins/*chemistry&lt;/keyword&gt;&lt;/keywords&gt;&lt;dates&gt;&lt;year&gt;2000&lt;/year&gt;&lt;/dates&gt;&lt;isbn&gt;1064-3745 (Print)&amp;#xD;1064-3745 (Linking)&lt;/isbn&gt;&lt;accession-num&gt;10909073&lt;/accession-num&gt;&lt;urls&gt;&lt;related-urls&gt;&lt;url&gt;http://www.ncbi.nlm.nih.gov/entrez/query.fcgi?cmd=Retrieve&amp;amp;db=PubMed&amp;amp;dopt=Citation&amp;amp;list_uids=10909073&lt;/url&gt;&lt;/related-urls&gt;&lt;/urls&gt;&lt;electronic-resource-num&gt;1-59259-054-3-15 [pii]&amp;#xD;10.1385/1-59259-054-3:15&lt;/electronic-resource-num&gt;&lt;language&gt;eng&lt;/language&gt;&lt;/record&gt;&lt;/Cite&gt;&lt;/EndNote&gt;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(16)</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 Direct oxidation of Lysine, </w:t>
      </w:r>
      <w:proofErr w:type="spellStart"/>
      <w:r w:rsidRPr="00275EE0">
        <w:rPr>
          <w:rFonts w:ascii="Times New Roman" w:hAnsi="Times New Roman" w:cs="Times New Roman"/>
          <w:sz w:val="24"/>
          <w:szCs w:val="24"/>
        </w:rPr>
        <w:t>Histidine</w:t>
      </w:r>
      <w:proofErr w:type="spellEnd"/>
      <w:r w:rsidRPr="00275EE0">
        <w:rPr>
          <w:rFonts w:ascii="Times New Roman" w:hAnsi="Times New Roman" w:cs="Times New Roman"/>
          <w:sz w:val="24"/>
          <w:szCs w:val="24"/>
        </w:rPr>
        <w:t xml:space="preserve">, </w:t>
      </w:r>
      <w:proofErr w:type="spellStart"/>
      <w:r w:rsidRPr="00275EE0">
        <w:rPr>
          <w:rFonts w:ascii="Times New Roman" w:hAnsi="Times New Roman" w:cs="Times New Roman"/>
          <w:sz w:val="24"/>
          <w:szCs w:val="24"/>
        </w:rPr>
        <w:t>Cysteine</w:t>
      </w:r>
      <w:proofErr w:type="spellEnd"/>
      <w:r w:rsidRPr="00275EE0">
        <w:rPr>
          <w:rFonts w:ascii="Times New Roman" w:hAnsi="Times New Roman" w:cs="Times New Roman"/>
          <w:sz w:val="24"/>
          <w:szCs w:val="24"/>
        </w:rPr>
        <w:t xml:space="preserve">, </w:t>
      </w:r>
      <w:proofErr w:type="spellStart"/>
      <w:r w:rsidRPr="00275EE0">
        <w:rPr>
          <w:rFonts w:ascii="Times New Roman" w:hAnsi="Times New Roman" w:cs="Times New Roman"/>
          <w:sz w:val="24"/>
          <w:szCs w:val="24"/>
        </w:rPr>
        <w:t>Methionine</w:t>
      </w:r>
      <w:proofErr w:type="spellEnd"/>
      <w:r w:rsidRPr="00275EE0">
        <w:rPr>
          <w:rFonts w:ascii="Times New Roman" w:hAnsi="Times New Roman" w:cs="Times New Roman"/>
          <w:sz w:val="24"/>
          <w:szCs w:val="24"/>
        </w:rPr>
        <w:t xml:space="preserve"> </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&lt;EndNote&gt;&lt;Cite&gt;&lt;Author&gt;Esterbauer&lt;/Author&gt;&lt;Year&gt;1991&lt;/Year&gt;&lt;RecNum&gt;76&lt;/RecNum&gt;&lt;DisplayText&gt;(17)&lt;/DisplayText&gt;&lt;record&gt;&lt;rec-number&gt;76&lt;/rec-number&gt;&lt;foreign-keys&gt;&lt;key app="EN" db-id="ppdvt9vxxppzwhetwfnvveeidpp0efdwzde2"&gt;76&lt;/key&gt;&lt;/foreign-keys&gt;&lt;ref-type name="Journal Article"&gt;17&lt;/ref-type&gt;&lt;contributors&gt;&lt;authors&gt;&lt;author&gt;Esterbauer, H.&lt;/author&gt;&lt;author&gt;Schaur, R. J.&lt;/author&gt;&lt;author&gt;Zollner, H.&lt;/author&gt;&lt;/authors&gt;&lt;/contributors&gt;&lt;auth-address&gt;Institute of Biochemistry, University of Graz, Austria.&lt;/auth-address&gt;&lt;titles&gt;&lt;title&gt;Chemistry and biochemistry of 4-hydroxynonenal, malonaldehyde and related aldehydes&lt;/title&gt;&lt;secondary-title&gt;Free Radic Biol Med&lt;/secondary-title&gt;&lt;/titles&gt;&lt;pages&gt;81-128&lt;/pages&gt;&lt;volume&gt;11&lt;/volume&gt;&lt;number&gt;1&lt;/number&gt;&lt;edition&gt;1991/01/01&lt;/edition&gt;&lt;keywords&gt;&lt;keyword&gt;Aldehydes/*chemistry&lt;/keyword&gt;&lt;keyword&gt;Animals&lt;/keyword&gt;&lt;keyword&gt;Free Radicals&lt;/keyword&gt;&lt;keyword&gt;Humans&lt;/keyword&gt;&lt;keyword&gt;Malondialdehyde/*chemistry&lt;/keyword&gt;&lt;/keywords&gt;&lt;dates&gt;&lt;year&gt;1991&lt;/year&gt;&lt;/dates&gt;&lt;isbn&gt;0891-5849 (Print)&amp;#xD;0891-5849 (Linking)&lt;/isbn&gt;&lt;accession-num&gt;1937131&lt;/accession-num&gt;&lt;urls&gt;&lt;related-urls&gt;&lt;url&gt;http://www.ncbi.nlm.nih.gov/entrez/query.fcgi?cmd=Retrieve&amp;amp;db=PubMed&amp;amp;dopt=Citation&amp;amp;list_uids=1937131&lt;/url&gt;&lt;/related-urls&gt;&lt;/urls&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(17)</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side chain residues of protein backbone </w:t>
      </w:r>
      <w:proofErr w:type="spellStart"/>
      <w:r w:rsidRPr="00275EE0">
        <w:rPr>
          <w:rFonts w:ascii="Times New Roman" w:hAnsi="Times New Roman" w:cs="Times New Roman"/>
          <w:sz w:val="24"/>
          <w:szCs w:val="24"/>
        </w:rPr>
        <w:t>occurs.Secondary</w:t>
      </w:r>
      <w:proofErr w:type="spellEnd"/>
      <w:r w:rsidRPr="00275EE0">
        <w:rPr>
          <w:rFonts w:ascii="Times New Roman" w:hAnsi="Times New Roman" w:cs="Times New Roman"/>
          <w:sz w:val="24"/>
          <w:szCs w:val="24"/>
        </w:rPr>
        <w:t xml:space="preserve"> modifications occur when proteins are modified by molecules generated by oxidation of other molecules. Carbonyl groups in tissues and plasma is relatively a stable marker of oxidative damage. List of some diseases associated with increased protein </w:t>
      </w:r>
      <w:proofErr w:type="spellStart"/>
      <w:r w:rsidRPr="00275EE0">
        <w:rPr>
          <w:rFonts w:ascii="Times New Roman" w:hAnsi="Times New Roman" w:cs="Times New Roman"/>
          <w:sz w:val="24"/>
          <w:szCs w:val="24"/>
        </w:rPr>
        <w:t>carbonylation</w:t>
      </w:r>
      <w:proofErr w:type="spellEnd"/>
      <w:r w:rsidRPr="00275EE0">
        <w:rPr>
          <w:rFonts w:ascii="Times New Roman" w:hAnsi="Times New Roman" w:cs="Times New Roman"/>
          <w:sz w:val="24"/>
          <w:szCs w:val="24"/>
        </w:rPr>
        <w:t xml:space="preserve"> includes- acute/adult respiratory distress syndrome, amyotrophic lateral sclerosis, Alzheimer’s disease, Diabetes mellitus, cystic fibrosis, dementia with </w:t>
      </w:r>
      <w:proofErr w:type="spellStart"/>
      <w:r w:rsidRPr="00275EE0">
        <w:rPr>
          <w:rFonts w:ascii="Times New Roman" w:hAnsi="Times New Roman" w:cs="Times New Roman"/>
          <w:sz w:val="24"/>
          <w:szCs w:val="24"/>
        </w:rPr>
        <w:t>Lewy</w:t>
      </w:r>
      <w:proofErr w:type="spellEnd"/>
      <w:r w:rsidRPr="00275EE0">
        <w:rPr>
          <w:rFonts w:ascii="Times New Roman" w:hAnsi="Times New Roman" w:cs="Times New Roman"/>
          <w:sz w:val="24"/>
          <w:szCs w:val="24"/>
        </w:rPr>
        <w:t xml:space="preserve"> body, Parkinson’s disease, psoriasis, rheumatoid arthritis, systemic </w:t>
      </w:r>
      <w:proofErr w:type="spellStart"/>
      <w:r w:rsidRPr="00275EE0">
        <w:rPr>
          <w:rFonts w:ascii="Times New Roman" w:hAnsi="Times New Roman" w:cs="Times New Roman"/>
          <w:sz w:val="24"/>
          <w:szCs w:val="24"/>
        </w:rPr>
        <w:t>amyloidosis</w:t>
      </w:r>
      <w:proofErr w:type="spellEnd"/>
      <w:r w:rsidRPr="00275EE0">
        <w:rPr>
          <w:rFonts w:ascii="Times New Roman" w:hAnsi="Times New Roman" w:cs="Times New Roman"/>
          <w:sz w:val="24"/>
          <w:szCs w:val="24"/>
        </w:rPr>
        <w:t xml:space="preserve"> etc.</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&lt;EndNote&gt;&lt;Cite&gt;&lt;Author&gt;Dalle-Donne&lt;/Author&gt;&lt;Year&gt;2003&lt;/Year&gt;&lt;RecNum&gt;39&lt;/RecNum&gt;&lt;DisplayText&gt;(18)&lt;/DisplayText&gt;&lt;record&gt;&lt;rec-number&gt;39&lt;/rec-number&gt;&lt;foreign-keys&gt;&lt;key app="EN" db-id="ppdvt9vxxppzwhetwfnvveeidpp0efdwzde2"&gt;39&lt;/key&gt;&lt;/foreign-keys&gt;&lt;ref-type name="Journal Article"&gt;17&lt;/ref-type&gt;&lt;contributors&gt;&lt;authors&gt;&lt;author&gt;Dalle-Donne, I.&lt;/author&gt;&lt;author&gt;Giustarini, D.&lt;/author&gt;&lt;author&gt;Colombo, R.&lt;/author&gt;&lt;author&gt;Rossi, R.&lt;/author&gt;&lt;author&gt;Milzani, A.&lt;/author&gt;&lt;/authors&gt;&lt;/contributors&gt;&lt;auth-address&gt;Department of Biology, University of Milan, via Celoria 26, I-20133 Milan, Italy. quack@mailserver.unimi.it&lt;/auth-address&gt;&lt;titles&gt;&lt;title&gt;Protein carbonylation in human diseases&lt;/title&gt;&lt;secondary-title&gt;Trends Mol Med&lt;/secondary-title&gt;&lt;/titles&gt;&lt;pages&gt;169-76&lt;/pages&gt;&lt;volume&gt;9&lt;/volume&gt;&lt;number&gt;4&lt;/number&gt;&lt;edition&gt;2003/05/03&lt;/edition&gt;&lt;keywords&gt;&lt;keyword&gt;Antioxidants/metabolism/therapeutic use&lt;/keyword&gt;&lt;keyword&gt;*Disease&lt;/keyword&gt;&lt;keyword&gt;Humans&lt;/keyword&gt;&lt;keyword&gt;Oxidation-Reduction&lt;/keyword&gt;&lt;keyword&gt;*Oxidative Stress&lt;/keyword&gt;&lt;keyword&gt;Proteins/chemistry/*metabolism&lt;/keyword&gt;&lt;keyword&gt;Reactive Oxygen Species/metabolism&lt;/keyword&gt;&lt;/keywords&gt;&lt;dates&gt;&lt;year&gt;2003&lt;/year&gt;&lt;pub-dates&gt;&lt;date&gt;Apr&lt;/date&gt;&lt;/pub-dates&gt;&lt;/dates&gt;&lt;isbn&gt;1471-4914 (Print)&amp;#xD;1471-4914 (Linking)&lt;/isbn&gt;&lt;accession-num&gt;12727143&lt;/accession-num&gt;&lt;urls&gt;&lt;related-urls&gt;&lt;url&gt;http://www.ncbi.nlm.nih.gov/entrez/query.fcgi?cmd=Retrieve&amp;amp;db=PubMed&amp;amp;dopt=Citation&amp;amp;list_uids=12727143&lt;/url&gt;&lt;/related-urls&gt;&lt;/urls&gt;&lt;electronic-resource-num&gt;S1471491403000315 [pii]&lt;/electronic-resource-num&gt;&lt;language&gt;eng&lt;/language&gt;&lt;/record&gt;&lt;/Cite&gt;&lt;/EndNote&gt;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(18)</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 Protein </w:t>
      </w:r>
      <w:proofErr w:type="spellStart"/>
      <w:r w:rsidRPr="00275EE0">
        <w:rPr>
          <w:rFonts w:ascii="Times New Roman" w:hAnsi="Times New Roman" w:cs="Times New Roman"/>
          <w:sz w:val="24"/>
          <w:szCs w:val="24"/>
        </w:rPr>
        <w:t>carbonylation</w:t>
      </w:r>
      <w:proofErr w:type="spellEnd"/>
      <w:r w:rsidRPr="00275EE0">
        <w:rPr>
          <w:rFonts w:ascii="Times New Roman" w:hAnsi="Times New Roman" w:cs="Times New Roman"/>
          <w:sz w:val="24"/>
          <w:szCs w:val="24"/>
        </w:rPr>
        <w:t xml:space="preserve"> recently has been linked to epigenetic processes via </w:t>
      </w:r>
      <w:proofErr w:type="spellStart"/>
      <w:r w:rsidRPr="00275EE0">
        <w:rPr>
          <w:rFonts w:ascii="Times New Roman" w:hAnsi="Times New Roman" w:cs="Times New Roman"/>
          <w:sz w:val="24"/>
          <w:szCs w:val="24"/>
        </w:rPr>
        <w:t>carbonylation</w:t>
      </w:r>
      <w:proofErr w:type="spellEnd"/>
      <w:r w:rsidRPr="00275EE0">
        <w:rPr>
          <w:rFonts w:ascii="Times New Roman" w:hAnsi="Times New Roman" w:cs="Times New Roman"/>
          <w:sz w:val="24"/>
          <w:szCs w:val="24"/>
        </w:rPr>
        <w:t xml:space="preserve"> of lysine groups on </w:t>
      </w:r>
      <w:proofErr w:type="spellStart"/>
      <w:r w:rsidRPr="00275EE0">
        <w:rPr>
          <w:rFonts w:ascii="Times New Roman" w:hAnsi="Times New Roman" w:cs="Times New Roman"/>
          <w:sz w:val="24"/>
          <w:szCs w:val="24"/>
        </w:rPr>
        <w:t>histones</w:t>
      </w:r>
      <w:proofErr w:type="spellEnd"/>
      <w:r w:rsidRPr="00275EE0">
        <w:rPr>
          <w:rFonts w:ascii="Times New Roman" w:hAnsi="Times New Roman" w:cs="Times New Roman"/>
          <w:sz w:val="24"/>
          <w:szCs w:val="24"/>
        </w:rPr>
        <w:t xml:space="preserve"> and via </w:t>
      </w:r>
      <w:proofErr w:type="spellStart"/>
      <w:r w:rsidRPr="00275EE0">
        <w:rPr>
          <w:rFonts w:ascii="Times New Roman" w:hAnsi="Times New Roman" w:cs="Times New Roman"/>
          <w:sz w:val="24"/>
          <w:szCs w:val="24"/>
        </w:rPr>
        <w:t>carbonylation</w:t>
      </w:r>
      <w:proofErr w:type="spellEnd"/>
      <w:r w:rsidRPr="00275EE0">
        <w:rPr>
          <w:rFonts w:ascii="Times New Roman" w:hAnsi="Times New Roman" w:cs="Times New Roman"/>
          <w:sz w:val="24"/>
          <w:szCs w:val="24"/>
        </w:rPr>
        <w:t xml:space="preserve"> of class I and II </w:t>
      </w:r>
      <w:proofErr w:type="spellStart"/>
      <w:r w:rsidRPr="00275EE0">
        <w:rPr>
          <w:rFonts w:ascii="Times New Roman" w:hAnsi="Times New Roman" w:cs="Times New Roman"/>
          <w:sz w:val="24"/>
          <w:szCs w:val="24"/>
        </w:rPr>
        <w:t>histone</w:t>
      </w:r>
      <w:proofErr w:type="spellEnd"/>
      <w:r w:rsidRPr="00275EE0">
        <w:rPr>
          <w:rFonts w:ascii="Times New Roman" w:hAnsi="Times New Roman" w:cs="Times New Roman"/>
          <w:sz w:val="24"/>
          <w:szCs w:val="24"/>
        </w:rPr>
        <w:t xml:space="preserve"> </w:t>
      </w:r>
      <w:proofErr w:type="spellStart"/>
      <w:r w:rsidRPr="00275EE0">
        <w:rPr>
          <w:rFonts w:ascii="Times New Roman" w:hAnsi="Times New Roman" w:cs="Times New Roman"/>
          <w:sz w:val="24"/>
          <w:szCs w:val="24"/>
        </w:rPr>
        <w:t>deacetylases</w:t>
      </w:r>
      <w:proofErr w:type="spellEnd"/>
      <w:r w:rsidRPr="00275EE0">
        <w:rPr>
          <w:rFonts w:ascii="Times New Roman" w:hAnsi="Times New Roman" w:cs="Times New Roman"/>
          <w:sz w:val="24"/>
          <w:szCs w:val="24"/>
        </w:rPr>
        <w:t>. Both types of modifications may affect gene expression</w:t>
      </w:r>
      <w:r w:rsidR="00EA1D19" w:rsidRPr="00275EE0">
        <w:rPr>
          <w:rFonts w:ascii="Times New Roman" w:hAnsi="Times New Roman" w:cs="Times New Roman"/>
          <w:sz w:val="24"/>
          <w:szCs w:val="24"/>
        </w:rPr>
        <w:fldChar w:fldCharType="begin"/>
      </w:r>
      <w:r w:rsidRPr="00275EE0">
        <w:rPr>
          <w:rFonts w:ascii="Times New Roman" w:hAnsi="Times New Roman" w:cs="Times New Roman"/>
          <w:sz w:val="24"/>
          <w:szCs w:val="24"/>
        </w:rPr>
        <w:instrText xml:space="preserve"> ADDIN EN.CITE &lt;EndNote&gt;&lt;Cite&gt;&lt;Author&gt;Doyle&lt;/Author&gt;&lt;Year&gt;2010&lt;/Year&gt;&lt;RecNum&gt;77&lt;/RecNum&gt;&lt;DisplayText&gt;(19)&lt;/DisplayText&gt;&lt;record&gt;&lt;rec-number&gt;77&lt;/rec-number&gt;&lt;foreign-keys&gt;&lt;key app="EN" db-id="ppdvt9vxxppzwhetwfnvveeidpp0efdwzde2"&gt;77&lt;/key&gt;&lt;/foreign-keys&gt;&lt;ref-type name="Journal Article"&gt;17&lt;/ref-type&gt;&lt;contributors&gt;&lt;authors&gt;&lt;author&gt;Doyle, K.&lt;/author&gt;&lt;author&gt;Fitzpatrick, F. A.&lt;/author&gt;&lt;/authors&gt;&lt;/contributors&gt;&lt;auth-address&gt;Department of Medicinal Chemistry, University of Utah School of Pharmacy, Salt Lake City, Utah 84112, USA.&lt;/auth-address&gt;&lt;titles&gt;&lt;title&gt;Redox signaling, alkylation (carbonylation) of conserved cysteines inactivates class I histone deacetylases 1, 2, and 3 and antagonizes their transcriptional repressor function&lt;/title&gt;&lt;secondary-title&gt;J Biol Chem&lt;/secondary-title&gt;&lt;/titles&gt;&lt;pages&gt;17417-24&lt;/pages&gt;&lt;volume&gt;285&lt;/volume&gt;&lt;number&gt;23&lt;/number&gt;&lt;edition&gt;2010/04/14&lt;/edition&gt;&lt;keywords&gt;&lt;keyword&gt;Cell Line&lt;/keyword&gt;&lt;keyword&gt;Cysteine/*chemistry&lt;/keyword&gt;&lt;keyword&gt;Heterochromatin/chemistry&lt;/keyword&gt;&lt;keyword&gt;Histone Deacetylase 1/chemistry&lt;/keyword&gt;&lt;keyword&gt;Histone Deacetylase 2/chemistry&lt;/keyword&gt;&lt;keyword&gt;Histone Deacetylases/*chemistry&lt;/keyword&gt;&lt;keyword&gt;Humans&lt;/keyword&gt;&lt;keyword&gt;Immunochemistry/methods&lt;/keyword&gt;&lt;keyword&gt;Inflammation&lt;/keyword&gt;&lt;keyword&gt;Models, Biological&lt;/keyword&gt;&lt;keyword&gt;*Oxidation-Reduction&lt;/keyword&gt;&lt;keyword&gt;Oxidative Stress&lt;/keyword&gt;&lt;keyword&gt;Prostaglandins/chemistry&lt;/keyword&gt;&lt;keyword&gt;*Transcription, Genetic&lt;/keyword&gt;&lt;/keywords&gt;&lt;dates&gt;&lt;year&gt;2010&lt;/year&gt;&lt;pub-dates&gt;&lt;date&gt;Jun 4&lt;/date&gt;&lt;/pub-dates&gt;&lt;/dates&gt;&lt;isbn&gt;1083-351X (Electronic)&amp;#xD;0021-9258 (Linking)&lt;/isbn&gt;&lt;accession-num&gt;20385560&lt;/accession-num&gt;&lt;urls&gt;&lt;related-urls&gt;&lt;url&gt;http://www.ncbi.nlm.nih.gov/entrez/query.fcgi?cmd=Retrieve&amp;amp;db=PubMed&amp;amp;dopt=Citation&amp;amp;list_uids=20385560&lt;/url&gt;&lt;/related-urls&gt;&lt;/urls&gt;&lt;custom2&gt;2878505&lt;/custom2&gt;&lt;electronic-resource-num&gt;M109.089250 [pii]&amp;#xD;10.1074/jbc.M109.089250&lt;/electronic-resource-num&gt;&lt;language&gt;eng&lt;/language&gt;&lt;/record&gt;&lt;/Cite&gt;&lt;/EndNote&gt;</w:instrText>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(19)</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w:t>
      </w:r>
    </w:p>
    <w:p w:rsidR="009F484E" w:rsidRPr="00275EE0" w:rsidRDefault="009F484E" w:rsidP="009F484E">
      <w:pPr>
        <w:spacing w:line="360" w:lineRule="auto"/>
        <w:jc w:val="both"/>
        <w:rPr>
          <w:rFonts w:ascii="Times New Roman" w:hAnsi="Times New Roman" w:cs="Times New Roman"/>
          <w:sz w:val="24"/>
          <w:szCs w:val="24"/>
        </w:rPr>
      </w:pP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 xml:space="preserve"> is an important water soluble, chain-breaking </w:t>
      </w:r>
      <w:proofErr w:type="spellStart"/>
      <w:r w:rsidRPr="00275EE0">
        <w:rPr>
          <w:rFonts w:ascii="Times New Roman" w:hAnsi="Times New Roman" w:cs="Times New Roman"/>
          <w:sz w:val="24"/>
          <w:szCs w:val="24"/>
        </w:rPr>
        <w:t>antioxidant.Some</w:t>
      </w:r>
      <w:proofErr w:type="spellEnd"/>
      <w:r w:rsidRPr="00275EE0">
        <w:rPr>
          <w:rFonts w:ascii="Times New Roman" w:hAnsi="Times New Roman" w:cs="Times New Roman"/>
          <w:sz w:val="24"/>
          <w:szCs w:val="24"/>
        </w:rPr>
        <w:t xml:space="preserve"> studies also concluded that antioxidants like Vitamin – C level of plasma in most of the Ca-</w:t>
      </w:r>
      <w:proofErr w:type="spellStart"/>
      <w:r w:rsidRPr="00275EE0">
        <w:rPr>
          <w:rFonts w:ascii="Times New Roman" w:hAnsi="Times New Roman" w:cs="Times New Roman"/>
          <w:sz w:val="24"/>
          <w:szCs w:val="24"/>
        </w:rPr>
        <w:t>Cx</w:t>
      </w:r>
      <w:proofErr w:type="spellEnd"/>
      <w:r w:rsidRPr="00275EE0">
        <w:rPr>
          <w:rFonts w:ascii="Times New Roman" w:hAnsi="Times New Roman" w:cs="Times New Roman"/>
          <w:sz w:val="24"/>
          <w:szCs w:val="24"/>
        </w:rPr>
        <w:t xml:space="preserve"> patients were lower than normal. Antioxidant supplementation showed to be effective in reducing oxidative stress in </w:t>
      </w:r>
      <w:proofErr w:type="gramStart"/>
      <w:r w:rsidRPr="00275EE0">
        <w:rPr>
          <w:rFonts w:ascii="Times New Roman" w:hAnsi="Times New Roman" w:cs="Times New Roman"/>
          <w:sz w:val="24"/>
          <w:szCs w:val="24"/>
        </w:rPr>
        <w:t>proteins</w:t>
      </w:r>
      <w:proofErr w:type="gramEnd"/>
      <w:r w:rsidR="00EA1D19" w:rsidRPr="00275EE0">
        <w:rPr>
          <w:rFonts w:ascii="Times New Roman" w:hAnsi="Times New Roman" w:cs="Times New Roman"/>
          <w:sz w:val="24"/>
          <w:szCs w:val="24"/>
        </w:rPr>
        <w:fldChar w:fldCharType="begin">
          <w:fldData xml:space="preserve">PEVuZE5vdGU+PENpdGU+PEF1dGhvcj5GdWNocy1UYXJsb3Zza3k8L0F1dGhvcj48WWVhcj4yMDEx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</w:fldData>
        </w:fldChar>
      </w:r>
      <w:r w:rsidRPr="00275EE0">
        <w:rPr>
          <w:rFonts w:ascii="Times New Roman" w:hAnsi="Times New Roman" w:cs="Times New Roman"/>
          <w:sz w:val="24"/>
          <w:szCs w:val="24"/>
        </w:rPr>
        <w:instrText xml:space="preserve"> ADDIN EN.CITE </w:instrText>
      </w:r>
      <w:r w:rsidR="00EA1D19" w:rsidRPr="00275EE0">
        <w:rPr>
          <w:rFonts w:ascii="Times New Roman" w:hAnsi="Times New Roman" w:cs="Times New Roman"/>
          <w:sz w:val="24"/>
          <w:szCs w:val="24"/>
        </w:rPr>
        <w:fldChar w:fldCharType="begin">
          <w:fldData xml:space="preserve">PEVuZE5vdGU+PENpdGU+PEF1dGhvcj5GdWNocy1UYXJsb3Zza3k8L0F1dGhvcj48WWVhcj4yMDEx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</w:fldData>
        </w:fldChar>
      </w:r>
      <w:r w:rsidRPr="00275EE0">
        <w:rPr>
          <w:rFonts w:ascii="Times New Roman" w:hAnsi="Times New Roman" w:cs="Times New Roman"/>
          <w:sz w:val="24"/>
          <w:szCs w:val="24"/>
        </w:rPr>
        <w:instrText xml:space="preserve"> ADDIN EN.CITE.DATA </w:instrText>
      </w:r>
      <w:r w:rsidR="00EA1D19" w:rsidRPr="00275EE0">
        <w:rPr>
          <w:rFonts w:ascii="Times New Roman" w:hAnsi="Times New Roman" w:cs="Times New Roman"/>
          <w:sz w:val="24"/>
          <w:szCs w:val="24"/>
        </w:rPr>
      </w:r>
      <w:r w:rsidR="00EA1D19" w:rsidRPr="00275EE0">
        <w:rPr>
          <w:rFonts w:ascii="Times New Roman" w:hAnsi="Times New Roman" w:cs="Times New Roman"/>
          <w:sz w:val="24"/>
          <w:szCs w:val="24"/>
        </w:rPr>
        <w:fldChar w:fldCharType="end"/>
      </w:r>
      <w:r w:rsidR="00EA1D19" w:rsidRPr="00275EE0">
        <w:rPr>
          <w:rFonts w:ascii="Times New Roman" w:hAnsi="Times New Roman" w:cs="Times New Roman"/>
          <w:sz w:val="24"/>
          <w:szCs w:val="24"/>
        </w:rPr>
      </w:r>
      <w:r w:rsidR="00EA1D19" w:rsidRPr="00275EE0">
        <w:rPr>
          <w:rFonts w:ascii="Times New Roman" w:hAnsi="Times New Roman" w:cs="Times New Roman"/>
          <w:sz w:val="24"/>
          <w:szCs w:val="24"/>
        </w:rPr>
        <w:fldChar w:fldCharType="separate"/>
      </w:r>
      <w:r w:rsidRPr="00275EE0">
        <w:rPr>
          <w:rFonts w:ascii="Times New Roman" w:hAnsi="Times New Roman" w:cs="Times New Roman"/>
          <w:noProof/>
          <w:sz w:val="24"/>
          <w:szCs w:val="24"/>
        </w:rPr>
        <w:t>(20)</w:t>
      </w:r>
      <w:r w:rsidR="00EA1D19" w:rsidRPr="00275EE0">
        <w:rPr>
          <w:rFonts w:ascii="Times New Roman" w:hAnsi="Times New Roman" w:cs="Times New Roman"/>
          <w:sz w:val="24"/>
          <w:szCs w:val="24"/>
        </w:rPr>
        <w:fldChar w:fldCharType="end"/>
      </w:r>
      <w:r w:rsidRPr="00275EE0">
        <w:rPr>
          <w:rFonts w:ascii="Times New Roman" w:hAnsi="Times New Roman" w:cs="Times New Roman"/>
          <w:sz w:val="24"/>
          <w:szCs w:val="24"/>
        </w:rPr>
        <w:t xml:space="preserve">. In table-1, results of our studied parameters strongly indicate presence of oxidative stress. In figure-1, correlation between </w:t>
      </w: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 xml:space="preserve">&amp; protein carbonyl showed inverse relationship. This suggested that oxidative stress led to increased consumption of </w:t>
      </w: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 xml:space="preserve"> and protein </w:t>
      </w:r>
      <w:r w:rsidRPr="00275EE0">
        <w:rPr>
          <w:rFonts w:ascii="Times New Roman" w:hAnsi="Times New Roman" w:cs="Times New Roman"/>
          <w:sz w:val="24"/>
          <w:szCs w:val="24"/>
        </w:rPr>
        <w:lastRenderedPageBreak/>
        <w:t xml:space="preserve">carbonyl concentration increased. However, PMRS activity did not correlate significantly with plasma protein carbonyl or </w:t>
      </w: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 xml:space="preserve">. This may be due to the following factors- small sample size, low </w:t>
      </w: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 xml:space="preserve"> level in carcinoma cervix (</w:t>
      </w: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 xml:space="preserve"> is one of the main factor for optimum PMRS activity), and PMRS activity is also a function of age. </w:t>
      </w:r>
    </w:p>
    <w:p w:rsidR="009F484E" w:rsidRPr="00275EE0" w:rsidRDefault="009F484E" w:rsidP="009F484E">
      <w:pPr>
        <w:spacing w:line="360" w:lineRule="auto"/>
        <w:jc w:val="both"/>
        <w:rPr>
          <w:rFonts w:ascii="Times New Roman" w:hAnsi="Times New Roman" w:cs="Times New Roman"/>
          <w:b/>
          <w:sz w:val="24"/>
          <w:szCs w:val="24"/>
        </w:rPr>
      </w:pPr>
      <w:r w:rsidRPr="00275EE0">
        <w:rPr>
          <w:rFonts w:ascii="Times New Roman" w:hAnsi="Times New Roman" w:cs="Times New Roman"/>
          <w:b/>
          <w:sz w:val="24"/>
          <w:szCs w:val="24"/>
        </w:rPr>
        <w:t>CONCLUSION: -</w:t>
      </w:r>
      <w:r w:rsidRPr="00275EE0">
        <w:rPr>
          <w:rFonts w:ascii="Times New Roman" w:hAnsi="Times New Roman" w:cs="Times New Roman"/>
          <w:sz w:val="24"/>
          <w:szCs w:val="24"/>
        </w:rPr>
        <w:t xml:space="preserve">For the first time we have shown that PMRS activity of human RBC increases in carcinoma of cervix &amp; statistically significant negative correlation exists between plasma protein carbonyl &amp; plasma </w:t>
      </w:r>
      <w:proofErr w:type="spellStart"/>
      <w:r w:rsidRPr="00275EE0">
        <w:rPr>
          <w:rFonts w:ascii="Times New Roman" w:hAnsi="Times New Roman" w:cs="Times New Roman"/>
          <w:sz w:val="24"/>
          <w:szCs w:val="24"/>
        </w:rPr>
        <w:t>ascorbate</w:t>
      </w:r>
      <w:proofErr w:type="spellEnd"/>
      <w:r w:rsidRPr="00275EE0">
        <w:rPr>
          <w:rFonts w:ascii="Times New Roman" w:hAnsi="Times New Roman" w:cs="Times New Roman"/>
          <w:sz w:val="24"/>
          <w:szCs w:val="24"/>
        </w:rPr>
        <w:t>.</w:t>
      </w:r>
    </w:p>
    <w:p w:rsidR="009F484E" w:rsidRPr="00275EE0" w:rsidRDefault="009F484E" w:rsidP="009F484E">
      <w:pPr>
        <w:spacing w:line="360" w:lineRule="auto"/>
        <w:jc w:val="both"/>
        <w:rPr>
          <w:rFonts w:ascii="Times New Roman" w:hAnsi="Times New Roman" w:cs="Times New Roman"/>
          <w:b/>
          <w:sz w:val="24"/>
          <w:szCs w:val="24"/>
        </w:rPr>
      </w:pPr>
      <w:r w:rsidRPr="00275EE0">
        <w:rPr>
          <w:rFonts w:ascii="Times New Roman" w:hAnsi="Times New Roman" w:cs="Times New Roman"/>
          <w:b/>
          <w:sz w:val="24"/>
          <w:szCs w:val="24"/>
        </w:rPr>
        <w:t>BIBLIOGRAPHY:-</w:t>
      </w:r>
    </w:p>
    <w:p w:rsidR="009F484E" w:rsidRPr="00275EE0" w:rsidRDefault="009F484E" w:rsidP="009F484E">
      <w:pPr>
        <w:spacing w:line="360" w:lineRule="auto"/>
        <w:jc w:val="both"/>
        <w:rPr>
          <w:rFonts w:ascii="Times New Roman" w:hAnsi="Times New Roman" w:cs="Times New Roman"/>
          <w:b/>
          <w:sz w:val="24"/>
          <w:szCs w:val="24"/>
        </w:rPr>
      </w:pPr>
    </w:p>
    <w:p w:rsidR="009F484E" w:rsidRPr="00F92335" w:rsidRDefault="00EA1D19" w:rsidP="009F484E">
      <w:pPr>
        <w:spacing w:after="0" w:line="240" w:lineRule="auto"/>
        <w:jc w:val="both"/>
        <w:rPr>
          <w:rFonts w:ascii="Calibri" w:hAnsi="Calibri" w:cs="Calibri"/>
          <w:b/>
          <w:noProof/>
          <w:szCs w:val="24"/>
        </w:rPr>
      </w:pPr>
      <w:r w:rsidRPr="00275EE0">
        <w:rPr>
          <w:rFonts w:ascii="Times New Roman" w:hAnsi="Times New Roman" w:cs="Times New Roman"/>
          <w:b/>
          <w:sz w:val="24"/>
          <w:szCs w:val="24"/>
        </w:rPr>
        <w:fldChar w:fldCharType="begin"/>
      </w:r>
      <w:r w:rsidR="009F484E" w:rsidRPr="00275EE0">
        <w:rPr>
          <w:rFonts w:ascii="Times New Roman" w:hAnsi="Times New Roman" w:cs="Times New Roman"/>
          <w:b/>
          <w:sz w:val="24"/>
          <w:szCs w:val="24"/>
        </w:rPr>
        <w:instrText xml:space="preserve"> ADDIN EN.REFLIST </w:instrText>
      </w:r>
      <w:r w:rsidRPr="00275EE0">
        <w:rPr>
          <w:rFonts w:ascii="Times New Roman" w:hAnsi="Times New Roman" w:cs="Times New Roman"/>
          <w:b/>
          <w:sz w:val="24"/>
          <w:szCs w:val="24"/>
        </w:rPr>
        <w:fldChar w:fldCharType="separate"/>
      </w:r>
      <w:r w:rsidR="009F484E" w:rsidRPr="00F92335">
        <w:rPr>
          <w:rFonts w:ascii="Calibri" w:hAnsi="Calibri" w:cs="Calibri"/>
          <w:b/>
          <w:noProof/>
          <w:szCs w:val="24"/>
        </w:rPr>
        <w:t>1.</w:t>
      </w:r>
      <w:r w:rsidR="009F484E" w:rsidRPr="00F92335">
        <w:rPr>
          <w:rFonts w:ascii="Calibri" w:hAnsi="Calibri" w:cs="Calibri"/>
          <w:b/>
          <w:noProof/>
          <w:szCs w:val="24"/>
        </w:rPr>
        <w:tab/>
        <w:t>Seiden MV. Harrison’s Principle of Internal Medicine. In: Longo DL, Dennis LK, Jameson LJ, Fauci AS, Hauser SL, JLoscalzo, editors. Gynecologic Malignancies. 18 ed. USA: McGraw-Hill Companies; 2012. p. 1499-507.</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2.</w:t>
      </w:r>
      <w:r w:rsidRPr="00F92335">
        <w:rPr>
          <w:rFonts w:ascii="Calibri" w:hAnsi="Calibri" w:cs="Calibri"/>
          <w:b/>
          <w:noProof/>
          <w:szCs w:val="24"/>
        </w:rPr>
        <w:tab/>
        <w:t>Bhandari V, Kausar M, Naik A, Batra M. Unusual Metastasis from Carcinoma Cervix. J Obstet Gynaecol India. 2016 Oct;66(5):358-62.</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3.</w:t>
      </w:r>
      <w:r w:rsidRPr="00F92335">
        <w:rPr>
          <w:rFonts w:ascii="Calibri" w:hAnsi="Calibri" w:cs="Calibri"/>
          <w:b/>
          <w:noProof/>
          <w:szCs w:val="24"/>
        </w:rPr>
        <w:tab/>
        <w:t>Odetti P, Garibaldi S, Noberasco G, Aragno I, Valentini S, Traverso N, et al. Levels of carbonyl groups in plasma proteins of type 2 diabetes mellitus subjects. Acta Diabetol. 1999 Dec;36(4):179-83.</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4.</w:t>
      </w:r>
      <w:r w:rsidRPr="00F92335">
        <w:rPr>
          <w:rFonts w:ascii="Calibri" w:hAnsi="Calibri" w:cs="Calibri"/>
          <w:b/>
          <w:noProof/>
          <w:szCs w:val="24"/>
        </w:rPr>
        <w:tab/>
        <w:t>de Grey AD. The plasma membrane redox system: a candidate source of aging-related oxidative stress. Age (Dordr). 2005 Jun;27(2):129-38.</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5.</w:t>
      </w:r>
      <w:r w:rsidRPr="00F92335">
        <w:rPr>
          <w:rFonts w:ascii="Calibri" w:hAnsi="Calibri" w:cs="Calibri"/>
          <w:b/>
          <w:noProof/>
          <w:szCs w:val="24"/>
        </w:rPr>
        <w:tab/>
        <w:t>Kesharwani RK, Singh DV, Misra K, Rizvi SI. Plant polyphenols as electron donors for erythrocyte plasma membrane redox system: validation through in silico approach. Org Med Chem Lett. 2012;2:12.</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6.</w:t>
      </w:r>
      <w:r w:rsidRPr="00F92335">
        <w:rPr>
          <w:rFonts w:ascii="Calibri" w:hAnsi="Calibri" w:cs="Calibri"/>
          <w:b/>
          <w:noProof/>
          <w:szCs w:val="24"/>
        </w:rPr>
        <w:tab/>
        <w:t>Kennett EC, Kuchel PW. Redox reactions and electron transfer across the red cell membrane. IUBMB Life. 2003 Jul;55(7):375-85.</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7.</w:t>
      </w:r>
      <w:r w:rsidRPr="00F92335">
        <w:rPr>
          <w:rFonts w:ascii="Calibri" w:hAnsi="Calibri" w:cs="Calibri"/>
          <w:b/>
          <w:noProof/>
          <w:szCs w:val="24"/>
        </w:rPr>
        <w:tab/>
        <w:t>Goncalves TL, Erthal F, Corte CL, Muller LG, Piovezan CM, Nogueira CW, et al. Involvement of oxidative stress in the pre-malignant and malignant states of cervical cancer in women. Clin Biochem. 2005 Dec;38(12):1071-5.</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8.</w:t>
      </w:r>
      <w:r w:rsidRPr="00F92335">
        <w:rPr>
          <w:rFonts w:ascii="Calibri" w:hAnsi="Calibri" w:cs="Calibri"/>
          <w:b/>
          <w:noProof/>
          <w:szCs w:val="24"/>
        </w:rPr>
        <w:tab/>
        <w:t>Levine RL, Williams JA, Stadtman ER, Shacter E. Carbonyl assays for determination of oxidatively modified proteins. Methods Enzymol. 1994;233:346-57.</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9.</w:t>
      </w:r>
      <w:r w:rsidRPr="00F92335">
        <w:rPr>
          <w:rFonts w:ascii="Calibri" w:hAnsi="Calibri" w:cs="Calibri"/>
          <w:b/>
          <w:noProof/>
          <w:szCs w:val="24"/>
        </w:rPr>
        <w:tab/>
        <w:t>McCormick DB, Greene HL. Tietz Textbook of Clinical Chemistry. In: Burtis CA, Ashwood ER, editors. Vitamins. 3</w:t>
      </w:r>
      <w:r w:rsidRPr="00F92335">
        <w:rPr>
          <w:rFonts w:ascii="Calibri" w:hAnsi="Calibri" w:cs="Calibri"/>
          <w:b/>
          <w:noProof/>
          <w:szCs w:val="24"/>
          <w:vertAlign w:val="superscript"/>
        </w:rPr>
        <w:t>rd</w:t>
      </w:r>
      <w:r w:rsidRPr="00F92335">
        <w:rPr>
          <w:rFonts w:ascii="Calibri" w:hAnsi="Calibri" w:cs="Calibri"/>
          <w:b/>
          <w:noProof/>
          <w:szCs w:val="24"/>
        </w:rPr>
        <w:t xml:space="preserve"> ed. Salt Lake City, Utah: W. B. Saunders Company; 1999. p. 999-1023.</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10.</w:t>
      </w:r>
      <w:r w:rsidRPr="00F92335">
        <w:rPr>
          <w:rFonts w:ascii="Calibri" w:hAnsi="Calibri" w:cs="Calibri"/>
          <w:b/>
          <w:noProof/>
          <w:szCs w:val="24"/>
        </w:rPr>
        <w:tab/>
        <w:t>Avron M, Shavit N. A Sensitive and Simple Method for Determination of Ferrocyanide. Anal Biochem. 1963 Dec;6:549-54.</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11.</w:t>
      </w:r>
      <w:r w:rsidRPr="00F92335">
        <w:rPr>
          <w:rFonts w:ascii="Calibri" w:hAnsi="Calibri" w:cs="Calibri"/>
          <w:b/>
          <w:noProof/>
          <w:szCs w:val="24"/>
        </w:rPr>
        <w:tab/>
        <w:t>Orringer EP, Roer ME. An ascorbate-mediated transmembrane-reducing system of the human erythrocyte. J Clin Invest. 1979 Jan;63(1):53-8.</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12.</w:t>
      </w:r>
      <w:r w:rsidRPr="00F92335">
        <w:rPr>
          <w:rFonts w:ascii="Calibri" w:hAnsi="Calibri" w:cs="Calibri"/>
          <w:b/>
          <w:noProof/>
          <w:szCs w:val="24"/>
        </w:rPr>
        <w:tab/>
        <w:t>Rizvi SI, Jha R, Maurya PK. Erythrocyte plasma membrane redox system in human aging. Rejuvenation Res. 2006 Winter;9(4):470-4.</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13.</w:t>
      </w:r>
      <w:r w:rsidRPr="00F92335">
        <w:rPr>
          <w:rFonts w:ascii="Calibri" w:hAnsi="Calibri" w:cs="Calibri"/>
          <w:b/>
          <w:noProof/>
          <w:szCs w:val="24"/>
        </w:rPr>
        <w:tab/>
        <w:t>Rizvi SI, Pandey KB, Jha R, Maurya PK. Ascorbate recycling by erythrocytes during aging in humans. Rejuvenation Res. 2009 Feb;12(1):3-6.</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14.</w:t>
      </w:r>
      <w:r w:rsidRPr="00F92335">
        <w:rPr>
          <w:rFonts w:ascii="Calibri" w:hAnsi="Calibri" w:cs="Calibri"/>
          <w:b/>
          <w:noProof/>
          <w:szCs w:val="24"/>
        </w:rPr>
        <w:tab/>
        <w:t>Rizvi SI, Srivastava N. Erythrocyte plasma membrane redox system in first degree relatives of type 2</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lastRenderedPageBreak/>
        <w:t>diabetic patients. International Journal of Diabetes Mellitus. 2010(2):119-21.</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15.</w:t>
      </w:r>
      <w:r w:rsidRPr="00F92335">
        <w:rPr>
          <w:rFonts w:ascii="Calibri" w:hAnsi="Calibri" w:cs="Calibri"/>
          <w:b/>
          <w:noProof/>
          <w:szCs w:val="24"/>
        </w:rPr>
        <w:tab/>
        <w:t>Matteucci E, Cupisti A, Caprioli R, Battipaglia E, Favilla S, Rindi P, et al. Erythrocyte transmembrane electron transfer in haemodialysis patients. Nutr Metab Cardiovasc Dis. 2007 May;17(4):288-93.</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16.</w:t>
      </w:r>
      <w:r w:rsidRPr="00F92335">
        <w:rPr>
          <w:rFonts w:ascii="Calibri" w:hAnsi="Calibri" w:cs="Calibri"/>
          <w:b/>
          <w:noProof/>
          <w:szCs w:val="24"/>
        </w:rPr>
        <w:tab/>
        <w:t>Levine RL, Wehr N, Williams JA, Stadtman ER, Shacter E. Determination of carbonyl groups in oxidized proteins. Methods Mol Biol. 2000;99:15-24.</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17.</w:t>
      </w:r>
      <w:r w:rsidRPr="00F92335">
        <w:rPr>
          <w:rFonts w:ascii="Calibri" w:hAnsi="Calibri" w:cs="Calibri"/>
          <w:b/>
          <w:noProof/>
          <w:szCs w:val="24"/>
        </w:rPr>
        <w:tab/>
        <w:t>Esterbauer H, Schaur RJ, Zollner H. Chemistry and biochemistry of 4-hydroxynonenal, malonaldehyde and related aldehydes. Free Radic Biol Med. 1991;11(1):81-128.</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18.</w:t>
      </w:r>
      <w:r w:rsidRPr="00F92335">
        <w:rPr>
          <w:rFonts w:ascii="Calibri" w:hAnsi="Calibri" w:cs="Calibri"/>
          <w:b/>
          <w:noProof/>
          <w:szCs w:val="24"/>
        </w:rPr>
        <w:tab/>
        <w:t>Dalle-Donne I, Giustarini D, Colombo R, Rossi R, Milzani A. Protein carbonylation in human diseases. Trends Mol Med. 2003 Apr;9(4):169-76.</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19.</w:t>
      </w:r>
      <w:r w:rsidRPr="00F92335">
        <w:rPr>
          <w:rFonts w:ascii="Calibri" w:hAnsi="Calibri" w:cs="Calibri"/>
          <w:b/>
          <w:noProof/>
          <w:szCs w:val="24"/>
        </w:rPr>
        <w:tab/>
        <w:t>Doyle K, Fitzpatrick FA. Redox signaling, alkylation (carbonylation) of conserved cysteines inactivates class I histone deacetylases 1, 2, and 3 and antagonizes their transcriptional repressor function. J Biol Chem. 2010 Jun 4;285(23):17417-24.</w:t>
      </w:r>
    </w:p>
    <w:p w:rsidR="009F484E" w:rsidRPr="00F92335" w:rsidRDefault="009F484E" w:rsidP="009F484E">
      <w:pPr>
        <w:spacing w:after="0" w:line="240" w:lineRule="auto"/>
        <w:jc w:val="both"/>
        <w:rPr>
          <w:rFonts w:ascii="Calibri" w:hAnsi="Calibri" w:cs="Calibri"/>
          <w:b/>
          <w:noProof/>
          <w:szCs w:val="24"/>
        </w:rPr>
      </w:pPr>
      <w:r w:rsidRPr="00F92335">
        <w:rPr>
          <w:rFonts w:ascii="Calibri" w:hAnsi="Calibri" w:cs="Calibri"/>
          <w:b/>
          <w:noProof/>
          <w:szCs w:val="24"/>
        </w:rPr>
        <w:t>20.</w:t>
      </w:r>
      <w:r w:rsidRPr="00F92335">
        <w:rPr>
          <w:rFonts w:ascii="Calibri" w:hAnsi="Calibri" w:cs="Calibri"/>
          <w:b/>
          <w:noProof/>
          <w:szCs w:val="24"/>
        </w:rPr>
        <w:tab/>
        <w:t>Fuchs-Tarlovsky V, Bejarano-Rosales M, Gutierrez-Salmean G, Casillas MA, Lopez-Alvarenga JC, Ceballos-Reyes GM. [Effect of antioxidant supplementation over oxidative stress and quality of life in cervical cancer]. Nutr Hosp. 2011 Jul-Aug;26(4):819-26.</w:t>
      </w:r>
    </w:p>
    <w:p w:rsidR="009F484E" w:rsidRDefault="009F484E" w:rsidP="009F484E">
      <w:pPr>
        <w:spacing w:after="0" w:line="240" w:lineRule="auto"/>
        <w:ind w:left="720" w:hanging="720"/>
        <w:jc w:val="both"/>
        <w:rPr>
          <w:rFonts w:ascii="Times New Roman" w:hAnsi="Times New Roman" w:cs="Times New Roman"/>
          <w:b/>
          <w:noProof/>
          <w:sz w:val="24"/>
          <w:szCs w:val="24"/>
        </w:rPr>
      </w:pPr>
    </w:p>
    <w:p w:rsidR="009F484E" w:rsidRPr="00275EE0" w:rsidRDefault="00EA1D19" w:rsidP="009F484E">
      <w:pPr>
        <w:spacing w:line="360" w:lineRule="auto"/>
        <w:jc w:val="both"/>
        <w:rPr>
          <w:rFonts w:ascii="Times New Roman" w:hAnsi="Times New Roman" w:cs="Times New Roman"/>
          <w:b/>
          <w:sz w:val="24"/>
          <w:szCs w:val="24"/>
        </w:rPr>
      </w:pPr>
      <w:r w:rsidRPr="00275EE0">
        <w:rPr>
          <w:rFonts w:ascii="Times New Roman" w:hAnsi="Times New Roman" w:cs="Times New Roman"/>
          <w:b/>
          <w:sz w:val="24"/>
          <w:szCs w:val="24"/>
        </w:rPr>
        <w:fldChar w:fldCharType="end"/>
      </w:r>
    </w:p>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p w:rsidR="009F484E" w:rsidRDefault="009F484E">
      <w:r>
        <w:rPr>
          <w:noProof/>
        </w:rPr>
        <w:lastRenderedPageBreak/>
        <w:drawing>
          <wp:inline distT="0" distB="0" distL="0" distR="0">
            <wp:extent cx="5943600" cy="7455342"/>
            <wp:effectExtent l="19050" t="0" r="0" b="0"/>
            <wp:docPr id="3" name="Picture 1" descr="D:\Desktop 24.08.16\chandan sir\IVY\International Journal of Health Research and Medicolegal Practice\5. Ethics Committee Cle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24.08.16\chandan sir\IVY\International Journal of Health Research and Medicolegal Practice\5. Ethics Committee Clearance.jpg"/>
                    <pic:cNvPicPr>
                      <a:picLocks noChangeAspect="1" noChangeArrowheads="1"/>
                    </pic:cNvPicPr>
                  </pic:nvPicPr>
                  <pic:blipFill>
                    <a:blip r:embed="rId6" cstate="print"/>
                    <a:srcRect/>
                    <a:stretch>
                      <a:fillRect/>
                    </a:stretch>
                  </pic:blipFill>
                  <pic:spPr bwMode="auto">
                    <a:xfrm>
                      <a:off x="0" y="0"/>
                      <a:ext cx="5943600" cy="7455342"/>
                    </a:xfrm>
                    <a:prstGeom prst="rect">
                      <a:avLst/>
                    </a:prstGeom>
                    <a:noFill/>
                    <a:ln w="9525">
                      <a:noFill/>
                      <a:miter lim="800000"/>
                      <a:headEnd/>
                      <a:tailEnd/>
                    </a:ln>
                  </pic:spPr>
                </pic:pic>
              </a:graphicData>
            </a:graphic>
          </wp:inline>
        </w:drawing>
      </w:r>
    </w:p>
    <w:p w:rsidR="002D6961" w:rsidRDefault="002D6961"/>
    <w:p w:rsidR="002D6961" w:rsidRDefault="002D6961"/>
    <w:p w:rsidR="002D6961" w:rsidRDefault="002D6961">
      <w:r>
        <w:rPr>
          <w:noProof/>
        </w:rPr>
        <w:lastRenderedPageBreak/>
        <w:drawing>
          <wp:inline distT="0" distB="0" distL="0" distR="0">
            <wp:extent cx="5943600" cy="8242983"/>
            <wp:effectExtent l="19050" t="0" r="0" b="0"/>
            <wp:docPr id="2" name="Picture 1" descr="C:\Users\Biochem\Desktop\2016-09-14 IJHRMLP\IJHRML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chem\Desktop\2016-09-14 IJHRMLP\IJHRMLP 001.jpg"/>
                    <pic:cNvPicPr>
                      <a:picLocks noChangeAspect="1" noChangeArrowheads="1"/>
                    </pic:cNvPicPr>
                  </pic:nvPicPr>
                  <pic:blipFill>
                    <a:blip r:embed="rId7" cstate="print"/>
                    <a:srcRect/>
                    <a:stretch>
                      <a:fillRect/>
                    </a:stretch>
                  </pic:blipFill>
                  <pic:spPr bwMode="auto">
                    <a:xfrm>
                      <a:off x="0" y="0"/>
                      <a:ext cx="5943600" cy="8242983"/>
                    </a:xfrm>
                    <a:prstGeom prst="rect">
                      <a:avLst/>
                    </a:prstGeom>
                    <a:noFill/>
                    <a:ln w="9525">
                      <a:noFill/>
                      <a:miter lim="800000"/>
                      <a:headEnd/>
                      <a:tailEnd/>
                    </a:ln>
                  </pic:spPr>
                </pic:pic>
              </a:graphicData>
            </a:graphic>
          </wp:inline>
        </w:drawing>
      </w:r>
    </w:p>
    <w:sectPr w:rsidR="002D6961" w:rsidSect="00DF37F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D36D2"/>
    <w:multiLevelType w:val="hybridMultilevel"/>
    <w:tmpl w:val="06CE7168"/>
    <w:lvl w:ilvl="0" w:tplc="7166B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F484E"/>
    <w:rsid w:val="001E7A31"/>
    <w:rsid w:val="002D6961"/>
    <w:rsid w:val="00563A05"/>
    <w:rsid w:val="009113F9"/>
    <w:rsid w:val="009F484E"/>
    <w:rsid w:val="00E500C3"/>
    <w:rsid w:val="00EA1D19"/>
    <w:rsid w:val="00F146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A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484E"/>
    <w:pPr>
      <w:ind w:left="720"/>
      <w:contextualSpacing/>
    </w:pPr>
    <w:rPr>
      <w:rFonts w:eastAsiaTheme="minorHAnsi"/>
      <w:lang w:val="en-IN"/>
    </w:rPr>
  </w:style>
  <w:style w:type="character" w:customStyle="1" w:styleId="xbe">
    <w:name w:val="_xbe"/>
    <w:basedOn w:val="DefaultParagraphFont"/>
    <w:rsid w:val="009F484E"/>
  </w:style>
  <w:style w:type="table" w:styleId="TableGrid">
    <w:name w:val="Table Grid"/>
    <w:basedOn w:val="TableNormal"/>
    <w:uiPriority w:val="59"/>
    <w:rsid w:val="009F484E"/>
    <w:pPr>
      <w:spacing w:after="0" w:line="240" w:lineRule="auto"/>
    </w:pPr>
    <w:rPr>
      <w:rFonts w:eastAsiaTheme="minorHAns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4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8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6134</Words>
  <Characters>34966</Characters>
  <Application>Microsoft Office Word</Application>
  <DocSecurity>0</DocSecurity>
  <Lines>291</Lines>
  <Paragraphs>82</Paragraphs>
  <ScaleCrop>false</ScaleCrop>
  <Company/>
  <LinksUpToDate>false</LinksUpToDate>
  <CharactersWithSpaces>41018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Biochem</dc:creator>
  <cp:keywords/>
  <dc:description/>
  <cp:lastModifiedBy>Biochem</cp:lastModifiedBy>
  <cp:revision>6</cp:revision>
  <dcterms:created xsi:type="dcterms:W3CDTF">2016-09-14T08:01:00Z</dcterms:created>
  <dcterms:modified xsi:type="dcterms:W3CDTF">2016-09-14T08:45:00Z</dcterms:modified>
</cp:coreProperties>
</file>