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51D" w:rsidRPr="00795A6F" w:rsidRDefault="00E14531" w:rsidP="00E1453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95A6F">
        <w:rPr>
          <w:rFonts w:ascii="Times New Roman" w:hAnsi="Times New Roman" w:cs="Times New Roman"/>
          <w:b/>
          <w:sz w:val="44"/>
          <w:szCs w:val="44"/>
        </w:rPr>
        <w:t>ESTHETIC REHABILITATION OF FLUOROSIS AFFECTED TEETH</w:t>
      </w:r>
    </w:p>
    <w:p w:rsidR="00E14531" w:rsidRPr="00795A6F" w:rsidRDefault="00E14531" w:rsidP="00E14531">
      <w:pPr>
        <w:rPr>
          <w:rFonts w:ascii="Times New Roman" w:hAnsi="Times New Roman" w:cs="Times New Roman"/>
          <w:b/>
          <w:sz w:val="20"/>
          <w:szCs w:val="20"/>
        </w:rPr>
      </w:pPr>
      <w:r w:rsidRPr="00795A6F">
        <w:rPr>
          <w:rFonts w:ascii="Times New Roman" w:hAnsi="Times New Roman" w:cs="Times New Roman"/>
          <w:b/>
          <w:sz w:val="20"/>
          <w:szCs w:val="20"/>
        </w:rPr>
        <w:t>ABSTRACT</w:t>
      </w:r>
    </w:p>
    <w:p w:rsidR="00461AE9" w:rsidRDefault="00E14531" w:rsidP="00E14531">
      <w:pPr>
        <w:rPr>
          <w:rFonts w:ascii="Times New Roman" w:hAnsi="Times New Roman" w:cs="Times New Roman"/>
          <w:i/>
          <w:color w:val="000000"/>
          <w:sz w:val="18"/>
          <w:szCs w:val="18"/>
          <w:shd w:val="clear" w:color="auto" w:fill="FFFFFF"/>
        </w:rPr>
      </w:pPr>
      <w:r w:rsidRPr="00461AE9">
        <w:rPr>
          <w:rFonts w:ascii="Times New Roman" w:hAnsi="Times New Roman" w:cs="Times New Roman"/>
          <w:b/>
          <w:i/>
          <w:sz w:val="18"/>
          <w:szCs w:val="18"/>
        </w:rPr>
        <w:t>I</w:t>
      </w:r>
      <w:r w:rsidR="00461AE9" w:rsidRPr="00461AE9">
        <w:rPr>
          <w:rFonts w:ascii="Times New Roman" w:hAnsi="Times New Roman" w:cs="Times New Roman"/>
          <w:b/>
          <w:i/>
          <w:sz w:val="18"/>
          <w:szCs w:val="18"/>
        </w:rPr>
        <w:t>ntroduction:</w:t>
      </w:r>
      <w:r w:rsidR="00461AE9" w:rsidRPr="00461AE9">
        <w:rPr>
          <w:rFonts w:ascii="Times New Roman" w:hAnsi="Times New Roman" w:cs="Times New Roman"/>
          <w:i/>
          <w:color w:val="000000"/>
          <w:sz w:val="18"/>
          <w:szCs w:val="18"/>
          <w:shd w:val="clear" w:color="auto" w:fill="FFFFFF"/>
        </w:rPr>
        <w:t xml:space="preserve"> </w:t>
      </w:r>
      <w:r w:rsidRPr="00461AE9">
        <w:rPr>
          <w:rFonts w:ascii="Times New Roman" w:hAnsi="Times New Roman" w:cs="Times New Roman"/>
          <w:i/>
          <w:color w:val="000000"/>
          <w:sz w:val="18"/>
          <w:szCs w:val="18"/>
          <w:shd w:val="clear" w:color="auto" w:fill="FFFFFF"/>
        </w:rPr>
        <w:t xml:space="preserve">This article describes an </w:t>
      </w:r>
      <w:proofErr w:type="spellStart"/>
      <w:r w:rsidRPr="00461AE9">
        <w:rPr>
          <w:rFonts w:ascii="Times New Roman" w:hAnsi="Times New Roman" w:cs="Times New Roman"/>
          <w:i/>
          <w:color w:val="000000"/>
          <w:sz w:val="18"/>
          <w:szCs w:val="18"/>
          <w:shd w:val="clear" w:color="auto" w:fill="FFFFFF"/>
        </w:rPr>
        <w:t>esthetic</w:t>
      </w:r>
      <w:proofErr w:type="spellEnd"/>
      <w:r w:rsidRPr="00461AE9">
        <w:rPr>
          <w:rFonts w:ascii="Times New Roman" w:hAnsi="Times New Roman" w:cs="Times New Roman"/>
          <w:i/>
          <w:color w:val="000000"/>
          <w:sz w:val="18"/>
          <w:szCs w:val="18"/>
          <w:shd w:val="clear" w:color="auto" w:fill="FFFFFF"/>
        </w:rPr>
        <w:t xml:space="preserve"> rehabilitation of a case of severe </w:t>
      </w:r>
      <w:proofErr w:type="spellStart"/>
      <w:r w:rsidRPr="00461AE9">
        <w:rPr>
          <w:rFonts w:ascii="Times New Roman" w:hAnsi="Times New Roman" w:cs="Times New Roman"/>
          <w:i/>
          <w:color w:val="000000"/>
          <w:sz w:val="18"/>
          <w:szCs w:val="18"/>
          <w:shd w:val="clear" w:color="auto" w:fill="FFFFFF"/>
        </w:rPr>
        <w:t>fluorosis</w:t>
      </w:r>
      <w:proofErr w:type="spellEnd"/>
      <w:r w:rsidRPr="00461AE9">
        <w:rPr>
          <w:rFonts w:ascii="Times New Roman" w:hAnsi="Times New Roman" w:cs="Times New Roman"/>
          <w:i/>
          <w:color w:val="000000"/>
          <w:sz w:val="18"/>
          <w:szCs w:val="18"/>
          <w:shd w:val="clear" w:color="auto" w:fill="FFFFFF"/>
        </w:rPr>
        <w:t xml:space="preserve">. Dental </w:t>
      </w:r>
      <w:proofErr w:type="spellStart"/>
      <w:r w:rsidRPr="00461AE9">
        <w:rPr>
          <w:rFonts w:ascii="Times New Roman" w:hAnsi="Times New Roman" w:cs="Times New Roman"/>
          <w:i/>
          <w:color w:val="000000"/>
          <w:sz w:val="18"/>
          <w:szCs w:val="18"/>
          <w:shd w:val="clear" w:color="auto" w:fill="FFFFFF"/>
        </w:rPr>
        <w:t>fluorosis</w:t>
      </w:r>
      <w:proofErr w:type="spellEnd"/>
      <w:r w:rsidRPr="00461AE9">
        <w:rPr>
          <w:rFonts w:ascii="Times New Roman" w:hAnsi="Times New Roman" w:cs="Times New Roman"/>
          <w:i/>
          <w:color w:val="000000"/>
          <w:sz w:val="18"/>
          <w:szCs w:val="18"/>
          <w:shd w:val="clear" w:color="auto" w:fill="FFFFFF"/>
        </w:rPr>
        <w:t xml:space="preserve"> is caused by an excessive fluoride intake during tooth formation.</w:t>
      </w:r>
      <w:r w:rsidRPr="00461AE9">
        <w:rPr>
          <w:rStyle w:val="apple-converted-space"/>
          <w:rFonts w:ascii="Times New Roman" w:hAnsi="Times New Roman" w:cs="Times New Roman"/>
          <w:i/>
          <w:color w:val="000000"/>
          <w:sz w:val="18"/>
          <w:szCs w:val="18"/>
          <w:shd w:val="clear" w:color="auto" w:fill="FFFFFF"/>
        </w:rPr>
        <w:t> </w:t>
      </w:r>
      <w:r w:rsidRPr="00461AE9">
        <w:rPr>
          <w:rFonts w:ascii="Times New Roman" w:hAnsi="Times New Roman" w:cs="Times New Roman"/>
          <w:i/>
          <w:color w:val="000000"/>
          <w:sz w:val="18"/>
          <w:szCs w:val="18"/>
          <w:shd w:val="clear" w:color="auto" w:fill="FFFFFF"/>
        </w:rPr>
        <w:t xml:space="preserve">Fluoride-related alterations in enamel lead to surface </w:t>
      </w:r>
      <w:proofErr w:type="spellStart"/>
      <w:r w:rsidRPr="00461AE9">
        <w:rPr>
          <w:rFonts w:ascii="Times New Roman" w:hAnsi="Times New Roman" w:cs="Times New Roman"/>
          <w:i/>
          <w:color w:val="000000"/>
          <w:sz w:val="18"/>
          <w:szCs w:val="18"/>
          <w:shd w:val="clear" w:color="auto" w:fill="FFFFFF"/>
        </w:rPr>
        <w:t>hypermineralization</w:t>
      </w:r>
      <w:proofErr w:type="spellEnd"/>
      <w:r w:rsidRPr="00461AE9">
        <w:rPr>
          <w:rFonts w:ascii="Times New Roman" w:hAnsi="Times New Roman" w:cs="Times New Roman"/>
          <w:i/>
          <w:color w:val="000000"/>
          <w:sz w:val="18"/>
          <w:szCs w:val="18"/>
          <w:shd w:val="clear" w:color="auto" w:fill="FFFFFF"/>
        </w:rPr>
        <w:t xml:space="preserve"> and subsurface </w:t>
      </w:r>
      <w:proofErr w:type="spellStart"/>
      <w:r w:rsidRPr="00461AE9">
        <w:rPr>
          <w:rFonts w:ascii="Times New Roman" w:hAnsi="Times New Roman" w:cs="Times New Roman"/>
          <w:i/>
          <w:color w:val="000000"/>
          <w:sz w:val="18"/>
          <w:szCs w:val="18"/>
          <w:shd w:val="clear" w:color="auto" w:fill="FFFFFF"/>
        </w:rPr>
        <w:t>hypomineralization</w:t>
      </w:r>
      <w:proofErr w:type="spellEnd"/>
      <w:r w:rsidRPr="00461AE9">
        <w:rPr>
          <w:rFonts w:ascii="Times New Roman" w:hAnsi="Times New Roman" w:cs="Times New Roman"/>
          <w:i/>
          <w:color w:val="000000"/>
          <w:sz w:val="18"/>
          <w:szCs w:val="18"/>
          <w:shd w:val="clear" w:color="auto" w:fill="FFFFFF"/>
        </w:rPr>
        <w:t xml:space="preserve"> which are characterized by white opaque appearance with secondary brown stain</w:t>
      </w:r>
      <w:r w:rsidR="00461AE9">
        <w:rPr>
          <w:rFonts w:ascii="Times New Roman" w:hAnsi="Times New Roman" w:cs="Times New Roman"/>
          <w:i/>
          <w:color w:val="000000"/>
          <w:sz w:val="18"/>
          <w:szCs w:val="18"/>
          <w:shd w:val="clear" w:color="auto" w:fill="FFFFFF"/>
        </w:rPr>
        <w:t xml:space="preserve">. </w:t>
      </w:r>
      <w:r w:rsidRPr="00461AE9">
        <w:rPr>
          <w:rFonts w:ascii="Times New Roman" w:hAnsi="Times New Roman" w:cs="Times New Roman"/>
          <w:b/>
          <w:i/>
          <w:color w:val="000000"/>
          <w:sz w:val="18"/>
          <w:szCs w:val="18"/>
          <w:shd w:val="clear" w:color="auto" w:fill="FFFFFF"/>
        </w:rPr>
        <w:t>A</w:t>
      </w:r>
      <w:r w:rsidR="00461AE9" w:rsidRPr="00461AE9">
        <w:rPr>
          <w:rFonts w:ascii="Times New Roman" w:hAnsi="Times New Roman" w:cs="Times New Roman"/>
          <w:b/>
          <w:i/>
          <w:color w:val="000000"/>
          <w:sz w:val="18"/>
          <w:szCs w:val="18"/>
          <w:shd w:val="clear" w:color="auto" w:fill="FFFFFF"/>
        </w:rPr>
        <w:t>im:</w:t>
      </w:r>
      <w:r w:rsidR="00461AE9" w:rsidRPr="00461AE9">
        <w:rPr>
          <w:rFonts w:ascii="Times New Roman" w:hAnsi="Times New Roman" w:cs="Times New Roman"/>
          <w:i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461AE9">
        <w:rPr>
          <w:rFonts w:ascii="Times New Roman" w:hAnsi="Times New Roman" w:cs="Times New Roman"/>
          <w:i/>
          <w:sz w:val="18"/>
          <w:szCs w:val="18"/>
        </w:rPr>
        <w:t>Esthetic</w:t>
      </w:r>
      <w:proofErr w:type="spellEnd"/>
      <w:r w:rsidRPr="00461AE9">
        <w:rPr>
          <w:rFonts w:ascii="Times New Roman" w:hAnsi="Times New Roman" w:cs="Times New Roman"/>
          <w:i/>
          <w:sz w:val="18"/>
          <w:szCs w:val="18"/>
        </w:rPr>
        <w:t xml:space="preserve"> rehabilitation of </w:t>
      </w:r>
      <w:proofErr w:type="spellStart"/>
      <w:r w:rsidRPr="00461AE9">
        <w:rPr>
          <w:rFonts w:ascii="Times New Roman" w:hAnsi="Times New Roman" w:cs="Times New Roman"/>
          <w:i/>
          <w:sz w:val="18"/>
          <w:szCs w:val="18"/>
        </w:rPr>
        <w:t>fluorosis</w:t>
      </w:r>
      <w:proofErr w:type="spellEnd"/>
      <w:r w:rsidRPr="00461AE9">
        <w:rPr>
          <w:rFonts w:ascii="Times New Roman" w:hAnsi="Times New Roman" w:cs="Times New Roman"/>
          <w:i/>
          <w:sz w:val="18"/>
          <w:szCs w:val="18"/>
        </w:rPr>
        <w:t xml:space="preserve"> affected teeth</w:t>
      </w:r>
      <w:r w:rsidR="00461AE9">
        <w:rPr>
          <w:rFonts w:ascii="Times New Roman" w:hAnsi="Times New Roman" w:cs="Times New Roman"/>
          <w:i/>
          <w:sz w:val="18"/>
          <w:szCs w:val="18"/>
        </w:rPr>
        <w:t>.</w:t>
      </w:r>
      <w:r w:rsidR="00461AE9">
        <w:rPr>
          <w:rFonts w:ascii="Times New Roman" w:hAnsi="Times New Roman" w:cs="Times New Roman"/>
          <w:i/>
          <w:color w:val="000000"/>
          <w:sz w:val="18"/>
          <w:szCs w:val="18"/>
          <w:shd w:val="clear" w:color="auto" w:fill="FFFFFF"/>
        </w:rPr>
        <w:t xml:space="preserve"> </w:t>
      </w:r>
      <w:r w:rsidRPr="00461AE9">
        <w:rPr>
          <w:rFonts w:ascii="Times New Roman" w:hAnsi="Times New Roman" w:cs="Times New Roman"/>
          <w:b/>
          <w:i/>
          <w:color w:val="000000"/>
          <w:sz w:val="18"/>
          <w:szCs w:val="18"/>
          <w:shd w:val="clear" w:color="auto" w:fill="FFFFFF"/>
        </w:rPr>
        <w:t>M</w:t>
      </w:r>
      <w:r w:rsidR="00461AE9" w:rsidRPr="00461AE9">
        <w:rPr>
          <w:rFonts w:ascii="Times New Roman" w:hAnsi="Times New Roman" w:cs="Times New Roman"/>
          <w:b/>
          <w:i/>
          <w:color w:val="000000"/>
          <w:sz w:val="18"/>
          <w:szCs w:val="18"/>
          <w:shd w:val="clear" w:color="auto" w:fill="FFFFFF"/>
        </w:rPr>
        <w:t>ethod:</w:t>
      </w:r>
      <w:r w:rsidR="00461AE9" w:rsidRPr="00461AE9">
        <w:rPr>
          <w:rFonts w:ascii="Times New Roman" w:hAnsi="Times New Roman" w:cs="Times New Roman"/>
          <w:i/>
          <w:color w:val="000000"/>
          <w:sz w:val="18"/>
          <w:szCs w:val="18"/>
          <w:shd w:val="clear" w:color="auto" w:fill="FFFFFF"/>
        </w:rPr>
        <w:t xml:space="preserve"> </w:t>
      </w:r>
      <w:r w:rsidRPr="00461AE9">
        <w:rPr>
          <w:rFonts w:ascii="Times New Roman" w:hAnsi="Times New Roman" w:cs="Times New Roman"/>
          <w:i/>
          <w:color w:val="000000"/>
          <w:sz w:val="18"/>
          <w:szCs w:val="18"/>
          <w:shd w:val="clear" w:color="auto" w:fill="FFFFFF"/>
        </w:rPr>
        <w:t xml:space="preserve">Direct composite technique was applied to improve the </w:t>
      </w:r>
      <w:proofErr w:type="spellStart"/>
      <w:r w:rsidRPr="00461AE9">
        <w:rPr>
          <w:rFonts w:ascii="Times New Roman" w:hAnsi="Times New Roman" w:cs="Times New Roman"/>
          <w:i/>
          <w:color w:val="000000"/>
          <w:sz w:val="18"/>
          <w:szCs w:val="18"/>
          <w:shd w:val="clear" w:color="auto" w:fill="FFFFFF"/>
        </w:rPr>
        <w:t>color</w:t>
      </w:r>
      <w:proofErr w:type="spellEnd"/>
      <w:r w:rsidRPr="00461AE9">
        <w:rPr>
          <w:rFonts w:ascii="Times New Roman" w:hAnsi="Times New Roman" w:cs="Times New Roman"/>
          <w:i/>
          <w:color w:val="000000"/>
          <w:sz w:val="18"/>
          <w:szCs w:val="18"/>
          <w:shd w:val="clear" w:color="auto" w:fill="FFFFFF"/>
        </w:rPr>
        <w:t>, shape and alignment of the teeth using direct composite veneering</w:t>
      </w:r>
      <w:r w:rsidRPr="00461AE9">
        <w:rPr>
          <w:rStyle w:val="apple-converted-space"/>
          <w:rFonts w:ascii="Times New Roman" w:hAnsi="Times New Roman" w:cs="Times New Roman"/>
          <w:i/>
          <w:color w:val="000000"/>
          <w:sz w:val="18"/>
          <w:szCs w:val="18"/>
          <w:shd w:val="clear" w:color="auto" w:fill="FFFFFF"/>
        </w:rPr>
        <w:t>.</w:t>
      </w:r>
      <w:r w:rsidR="00461AE9">
        <w:rPr>
          <w:rStyle w:val="apple-converted-space"/>
          <w:rFonts w:ascii="Times New Roman" w:hAnsi="Times New Roman" w:cs="Times New Roman"/>
          <w:i/>
          <w:color w:val="000000"/>
          <w:sz w:val="18"/>
          <w:szCs w:val="18"/>
          <w:shd w:val="clear" w:color="auto" w:fill="FFFFFF"/>
        </w:rPr>
        <w:t xml:space="preserve"> </w:t>
      </w:r>
      <w:r w:rsidRPr="00461AE9">
        <w:rPr>
          <w:rStyle w:val="apple-converted-space"/>
          <w:rFonts w:ascii="Times New Roman" w:hAnsi="Times New Roman" w:cs="Times New Roman"/>
          <w:b/>
          <w:i/>
          <w:color w:val="000000"/>
          <w:sz w:val="18"/>
          <w:szCs w:val="18"/>
          <w:shd w:val="clear" w:color="auto" w:fill="FFFFFF"/>
        </w:rPr>
        <w:t>R</w:t>
      </w:r>
      <w:r w:rsidR="00461AE9" w:rsidRPr="00461AE9">
        <w:rPr>
          <w:rStyle w:val="apple-converted-space"/>
          <w:rFonts w:ascii="Times New Roman" w:hAnsi="Times New Roman" w:cs="Times New Roman"/>
          <w:b/>
          <w:i/>
          <w:color w:val="000000"/>
          <w:sz w:val="18"/>
          <w:szCs w:val="18"/>
          <w:shd w:val="clear" w:color="auto" w:fill="FFFFFF"/>
        </w:rPr>
        <w:t>esult:</w:t>
      </w:r>
      <w:r w:rsidR="00461AE9" w:rsidRPr="00461AE9">
        <w:rPr>
          <w:rStyle w:val="apple-converted-space"/>
          <w:rFonts w:ascii="Times New Roman" w:hAnsi="Times New Roman" w:cs="Times New Roman"/>
          <w:i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461AE9">
        <w:rPr>
          <w:rStyle w:val="apple-converted-space"/>
          <w:rFonts w:ascii="Times New Roman" w:hAnsi="Times New Roman" w:cs="Times New Roman"/>
          <w:i/>
          <w:color w:val="000000"/>
          <w:sz w:val="18"/>
          <w:szCs w:val="18"/>
          <w:shd w:val="clear" w:color="auto" w:fill="FFFFFF"/>
        </w:rPr>
        <w:t>Esthetically</w:t>
      </w:r>
      <w:proofErr w:type="spellEnd"/>
      <w:r w:rsidRPr="00461AE9">
        <w:rPr>
          <w:rStyle w:val="apple-converted-space"/>
          <w:rFonts w:ascii="Times New Roman" w:hAnsi="Times New Roman" w:cs="Times New Roman"/>
          <w:i/>
          <w:color w:val="000000"/>
          <w:sz w:val="18"/>
          <w:szCs w:val="18"/>
          <w:shd w:val="clear" w:color="auto" w:fill="FFFFFF"/>
        </w:rPr>
        <w:t xml:space="preserve"> pleasing result</w:t>
      </w:r>
      <w:r w:rsidR="00461AE9">
        <w:rPr>
          <w:rStyle w:val="apple-converted-space"/>
          <w:rFonts w:ascii="Times New Roman" w:hAnsi="Times New Roman" w:cs="Times New Roman"/>
          <w:i/>
          <w:color w:val="000000"/>
          <w:sz w:val="18"/>
          <w:szCs w:val="18"/>
          <w:shd w:val="clear" w:color="auto" w:fill="FFFFFF"/>
        </w:rPr>
        <w:t xml:space="preserve">. </w:t>
      </w:r>
      <w:r w:rsidRPr="00461AE9">
        <w:rPr>
          <w:rStyle w:val="apple-converted-space"/>
          <w:rFonts w:ascii="Times New Roman" w:hAnsi="Times New Roman" w:cs="Times New Roman"/>
          <w:b/>
          <w:i/>
          <w:color w:val="000000"/>
          <w:sz w:val="18"/>
          <w:szCs w:val="18"/>
          <w:shd w:val="clear" w:color="auto" w:fill="FFFFFF"/>
        </w:rPr>
        <w:t>C</w:t>
      </w:r>
      <w:r w:rsidR="00461AE9" w:rsidRPr="00461AE9">
        <w:rPr>
          <w:rStyle w:val="apple-converted-space"/>
          <w:rFonts w:ascii="Times New Roman" w:hAnsi="Times New Roman" w:cs="Times New Roman"/>
          <w:b/>
          <w:i/>
          <w:color w:val="000000"/>
          <w:sz w:val="18"/>
          <w:szCs w:val="18"/>
          <w:shd w:val="clear" w:color="auto" w:fill="FFFFFF"/>
        </w:rPr>
        <w:t>onclusion:</w:t>
      </w:r>
      <w:r w:rsidR="00461AE9" w:rsidRPr="00461AE9">
        <w:rPr>
          <w:rStyle w:val="apple-converted-space"/>
          <w:rFonts w:ascii="Times New Roman" w:hAnsi="Times New Roman" w:cs="Times New Roman"/>
          <w:i/>
          <w:color w:val="000000"/>
          <w:sz w:val="18"/>
          <w:szCs w:val="18"/>
          <w:shd w:val="clear" w:color="auto" w:fill="FFFFFF"/>
        </w:rPr>
        <w:t xml:space="preserve"> </w:t>
      </w:r>
      <w:r w:rsidRPr="00461AE9">
        <w:rPr>
          <w:rFonts w:ascii="Times New Roman" w:hAnsi="Times New Roman" w:cs="Times New Roman"/>
          <w:i/>
          <w:color w:val="000000"/>
          <w:sz w:val="18"/>
          <w:szCs w:val="18"/>
          <w:shd w:val="clear" w:color="auto" w:fill="FFFFFF"/>
        </w:rPr>
        <w:t xml:space="preserve">Long-term clinical trials are needed to evaluate the appropriateness of the various management options for </w:t>
      </w:r>
      <w:proofErr w:type="spellStart"/>
      <w:r w:rsidRPr="00461AE9">
        <w:rPr>
          <w:rFonts w:ascii="Times New Roman" w:hAnsi="Times New Roman" w:cs="Times New Roman"/>
          <w:i/>
          <w:color w:val="000000"/>
          <w:sz w:val="18"/>
          <w:szCs w:val="18"/>
          <w:shd w:val="clear" w:color="auto" w:fill="FFFFFF"/>
        </w:rPr>
        <w:t>fluorosis</w:t>
      </w:r>
      <w:proofErr w:type="spellEnd"/>
      <w:r w:rsidRPr="00461AE9">
        <w:rPr>
          <w:rFonts w:ascii="Times New Roman" w:hAnsi="Times New Roman" w:cs="Times New Roman"/>
          <w:i/>
          <w:color w:val="000000"/>
          <w:sz w:val="18"/>
          <w:szCs w:val="18"/>
          <w:shd w:val="clear" w:color="auto" w:fill="FFFFFF"/>
        </w:rPr>
        <w:t xml:space="preserve"> of varying severity.</w:t>
      </w:r>
    </w:p>
    <w:p w:rsidR="00E14531" w:rsidRPr="00461AE9" w:rsidRDefault="00E14531" w:rsidP="00E14531">
      <w:pPr>
        <w:rPr>
          <w:rFonts w:ascii="Times New Roman" w:hAnsi="Times New Roman" w:cs="Times New Roman"/>
          <w:i/>
          <w:color w:val="000000"/>
          <w:sz w:val="18"/>
          <w:szCs w:val="18"/>
          <w:shd w:val="clear" w:color="auto" w:fill="FFFFFF"/>
        </w:rPr>
      </w:pPr>
      <w:r w:rsidRPr="00461AE9">
        <w:rPr>
          <w:rFonts w:ascii="Times New Roman" w:hAnsi="Times New Roman" w:cs="Times New Roman"/>
          <w:b/>
          <w:i/>
          <w:color w:val="000000"/>
          <w:sz w:val="18"/>
          <w:szCs w:val="18"/>
          <w:shd w:val="clear" w:color="auto" w:fill="FFFFFF"/>
        </w:rPr>
        <w:t>K</w:t>
      </w:r>
      <w:r w:rsidR="00461AE9" w:rsidRPr="00461AE9">
        <w:rPr>
          <w:rFonts w:ascii="Times New Roman" w:hAnsi="Times New Roman" w:cs="Times New Roman"/>
          <w:b/>
          <w:i/>
          <w:color w:val="000000"/>
          <w:sz w:val="18"/>
          <w:szCs w:val="18"/>
          <w:shd w:val="clear" w:color="auto" w:fill="FFFFFF"/>
        </w:rPr>
        <w:t>eywords:</w:t>
      </w:r>
      <w:r w:rsidR="00461AE9" w:rsidRPr="00461AE9">
        <w:rPr>
          <w:rFonts w:ascii="Times New Roman" w:hAnsi="Times New Roman" w:cs="Times New Roman"/>
          <w:i/>
          <w:color w:val="000000"/>
          <w:sz w:val="18"/>
          <w:szCs w:val="18"/>
          <w:shd w:val="clear" w:color="auto" w:fill="FFFFFF"/>
        </w:rPr>
        <w:t xml:space="preserve"> </w:t>
      </w:r>
      <w:r w:rsidRPr="00461AE9">
        <w:rPr>
          <w:rFonts w:ascii="Times New Roman" w:hAnsi="Times New Roman" w:cs="Times New Roman"/>
          <w:i/>
          <w:color w:val="000000"/>
          <w:sz w:val="18"/>
          <w:szCs w:val="18"/>
          <w:shd w:val="clear" w:color="auto" w:fill="FFFFFF"/>
        </w:rPr>
        <w:t>Bonding, management,</w:t>
      </w:r>
      <w:r w:rsidR="000F66AF">
        <w:rPr>
          <w:rFonts w:ascii="Times New Roman" w:hAnsi="Times New Roman" w:cs="Times New Roman"/>
          <w:i/>
          <w:color w:val="000000"/>
          <w:sz w:val="18"/>
          <w:szCs w:val="18"/>
          <w:shd w:val="clear" w:color="auto" w:fill="FFFFFF"/>
        </w:rPr>
        <w:t xml:space="preserve"> </w:t>
      </w:r>
      <w:r w:rsidR="000A2AAC">
        <w:rPr>
          <w:rFonts w:ascii="Times New Roman" w:hAnsi="Times New Roman" w:cs="Times New Roman"/>
          <w:i/>
          <w:color w:val="000000"/>
          <w:sz w:val="18"/>
          <w:szCs w:val="18"/>
          <w:shd w:val="clear" w:color="auto" w:fill="FFFFFF"/>
        </w:rPr>
        <w:t>veneer,</w:t>
      </w:r>
      <w:r w:rsidR="000F66AF">
        <w:rPr>
          <w:rFonts w:ascii="Times New Roman" w:hAnsi="Times New Roman" w:cs="Times New Roman"/>
          <w:i/>
          <w:color w:val="000000"/>
          <w:sz w:val="18"/>
          <w:szCs w:val="18"/>
          <w:shd w:val="clear" w:color="auto" w:fill="FFFFFF"/>
        </w:rPr>
        <w:t xml:space="preserve"> </w:t>
      </w:r>
      <w:r w:rsidR="004328A8">
        <w:rPr>
          <w:rFonts w:ascii="Times New Roman" w:hAnsi="Times New Roman" w:cs="Times New Roman"/>
          <w:i/>
          <w:color w:val="000000"/>
          <w:sz w:val="18"/>
          <w:szCs w:val="18"/>
          <w:shd w:val="clear" w:color="auto" w:fill="FFFFFF"/>
        </w:rPr>
        <w:t>discolo</w:t>
      </w:r>
      <w:r w:rsidR="000A2AAC">
        <w:rPr>
          <w:rFonts w:ascii="Times New Roman" w:hAnsi="Times New Roman" w:cs="Times New Roman"/>
          <w:i/>
          <w:color w:val="000000"/>
          <w:sz w:val="18"/>
          <w:szCs w:val="18"/>
          <w:shd w:val="clear" w:color="auto" w:fill="FFFFFF"/>
        </w:rPr>
        <w:t>ration.</w:t>
      </w:r>
    </w:p>
    <w:p w:rsidR="00795A6F" w:rsidRDefault="00E14531" w:rsidP="00E14531">
      <w:pP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795A6F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INTR</w:t>
      </w:r>
      <w:r w:rsidR="00996DDC" w:rsidRPr="00795A6F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ODUCTION</w:t>
      </w:r>
    </w:p>
    <w:p w:rsidR="00B84041" w:rsidRPr="00E810D7" w:rsidRDefault="00E14531" w:rsidP="00B84041">
      <w:pPr>
        <w:pStyle w:val="p"/>
        <w:shd w:val="clear" w:color="auto" w:fill="FFFFFF"/>
        <w:spacing w:before="166" w:beforeAutospacing="0" w:after="166" w:afterAutospacing="0"/>
        <w:jc w:val="both"/>
        <w:rPr>
          <w:color w:val="000000"/>
          <w:sz w:val="18"/>
          <w:szCs w:val="18"/>
          <w:vertAlign w:val="superscript"/>
        </w:rPr>
      </w:pPr>
      <w:r w:rsidRPr="00B84041">
        <w:rPr>
          <w:color w:val="000000"/>
          <w:sz w:val="18"/>
          <w:szCs w:val="18"/>
          <w:shd w:val="clear" w:color="auto" w:fill="FFFFFF"/>
        </w:rPr>
        <w:t xml:space="preserve"> Dental </w:t>
      </w:r>
      <w:proofErr w:type="spellStart"/>
      <w:r w:rsidRPr="00B84041">
        <w:rPr>
          <w:color w:val="000000"/>
          <w:sz w:val="18"/>
          <w:szCs w:val="18"/>
          <w:shd w:val="clear" w:color="auto" w:fill="FFFFFF"/>
        </w:rPr>
        <w:t>fluorosis</w:t>
      </w:r>
      <w:proofErr w:type="spellEnd"/>
      <w:r w:rsidRPr="00B84041">
        <w:rPr>
          <w:color w:val="000000"/>
          <w:sz w:val="18"/>
          <w:szCs w:val="18"/>
          <w:shd w:val="clear" w:color="auto" w:fill="FFFFFF"/>
        </w:rPr>
        <w:t xml:space="preserve"> is a specific disturbance due to chronic ingestion of excessive fluoride during the formative period of the </w:t>
      </w:r>
      <w:proofErr w:type="gramStart"/>
      <w:r w:rsidRPr="00B84041">
        <w:rPr>
          <w:color w:val="000000"/>
          <w:sz w:val="18"/>
          <w:szCs w:val="18"/>
          <w:shd w:val="clear" w:color="auto" w:fill="FFFFFF"/>
        </w:rPr>
        <w:t>dentition</w:t>
      </w:r>
      <w:r w:rsidR="00461AE9" w:rsidRPr="00B84041">
        <w:rPr>
          <w:color w:val="000000"/>
          <w:sz w:val="18"/>
          <w:szCs w:val="18"/>
          <w:shd w:val="clear" w:color="auto" w:fill="FFFFFF"/>
        </w:rPr>
        <w:t>.</w:t>
      </w:r>
      <w:r w:rsidR="00795A6F" w:rsidRPr="00B84041">
        <w:rPr>
          <w:color w:val="000000"/>
          <w:sz w:val="18"/>
          <w:szCs w:val="18"/>
          <w:shd w:val="clear" w:color="auto" w:fill="FFFFFF"/>
          <w:vertAlign w:val="superscript"/>
        </w:rPr>
        <w:t xml:space="preserve">1 </w:t>
      </w:r>
      <w:r w:rsidR="00461AE9" w:rsidRPr="00B84041">
        <w:rPr>
          <w:color w:val="000000"/>
          <w:sz w:val="18"/>
          <w:szCs w:val="18"/>
          <w:shd w:val="clear" w:color="auto" w:fill="FFFFFF"/>
        </w:rPr>
        <w:t xml:space="preserve"> </w:t>
      </w:r>
      <w:r w:rsidR="00976696" w:rsidRPr="00B84041">
        <w:rPr>
          <w:color w:val="000000" w:themeColor="text1"/>
          <w:sz w:val="18"/>
          <w:szCs w:val="18"/>
          <w:shd w:val="clear" w:color="auto" w:fill="FFFFFF"/>
        </w:rPr>
        <w:t>The</w:t>
      </w:r>
      <w:proofErr w:type="gramEnd"/>
      <w:r w:rsidR="00976696" w:rsidRPr="00B84041">
        <w:rPr>
          <w:color w:val="000000" w:themeColor="text1"/>
          <w:sz w:val="18"/>
          <w:szCs w:val="18"/>
          <w:shd w:val="clear" w:color="auto" w:fill="FFFFFF"/>
        </w:rPr>
        <w:t xml:space="preserve"> increased incidence of dental </w:t>
      </w:r>
      <w:proofErr w:type="spellStart"/>
      <w:r w:rsidR="00976696" w:rsidRPr="00B84041">
        <w:rPr>
          <w:color w:val="000000" w:themeColor="text1"/>
          <w:sz w:val="18"/>
          <w:szCs w:val="18"/>
          <w:shd w:val="clear" w:color="auto" w:fill="FFFFFF"/>
        </w:rPr>
        <w:t>fluorosis</w:t>
      </w:r>
      <w:proofErr w:type="spellEnd"/>
      <w:r w:rsidR="00976696" w:rsidRPr="00B84041">
        <w:rPr>
          <w:color w:val="000000" w:themeColor="text1"/>
          <w:sz w:val="18"/>
          <w:szCs w:val="18"/>
          <w:shd w:val="clear" w:color="auto" w:fill="FFFFFF"/>
        </w:rPr>
        <w:t xml:space="preserve"> in developing countries over the last few decades is considered to be largely due to the wide spread usage of fluoride.</w:t>
      </w:r>
      <w:r w:rsidR="00B84041" w:rsidRPr="00B84041">
        <w:rPr>
          <w:color w:val="000000"/>
          <w:sz w:val="18"/>
          <w:szCs w:val="18"/>
        </w:rPr>
        <w:t xml:space="preserve"> Fluoride-containing drinking water </w:t>
      </w:r>
      <w:r w:rsidR="001D01A8">
        <w:rPr>
          <w:color w:val="000000"/>
          <w:sz w:val="18"/>
          <w:szCs w:val="18"/>
        </w:rPr>
        <w:t xml:space="preserve">is the </w:t>
      </w:r>
      <w:r w:rsidR="00B84041" w:rsidRPr="00B84041">
        <w:rPr>
          <w:color w:val="000000"/>
          <w:sz w:val="18"/>
          <w:szCs w:val="18"/>
        </w:rPr>
        <w:t>main potential sources for this developmental tooth disorder</w:t>
      </w:r>
      <w:r w:rsidR="001D01A8">
        <w:rPr>
          <w:color w:val="000000"/>
          <w:sz w:val="18"/>
          <w:szCs w:val="18"/>
        </w:rPr>
        <w:t xml:space="preserve"> in many parts of the world</w:t>
      </w:r>
      <w:r w:rsidR="00B84041" w:rsidRPr="00B84041">
        <w:rPr>
          <w:color w:val="000000"/>
          <w:sz w:val="18"/>
          <w:szCs w:val="18"/>
        </w:rPr>
        <w:t xml:space="preserve">. </w:t>
      </w:r>
      <w:r w:rsidR="001D01A8">
        <w:rPr>
          <w:color w:val="000000" w:themeColor="text1"/>
          <w:sz w:val="18"/>
          <w:szCs w:val="18"/>
          <w:shd w:val="clear" w:color="auto" w:fill="FFFFFF"/>
        </w:rPr>
        <w:t>D</w:t>
      </w:r>
      <w:r w:rsidR="00976696" w:rsidRPr="00B84041">
        <w:rPr>
          <w:color w:val="000000" w:themeColor="text1"/>
          <w:sz w:val="18"/>
          <w:szCs w:val="18"/>
          <w:shd w:val="clear" w:color="auto" w:fill="FFFFFF"/>
        </w:rPr>
        <w:t xml:space="preserve">rinking water contains excessive amount of </w:t>
      </w:r>
      <w:proofErr w:type="gramStart"/>
      <w:r w:rsidR="00976696" w:rsidRPr="00B84041">
        <w:rPr>
          <w:color w:val="000000" w:themeColor="text1"/>
          <w:sz w:val="18"/>
          <w:szCs w:val="18"/>
          <w:shd w:val="clear" w:color="auto" w:fill="FFFFFF"/>
        </w:rPr>
        <w:t>fluorine(</w:t>
      </w:r>
      <w:proofErr w:type="gramEnd"/>
      <w:r w:rsidR="00976696" w:rsidRPr="00B84041">
        <w:rPr>
          <w:color w:val="000000" w:themeColor="text1"/>
          <w:sz w:val="18"/>
          <w:szCs w:val="18"/>
          <w:shd w:val="clear" w:color="auto" w:fill="FFFFFF"/>
        </w:rPr>
        <w:t xml:space="preserve">3 to 5 mg /L), endemic </w:t>
      </w:r>
      <w:proofErr w:type="spellStart"/>
      <w:r w:rsidR="00976696" w:rsidRPr="00B84041">
        <w:rPr>
          <w:color w:val="000000" w:themeColor="text1"/>
          <w:sz w:val="18"/>
          <w:szCs w:val="18"/>
          <w:shd w:val="clear" w:color="auto" w:fill="FFFFFF"/>
        </w:rPr>
        <w:t>fluorosis</w:t>
      </w:r>
      <w:proofErr w:type="spellEnd"/>
      <w:r w:rsidR="00976696" w:rsidRPr="00B84041">
        <w:rPr>
          <w:color w:val="000000" w:themeColor="text1"/>
          <w:sz w:val="18"/>
          <w:szCs w:val="18"/>
          <w:shd w:val="clear" w:color="auto" w:fill="FFFFFF"/>
        </w:rPr>
        <w:t xml:space="preserve"> has been observed. Endemic </w:t>
      </w:r>
      <w:proofErr w:type="spellStart"/>
      <w:r w:rsidR="00976696" w:rsidRPr="00B84041">
        <w:rPr>
          <w:color w:val="000000" w:themeColor="text1"/>
          <w:sz w:val="18"/>
          <w:szCs w:val="18"/>
          <w:shd w:val="clear" w:color="auto" w:fill="FFFFFF"/>
        </w:rPr>
        <w:t>fluor</w:t>
      </w:r>
      <w:r w:rsidR="004328A8">
        <w:rPr>
          <w:color w:val="000000" w:themeColor="text1"/>
          <w:sz w:val="18"/>
          <w:szCs w:val="18"/>
          <w:shd w:val="clear" w:color="auto" w:fill="FFFFFF"/>
        </w:rPr>
        <w:t>osis</w:t>
      </w:r>
      <w:proofErr w:type="spellEnd"/>
      <w:r w:rsidR="004328A8">
        <w:rPr>
          <w:color w:val="000000" w:themeColor="text1"/>
          <w:sz w:val="18"/>
          <w:szCs w:val="18"/>
          <w:shd w:val="clear" w:color="auto" w:fill="FFFFFF"/>
        </w:rPr>
        <w:t xml:space="preserve"> has been reported to be an important health </w:t>
      </w:r>
      <w:proofErr w:type="gramStart"/>
      <w:r w:rsidR="004328A8">
        <w:rPr>
          <w:color w:val="000000" w:themeColor="text1"/>
          <w:sz w:val="18"/>
          <w:szCs w:val="18"/>
          <w:shd w:val="clear" w:color="auto" w:fill="FFFFFF"/>
        </w:rPr>
        <w:t xml:space="preserve">issue </w:t>
      </w:r>
      <w:r w:rsidR="00976696" w:rsidRPr="00B84041">
        <w:rPr>
          <w:color w:val="000000" w:themeColor="text1"/>
          <w:sz w:val="18"/>
          <w:szCs w:val="18"/>
          <w:shd w:val="clear" w:color="auto" w:fill="FFFFFF"/>
        </w:rPr>
        <w:t xml:space="preserve"> in</w:t>
      </w:r>
      <w:proofErr w:type="gramEnd"/>
      <w:r w:rsidR="00976696" w:rsidRPr="00B84041">
        <w:rPr>
          <w:color w:val="000000" w:themeColor="text1"/>
          <w:sz w:val="18"/>
          <w:szCs w:val="18"/>
          <w:shd w:val="clear" w:color="auto" w:fill="FFFFFF"/>
        </w:rPr>
        <w:t xml:space="preserve"> certain parts of India,</w:t>
      </w:r>
      <w:r w:rsidR="00461AE9" w:rsidRPr="00B84041">
        <w:rPr>
          <w:color w:val="000000" w:themeColor="text1"/>
          <w:sz w:val="18"/>
          <w:szCs w:val="18"/>
          <w:shd w:val="clear" w:color="auto" w:fill="FFFFFF"/>
        </w:rPr>
        <w:t xml:space="preserve"> </w:t>
      </w:r>
      <w:r w:rsidR="001D01A8">
        <w:rPr>
          <w:color w:val="000000" w:themeColor="text1"/>
          <w:sz w:val="18"/>
          <w:szCs w:val="18"/>
          <w:shd w:val="clear" w:color="auto" w:fill="FFFFFF"/>
        </w:rPr>
        <w:t>example Andhra Pradesh(</w:t>
      </w:r>
      <w:proofErr w:type="spellStart"/>
      <w:r w:rsidR="001D01A8">
        <w:rPr>
          <w:color w:val="000000" w:themeColor="text1"/>
          <w:sz w:val="18"/>
          <w:szCs w:val="18"/>
          <w:shd w:val="clear" w:color="auto" w:fill="FFFFFF"/>
        </w:rPr>
        <w:t>Nellore,N</w:t>
      </w:r>
      <w:r w:rsidR="00976696" w:rsidRPr="00B84041">
        <w:rPr>
          <w:color w:val="000000" w:themeColor="text1"/>
          <w:sz w:val="18"/>
          <w:szCs w:val="18"/>
          <w:shd w:val="clear" w:color="auto" w:fill="FFFFFF"/>
        </w:rPr>
        <w:t>algonda,and</w:t>
      </w:r>
      <w:proofErr w:type="spellEnd"/>
      <w:r w:rsidR="001D01A8">
        <w:rPr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1D01A8">
        <w:rPr>
          <w:color w:val="000000" w:themeColor="text1"/>
          <w:sz w:val="18"/>
          <w:szCs w:val="18"/>
          <w:shd w:val="clear" w:color="auto" w:fill="FFFFFF"/>
        </w:rPr>
        <w:t>P</w:t>
      </w:r>
      <w:r w:rsidR="00976696" w:rsidRPr="00B84041">
        <w:rPr>
          <w:color w:val="000000" w:themeColor="text1"/>
          <w:sz w:val="18"/>
          <w:szCs w:val="18"/>
          <w:shd w:val="clear" w:color="auto" w:fill="FFFFFF"/>
        </w:rPr>
        <w:t>rakasam</w:t>
      </w:r>
      <w:proofErr w:type="spellEnd"/>
      <w:r w:rsidR="00976696" w:rsidRPr="00B84041">
        <w:rPr>
          <w:color w:val="000000" w:themeColor="text1"/>
          <w:sz w:val="18"/>
          <w:szCs w:val="18"/>
          <w:shd w:val="clear" w:color="auto" w:fill="FFFFFF"/>
        </w:rPr>
        <w:t xml:space="preserve"> district),Punjab</w:t>
      </w:r>
      <w:r w:rsidR="000A2AAC" w:rsidRPr="00B84041">
        <w:rPr>
          <w:color w:val="000000" w:themeColor="text1"/>
          <w:sz w:val="18"/>
          <w:szCs w:val="18"/>
          <w:shd w:val="clear" w:color="auto" w:fill="FFFFFF"/>
        </w:rPr>
        <w:t>, Haryana,</w:t>
      </w:r>
      <w:r w:rsidR="004328A8">
        <w:rPr>
          <w:color w:val="000000" w:themeColor="text1"/>
          <w:sz w:val="18"/>
          <w:szCs w:val="18"/>
          <w:shd w:val="clear" w:color="auto" w:fill="FFFFFF"/>
        </w:rPr>
        <w:t xml:space="preserve"> </w:t>
      </w:r>
      <w:r w:rsidR="000A2AAC" w:rsidRPr="00B84041">
        <w:rPr>
          <w:color w:val="000000" w:themeColor="text1"/>
          <w:sz w:val="18"/>
          <w:szCs w:val="18"/>
          <w:shd w:val="clear" w:color="auto" w:fill="FFFFFF"/>
        </w:rPr>
        <w:t>Karnataka,</w:t>
      </w:r>
      <w:r w:rsidR="001D01A8">
        <w:rPr>
          <w:color w:val="000000" w:themeColor="text1"/>
          <w:sz w:val="18"/>
          <w:szCs w:val="18"/>
          <w:shd w:val="clear" w:color="auto" w:fill="FFFFFF"/>
        </w:rPr>
        <w:t xml:space="preserve"> K</w:t>
      </w:r>
      <w:r w:rsidR="004328A8">
        <w:rPr>
          <w:color w:val="000000" w:themeColor="text1"/>
          <w:sz w:val="18"/>
          <w:szCs w:val="18"/>
          <w:shd w:val="clear" w:color="auto" w:fill="FFFFFF"/>
        </w:rPr>
        <w:t xml:space="preserve">erala </w:t>
      </w:r>
      <w:r w:rsidR="000A2AAC" w:rsidRPr="00B84041">
        <w:rPr>
          <w:color w:val="000000" w:themeColor="text1"/>
          <w:sz w:val="18"/>
          <w:szCs w:val="18"/>
          <w:shd w:val="clear" w:color="auto" w:fill="FFFFFF"/>
        </w:rPr>
        <w:t>and T</w:t>
      </w:r>
      <w:r w:rsidR="00976696" w:rsidRPr="00B84041">
        <w:rPr>
          <w:color w:val="000000" w:themeColor="text1"/>
          <w:sz w:val="18"/>
          <w:szCs w:val="18"/>
          <w:shd w:val="clear" w:color="auto" w:fill="FFFFFF"/>
        </w:rPr>
        <w:t>amilnadu</w:t>
      </w:r>
      <w:r w:rsidR="00461AE9" w:rsidRPr="00B84041">
        <w:rPr>
          <w:color w:val="000000" w:themeColor="text1"/>
          <w:sz w:val="18"/>
          <w:szCs w:val="18"/>
          <w:shd w:val="clear" w:color="auto" w:fill="FFFFFF"/>
        </w:rPr>
        <w:t>.</w:t>
      </w:r>
      <w:r w:rsidR="00976696" w:rsidRPr="00B84041">
        <w:rPr>
          <w:color w:val="000000" w:themeColor="text1"/>
          <w:sz w:val="18"/>
          <w:szCs w:val="18"/>
          <w:shd w:val="clear" w:color="auto" w:fill="FFFFFF"/>
          <w:vertAlign w:val="superscript"/>
        </w:rPr>
        <w:t>2</w:t>
      </w:r>
      <w:r w:rsidR="00461AE9" w:rsidRPr="00B84041">
        <w:rPr>
          <w:color w:val="000000" w:themeColor="text1"/>
          <w:sz w:val="18"/>
          <w:szCs w:val="18"/>
          <w:shd w:val="clear" w:color="auto" w:fill="FFFFFF"/>
        </w:rPr>
        <w:t xml:space="preserve"> </w:t>
      </w:r>
      <w:r w:rsidR="00B84041" w:rsidRPr="00B84041">
        <w:rPr>
          <w:color w:val="000000"/>
          <w:sz w:val="18"/>
          <w:szCs w:val="18"/>
        </w:rPr>
        <w:t xml:space="preserve">Fluoride-related alterations in enamel lead to surface </w:t>
      </w:r>
      <w:proofErr w:type="spellStart"/>
      <w:r w:rsidR="00B84041" w:rsidRPr="00B84041">
        <w:rPr>
          <w:color w:val="000000"/>
          <w:sz w:val="18"/>
          <w:szCs w:val="18"/>
        </w:rPr>
        <w:t>hypermineralization</w:t>
      </w:r>
      <w:proofErr w:type="spellEnd"/>
      <w:r w:rsidR="00B84041" w:rsidRPr="00B84041">
        <w:rPr>
          <w:color w:val="000000"/>
          <w:sz w:val="18"/>
          <w:szCs w:val="18"/>
        </w:rPr>
        <w:t xml:space="preserve"> and subsurface </w:t>
      </w:r>
      <w:proofErr w:type="spellStart"/>
      <w:r w:rsidR="00B84041" w:rsidRPr="00B84041">
        <w:rPr>
          <w:color w:val="000000"/>
          <w:sz w:val="18"/>
          <w:szCs w:val="18"/>
        </w:rPr>
        <w:t>hypomineralization</w:t>
      </w:r>
      <w:proofErr w:type="spellEnd"/>
      <w:r w:rsidR="00B84041" w:rsidRPr="00B84041">
        <w:rPr>
          <w:color w:val="000000"/>
          <w:sz w:val="18"/>
          <w:szCs w:val="18"/>
        </w:rPr>
        <w:t xml:space="preserve"> which are characterized by white opaque appearance with secondary brown stain</w:t>
      </w:r>
      <w:r w:rsidR="00E810D7">
        <w:rPr>
          <w:color w:val="000000"/>
          <w:sz w:val="18"/>
          <w:szCs w:val="18"/>
        </w:rPr>
        <w:t>.</w:t>
      </w:r>
      <w:r w:rsidR="00E810D7">
        <w:rPr>
          <w:color w:val="000000"/>
          <w:sz w:val="18"/>
          <w:szCs w:val="18"/>
          <w:vertAlign w:val="superscript"/>
        </w:rPr>
        <w:t>3,4</w:t>
      </w:r>
    </w:p>
    <w:p w:rsidR="00B84041" w:rsidRPr="00E810D7" w:rsidRDefault="00B84041" w:rsidP="00B84041">
      <w:pPr>
        <w:pStyle w:val="NormalWeb"/>
        <w:shd w:val="clear" w:color="auto" w:fill="FFFFFF"/>
        <w:spacing w:before="166" w:beforeAutospacing="0" w:after="166" w:afterAutospacing="0"/>
        <w:jc w:val="both"/>
        <w:rPr>
          <w:color w:val="000000"/>
          <w:sz w:val="18"/>
          <w:szCs w:val="18"/>
          <w:vertAlign w:val="superscript"/>
        </w:rPr>
      </w:pPr>
      <w:r w:rsidRPr="00B84041">
        <w:rPr>
          <w:color w:val="000000"/>
          <w:sz w:val="18"/>
          <w:szCs w:val="18"/>
        </w:rPr>
        <w:t xml:space="preserve">The successful treatment of </w:t>
      </w:r>
      <w:proofErr w:type="spellStart"/>
      <w:r w:rsidRPr="00B84041">
        <w:rPr>
          <w:color w:val="000000"/>
          <w:sz w:val="18"/>
          <w:szCs w:val="18"/>
        </w:rPr>
        <w:t>fluorosed</w:t>
      </w:r>
      <w:proofErr w:type="spellEnd"/>
      <w:r w:rsidRPr="00B84041">
        <w:rPr>
          <w:color w:val="000000"/>
          <w:sz w:val="18"/>
          <w:szCs w:val="18"/>
        </w:rPr>
        <w:t xml:space="preserve"> teeth is a subject of interest in the literature. An appropriate treatment plan may be selected depending on the severity of the fluorosis</w:t>
      </w:r>
      <w:r w:rsidR="00E810D7">
        <w:rPr>
          <w:color w:val="000000"/>
          <w:sz w:val="18"/>
          <w:szCs w:val="18"/>
        </w:rPr>
        <w:t>.</w:t>
      </w:r>
      <w:r w:rsidR="00E810D7">
        <w:rPr>
          <w:color w:val="000000"/>
          <w:sz w:val="18"/>
          <w:szCs w:val="18"/>
          <w:vertAlign w:val="superscript"/>
        </w:rPr>
        <w:t>3</w:t>
      </w:r>
      <w:proofErr w:type="gramStart"/>
      <w:r w:rsidR="00E810D7">
        <w:rPr>
          <w:color w:val="000000"/>
          <w:sz w:val="18"/>
          <w:szCs w:val="18"/>
          <w:vertAlign w:val="superscript"/>
        </w:rPr>
        <w:t>,4</w:t>
      </w:r>
      <w:proofErr w:type="gramEnd"/>
      <w:r w:rsidR="00E810D7">
        <w:rPr>
          <w:color w:val="000000"/>
          <w:sz w:val="18"/>
          <w:szCs w:val="18"/>
          <w:vertAlign w:val="superscript"/>
        </w:rPr>
        <w:t xml:space="preserve"> </w:t>
      </w:r>
      <w:r w:rsidRPr="00B84041">
        <w:rPr>
          <w:color w:val="000000"/>
          <w:sz w:val="18"/>
          <w:szCs w:val="18"/>
        </w:rPr>
        <w:t xml:space="preserve">In the mild cases of dental </w:t>
      </w:r>
      <w:proofErr w:type="spellStart"/>
      <w:r w:rsidRPr="00B84041">
        <w:rPr>
          <w:color w:val="000000"/>
          <w:sz w:val="18"/>
          <w:szCs w:val="18"/>
        </w:rPr>
        <w:t>fluorosis</w:t>
      </w:r>
      <w:proofErr w:type="spellEnd"/>
      <w:r w:rsidRPr="00B84041">
        <w:rPr>
          <w:color w:val="000000"/>
          <w:sz w:val="18"/>
          <w:szCs w:val="18"/>
        </w:rPr>
        <w:t xml:space="preserve">, clinical appearance is characterized by opaque white areas presenting as horizontal lines and cloudy patches on the enamel surface. Bleaching and </w:t>
      </w:r>
      <w:proofErr w:type="spellStart"/>
      <w:r w:rsidRPr="00B84041">
        <w:rPr>
          <w:color w:val="000000"/>
          <w:sz w:val="18"/>
          <w:szCs w:val="18"/>
        </w:rPr>
        <w:t>microabrasion</w:t>
      </w:r>
      <w:proofErr w:type="spellEnd"/>
      <w:r w:rsidRPr="00B84041">
        <w:rPr>
          <w:color w:val="000000"/>
          <w:sz w:val="18"/>
          <w:szCs w:val="18"/>
        </w:rPr>
        <w:t xml:space="preserve"> have been recommended for these forms of </w:t>
      </w:r>
      <w:proofErr w:type="spellStart"/>
      <w:r w:rsidRPr="00B84041">
        <w:rPr>
          <w:color w:val="000000"/>
          <w:sz w:val="18"/>
          <w:szCs w:val="18"/>
        </w:rPr>
        <w:t>fluorosis</w:t>
      </w:r>
      <w:proofErr w:type="spellEnd"/>
      <w:r w:rsidRPr="00B84041">
        <w:rPr>
          <w:color w:val="000000"/>
          <w:sz w:val="18"/>
          <w:szCs w:val="18"/>
        </w:rPr>
        <w:t xml:space="preserve">. In the moderate-to-severe level of </w:t>
      </w:r>
      <w:proofErr w:type="spellStart"/>
      <w:r w:rsidRPr="00B84041">
        <w:rPr>
          <w:color w:val="000000"/>
          <w:sz w:val="18"/>
          <w:szCs w:val="18"/>
        </w:rPr>
        <w:t>fluorosis</w:t>
      </w:r>
      <w:proofErr w:type="spellEnd"/>
      <w:r w:rsidRPr="00B84041">
        <w:rPr>
          <w:color w:val="000000"/>
          <w:sz w:val="18"/>
          <w:szCs w:val="18"/>
        </w:rPr>
        <w:t>, all tooth surfaces are affected by white opacities</w:t>
      </w:r>
      <w:r w:rsidR="00E810D7">
        <w:rPr>
          <w:color w:val="000000"/>
          <w:sz w:val="18"/>
          <w:szCs w:val="18"/>
        </w:rPr>
        <w:t>.</w:t>
      </w:r>
      <w:r w:rsidR="00E810D7">
        <w:rPr>
          <w:color w:val="000000"/>
          <w:sz w:val="18"/>
          <w:szCs w:val="18"/>
          <w:vertAlign w:val="superscript"/>
        </w:rPr>
        <w:t>3</w:t>
      </w:r>
      <w:proofErr w:type="gramStart"/>
      <w:r w:rsidR="00E810D7">
        <w:rPr>
          <w:color w:val="000000"/>
          <w:sz w:val="18"/>
          <w:szCs w:val="18"/>
          <w:vertAlign w:val="superscript"/>
        </w:rPr>
        <w:t>,4</w:t>
      </w:r>
      <w:proofErr w:type="gramEnd"/>
      <w:r w:rsidR="00E810D7">
        <w:rPr>
          <w:color w:val="000000"/>
          <w:sz w:val="18"/>
          <w:szCs w:val="18"/>
          <w:vertAlign w:val="superscript"/>
        </w:rPr>
        <w:t xml:space="preserve"> </w:t>
      </w:r>
      <w:r w:rsidRPr="00B84041">
        <w:rPr>
          <w:color w:val="000000"/>
          <w:sz w:val="18"/>
          <w:szCs w:val="18"/>
        </w:rPr>
        <w:t xml:space="preserve">Brown stains also present in the involved teeth. Some pits and wear area may be observed on the surfaces as a result of damage to the poorly mineralized enamel. Treatments include </w:t>
      </w:r>
      <w:proofErr w:type="spellStart"/>
      <w:r w:rsidRPr="00B84041">
        <w:rPr>
          <w:color w:val="000000"/>
          <w:sz w:val="18"/>
          <w:szCs w:val="18"/>
        </w:rPr>
        <w:t>microabrasion</w:t>
      </w:r>
      <w:proofErr w:type="spellEnd"/>
      <w:r w:rsidRPr="00B84041">
        <w:rPr>
          <w:color w:val="000000"/>
          <w:sz w:val="18"/>
          <w:szCs w:val="18"/>
        </w:rPr>
        <w:t xml:space="preserve">, direct composite restorations or combination of both methods. In some instances, </w:t>
      </w:r>
      <w:proofErr w:type="spellStart"/>
      <w:r w:rsidRPr="00B84041">
        <w:rPr>
          <w:color w:val="000000"/>
          <w:sz w:val="18"/>
          <w:szCs w:val="18"/>
        </w:rPr>
        <w:t>esthetic</w:t>
      </w:r>
      <w:proofErr w:type="spellEnd"/>
      <w:r w:rsidRPr="00B84041">
        <w:rPr>
          <w:color w:val="000000"/>
          <w:sz w:val="18"/>
          <w:szCs w:val="18"/>
        </w:rPr>
        <w:t xml:space="preserve"> veneers or crow</w:t>
      </w:r>
      <w:r w:rsidR="004328A8">
        <w:rPr>
          <w:color w:val="000000"/>
          <w:sz w:val="18"/>
          <w:szCs w:val="18"/>
        </w:rPr>
        <w:t xml:space="preserve">ns may be necessary </w:t>
      </w:r>
      <w:proofErr w:type="gramStart"/>
      <w:r w:rsidR="004328A8">
        <w:rPr>
          <w:color w:val="000000"/>
          <w:sz w:val="18"/>
          <w:szCs w:val="18"/>
        </w:rPr>
        <w:t xml:space="preserve">for </w:t>
      </w:r>
      <w:r w:rsidRPr="00B84041">
        <w:rPr>
          <w:color w:val="000000"/>
          <w:sz w:val="18"/>
          <w:szCs w:val="18"/>
        </w:rPr>
        <w:t xml:space="preserve"> some</w:t>
      </w:r>
      <w:proofErr w:type="gramEnd"/>
      <w:r w:rsidRPr="00B84041">
        <w:rPr>
          <w:color w:val="000000"/>
          <w:sz w:val="18"/>
          <w:szCs w:val="18"/>
        </w:rPr>
        <w:t xml:space="preserve"> patients</w:t>
      </w:r>
      <w:r w:rsidR="00E810D7">
        <w:rPr>
          <w:color w:val="000000"/>
          <w:sz w:val="18"/>
          <w:szCs w:val="18"/>
        </w:rPr>
        <w:t>.</w:t>
      </w:r>
      <w:r w:rsidR="00E810D7">
        <w:rPr>
          <w:color w:val="000000"/>
          <w:sz w:val="18"/>
          <w:szCs w:val="18"/>
          <w:vertAlign w:val="superscript"/>
        </w:rPr>
        <w:t>3,4</w:t>
      </w:r>
    </w:p>
    <w:p w:rsidR="00E14531" w:rsidRPr="00795A6F" w:rsidRDefault="00795A6F" w:rsidP="00461AE9">
      <w:pPr>
        <w:jc w:val="both"/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976696">
        <w:rPr>
          <w:rFonts w:ascii="Times New Roman" w:hAnsi="Times New Roman" w:cs="Times New Roman"/>
          <w:color w:val="000000" w:themeColor="text1"/>
          <w:sz w:val="18"/>
          <w:szCs w:val="18"/>
        </w:rPr>
        <w:t>Direct</w:t>
      </w:r>
      <w:r w:rsidRPr="00795A6F">
        <w:rPr>
          <w:rFonts w:ascii="Times New Roman" w:hAnsi="Times New Roman" w:cs="Times New Roman"/>
          <w:sz w:val="18"/>
          <w:szCs w:val="18"/>
        </w:rPr>
        <w:t xml:space="preserve"> composite veneers allow operator to control and evaluate entire procedure from shade selection to final morphology usually in a single appointment. It is most commonly utilized form of veneering</w:t>
      </w:r>
      <w:r w:rsidR="00461AE9">
        <w:rPr>
          <w:rFonts w:ascii="Times New Roman" w:hAnsi="Times New Roman" w:cs="Times New Roman"/>
          <w:sz w:val="18"/>
          <w:szCs w:val="18"/>
        </w:rPr>
        <w:t>.</w:t>
      </w:r>
      <w:r w:rsidR="00CE12DD">
        <w:rPr>
          <w:rFonts w:ascii="Times New Roman" w:hAnsi="Times New Roman" w:cs="Times New Roman"/>
          <w:sz w:val="18"/>
          <w:szCs w:val="18"/>
          <w:vertAlign w:val="superscript"/>
        </w:rPr>
        <w:t>5</w:t>
      </w:r>
      <w:r w:rsidR="00461AE9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proofErr w:type="gramStart"/>
      <w:r w:rsidRPr="00795A6F">
        <w:rPr>
          <w:rFonts w:ascii="Times New Roman" w:hAnsi="Times New Roman" w:cs="Times New Roman"/>
          <w:sz w:val="18"/>
          <w:szCs w:val="18"/>
        </w:rPr>
        <w:t>These</w:t>
      </w:r>
      <w:proofErr w:type="gramEnd"/>
      <w:r w:rsidRPr="00795A6F">
        <w:rPr>
          <w:rFonts w:ascii="Times New Roman" w:hAnsi="Times New Roman" w:cs="Times New Roman"/>
          <w:sz w:val="18"/>
          <w:szCs w:val="18"/>
        </w:rPr>
        <w:t xml:space="preserve"> are often been heralded as a more conservative a</w:t>
      </w:r>
      <w:r w:rsidR="00461AE9">
        <w:rPr>
          <w:rFonts w:ascii="Times New Roman" w:hAnsi="Times New Roman" w:cs="Times New Roman"/>
          <w:sz w:val="18"/>
          <w:szCs w:val="18"/>
        </w:rPr>
        <w:t xml:space="preserve">lternative to porcelain. </w:t>
      </w:r>
      <w:r w:rsidRPr="00795A6F">
        <w:rPr>
          <w:rFonts w:ascii="Times New Roman" w:hAnsi="Times New Roman" w:cs="Times New Roman"/>
          <w:sz w:val="18"/>
          <w:szCs w:val="18"/>
        </w:rPr>
        <w:t xml:space="preserve">With the advent of </w:t>
      </w:r>
      <w:proofErr w:type="spellStart"/>
      <w:r w:rsidRPr="00795A6F">
        <w:rPr>
          <w:rFonts w:ascii="Times New Roman" w:hAnsi="Times New Roman" w:cs="Times New Roman"/>
          <w:sz w:val="18"/>
          <w:szCs w:val="18"/>
        </w:rPr>
        <w:t>microhybrid</w:t>
      </w:r>
      <w:proofErr w:type="spellEnd"/>
      <w:r w:rsidRPr="00795A6F">
        <w:rPr>
          <w:rFonts w:ascii="Times New Roman" w:hAnsi="Times New Roman" w:cs="Times New Roman"/>
          <w:sz w:val="18"/>
          <w:szCs w:val="18"/>
        </w:rPr>
        <w:t xml:space="preserve"> and </w:t>
      </w:r>
      <w:proofErr w:type="spellStart"/>
      <w:r w:rsidRPr="00795A6F">
        <w:rPr>
          <w:rFonts w:ascii="Times New Roman" w:hAnsi="Times New Roman" w:cs="Times New Roman"/>
          <w:sz w:val="18"/>
          <w:szCs w:val="18"/>
        </w:rPr>
        <w:t>nanohybrid</w:t>
      </w:r>
      <w:proofErr w:type="spellEnd"/>
      <w:r w:rsidRPr="00795A6F">
        <w:rPr>
          <w:rFonts w:ascii="Times New Roman" w:hAnsi="Times New Roman" w:cs="Times New Roman"/>
          <w:sz w:val="18"/>
          <w:szCs w:val="18"/>
        </w:rPr>
        <w:t xml:space="preserve"> composites, finishing and polishing of these restorations can rival that of porcelain</w:t>
      </w:r>
      <w:r w:rsidR="00461AE9">
        <w:rPr>
          <w:rFonts w:ascii="Times New Roman" w:hAnsi="Times New Roman" w:cs="Times New Roman"/>
          <w:sz w:val="18"/>
          <w:szCs w:val="18"/>
        </w:rPr>
        <w:t>.</w:t>
      </w:r>
      <w:r w:rsidR="00CE12DD">
        <w:rPr>
          <w:rFonts w:ascii="Times New Roman" w:hAnsi="Times New Roman" w:cs="Times New Roman"/>
          <w:sz w:val="18"/>
          <w:szCs w:val="18"/>
          <w:vertAlign w:val="superscript"/>
        </w:rPr>
        <w:t>6</w:t>
      </w:r>
      <w:r w:rsidR="00461AE9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996DDC" w:rsidRPr="00795A6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Frequently</w:t>
      </w:r>
      <w:proofErr w:type="gramEnd"/>
      <w:r w:rsidR="00996DDC" w:rsidRPr="00795A6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the management of </w:t>
      </w:r>
      <w:proofErr w:type="spellStart"/>
      <w:r w:rsidR="00996DDC" w:rsidRPr="00795A6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fluorosis</w:t>
      </w:r>
      <w:proofErr w:type="spellEnd"/>
      <w:r w:rsidR="00996DDC" w:rsidRPr="00795A6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involves resin composite restorations. This article presents the stages of </w:t>
      </w:r>
      <w:proofErr w:type="spellStart"/>
      <w:r w:rsidR="00996DDC" w:rsidRPr="00795A6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esthetic</w:t>
      </w:r>
      <w:proofErr w:type="spellEnd"/>
      <w:r w:rsidR="00996DDC" w:rsidRPr="00795A6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rehabilitation of a patient with severe </w:t>
      </w:r>
      <w:proofErr w:type="spellStart"/>
      <w:r w:rsidR="00996DDC" w:rsidRPr="00795A6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fluorosis</w:t>
      </w:r>
      <w:proofErr w:type="spellEnd"/>
      <w:r w:rsidR="00996DDC" w:rsidRPr="00795A6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including direct composite veneering</w:t>
      </w:r>
      <w:r w:rsidR="00996DDC" w:rsidRPr="00795A6F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</w:t>
      </w:r>
      <w:r w:rsidRPr="00795A6F">
        <w:rPr>
          <w:rFonts w:ascii="Times New Roman" w:hAnsi="Times New Roman" w:cs="Times New Roman"/>
          <w:sz w:val="18"/>
          <w:szCs w:val="18"/>
        </w:rPr>
        <w:t xml:space="preserve"> Constant advancement of resin technology and advent of newer materials have resulted in reduced shrinkage, improved </w:t>
      </w:r>
      <w:proofErr w:type="spellStart"/>
      <w:r w:rsidRPr="00795A6F">
        <w:rPr>
          <w:rFonts w:ascii="Times New Roman" w:hAnsi="Times New Roman" w:cs="Times New Roman"/>
          <w:sz w:val="18"/>
          <w:szCs w:val="18"/>
        </w:rPr>
        <w:t>color</w:t>
      </w:r>
      <w:proofErr w:type="spellEnd"/>
      <w:r w:rsidRPr="00795A6F">
        <w:rPr>
          <w:rFonts w:ascii="Times New Roman" w:hAnsi="Times New Roman" w:cs="Times New Roman"/>
          <w:sz w:val="18"/>
          <w:szCs w:val="18"/>
        </w:rPr>
        <w:t xml:space="preserve"> stability, wear resistance, and biocompatibility</w:t>
      </w:r>
      <w:r w:rsidR="00461AE9">
        <w:rPr>
          <w:rFonts w:ascii="Times New Roman" w:hAnsi="Times New Roman" w:cs="Times New Roman"/>
          <w:sz w:val="18"/>
          <w:szCs w:val="18"/>
        </w:rPr>
        <w:t>.</w:t>
      </w:r>
      <w:r w:rsidR="00DF6D12">
        <w:rPr>
          <w:rFonts w:ascii="Times New Roman" w:hAnsi="Times New Roman" w:cs="Times New Roman"/>
          <w:sz w:val="18"/>
          <w:szCs w:val="18"/>
          <w:vertAlign w:val="superscript"/>
        </w:rPr>
        <w:t>7</w:t>
      </w:r>
      <w:r w:rsidR="00CE12DD">
        <w:rPr>
          <w:rFonts w:ascii="Times New Roman" w:hAnsi="Times New Roman" w:cs="Times New Roman"/>
          <w:sz w:val="18"/>
          <w:szCs w:val="18"/>
          <w:vertAlign w:val="superscript"/>
        </w:rPr>
        <w:t>-</w:t>
      </w:r>
      <w:r w:rsidR="00DF6D12">
        <w:rPr>
          <w:rFonts w:ascii="Times New Roman" w:hAnsi="Times New Roman" w:cs="Times New Roman"/>
          <w:sz w:val="18"/>
          <w:szCs w:val="18"/>
          <w:vertAlign w:val="superscript"/>
        </w:rPr>
        <w:t>9</w:t>
      </w:r>
    </w:p>
    <w:p w:rsidR="00996DDC" w:rsidRPr="00795A6F" w:rsidRDefault="00996DDC" w:rsidP="00E14531">
      <w:pPr>
        <w:rPr>
          <w:rStyle w:val="apple-converted-space"/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795A6F">
        <w:rPr>
          <w:rStyle w:val="apple-converted-space"/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CASE REPORT</w:t>
      </w:r>
      <w:r w:rsidR="003B697D">
        <w:rPr>
          <w:rStyle w:val="apple-converted-space"/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I</w:t>
      </w:r>
    </w:p>
    <w:p w:rsidR="00996DDC" w:rsidRDefault="00996DDC" w:rsidP="00461AE9">
      <w:pPr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461AE9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A 23 Year old female patient reported to the Department of Conservative Dentistry and </w:t>
      </w:r>
      <w:proofErr w:type="spellStart"/>
      <w:r w:rsidRPr="00461AE9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Endodontics</w:t>
      </w:r>
      <w:proofErr w:type="spellEnd"/>
      <w:r w:rsidRPr="00461AE9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,</w:t>
      </w:r>
      <w:r w:rsidR="002454FF" w:rsidRPr="00461AE9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461AE9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Regional Dental College, </w:t>
      </w:r>
      <w:proofErr w:type="spellStart"/>
      <w:r w:rsidRPr="00461AE9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Guwahati</w:t>
      </w:r>
      <w:proofErr w:type="spellEnd"/>
      <w:r w:rsidRPr="00461AE9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with the chief complaint of poor </w:t>
      </w:r>
      <w:proofErr w:type="spellStart"/>
      <w:r w:rsidRPr="00461AE9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esthetic</w:t>
      </w:r>
      <w:proofErr w:type="spellEnd"/>
      <w:r w:rsidRPr="00461AE9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smile</w:t>
      </w:r>
      <w:r w:rsidR="002454FF" w:rsidRPr="00461AE9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due to </w:t>
      </w:r>
      <w:proofErr w:type="spellStart"/>
      <w:r w:rsidR="002454FF" w:rsidRPr="00461AE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discolored</w:t>
      </w:r>
      <w:proofErr w:type="spellEnd"/>
      <w:r w:rsidR="002454FF" w:rsidRPr="00461AE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teeth. The clinical examination and history revealed that the present discoloration was due to </w:t>
      </w:r>
      <w:proofErr w:type="spellStart"/>
      <w:r w:rsidR="002454FF" w:rsidRPr="00461AE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fluorosis</w:t>
      </w:r>
      <w:proofErr w:type="spellEnd"/>
      <w:r w:rsidR="002454FF" w:rsidRPr="00461AE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in cervical and </w:t>
      </w:r>
      <w:proofErr w:type="spellStart"/>
      <w:r w:rsidR="002454FF" w:rsidRPr="00461AE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mesial</w:t>
      </w:r>
      <w:proofErr w:type="spellEnd"/>
      <w:r w:rsidR="002454FF" w:rsidRPr="00461AE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and distal areas of the middle third of the tooth representing as subsurface brown staining and small pits in enamel representing severe </w:t>
      </w:r>
      <w:proofErr w:type="spellStart"/>
      <w:r w:rsidR="002454FF" w:rsidRPr="00461AE9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fluorosis</w:t>
      </w:r>
      <w:proofErr w:type="spellEnd"/>
      <w:r w:rsidR="003C173C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[fluoride concentration in drinking water; 3ppm]</w:t>
      </w:r>
      <w:r w:rsidR="002454FF" w:rsidRPr="00461AE9">
        <w:rPr>
          <w:rStyle w:val="apple-converted-space"/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 </w:t>
      </w:r>
      <w:r w:rsidR="002454FF" w:rsidRPr="00461AE9">
        <w:rPr>
          <w:rStyle w:val="Strong"/>
          <w:rFonts w:ascii="Times New Roman" w:hAnsi="Times New Roman" w:cs="Times New Roman"/>
          <w:b w:val="0"/>
          <w:color w:val="000000" w:themeColor="text1"/>
          <w:sz w:val="18"/>
          <w:szCs w:val="18"/>
          <w:shd w:val="clear" w:color="auto" w:fill="FFFFFF"/>
        </w:rPr>
        <w:t>(Figure 1)</w:t>
      </w:r>
      <w:r w:rsidR="00461AE9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.</w:t>
      </w:r>
      <w:r w:rsidR="002454FF" w:rsidRPr="00461AE9">
        <w:rPr>
          <w:rFonts w:ascii="Times New Roman" w:hAnsi="Times New Roman" w:cs="Times New Roman"/>
          <w:b/>
          <w:color w:val="000000" w:themeColor="text1"/>
          <w:sz w:val="18"/>
          <w:szCs w:val="18"/>
          <w:shd w:val="clear" w:color="auto" w:fill="FFFFFF"/>
        </w:rPr>
        <w:t xml:space="preserve"> </w:t>
      </w:r>
      <w:r w:rsidR="002454FF" w:rsidRPr="00461AE9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The</w:t>
      </w:r>
      <w:r w:rsidR="002454FF" w:rsidRPr="00461AE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diagnosis was made based on the Dean’s </w:t>
      </w:r>
      <w:proofErr w:type="spellStart"/>
      <w:r w:rsidR="002454FF" w:rsidRPr="00461AE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fluorosis</w:t>
      </w:r>
      <w:proofErr w:type="spellEnd"/>
      <w:r w:rsidR="002454FF" w:rsidRPr="00461AE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index. Due to young age, patient was insisting for </w:t>
      </w:r>
      <w:proofErr w:type="spellStart"/>
      <w:r w:rsidR="002454FF" w:rsidRPr="00461AE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esthetic</w:t>
      </w:r>
      <w:proofErr w:type="spellEnd"/>
      <w:r w:rsidR="002454FF" w:rsidRPr="00461AE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correction of anterior teeth only.</w:t>
      </w:r>
      <w:r w:rsidR="002454FF" w:rsidRPr="00461AE9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 </w:t>
      </w:r>
      <w:hyperlink r:id="rId5" w:tgtFrame="_blank" w:history="1">
        <w:r w:rsidR="002454FF" w:rsidRPr="00461AE9">
          <w:rPr>
            <w:rStyle w:val="Hyperlink"/>
            <w:rFonts w:ascii="Times New Roman" w:hAnsi="Times New Roman" w:cs="Times New Roman"/>
            <w:color w:val="000000" w:themeColor="text1"/>
            <w:sz w:val="18"/>
            <w:szCs w:val="18"/>
            <w:u w:val="none"/>
            <w:shd w:val="clear" w:color="auto" w:fill="FFFFFF"/>
          </w:rPr>
          <w:t>Radiographic</w:t>
        </w:r>
      </w:hyperlink>
      <w:r w:rsidR="002454FF" w:rsidRPr="00461AE9">
        <w:rPr>
          <w:rStyle w:val="apple-converted-space"/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 </w:t>
      </w:r>
      <w:r w:rsidR="002454FF" w:rsidRPr="00461AE9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and clinical examination did not reveal any </w:t>
      </w:r>
      <w:proofErr w:type="spellStart"/>
      <w:r w:rsidR="002454FF" w:rsidRPr="00461AE9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periapical</w:t>
      </w:r>
      <w:proofErr w:type="spellEnd"/>
      <w:r w:rsidR="002454FF" w:rsidRPr="00461AE9">
        <w:rPr>
          <w:rStyle w:val="apple-converted-space"/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 </w:t>
      </w:r>
      <w:hyperlink r:id="rId6" w:tgtFrame="_blank" w:history="1">
        <w:r w:rsidR="002454FF" w:rsidRPr="00461AE9">
          <w:rPr>
            <w:rStyle w:val="Hyperlink"/>
            <w:rFonts w:ascii="Times New Roman" w:hAnsi="Times New Roman" w:cs="Times New Roman"/>
            <w:color w:val="000000" w:themeColor="text1"/>
            <w:sz w:val="18"/>
            <w:szCs w:val="18"/>
            <w:u w:val="none"/>
            <w:shd w:val="clear" w:color="auto" w:fill="FFFFFF"/>
          </w:rPr>
          <w:t>pathological condition</w:t>
        </w:r>
      </w:hyperlink>
      <w:r w:rsidR="002454FF" w:rsidRPr="00461AE9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. There</w:t>
      </w:r>
      <w:r w:rsidR="002454FF" w:rsidRPr="00461AE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fore </w:t>
      </w:r>
      <w:proofErr w:type="spellStart"/>
      <w:r w:rsidR="002454FF" w:rsidRPr="00461AE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esthetic</w:t>
      </w:r>
      <w:proofErr w:type="spellEnd"/>
      <w:r w:rsidR="002454FF" w:rsidRPr="00461AE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gramStart"/>
      <w:r w:rsidR="002454FF" w:rsidRPr="00461AE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correction with more conservative procedure direct composite for maxillary anterior teeth were</w:t>
      </w:r>
      <w:proofErr w:type="gramEnd"/>
      <w:r w:rsidR="002454FF" w:rsidRPr="00461AE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planned. The </w:t>
      </w:r>
      <w:proofErr w:type="spellStart"/>
      <w:r w:rsidR="002454FF" w:rsidRPr="00461AE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color</w:t>
      </w:r>
      <w:proofErr w:type="spellEnd"/>
      <w:r w:rsidR="002454FF" w:rsidRPr="00461AE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was recorded using the Vita Classical shade guide</w:t>
      </w:r>
      <w:r w:rsidR="004328A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 T</w:t>
      </w:r>
      <w:r w:rsidR="002454FF" w:rsidRPr="00461AE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he tooth preparation involved a minimal chamfer in the facial surfaces</w:t>
      </w:r>
      <w:r w:rsidR="00461AE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(F</w:t>
      </w:r>
      <w:r w:rsidR="00E86929" w:rsidRPr="00461AE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igure 2)</w:t>
      </w:r>
      <w:r w:rsidR="002454FF" w:rsidRPr="00461AE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 The enamel surface was acid etched using 35% phosphoric acid gel for 15 s</w:t>
      </w:r>
      <w:r w:rsidR="004328A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ec</w:t>
      </w:r>
      <w:r w:rsidR="002454FF" w:rsidRPr="00461AE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, rinsed and dried</w:t>
      </w:r>
      <w:r w:rsidR="00E86929" w:rsidRPr="00461AE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(Figure 3)</w:t>
      </w:r>
      <w:r w:rsidR="002454FF" w:rsidRPr="00461AE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 Bonding agent was applied on the prepared enamel and dentin surface and light-</w:t>
      </w:r>
      <w:proofErr w:type="gramStart"/>
      <w:r w:rsidR="002454FF" w:rsidRPr="00461AE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cured </w:t>
      </w:r>
      <w:r w:rsidR="00E86929" w:rsidRPr="00461AE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vertAlign w:val="superscript"/>
        </w:rPr>
        <w:t xml:space="preserve"> </w:t>
      </w:r>
      <w:r w:rsidR="007C2DC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(</w:t>
      </w:r>
      <w:proofErr w:type="gramEnd"/>
      <w:r w:rsidR="007C2DC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Figure 3</w:t>
      </w:r>
      <w:r w:rsidR="00E86929" w:rsidRPr="00461AE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)</w:t>
      </w:r>
      <w:r w:rsidR="002454FF" w:rsidRPr="00461AE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 A stratified layering technique was used to fill the t</w:t>
      </w:r>
      <w:r w:rsidR="00E86929" w:rsidRPr="00461AE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ooth with </w:t>
      </w:r>
      <w:proofErr w:type="spellStart"/>
      <w:r w:rsidR="00E86929" w:rsidRPr="00461AE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nano</w:t>
      </w:r>
      <w:r w:rsidR="002454FF" w:rsidRPr="00461AE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hybrid</w:t>
      </w:r>
      <w:proofErr w:type="spellEnd"/>
      <w:r w:rsidR="00E86929" w:rsidRPr="00461AE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="002454FF" w:rsidRPr="00461AE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resin composite. The contouring and finishing was accomplished with finishing burs. The polishing wa</w:t>
      </w:r>
      <w:r w:rsidR="00A962C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s performed with recommended polishing </w:t>
      </w:r>
      <w:proofErr w:type="gramStart"/>
      <w:r w:rsidR="00A962C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procedures </w:t>
      </w:r>
      <w:r w:rsidR="007C2DC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(</w:t>
      </w:r>
      <w:proofErr w:type="gramEnd"/>
      <w:r w:rsidR="007C2DC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Figure 4</w:t>
      </w:r>
      <w:r w:rsidR="00E86929" w:rsidRPr="00461AE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)</w:t>
      </w:r>
      <w:r w:rsidR="002454FF" w:rsidRPr="00461AE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 Patient was recalled in 2 days and encouraged for better dental flossing and also recalled every 6 months for periodical controls.</w:t>
      </w:r>
    </w:p>
    <w:p w:rsidR="00B24A5F" w:rsidRDefault="00B24A5F" w:rsidP="00461AE9">
      <w:pPr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B24A5F" w:rsidRDefault="00B24A5F" w:rsidP="00461AE9">
      <w:pPr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   </w:t>
      </w:r>
    </w:p>
    <w:p w:rsidR="00B24A5F" w:rsidRDefault="007C2DCE" w:rsidP="00461AE9">
      <w:pPr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18"/>
          <w:szCs w:val="18"/>
          <w:lang w:eastAsia="en-I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3465830</wp:posOffset>
            </wp:positionH>
            <wp:positionV relativeFrom="paragraph">
              <wp:posOffset>70485</wp:posOffset>
            </wp:positionV>
            <wp:extent cx="1854200" cy="1123315"/>
            <wp:effectExtent l="19050" t="0" r="0" b="0"/>
            <wp:wrapThrough wrapText="bothSides">
              <wp:wrapPolygon edited="0">
                <wp:start x="-222" y="0"/>
                <wp:lineTo x="-222" y="21246"/>
                <wp:lineTo x="21526" y="21246"/>
                <wp:lineTo x="21526" y="0"/>
                <wp:lineTo x="-222" y="0"/>
              </wp:wrapPolygon>
            </wp:wrapThrough>
            <wp:docPr id="3" name="Picture 3" descr="H:\fluoride\Pictur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fluoride\Picture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123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  <w:sz w:val="18"/>
          <w:szCs w:val="18"/>
          <w:lang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53340</wp:posOffset>
            </wp:positionV>
            <wp:extent cx="1871980" cy="1143000"/>
            <wp:effectExtent l="19050" t="0" r="0" b="0"/>
            <wp:wrapThrough wrapText="bothSides">
              <wp:wrapPolygon edited="0">
                <wp:start x="-220" y="0"/>
                <wp:lineTo x="-220" y="21240"/>
                <wp:lineTo x="21541" y="21240"/>
                <wp:lineTo x="21541" y="0"/>
                <wp:lineTo x="-220" y="0"/>
              </wp:wrapPolygon>
            </wp:wrapThrough>
            <wp:docPr id="1" name="Picture 1" descr="H:\fluoride\Pic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fluoride\Picture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98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4A5F" w:rsidRDefault="00B24A5F" w:rsidP="00461AE9">
      <w:pPr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B24A5F" w:rsidRDefault="00B24A5F" w:rsidP="00461AE9">
      <w:pPr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B24A5F" w:rsidRDefault="00B24A5F" w:rsidP="00461AE9">
      <w:pPr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B24A5F" w:rsidRDefault="00B24A5F" w:rsidP="00461AE9">
      <w:pPr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B24A5F" w:rsidRDefault="00B24A5F" w:rsidP="00461AE9">
      <w:pPr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    Figure 1 (preoperative clinical photograph)                                                 Figure 2 (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tooth  preparation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)                                  </w:t>
      </w:r>
    </w:p>
    <w:p w:rsidR="00B24A5F" w:rsidRDefault="00B24A5F" w:rsidP="00461AE9">
      <w:pPr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B24A5F" w:rsidRDefault="00B24A5F" w:rsidP="00461AE9">
      <w:pPr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B24A5F" w:rsidRDefault="00B24A5F" w:rsidP="00461AE9">
      <w:pPr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B24A5F" w:rsidRDefault="00B24A5F" w:rsidP="00461AE9">
      <w:pPr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B24A5F" w:rsidRDefault="007C2DCE" w:rsidP="00461AE9">
      <w:pPr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18"/>
          <w:szCs w:val="18"/>
          <w:lang w:eastAsia="en-I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3465830</wp:posOffset>
            </wp:positionH>
            <wp:positionV relativeFrom="paragraph">
              <wp:posOffset>37465</wp:posOffset>
            </wp:positionV>
            <wp:extent cx="1773555" cy="1111250"/>
            <wp:effectExtent l="19050" t="0" r="0" b="0"/>
            <wp:wrapThrough wrapText="bothSides">
              <wp:wrapPolygon edited="0">
                <wp:start x="-232" y="0"/>
                <wp:lineTo x="-232" y="21106"/>
                <wp:lineTo x="21577" y="21106"/>
                <wp:lineTo x="21577" y="0"/>
                <wp:lineTo x="-232" y="0"/>
              </wp:wrapPolygon>
            </wp:wrapThrough>
            <wp:docPr id="6" name="Picture 6" descr="H:\fluoride\Pictur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fluoride\Picture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555" cy="111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  <w:sz w:val="18"/>
          <w:szCs w:val="18"/>
          <w:shd w:val="clear" w:color="auto" w:fill="FFFFFF"/>
          <w:lang w:eastAsia="en-IN"/>
        </w:rPr>
        <w:drawing>
          <wp:inline distT="0" distB="0" distL="0" distR="0">
            <wp:extent cx="2652432" cy="1111623"/>
            <wp:effectExtent l="19050" t="0" r="0" b="0"/>
            <wp:docPr id="15" name="Picture 6" descr="C:\Users\Dell\Desktop\Presentatio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ll\Desktop\Presentation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0295" t="28676" r="23994" b="43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434" cy="1111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DCE" w:rsidRDefault="00B24A5F" w:rsidP="007C2DCE">
      <w:pPr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    Figure 3 (etching</w:t>
      </w:r>
      <w:r w:rsidR="007C2DC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and application of bonding agent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)                   </w:t>
      </w:r>
      <w:r w:rsidR="007C2DC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Figure 5 (postoperative clinical photograph)</w:t>
      </w:r>
    </w:p>
    <w:p w:rsidR="00B24A5F" w:rsidRDefault="00B24A5F" w:rsidP="00461AE9">
      <w:pPr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                                   </w:t>
      </w:r>
    </w:p>
    <w:p w:rsidR="00B24A5F" w:rsidRDefault="00B24A5F" w:rsidP="00461AE9">
      <w:pPr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326D8D" w:rsidRDefault="00B24A5F" w:rsidP="00461AE9">
      <w:pPr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   </w:t>
      </w:r>
    </w:p>
    <w:p w:rsidR="00DE6E82" w:rsidRPr="00795A6F" w:rsidRDefault="00DE6E82" w:rsidP="00DE6E82">
      <w:pPr>
        <w:rPr>
          <w:rStyle w:val="apple-converted-space"/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795A6F">
        <w:rPr>
          <w:rStyle w:val="apple-converted-space"/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CASE REPORT</w:t>
      </w:r>
      <w:r>
        <w:rPr>
          <w:rStyle w:val="apple-converted-space"/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II</w:t>
      </w:r>
    </w:p>
    <w:p w:rsidR="00DE6E82" w:rsidRDefault="00DE6E82" w:rsidP="00DE6E82">
      <w:pPr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proofErr w:type="gramStart"/>
      <w:r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A  21</w:t>
      </w:r>
      <w:proofErr w:type="gramEnd"/>
      <w:r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year old male </w:t>
      </w:r>
      <w:r w:rsidRPr="00461AE9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patient reported to the Department of Conservative Dentistry and </w:t>
      </w:r>
      <w:proofErr w:type="spellStart"/>
      <w:r w:rsidRPr="00461AE9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Endodontics</w:t>
      </w:r>
      <w:proofErr w:type="spellEnd"/>
      <w:r w:rsidRPr="00461AE9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Regional Dental College, </w:t>
      </w:r>
      <w:proofErr w:type="spellStart"/>
      <w:r w:rsidRPr="00461AE9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Guwahati</w:t>
      </w:r>
      <w:proofErr w:type="spellEnd"/>
      <w:r w:rsidRPr="00461AE9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with the chief complaint of poor </w:t>
      </w:r>
      <w:proofErr w:type="spellStart"/>
      <w:r w:rsidRPr="00461AE9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esthetic</w:t>
      </w:r>
      <w:proofErr w:type="spellEnd"/>
      <w:r w:rsidRPr="00461AE9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smile due to </w:t>
      </w:r>
      <w:proofErr w:type="spellStart"/>
      <w:r w:rsidRPr="00461AE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discolored</w:t>
      </w:r>
      <w:proofErr w:type="spellEnd"/>
      <w:r w:rsidRPr="00461AE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teeth. The clinical examination and history revealed that the present discoloration was due to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severe</w:t>
      </w:r>
      <w:r w:rsidR="003C173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3C173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fluorosis</w:t>
      </w:r>
      <w:proofErr w:type="spellEnd"/>
      <w:r w:rsidR="003C173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gramStart"/>
      <w:r w:rsidR="003C173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( fluoride</w:t>
      </w:r>
      <w:proofErr w:type="gramEnd"/>
      <w:r w:rsidR="003C173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="005F51C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concentration </w:t>
      </w:r>
      <w:r w:rsidR="003C173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in drinking water; 3·2 </w:t>
      </w:r>
      <w:proofErr w:type="spellStart"/>
      <w:r w:rsidR="003C173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ppm</w:t>
      </w:r>
      <w:proofErr w:type="spellEnd"/>
      <w:r w:rsidR="003C173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) r</w:t>
      </w:r>
      <w:r w:rsidRPr="00461AE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epresenting as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opaque patches,</w:t>
      </w:r>
      <w:r w:rsidRPr="00461AE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subsurface brown staining and small pits in enamel representing severe </w:t>
      </w:r>
      <w:proofErr w:type="spellStart"/>
      <w:r w:rsidRPr="00461AE9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fluorosis</w:t>
      </w:r>
      <w:proofErr w:type="spellEnd"/>
      <w:r w:rsidRPr="00461AE9">
        <w:rPr>
          <w:rStyle w:val="apple-converted-space"/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 </w:t>
      </w:r>
      <w:r w:rsidRPr="00461AE9">
        <w:rPr>
          <w:rStyle w:val="Strong"/>
          <w:rFonts w:ascii="Times New Roman" w:hAnsi="Times New Roman" w:cs="Times New Roman"/>
          <w:b w:val="0"/>
          <w:color w:val="000000" w:themeColor="text1"/>
          <w:sz w:val="18"/>
          <w:szCs w:val="18"/>
          <w:shd w:val="clear" w:color="auto" w:fill="FFFFFF"/>
        </w:rPr>
        <w:t>(Figure 1)</w:t>
      </w:r>
      <w:r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.</w:t>
      </w:r>
      <w:r w:rsidRPr="00461AE9">
        <w:rPr>
          <w:rFonts w:ascii="Times New Roman" w:hAnsi="Times New Roman" w:cs="Times New Roman"/>
          <w:b/>
          <w:color w:val="000000" w:themeColor="text1"/>
          <w:sz w:val="18"/>
          <w:szCs w:val="18"/>
          <w:shd w:val="clear" w:color="auto" w:fill="FFFFFF"/>
        </w:rPr>
        <w:t xml:space="preserve"> </w:t>
      </w:r>
      <w:r w:rsidRPr="00461AE9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The</w:t>
      </w:r>
      <w:r w:rsidRPr="00461AE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diagnosis was made based on the Dean’s </w:t>
      </w:r>
      <w:proofErr w:type="spellStart"/>
      <w:r w:rsidRPr="00461AE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fluorosis</w:t>
      </w:r>
      <w:proofErr w:type="spellEnd"/>
      <w:r w:rsidRPr="00461AE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index. Due to young age, patient was insisting for </w:t>
      </w:r>
      <w:proofErr w:type="spellStart"/>
      <w:r w:rsidRPr="00461AE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esthetic</w:t>
      </w:r>
      <w:proofErr w:type="spellEnd"/>
      <w:r w:rsidRPr="00461AE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correction of anterior teeth only.</w:t>
      </w:r>
      <w:r w:rsidRPr="00461AE9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 </w:t>
      </w:r>
      <w:hyperlink r:id="rId11" w:tgtFrame="_blank" w:history="1">
        <w:r w:rsidRPr="00461AE9">
          <w:rPr>
            <w:rStyle w:val="Hyperlink"/>
            <w:rFonts w:ascii="Times New Roman" w:hAnsi="Times New Roman" w:cs="Times New Roman"/>
            <w:color w:val="000000" w:themeColor="text1"/>
            <w:sz w:val="18"/>
            <w:szCs w:val="18"/>
            <w:u w:val="none"/>
            <w:shd w:val="clear" w:color="auto" w:fill="FFFFFF"/>
          </w:rPr>
          <w:t>Radiographic</w:t>
        </w:r>
      </w:hyperlink>
      <w:r w:rsidRPr="00461AE9">
        <w:rPr>
          <w:rStyle w:val="apple-converted-space"/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 </w:t>
      </w:r>
      <w:r w:rsidRPr="00461AE9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and clinical examination did not reveal any </w:t>
      </w:r>
      <w:proofErr w:type="spellStart"/>
      <w:r w:rsidRPr="00461AE9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periapical</w:t>
      </w:r>
      <w:proofErr w:type="spellEnd"/>
      <w:r w:rsidRPr="00461AE9">
        <w:rPr>
          <w:rStyle w:val="apple-converted-space"/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 </w:t>
      </w:r>
      <w:hyperlink r:id="rId12" w:tgtFrame="_blank" w:history="1">
        <w:r w:rsidRPr="00461AE9">
          <w:rPr>
            <w:rStyle w:val="Hyperlink"/>
            <w:rFonts w:ascii="Times New Roman" w:hAnsi="Times New Roman" w:cs="Times New Roman"/>
            <w:color w:val="000000" w:themeColor="text1"/>
            <w:sz w:val="18"/>
            <w:szCs w:val="18"/>
            <w:u w:val="none"/>
            <w:shd w:val="clear" w:color="auto" w:fill="FFFFFF"/>
          </w:rPr>
          <w:t>pathological condition</w:t>
        </w:r>
      </w:hyperlink>
      <w:r w:rsidRPr="00461AE9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. There</w:t>
      </w:r>
      <w:r w:rsidRPr="00461AE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fore </w:t>
      </w:r>
      <w:proofErr w:type="spellStart"/>
      <w:r w:rsidRPr="00461AE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esthetic</w:t>
      </w:r>
      <w:proofErr w:type="spellEnd"/>
      <w:r w:rsidRPr="00461AE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gramStart"/>
      <w:r w:rsidRPr="00461AE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correction with more conservative procedure direct composite for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both</w:t>
      </w:r>
      <w:r w:rsidRPr="00461AE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maxillary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and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mandibular</w:t>
      </w:r>
      <w:proofErr w:type="spellEnd"/>
      <w:r w:rsidRPr="00461AE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anterior teeth were</w:t>
      </w:r>
      <w:proofErr w:type="gramEnd"/>
      <w:r w:rsidRPr="00461AE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planned. The </w:t>
      </w:r>
      <w:proofErr w:type="spellStart"/>
      <w:r w:rsidRPr="00461AE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color</w:t>
      </w:r>
      <w:proofErr w:type="spellEnd"/>
      <w:r w:rsidRPr="00461AE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was</w:t>
      </w:r>
      <w:r w:rsidR="00467F8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461AE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recorded using the Vita Classical shade guide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and the shade A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vertAlign w:val="subscript"/>
        </w:rPr>
        <w:t xml:space="preserve">2 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and A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vertAlign w:val="subscript"/>
        </w:rPr>
        <w:t>3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was considered as the initial colour. Cotton rolls, salivary ejectors and retraction cords were used for field isolation.  </w:t>
      </w:r>
      <w:r w:rsidR="00467F8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The whole procedure was carried out in the same manner as described in the previous </w:t>
      </w:r>
      <w:proofErr w:type="gramStart"/>
      <w:r w:rsidR="00467F8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case(</w:t>
      </w:r>
      <w:proofErr w:type="gramEnd"/>
      <w:r w:rsidR="00467F8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Figure 2,3). </w:t>
      </w:r>
      <w:r w:rsidRPr="00461AE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Patient was recalled in 2 days and encouraged for better dental flossing and also recalled every 6 months for periodical controls.</w:t>
      </w:r>
    </w:p>
    <w:p w:rsidR="00DE6E82" w:rsidRDefault="00DE6E82" w:rsidP="00DE6E82">
      <w:pPr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326D8D" w:rsidRDefault="00326D8D" w:rsidP="00461AE9">
      <w:pPr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326D8D" w:rsidRDefault="00326D8D" w:rsidP="00461AE9">
      <w:pPr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326D8D" w:rsidRDefault="003B697D" w:rsidP="00461AE9">
      <w:pPr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18"/>
          <w:szCs w:val="18"/>
          <w:lang w:eastAsia="en-IN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45085</wp:posOffset>
            </wp:positionV>
            <wp:extent cx="3067050" cy="1107440"/>
            <wp:effectExtent l="19050" t="0" r="0" b="0"/>
            <wp:wrapThrough wrapText="bothSides">
              <wp:wrapPolygon edited="0">
                <wp:start x="-134" y="0"/>
                <wp:lineTo x="-134" y="21179"/>
                <wp:lineTo x="21600" y="21179"/>
                <wp:lineTo x="21600" y="0"/>
                <wp:lineTo x="-134" y="0"/>
              </wp:wrapPolygon>
            </wp:wrapThrough>
            <wp:docPr id="11" name="Picture 5" descr="C:\Users\Dell\Desktop\Presentatio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Desktop\Presentation2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13362" t="30224" r="11636" b="38019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067050" cy="110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  <w:sz w:val="18"/>
          <w:szCs w:val="18"/>
          <w:lang w:eastAsia="en-I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518795</wp:posOffset>
            </wp:positionH>
            <wp:positionV relativeFrom="paragraph">
              <wp:posOffset>-263525</wp:posOffset>
            </wp:positionV>
            <wp:extent cx="1097915" cy="1731645"/>
            <wp:effectExtent l="342900" t="0" r="311785" b="0"/>
            <wp:wrapThrough wrapText="bothSides">
              <wp:wrapPolygon edited="0">
                <wp:start x="21463" y="-325"/>
                <wp:lineTo x="475" y="-325"/>
                <wp:lineTo x="475" y="21537"/>
                <wp:lineTo x="21463" y="21537"/>
                <wp:lineTo x="21463" y="-325"/>
              </wp:wrapPolygon>
            </wp:wrapThrough>
            <wp:docPr id="4" name="Picture 1" descr="C:\Users\Dell\Documents\Bluetooth Folder\IMG-20170616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cuments\Bluetooth Folder\IMG-20170616-WA000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5219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97915" cy="173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6D8D" w:rsidRDefault="00326D8D" w:rsidP="00461AE9">
      <w:pPr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326D8D" w:rsidRDefault="00326D8D" w:rsidP="00461AE9">
      <w:pPr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326D8D" w:rsidRDefault="00326D8D" w:rsidP="00461AE9">
      <w:pPr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DE6E82" w:rsidRDefault="00DE6E82" w:rsidP="00461AE9">
      <w:pPr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DE6E82" w:rsidRDefault="00DE6E82" w:rsidP="00461AE9">
      <w:pPr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Figure 1 postoperative clinical photograph                      Figure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2  clinical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photograph of tooth preparation and etching                                    </w:t>
      </w:r>
    </w:p>
    <w:p w:rsidR="00326D8D" w:rsidRDefault="00DE6E82" w:rsidP="00461AE9">
      <w:pPr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procedure</w:t>
      </w:r>
      <w:proofErr w:type="gramEnd"/>
    </w:p>
    <w:p w:rsidR="00326D8D" w:rsidRDefault="003B697D" w:rsidP="00461AE9">
      <w:pPr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18"/>
          <w:szCs w:val="18"/>
          <w:lang w:eastAsia="en-I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1685925</wp:posOffset>
            </wp:positionH>
            <wp:positionV relativeFrom="paragraph">
              <wp:posOffset>265430</wp:posOffset>
            </wp:positionV>
            <wp:extent cx="1604010" cy="1010920"/>
            <wp:effectExtent l="19050" t="0" r="0" b="0"/>
            <wp:wrapThrough wrapText="bothSides">
              <wp:wrapPolygon edited="0">
                <wp:start x="21857" y="21600"/>
                <wp:lineTo x="21857" y="434"/>
                <wp:lineTo x="51" y="434"/>
                <wp:lineTo x="51" y="21600"/>
                <wp:lineTo x="21857" y="21600"/>
              </wp:wrapPolygon>
            </wp:wrapThrough>
            <wp:docPr id="7" name="Picture 2" descr="C:\Users\Dell\Documents\Bluetooth Folder\20170616_142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cuments\Bluetooth Folder\20170616_14240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r="12379"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604010" cy="101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6D8D" w:rsidRDefault="00326D8D" w:rsidP="00461AE9">
      <w:pPr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326D8D" w:rsidRDefault="00326D8D" w:rsidP="00461AE9">
      <w:pPr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326D8D" w:rsidRDefault="00326D8D" w:rsidP="00461AE9">
      <w:pPr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326D8D" w:rsidRDefault="00326D8D" w:rsidP="00461AE9">
      <w:pPr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3B697D" w:rsidRDefault="00DE6E82" w:rsidP="00461AE9">
      <w:pPr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                                          Figure 3: postoperative clinical photograp</w:t>
      </w:r>
      <w:r w:rsidR="00467F8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h</w:t>
      </w:r>
    </w:p>
    <w:p w:rsidR="003B697D" w:rsidRPr="00461AE9" w:rsidRDefault="003B697D" w:rsidP="00461AE9">
      <w:pPr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E86929" w:rsidRPr="00795A6F" w:rsidRDefault="00E86929" w:rsidP="00E14531">
      <w:pP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795A6F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DISCUSSION</w:t>
      </w:r>
    </w:p>
    <w:p w:rsidR="00E86929" w:rsidRPr="000F66AF" w:rsidRDefault="00DD5C7E" w:rsidP="00461AE9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In both the above presented cases tooth discolouration was due to increased fluoride content in drinking water.</w:t>
      </w:r>
      <w:r w:rsidR="001A352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="00883379">
        <w:rPr>
          <w:rFonts w:ascii="Times New Roman" w:hAnsi="Times New Roman" w:cs="Times New Roman"/>
          <w:sz w:val="18"/>
          <w:szCs w:val="18"/>
          <w:shd w:val="clear" w:color="auto" w:fill="FFFFFF"/>
        </w:rPr>
        <w:t>The aim of the treatment in these</w:t>
      </w:r>
      <w:r w:rsidR="00E86929" w:rsidRPr="00461AE9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case</w:t>
      </w:r>
      <w:r w:rsidR="00883379">
        <w:rPr>
          <w:rFonts w:ascii="Times New Roman" w:hAnsi="Times New Roman" w:cs="Times New Roman"/>
          <w:sz w:val="18"/>
          <w:szCs w:val="18"/>
          <w:shd w:val="clear" w:color="auto" w:fill="FFFFFF"/>
        </w:rPr>
        <w:t>s</w:t>
      </w:r>
      <w:r w:rsidR="00E86929" w:rsidRPr="00461AE9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was to restore the patient</w:t>
      </w:r>
      <w:r w:rsidR="00E86929" w:rsidRPr="00461AE9">
        <w:rPr>
          <w:rStyle w:val="apple-converted-space"/>
          <w:rFonts w:ascii="Times New Roman" w:hAnsi="Times New Roman" w:cs="Times New Roman"/>
          <w:sz w:val="18"/>
          <w:szCs w:val="18"/>
          <w:shd w:val="clear" w:color="auto" w:fill="FFFFFF"/>
        </w:rPr>
        <w:t> </w:t>
      </w:r>
      <w:proofErr w:type="spellStart"/>
      <w:r w:rsidR="00312E73" w:rsidRPr="00461AE9">
        <w:rPr>
          <w:rFonts w:ascii="Times New Roman" w:hAnsi="Times New Roman" w:cs="Times New Roman"/>
          <w:sz w:val="18"/>
          <w:szCs w:val="18"/>
        </w:rPr>
        <w:fldChar w:fldCharType="begin"/>
      </w:r>
      <w:r w:rsidR="00E86929" w:rsidRPr="00461AE9">
        <w:rPr>
          <w:rFonts w:ascii="Times New Roman" w:hAnsi="Times New Roman" w:cs="Times New Roman"/>
          <w:sz w:val="18"/>
          <w:szCs w:val="18"/>
        </w:rPr>
        <w:instrText xml:space="preserve"> HYPERLINK "http://aesthetic-reconstructive-surgery.imedpub.com/" \t "_blank" </w:instrText>
      </w:r>
      <w:r w:rsidR="00312E73" w:rsidRPr="00461AE9">
        <w:rPr>
          <w:rFonts w:ascii="Times New Roman" w:hAnsi="Times New Roman" w:cs="Times New Roman"/>
          <w:sz w:val="18"/>
          <w:szCs w:val="18"/>
        </w:rPr>
        <w:fldChar w:fldCharType="separate"/>
      </w:r>
      <w:r w:rsidR="00E86929" w:rsidRPr="00461AE9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shd w:val="clear" w:color="auto" w:fill="FFFFFF"/>
        </w:rPr>
        <w:t>esthetics</w:t>
      </w:r>
      <w:proofErr w:type="spellEnd"/>
      <w:r w:rsidR="00312E73" w:rsidRPr="00461AE9">
        <w:rPr>
          <w:rFonts w:ascii="Times New Roman" w:hAnsi="Times New Roman" w:cs="Times New Roman"/>
          <w:sz w:val="18"/>
          <w:szCs w:val="18"/>
        </w:rPr>
        <w:fldChar w:fldCharType="end"/>
      </w:r>
      <w:r w:rsidR="00E86929" w:rsidRPr="00461AE9">
        <w:rPr>
          <w:rStyle w:val="apple-converted-space"/>
          <w:rFonts w:ascii="Times New Roman" w:hAnsi="Times New Roman" w:cs="Times New Roman"/>
          <w:sz w:val="18"/>
          <w:szCs w:val="18"/>
          <w:shd w:val="clear" w:color="auto" w:fill="FFFFFF"/>
        </w:rPr>
        <w:t> </w:t>
      </w:r>
      <w:r w:rsidR="00E86929" w:rsidRPr="00461AE9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and self-esteem. Different treatment plans have been proposed for the treatment of discoloration in the </w:t>
      </w:r>
      <w:proofErr w:type="spellStart"/>
      <w:r w:rsidR="00E86929" w:rsidRPr="00461AE9">
        <w:rPr>
          <w:rFonts w:ascii="Times New Roman" w:hAnsi="Times New Roman" w:cs="Times New Roman"/>
          <w:sz w:val="18"/>
          <w:szCs w:val="18"/>
          <w:shd w:val="clear" w:color="auto" w:fill="FFFFFF"/>
        </w:rPr>
        <w:t>fluorosed</w:t>
      </w:r>
      <w:proofErr w:type="spellEnd"/>
      <w:r w:rsidR="00E86929" w:rsidRPr="00461AE9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teeth depending on the severity of the </w:t>
      </w:r>
      <w:proofErr w:type="spellStart"/>
      <w:r w:rsidR="00E86929" w:rsidRPr="00461AE9">
        <w:rPr>
          <w:rFonts w:ascii="Times New Roman" w:hAnsi="Times New Roman" w:cs="Times New Roman"/>
          <w:sz w:val="18"/>
          <w:szCs w:val="18"/>
          <w:shd w:val="clear" w:color="auto" w:fill="FFFFFF"/>
        </w:rPr>
        <w:t>fluorosis</w:t>
      </w:r>
      <w:proofErr w:type="spellEnd"/>
      <w:r w:rsidR="00E86929" w:rsidRPr="00461AE9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. A direct composite restoration was a conservative alternative which offered the ability to correct the shape and the contour of </w:t>
      </w:r>
      <w:r w:rsidR="00A962C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maxillary </w:t>
      </w:r>
      <w:r w:rsidR="00E86929" w:rsidRPr="00461AE9">
        <w:rPr>
          <w:rFonts w:ascii="Times New Roman" w:hAnsi="Times New Roman" w:cs="Times New Roman"/>
          <w:sz w:val="18"/>
          <w:szCs w:val="18"/>
          <w:shd w:val="clear" w:color="auto" w:fill="FFFFFF"/>
        </w:rPr>
        <w:t>anterior teeth in addition to the removal of discoloration.</w:t>
      </w:r>
      <w:r w:rsidR="00E86929" w:rsidRPr="00461AE9">
        <w:rPr>
          <w:rStyle w:val="apple-converted-space"/>
          <w:rFonts w:ascii="Times New Roman" w:hAnsi="Times New Roman" w:cs="Times New Roman"/>
          <w:sz w:val="18"/>
          <w:szCs w:val="18"/>
          <w:shd w:val="clear" w:color="auto" w:fill="FFFFFF"/>
        </w:rPr>
        <w:t> </w:t>
      </w:r>
      <w:r w:rsidR="00B1404C" w:rsidRPr="00461AE9">
        <w:rPr>
          <w:rFonts w:ascii="Times New Roman" w:hAnsi="Times New Roman" w:cs="Times New Roman"/>
          <w:sz w:val="18"/>
          <w:szCs w:val="18"/>
          <w:shd w:val="clear" w:color="auto" w:fill="FFFFFF"/>
        </w:rPr>
        <w:t>Direct composite veneers are becoming more popular in repairing cosmetic defects and to resurface teeth such as to make them appear straight and possess an aesthetically pleasing smile</w:t>
      </w:r>
      <w:r w:rsidR="00461AE9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  <w:r w:rsidR="00CE12DD">
        <w:rPr>
          <w:rFonts w:ascii="Times New Roman" w:hAnsi="Times New Roman" w:cs="Times New Roman"/>
          <w:sz w:val="18"/>
          <w:szCs w:val="18"/>
          <w:shd w:val="clear" w:color="auto" w:fill="FFFFFF"/>
          <w:vertAlign w:val="superscript"/>
        </w:rPr>
        <w:t>1</w:t>
      </w:r>
      <w:r w:rsidR="00DF6D12">
        <w:rPr>
          <w:rFonts w:ascii="Times New Roman" w:hAnsi="Times New Roman" w:cs="Times New Roman"/>
          <w:sz w:val="18"/>
          <w:szCs w:val="18"/>
          <w:shd w:val="clear" w:color="auto" w:fill="FFFFFF"/>
          <w:vertAlign w:val="superscript"/>
        </w:rPr>
        <w:t>0</w:t>
      </w:r>
      <w:r w:rsidR="00461AE9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gramStart"/>
      <w:r w:rsidR="00B1404C" w:rsidRPr="00461AE9">
        <w:rPr>
          <w:rFonts w:ascii="Times New Roman" w:hAnsi="Times New Roman" w:cs="Times New Roman"/>
          <w:sz w:val="18"/>
          <w:szCs w:val="18"/>
          <w:shd w:val="clear" w:color="auto" w:fill="FFFFFF"/>
        </w:rPr>
        <w:t>It</w:t>
      </w:r>
      <w:proofErr w:type="gramEnd"/>
      <w:r w:rsidR="00B1404C" w:rsidRPr="00461AE9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is recommended to grind the </w:t>
      </w:r>
      <w:proofErr w:type="spellStart"/>
      <w:r w:rsidR="00B1404C" w:rsidRPr="00461AE9">
        <w:rPr>
          <w:rFonts w:ascii="Times New Roman" w:hAnsi="Times New Roman" w:cs="Times New Roman"/>
          <w:sz w:val="18"/>
          <w:szCs w:val="18"/>
          <w:shd w:val="clear" w:color="auto" w:fill="FFFFFF"/>
        </w:rPr>
        <w:t>fluorosed</w:t>
      </w:r>
      <w:proofErr w:type="spellEnd"/>
      <w:r w:rsidR="00B1404C" w:rsidRPr="00461AE9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enamel surface to remove the </w:t>
      </w:r>
      <w:proofErr w:type="spellStart"/>
      <w:r w:rsidR="00B1404C" w:rsidRPr="00461AE9">
        <w:rPr>
          <w:rFonts w:ascii="Times New Roman" w:hAnsi="Times New Roman" w:cs="Times New Roman"/>
          <w:sz w:val="18"/>
          <w:szCs w:val="18"/>
          <w:shd w:val="clear" w:color="auto" w:fill="FFFFFF"/>
        </w:rPr>
        <w:t>hypermineralized</w:t>
      </w:r>
      <w:proofErr w:type="spellEnd"/>
      <w:r w:rsidR="00B1404C" w:rsidRPr="00461AE9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layer. Etching with phosphoric acid for 15 seconds achieved the best results in the normal enamel</w:t>
      </w:r>
      <w:r w:rsidR="00461AE9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  <w:r w:rsidR="00976696" w:rsidRPr="00461AE9">
        <w:rPr>
          <w:rFonts w:ascii="Times New Roman" w:hAnsi="Times New Roman" w:cs="Times New Roman"/>
          <w:sz w:val="18"/>
          <w:szCs w:val="18"/>
          <w:shd w:val="clear" w:color="auto" w:fill="FFFFFF"/>
          <w:vertAlign w:val="superscript"/>
        </w:rPr>
        <w:t>1</w:t>
      </w:r>
      <w:r w:rsidR="00DF6D12">
        <w:rPr>
          <w:rFonts w:ascii="Times New Roman" w:hAnsi="Times New Roman" w:cs="Times New Roman"/>
          <w:sz w:val="18"/>
          <w:szCs w:val="18"/>
          <w:shd w:val="clear" w:color="auto" w:fill="FFFFFF"/>
          <w:vertAlign w:val="superscript"/>
        </w:rPr>
        <w:t>1</w:t>
      </w:r>
      <w:r w:rsidR="00461AE9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="00B1404C" w:rsidRPr="00461AE9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While the best etching result were obtained at 30 seconds for the moderate </w:t>
      </w:r>
      <w:proofErr w:type="spellStart"/>
      <w:r w:rsidR="00B1404C" w:rsidRPr="00461AE9">
        <w:rPr>
          <w:rFonts w:ascii="Times New Roman" w:hAnsi="Times New Roman" w:cs="Times New Roman"/>
          <w:sz w:val="18"/>
          <w:szCs w:val="18"/>
          <w:shd w:val="clear" w:color="auto" w:fill="FFFFFF"/>
        </w:rPr>
        <w:t>fluorosed</w:t>
      </w:r>
      <w:proofErr w:type="spellEnd"/>
      <w:r w:rsidR="00B1404C" w:rsidRPr="00461AE9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enamel, increased etching time for severe </w:t>
      </w:r>
      <w:proofErr w:type="spellStart"/>
      <w:r w:rsidR="00B1404C" w:rsidRPr="00461AE9">
        <w:rPr>
          <w:rFonts w:ascii="Times New Roman" w:hAnsi="Times New Roman" w:cs="Times New Roman"/>
          <w:sz w:val="18"/>
          <w:szCs w:val="18"/>
          <w:shd w:val="clear" w:color="auto" w:fill="FFFFFF"/>
        </w:rPr>
        <w:t>fluorosis</w:t>
      </w:r>
      <w:proofErr w:type="spellEnd"/>
      <w:r w:rsidR="00B1404C" w:rsidRPr="00461AE9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result in less retentive surface</w:t>
      </w:r>
      <w:r w:rsidR="00461AE9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  <w:r w:rsidR="00EE72C7">
        <w:rPr>
          <w:rFonts w:ascii="Times New Roman" w:hAnsi="Times New Roman" w:cs="Times New Roman"/>
          <w:sz w:val="18"/>
          <w:szCs w:val="18"/>
          <w:shd w:val="clear" w:color="auto" w:fill="FFFFFF"/>
          <w:vertAlign w:val="superscript"/>
        </w:rPr>
        <w:t>11</w:t>
      </w:r>
      <w:r w:rsidR="00B1404C" w:rsidRPr="00461AE9">
        <w:rPr>
          <w:rStyle w:val="apple-converted-space"/>
          <w:rFonts w:ascii="Times New Roman" w:hAnsi="Times New Roman" w:cs="Times New Roman"/>
          <w:sz w:val="18"/>
          <w:szCs w:val="18"/>
          <w:shd w:val="clear" w:color="auto" w:fill="FFFFFF"/>
        </w:rPr>
        <w:t> </w:t>
      </w:r>
      <w:r w:rsidR="00B1404C" w:rsidRPr="00461AE9">
        <w:rPr>
          <w:rFonts w:ascii="Times New Roman" w:hAnsi="Times New Roman" w:cs="Times New Roman"/>
          <w:sz w:val="18"/>
          <w:szCs w:val="18"/>
        </w:rPr>
        <w:t>Polishing of direct composite veneers is easy and any cracks or fractures on the restoration may be repaired intraorally</w:t>
      </w:r>
      <w:r w:rsidR="00461AE9">
        <w:rPr>
          <w:rFonts w:ascii="Times New Roman" w:hAnsi="Times New Roman" w:cs="Times New Roman"/>
          <w:sz w:val="18"/>
          <w:szCs w:val="18"/>
        </w:rPr>
        <w:t>.</w:t>
      </w:r>
      <w:r w:rsidR="00795A6F" w:rsidRPr="00461AE9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="00DF6D12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="00461AE9">
        <w:rPr>
          <w:rFonts w:ascii="Times New Roman" w:hAnsi="Times New Roman" w:cs="Times New Roman"/>
          <w:sz w:val="18"/>
          <w:szCs w:val="18"/>
        </w:rPr>
        <w:t xml:space="preserve"> </w:t>
      </w:r>
      <w:r w:rsidR="000F66AF">
        <w:rPr>
          <w:rFonts w:ascii="Times New Roman" w:hAnsi="Times New Roman" w:cs="Times New Roman"/>
          <w:sz w:val="18"/>
          <w:szCs w:val="18"/>
        </w:rPr>
        <w:t xml:space="preserve">Also, marginal adaptation for composite veneer </w:t>
      </w:r>
      <w:r w:rsidR="00B1404C" w:rsidRPr="00461AE9">
        <w:rPr>
          <w:rFonts w:ascii="Times New Roman" w:hAnsi="Times New Roman" w:cs="Times New Roman"/>
          <w:sz w:val="18"/>
          <w:szCs w:val="18"/>
        </w:rPr>
        <w:t>is better than that of indirect veneer restorations</w:t>
      </w:r>
      <w:r w:rsidR="00461AE9">
        <w:rPr>
          <w:rFonts w:ascii="Times New Roman" w:hAnsi="Times New Roman" w:cs="Times New Roman"/>
          <w:sz w:val="18"/>
          <w:szCs w:val="18"/>
        </w:rPr>
        <w:t>.</w:t>
      </w:r>
      <w:r w:rsidR="00795A6F" w:rsidRPr="00461AE9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="00CE12DD"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 w:rsidR="00461AE9">
        <w:rPr>
          <w:rFonts w:ascii="Times New Roman" w:hAnsi="Times New Roman" w:cs="Times New Roman"/>
          <w:sz w:val="18"/>
          <w:szCs w:val="18"/>
        </w:rPr>
        <w:t xml:space="preserve"> </w:t>
      </w:r>
      <w:r w:rsidR="00B1404C" w:rsidRPr="00461AE9">
        <w:rPr>
          <w:rFonts w:ascii="Times New Roman" w:hAnsi="Times New Roman" w:cs="Times New Roman"/>
          <w:sz w:val="18"/>
          <w:szCs w:val="18"/>
        </w:rPr>
        <w:t xml:space="preserve"> In these cases, the use of conservative direct composite resins provided both symmetrical and harmonious restoration of the teeth. </w:t>
      </w:r>
      <w:r w:rsidR="00D1724F">
        <w:rPr>
          <w:rFonts w:ascii="Times New Roman" w:hAnsi="Times New Roman" w:cs="Times New Roman"/>
          <w:sz w:val="18"/>
          <w:szCs w:val="18"/>
        </w:rPr>
        <w:t xml:space="preserve">So in this case we have followed a conservative approach with composite veneering technique to </w:t>
      </w:r>
      <w:proofErr w:type="gramStart"/>
      <w:r w:rsidR="00D1724F">
        <w:rPr>
          <w:rFonts w:ascii="Times New Roman" w:hAnsi="Times New Roman" w:cs="Times New Roman"/>
          <w:sz w:val="18"/>
          <w:szCs w:val="18"/>
        </w:rPr>
        <w:t>built</w:t>
      </w:r>
      <w:proofErr w:type="gramEnd"/>
      <w:r w:rsidR="00D1724F">
        <w:rPr>
          <w:rFonts w:ascii="Times New Roman" w:hAnsi="Times New Roman" w:cs="Times New Roman"/>
          <w:sz w:val="18"/>
          <w:szCs w:val="18"/>
        </w:rPr>
        <w:t xml:space="preserve"> up </w:t>
      </w:r>
      <w:proofErr w:type="spellStart"/>
      <w:r w:rsidR="00D1724F">
        <w:rPr>
          <w:rFonts w:ascii="Times New Roman" w:hAnsi="Times New Roman" w:cs="Times New Roman"/>
          <w:sz w:val="18"/>
          <w:szCs w:val="18"/>
        </w:rPr>
        <w:t>esthetics</w:t>
      </w:r>
      <w:proofErr w:type="spellEnd"/>
      <w:r w:rsidR="00D1724F">
        <w:rPr>
          <w:rFonts w:ascii="Times New Roman" w:hAnsi="Times New Roman" w:cs="Times New Roman"/>
          <w:sz w:val="18"/>
          <w:szCs w:val="18"/>
        </w:rPr>
        <w:t xml:space="preserve"> and restore patients self esteem.</w:t>
      </w:r>
    </w:p>
    <w:p w:rsidR="00AE502C" w:rsidRPr="00AE502C" w:rsidRDefault="00AE502C" w:rsidP="00461AE9">
      <w:pPr>
        <w:jc w:val="both"/>
        <w:rPr>
          <w:rStyle w:val="apple-converted-space"/>
          <w:rFonts w:ascii="Times New Roman" w:hAnsi="Times New Roman" w:cs="Times New Roman"/>
          <w:b/>
          <w:sz w:val="18"/>
          <w:szCs w:val="18"/>
          <w:shd w:val="clear" w:color="auto" w:fill="FFFFFF"/>
        </w:rPr>
      </w:pPr>
      <w:r w:rsidRPr="00AE502C">
        <w:rPr>
          <w:rFonts w:ascii="Times New Roman" w:hAnsi="Times New Roman" w:cs="Times New Roman"/>
          <w:b/>
          <w:sz w:val="18"/>
          <w:szCs w:val="18"/>
        </w:rPr>
        <w:t>CONCLUSION</w:t>
      </w:r>
    </w:p>
    <w:p w:rsidR="00943355" w:rsidRDefault="00943355" w:rsidP="000A2AAC">
      <w:pPr>
        <w:ind w:hanging="284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     </w:t>
      </w:r>
      <w:proofErr w:type="spellStart"/>
      <w:r w:rsidRPr="0094335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Discolored</w:t>
      </w:r>
      <w:proofErr w:type="spellEnd"/>
      <w:r w:rsidRPr="0094335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and pitted enamel of </w:t>
      </w:r>
      <w:proofErr w:type="spellStart"/>
      <w:r w:rsidRPr="0094335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fluorosed</w:t>
      </w:r>
      <w:proofErr w:type="spellEnd"/>
      <w:r w:rsidRPr="0094335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teeth may be </w:t>
      </w:r>
      <w:proofErr w:type="spellStart"/>
      <w:r w:rsidRPr="0094335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esthetically</w:t>
      </w:r>
      <w:proofErr w:type="spellEnd"/>
      <w:r w:rsidRPr="0094335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objectionable and a cause of psychological</w:t>
      </w:r>
      <w:r w:rsidR="00A962C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and </w:t>
      </w:r>
      <w:proofErr w:type="gramStart"/>
      <w:r w:rsidR="00A962C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sociological </w:t>
      </w:r>
      <w:r w:rsidRPr="0094335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health</w:t>
      </w:r>
      <w:proofErr w:type="gramEnd"/>
      <w:r w:rsidR="00A962C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problems</w:t>
      </w:r>
      <w:r w:rsidRPr="0094335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. Hence, therapeutic intervention, albeit minimally invasive, is often needed to correct cosmetic defects due to dental </w:t>
      </w:r>
      <w:proofErr w:type="spellStart"/>
      <w:r w:rsidRPr="0094335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fluorosis</w:t>
      </w:r>
      <w:proofErr w:type="spellEnd"/>
      <w:r w:rsidRPr="0094335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and several management strategies have been proposed for teeth with </w:t>
      </w:r>
      <w:proofErr w:type="spellStart"/>
      <w:r w:rsidRPr="0094335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fluorosis</w:t>
      </w:r>
      <w:proofErr w:type="spellEnd"/>
      <w:r w:rsidRPr="0094335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of varying severity. </w:t>
      </w:r>
    </w:p>
    <w:p w:rsidR="00943355" w:rsidRDefault="00943355" w:rsidP="000A2AAC">
      <w:pPr>
        <w:jc w:val="both"/>
        <w:rPr>
          <w:rFonts w:ascii="Times New Roman" w:hAnsi="Times New Roman" w:cs="Times New Roman"/>
          <w:b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REFERENCES</w:t>
      </w:r>
    </w:p>
    <w:p w:rsidR="00943355" w:rsidRDefault="00943355" w:rsidP="000A2AAC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Moller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J. Fluorides and dental 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fluorosis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Int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Dent J 1982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;32:135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-47.</w:t>
      </w:r>
    </w:p>
    <w:p w:rsidR="00B84041" w:rsidRDefault="00943355" w:rsidP="00B84041">
      <w:pPr>
        <w:pStyle w:val="ListParagraph"/>
        <w:numPr>
          <w:ilvl w:val="0"/>
          <w:numId w:val="1"/>
        </w:numPr>
        <w:spacing w:after="0" w:line="408" w:lineRule="atLeast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en-I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en-IN"/>
        </w:rPr>
        <w:t>Park’s text book of preventive and social medicine, 19th edition.</w:t>
      </w:r>
    </w:p>
    <w:p w:rsidR="00B84041" w:rsidRPr="00B84041" w:rsidRDefault="00B84041" w:rsidP="00B84041">
      <w:pPr>
        <w:pStyle w:val="ListParagraph"/>
        <w:numPr>
          <w:ilvl w:val="0"/>
          <w:numId w:val="1"/>
        </w:numPr>
        <w:spacing w:after="0" w:line="408" w:lineRule="atLeast"/>
        <w:ind w:left="426"/>
        <w:jc w:val="both"/>
        <w:rPr>
          <w:rStyle w:val="nowrap"/>
          <w:rFonts w:ascii="Times New Roman" w:eastAsia="Times New Roman" w:hAnsi="Times New Roman" w:cs="Times New Roman"/>
          <w:sz w:val="18"/>
          <w:szCs w:val="18"/>
          <w:lang w:eastAsia="en-IN"/>
        </w:rPr>
      </w:pPr>
      <w:r w:rsidRPr="00B84041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proofErr w:type="spellStart"/>
      <w:r w:rsidRPr="00B84041">
        <w:rPr>
          <w:rStyle w:val="element-citation"/>
          <w:rFonts w:ascii="Times New Roman" w:hAnsi="Times New Roman" w:cs="Times New Roman"/>
          <w:color w:val="000000"/>
          <w:sz w:val="18"/>
          <w:szCs w:val="18"/>
        </w:rPr>
        <w:t>Akpata</w:t>
      </w:r>
      <w:proofErr w:type="spellEnd"/>
      <w:r w:rsidRPr="00B84041">
        <w:rPr>
          <w:rStyle w:val="element-citation"/>
          <w:rFonts w:ascii="Times New Roman" w:hAnsi="Times New Roman" w:cs="Times New Roman"/>
          <w:color w:val="000000"/>
          <w:sz w:val="18"/>
          <w:szCs w:val="18"/>
        </w:rPr>
        <w:t xml:space="preserve"> ES. Occurrence and management of dental </w:t>
      </w:r>
      <w:proofErr w:type="spellStart"/>
      <w:r w:rsidRPr="00B84041">
        <w:rPr>
          <w:rStyle w:val="element-citation"/>
          <w:rFonts w:ascii="Times New Roman" w:hAnsi="Times New Roman" w:cs="Times New Roman"/>
          <w:color w:val="000000"/>
          <w:sz w:val="18"/>
          <w:szCs w:val="18"/>
        </w:rPr>
        <w:t>fluorosis</w:t>
      </w:r>
      <w:proofErr w:type="spellEnd"/>
      <w:r w:rsidRPr="00B84041">
        <w:rPr>
          <w:rStyle w:val="element-citation"/>
          <w:rFonts w:ascii="Times New Roman" w:hAnsi="Times New Roman" w:cs="Times New Roman"/>
          <w:color w:val="000000"/>
          <w:sz w:val="18"/>
          <w:szCs w:val="18"/>
        </w:rPr>
        <w:t>.</w:t>
      </w:r>
      <w:r w:rsidRPr="00B84041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proofErr w:type="spellStart"/>
      <w:r w:rsidRPr="00B84041">
        <w:rPr>
          <w:rStyle w:val="ref-journal"/>
          <w:rFonts w:ascii="Times New Roman" w:hAnsi="Times New Roman" w:cs="Times New Roman"/>
          <w:color w:val="000000"/>
          <w:sz w:val="18"/>
          <w:szCs w:val="18"/>
        </w:rPr>
        <w:t>Int</w:t>
      </w:r>
      <w:proofErr w:type="spellEnd"/>
      <w:r w:rsidRPr="00B84041">
        <w:rPr>
          <w:rStyle w:val="ref-journal"/>
          <w:rFonts w:ascii="Times New Roman" w:hAnsi="Times New Roman" w:cs="Times New Roman"/>
          <w:color w:val="000000"/>
          <w:sz w:val="18"/>
          <w:szCs w:val="18"/>
        </w:rPr>
        <w:t xml:space="preserve"> Dent J</w:t>
      </w:r>
      <w:r w:rsidRPr="00B84041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B84041">
        <w:rPr>
          <w:rStyle w:val="element-citation"/>
          <w:rFonts w:ascii="Times New Roman" w:hAnsi="Times New Roman" w:cs="Times New Roman"/>
          <w:color w:val="000000"/>
          <w:sz w:val="18"/>
          <w:szCs w:val="18"/>
        </w:rPr>
        <w:t>2001</w:t>
      </w:r>
      <w:proofErr w:type="gramStart"/>
      <w:r w:rsidRPr="00B84041">
        <w:rPr>
          <w:rStyle w:val="element-citation"/>
          <w:rFonts w:ascii="Times New Roman" w:hAnsi="Times New Roman" w:cs="Times New Roman"/>
          <w:color w:val="000000"/>
          <w:sz w:val="18"/>
          <w:szCs w:val="18"/>
        </w:rPr>
        <w:t>;</w:t>
      </w:r>
      <w:r w:rsidRPr="00B84041">
        <w:rPr>
          <w:rStyle w:val="ref-vol"/>
          <w:rFonts w:ascii="Times New Roman" w:hAnsi="Times New Roman" w:cs="Times New Roman"/>
          <w:color w:val="000000"/>
          <w:sz w:val="18"/>
          <w:szCs w:val="18"/>
        </w:rPr>
        <w:t>51</w:t>
      </w:r>
      <w:r w:rsidRPr="00B84041">
        <w:rPr>
          <w:rStyle w:val="element-citation"/>
          <w:rFonts w:ascii="Times New Roman" w:hAnsi="Times New Roman" w:cs="Times New Roman"/>
          <w:color w:val="000000"/>
          <w:sz w:val="18"/>
          <w:szCs w:val="18"/>
        </w:rPr>
        <w:t>:325</w:t>
      </w:r>
      <w:proofErr w:type="gramEnd"/>
      <w:r w:rsidRPr="00B84041">
        <w:rPr>
          <w:rStyle w:val="element-citation"/>
          <w:rFonts w:ascii="Times New Roman" w:hAnsi="Times New Roman" w:cs="Times New Roman"/>
          <w:color w:val="000000"/>
          <w:sz w:val="18"/>
          <w:szCs w:val="18"/>
        </w:rPr>
        <w:t>–333.</w:t>
      </w:r>
      <w:r w:rsidRPr="00B84041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</w:p>
    <w:p w:rsidR="00B84041" w:rsidRPr="00B84041" w:rsidRDefault="00B84041" w:rsidP="00B84041">
      <w:pPr>
        <w:pStyle w:val="ListParagraph"/>
        <w:numPr>
          <w:ilvl w:val="0"/>
          <w:numId w:val="1"/>
        </w:numPr>
        <w:spacing w:after="0" w:line="408" w:lineRule="atLeast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en-IN"/>
        </w:rPr>
      </w:pPr>
      <w:proofErr w:type="spellStart"/>
      <w:r w:rsidRPr="00B84041">
        <w:rPr>
          <w:rStyle w:val="element-citation"/>
          <w:rFonts w:ascii="Times New Roman" w:hAnsi="Times New Roman" w:cs="Times New Roman"/>
          <w:color w:val="000000"/>
          <w:sz w:val="18"/>
          <w:szCs w:val="18"/>
        </w:rPr>
        <w:t>Denbesten</w:t>
      </w:r>
      <w:proofErr w:type="spellEnd"/>
      <w:r w:rsidRPr="00B84041">
        <w:rPr>
          <w:rStyle w:val="element-citation"/>
          <w:rFonts w:ascii="Times New Roman" w:hAnsi="Times New Roman" w:cs="Times New Roman"/>
          <w:color w:val="000000"/>
          <w:sz w:val="18"/>
          <w:szCs w:val="18"/>
        </w:rPr>
        <w:t xml:space="preserve"> P, Li W. Chronic fluoride toxicity: dental </w:t>
      </w:r>
      <w:proofErr w:type="spellStart"/>
      <w:r w:rsidRPr="00B84041">
        <w:rPr>
          <w:rStyle w:val="element-citation"/>
          <w:rFonts w:ascii="Times New Roman" w:hAnsi="Times New Roman" w:cs="Times New Roman"/>
          <w:color w:val="000000"/>
          <w:sz w:val="18"/>
          <w:szCs w:val="18"/>
        </w:rPr>
        <w:t>fluorosis</w:t>
      </w:r>
      <w:proofErr w:type="spellEnd"/>
      <w:r w:rsidRPr="00B84041">
        <w:rPr>
          <w:rStyle w:val="element-citation"/>
          <w:rFonts w:ascii="Times New Roman" w:hAnsi="Times New Roman" w:cs="Times New Roman"/>
          <w:color w:val="000000"/>
          <w:sz w:val="18"/>
          <w:szCs w:val="18"/>
        </w:rPr>
        <w:t>.</w:t>
      </w:r>
      <w:r w:rsidRPr="00B84041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proofErr w:type="spellStart"/>
      <w:r w:rsidRPr="00B84041">
        <w:rPr>
          <w:rStyle w:val="ref-journal"/>
          <w:rFonts w:ascii="Times New Roman" w:hAnsi="Times New Roman" w:cs="Times New Roman"/>
          <w:color w:val="000000"/>
          <w:sz w:val="18"/>
          <w:szCs w:val="18"/>
        </w:rPr>
        <w:t>Monogr</w:t>
      </w:r>
      <w:proofErr w:type="spellEnd"/>
      <w:r w:rsidRPr="00B84041">
        <w:rPr>
          <w:rStyle w:val="ref-journal"/>
          <w:rFonts w:ascii="Times New Roman" w:hAnsi="Times New Roman" w:cs="Times New Roman"/>
          <w:color w:val="000000"/>
          <w:sz w:val="18"/>
          <w:szCs w:val="18"/>
        </w:rPr>
        <w:t xml:space="preserve"> Oral </w:t>
      </w:r>
      <w:proofErr w:type="spellStart"/>
      <w:r w:rsidRPr="00B84041">
        <w:rPr>
          <w:rStyle w:val="ref-journal"/>
          <w:rFonts w:ascii="Times New Roman" w:hAnsi="Times New Roman" w:cs="Times New Roman"/>
          <w:color w:val="000000"/>
          <w:sz w:val="18"/>
          <w:szCs w:val="18"/>
        </w:rPr>
        <w:t>Sci</w:t>
      </w:r>
      <w:proofErr w:type="spellEnd"/>
      <w:r w:rsidRPr="00B84041">
        <w:rPr>
          <w:rStyle w:val="ref-journal"/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B84041">
        <w:rPr>
          <w:rStyle w:val="element-citation"/>
          <w:rFonts w:ascii="Times New Roman" w:hAnsi="Times New Roman" w:cs="Times New Roman"/>
          <w:color w:val="000000"/>
          <w:sz w:val="18"/>
          <w:szCs w:val="18"/>
        </w:rPr>
        <w:t>2011</w:t>
      </w:r>
      <w:proofErr w:type="gramStart"/>
      <w:r w:rsidRPr="00B84041">
        <w:rPr>
          <w:rStyle w:val="element-citation"/>
          <w:rFonts w:ascii="Times New Roman" w:hAnsi="Times New Roman" w:cs="Times New Roman"/>
          <w:color w:val="000000"/>
          <w:sz w:val="18"/>
          <w:szCs w:val="18"/>
        </w:rPr>
        <w:t>;</w:t>
      </w:r>
      <w:r w:rsidRPr="00B84041">
        <w:rPr>
          <w:rStyle w:val="ref-vol"/>
          <w:rFonts w:ascii="Times New Roman" w:hAnsi="Times New Roman" w:cs="Times New Roman"/>
          <w:color w:val="000000"/>
          <w:sz w:val="18"/>
          <w:szCs w:val="18"/>
        </w:rPr>
        <w:t>22</w:t>
      </w:r>
      <w:r w:rsidRPr="00B84041">
        <w:rPr>
          <w:rStyle w:val="element-citation"/>
          <w:rFonts w:ascii="Times New Roman" w:hAnsi="Times New Roman" w:cs="Times New Roman"/>
          <w:color w:val="000000"/>
          <w:sz w:val="18"/>
          <w:szCs w:val="18"/>
        </w:rPr>
        <w:t>:81</w:t>
      </w:r>
      <w:proofErr w:type="gramEnd"/>
      <w:r w:rsidRPr="00B84041">
        <w:rPr>
          <w:rStyle w:val="element-citation"/>
          <w:rFonts w:ascii="Times New Roman" w:hAnsi="Times New Roman" w:cs="Times New Roman"/>
          <w:color w:val="000000"/>
          <w:sz w:val="18"/>
          <w:szCs w:val="18"/>
        </w:rPr>
        <w:t>–96.</w:t>
      </w:r>
    </w:p>
    <w:p w:rsidR="00943355" w:rsidRDefault="00943355" w:rsidP="000A2AAC">
      <w:pPr>
        <w:pStyle w:val="ListParagraph"/>
        <w:numPr>
          <w:ilvl w:val="0"/>
          <w:numId w:val="1"/>
        </w:numPr>
        <w:spacing w:after="0" w:line="408" w:lineRule="atLeast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en-IN"/>
        </w:rPr>
      </w:pPr>
      <w:r>
        <w:rPr>
          <w:rFonts w:ascii="Times New Roman" w:hAnsi="Times New Roman" w:cs="Times New Roman"/>
          <w:sz w:val="18"/>
          <w:szCs w:val="18"/>
        </w:rPr>
        <w:t>F. Newton. A direct/indirect composit</w:t>
      </w:r>
      <w:r w:rsidR="00B84041">
        <w:rPr>
          <w:rFonts w:ascii="Times New Roman" w:hAnsi="Times New Roman" w:cs="Times New Roman"/>
          <w:sz w:val="18"/>
          <w:szCs w:val="18"/>
        </w:rPr>
        <w:t>e resin veneers: a case report.</w:t>
      </w:r>
      <w:r>
        <w:rPr>
          <w:rFonts w:ascii="Times New Roman" w:hAnsi="Times New Roman" w:cs="Times New Roman"/>
          <w:sz w:val="18"/>
          <w:szCs w:val="18"/>
        </w:rPr>
        <w:t>1996</w:t>
      </w:r>
      <w:proofErr w:type="gramStart"/>
      <w:r>
        <w:rPr>
          <w:rFonts w:ascii="Times New Roman" w:hAnsi="Times New Roman" w:cs="Times New Roman"/>
          <w:sz w:val="18"/>
          <w:szCs w:val="18"/>
        </w:rPr>
        <w:t>;8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(7):627-638. </w:t>
      </w:r>
    </w:p>
    <w:p w:rsidR="00943355" w:rsidRDefault="00943355" w:rsidP="000A2AAC">
      <w:pPr>
        <w:pStyle w:val="ListParagraph"/>
        <w:numPr>
          <w:ilvl w:val="0"/>
          <w:numId w:val="1"/>
        </w:numPr>
        <w:spacing w:after="0" w:line="408" w:lineRule="atLeast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en-IN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N. </w:t>
      </w:r>
      <w:proofErr w:type="spellStart"/>
      <w:r>
        <w:rPr>
          <w:rFonts w:ascii="Times New Roman" w:hAnsi="Times New Roman" w:cs="Times New Roman"/>
          <w:sz w:val="18"/>
          <w:szCs w:val="18"/>
        </w:rPr>
        <w:t>Fahl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Jr. A polychromatic composite layering approach for solving a complex class IV/direct veneer/</w:t>
      </w:r>
      <w:proofErr w:type="spellStart"/>
      <w:r>
        <w:rPr>
          <w:rFonts w:ascii="Times New Roman" w:hAnsi="Times New Roman" w:cs="Times New Roman"/>
          <w:sz w:val="18"/>
          <w:szCs w:val="18"/>
        </w:rPr>
        <w:t>diastema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combination: part II. Practical Procedures &amp; Aesthetic </w:t>
      </w:r>
      <w:proofErr w:type="gramStart"/>
      <w:r>
        <w:rPr>
          <w:rFonts w:ascii="Times New Roman" w:hAnsi="Times New Roman" w:cs="Times New Roman"/>
          <w:sz w:val="18"/>
          <w:szCs w:val="18"/>
        </w:rPr>
        <w:t>Dentistry  2007</w:t>
      </w:r>
      <w:proofErr w:type="gramEnd"/>
      <w:r>
        <w:rPr>
          <w:rFonts w:ascii="Times New Roman" w:hAnsi="Times New Roman" w:cs="Times New Roman"/>
          <w:sz w:val="18"/>
          <w:szCs w:val="18"/>
        </w:rPr>
        <w:t>;19:17–22.</w:t>
      </w:r>
    </w:p>
    <w:p w:rsidR="00943355" w:rsidRDefault="00943355" w:rsidP="000A2AAC">
      <w:pPr>
        <w:pStyle w:val="ListParagraph"/>
        <w:numPr>
          <w:ilvl w:val="0"/>
          <w:numId w:val="1"/>
        </w:numPr>
        <w:spacing w:after="0" w:line="408" w:lineRule="atLeast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en-IN"/>
        </w:rPr>
      </w:pPr>
      <w:r>
        <w:rPr>
          <w:rFonts w:ascii="Times New Roman" w:hAnsi="Times New Roman" w:cs="Times New Roman"/>
          <w:sz w:val="18"/>
          <w:szCs w:val="18"/>
        </w:rPr>
        <w:t xml:space="preserve">J. </w:t>
      </w:r>
      <w:proofErr w:type="spellStart"/>
      <w:r>
        <w:rPr>
          <w:rFonts w:ascii="Times New Roman" w:hAnsi="Times New Roman" w:cs="Times New Roman"/>
          <w:sz w:val="18"/>
          <w:szCs w:val="18"/>
        </w:rPr>
        <w:t>Vaidyanathan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T. K. </w:t>
      </w:r>
      <w:proofErr w:type="spellStart"/>
      <w:r>
        <w:rPr>
          <w:rFonts w:ascii="Times New Roman" w:hAnsi="Times New Roman" w:cs="Times New Roman"/>
          <w:sz w:val="18"/>
          <w:szCs w:val="18"/>
        </w:rPr>
        <w:t>Vaidyanathan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Y. Wang, and T. </w:t>
      </w:r>
      <w:proofErr w:type="spellStart"/>
      <w:r>
        <w:rPr>
          <w:rFonts w:ascii="Times New Roman" w:hAnsi="Times New Roman" w:cs="Times New Roman"/>
          <w:sz w:val="18"/>
          <w:szCs w:val="18"/>
        </w:rPr>
        <w:t>Viswanadhan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>
        <w:rPr>
          <w:rFonts w:ascii="Times New Roman" w:hAnsi="Times New Roman" w:cs="Times New Roman"/>
          <w:sz w:val="18"/>
          <w:szCs w:val="18"/>
        </w:rPr>
        <w:t>Thermoanalytical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</w:rPr>
        <w:t>characterization of visible light cure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dental composites. Journal of Oral Rehabilitation 1992</w:t>
      </w:r>
      <w:proofErr w:type="gramStart"/>
      <w:r>
        <w:rPr>
          <w:rFonts w:ascii="Times New Roman" w:hAnsi="Times New Roman" w:cs="Times New Roman"/>
          <w:sz w:val="18"/>
          <w:szCs w:val="18"/>
        </w:rPr>
        <w:t>;19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(1):49–64. </w:t>
      </w:r>
    </w:p>
    <w:p w:rsidR="00943355" w:rsidRDefault="00943355" w:rsidP="000A2AAC">
      <w:pPr>
        <w:pStyle w:val="ListParagraph"/>
        <w:numPr>
          <w:ilvl w:val="0"/>
          <w:numId w:val="1"/>
        </w:numPr>
        <w:spacing w:after="0" w:line="408" w:lineRule="atLeast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en-IN"/>
        </w:rPr>
      </w:pPr>
      <w:r>
        <w:rPr>
          <w:rFonts w:ascii="Times New Roman" w:hAnsi="Times New Roman" w:cs="Times New Roman"/>
          <w:sz w:val="18"/>
          <w:szCs w:val="18"/>
        </w:rPr>
        <w:t xml:space="preserve">L. C. </w:t>
      </w:r>
      <w:proofErr w:type="spellStart"/>
      <w:r>
        <w:rPr>
          <w:rFonts w:ascii="Times New Roman" w:hAnsi="Times New Roman" w:cs="Times New Roman"/>
          <w:sz w:val="18"/>
          <w:szCs w:val="18"/>
        </w:rPr>
        <w:t>Villela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J. R. F. </w:t>
      </w:r>
      <w:proofErr w:type="spellStart"/>
      <w:r>
        <w:rPr>
          <w:rFonts w:ascii="Times New Roman" w:hAnsi="Times New Roman" w:cs="Times New Roman"/>
          <w:sz w:val="18"/>
          <w:szCs w:val="18"/>
        </w:rPr>
        <w:t>Carvalho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and M. A. J. </w:t>
      </w:r>
      <w:proofErr w:type="spellStart"/>
      <w:r>
        <w:rPr>
          <w:rFonts w:ascii="Times New Roman" w:hAnsi="Times New Roman" w:cs="Times New Roman"/>
          <w:sz w:val="18"/>
          <w:szCs w:val="18"/>
        </w:rPr>
        <w:t>Araujo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. A modified veneering technique using composite resin. </w:t>
      </w:r>
      <w:proofErr w:type="spellStart"/>
      <w:r>
        <w:rPr>
          <w:rFonts w:ascii="Times New Roman" w:hAnsi="Times New Roman" w:cs="Times New Roman"/>
          <w:sz w:val="18"/>
          <w:szCs w:val="18"/>
        </w:rPr>
        <w:t>Revista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Da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APCD 1994</w:t>
      </w:r>
      <w:proofErr w:type="gramStart"/>
      <w:r>
        <w:rPr>
          <w:rFonts w:ascii="Times New Roman" w:hAnsi="Times New Roman" w:cs="Times New Roman"/>
          <w:sz w:val="18"/>
          <w:szCs w:val="18"/>
        </w:rPr>
        <w:t>;48:1535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–1537. </w:t>
      </w:r>
    </w:p>
    <w:p w:rsidR="00943355" w:rsidRDefault="00943355" w:rsidP="000A2AAC">
      <w:pPr>
        <w:pStyle w:val="ListParagraph"/>
        <w:numPr>
          <w:ilvl w:val="0"/>
          <w:numId w:val="1"/>
        </w:numPr>
        <w:spacing w:after="0" w:line="408" w:lineRule="atLeast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en-IN"/>
        </w:rPr>
      </w:pPr>
      <w:r>
        <w:rPr>
          <w:rFonts w:ascii="Times New Roman" w:hAnsi="Times New Roman" w:cs="Times New Roman"/>
          <w:sz w:val="18"/>
          <w:szCs w:val="18"/>
        </w:rPr>
        <w:t xml:space="preserve">J. F. McCabe and S. </w:t>
      </w:r>
      <w:proofErr w:type="spellStart"/>
      <w:r>
        <w:rPr>
          <w:rFonts w:ascii="Times New Roman" w:hAnsi="Times New Roman" w:cs="Times New Roman"/>
          <w:sz w:val="18"/>
          <w:szCs w:val="18"/>
        </w:rPr>
        <w:t>Kagi</w:t>
      </w:r>
      <w:proofErr w:type="spellEnd"/>
      <w:r>
        <w:rPr>
          <w:rFonts w:ascii="Times New Roman" w:hAnsi="Times New Roman" w:cs="Times New Roman"/>
          <w:sz w:val="18"/>
          <w:szCs w:val="18"/>
        </w:rPr>
        <w:t>. Mechanical properties of a composite inlay material following post-curing. British Dental Journal 1991</w:t>
      </w:r>
      <w:proofErr w:type="gramStart"/>
      <w:r>
        <w:rPr>
          <w:rFonts w:ascii="Times New Roman" w:hAnsi="Times New Roman" w:cs="Times New Roman"/>
          <w:sz w:val="18"/>
          <w:szCs w:val="18"/>
        </w:rPr>
        <w:t>;171</w:t>
      </w:r>
      <w:proofErr w:type="gramEnd"/>
      <w:r>
        <w:rPr>
          <w:rFonts w:ascii="Times New Roman" w:hAnsi="Times New Roman" w:cs="Times New Roman"/>
          <w:sz w:val="18"/>
          <w:szCs w:val="18"/>
        </w:rPr>
        <w:t>(8):246–248.</w:t>
      </w:r>
    </w:p>
    <w:p w:rsidR="00943355" w:rsidRDefault="00943355" w:rsidP="000A2AAC">
      <w:pPr>
        <w:pStyle w:val="ListParagraph"/>
        <w:numPr>
          <w:ilvl w:val="0"/>
          <w:numId w:val="1"/>
        </w:numPr>
        <w:spacing w:after="0" w:line="408" w:lineRule="atLeast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en-IN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en-IN"/>
        </w:rPr>
        <w:t>Pincus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en-IN"/>
        </w:rPr>
        <w:t xml:space="preserve"> CL. Building mouth personality. </w:t>
      </w:r>
      <w:proofErr w:type="spellStart"/>
      <w:r>
        <w:rPr>
          <w:rStyle w:val="reference"/>
          <w:rFonts w:ascii="Times New Roman" w:hAnsi="Times New Roman" w:cs="Times New Roman"/>
          <w:sz w:val="18"/>
          <w:szCs w:val="18"/>
          <w:shd w:val="clear" w:color="auto" w:fill="FFFFFF"/>
        </w:rPr>
        <w:t>Aust</w:t>
      </w:r>
      <w:proofErr w:type="spellEnd"/>
      <w:r>
        <w:rPr>
          <w:rStyle w:val="reference"/>
          <w:rFonts w:ascii="Times New Roman" w:hAnsi="Times New Roman" w:cs="Times New Roman"/>
          <w:sz w:val="18"/>
          <w:szCs w:val="18"/>
          <w:shd w:val="clear" w:color="auto" w:fill="FFFFFF"/>
        </w:rPr>
        <w:t xml:space="preserve"> Dent Cong (9th) Trans 1937</w:t>
      </w:r>
      <w:proofErr w:type="gramStart"/>
      <w:r>
        <w:rPr>
          <w:rStyle w:val="reference"/>
          <w:rFonts w:ascii="Times New Roman" w:hAnsi="Times New Roman" w:cs="Times New Roman"/>
          <w:sz w:val="18"/>
          <w:szCs w:val="18"/>
          <w:shd w:val="clear" w:color="auto" w:fill="FFFFFF"/>
        </w:rPr>
        <w:t>;412</w:t>
      </w:r>
      <w:proofErr w:type="gramEnd"/>
      <w:r>
        <w:rPr>
          <w:rStyle w:val="reference"/>
          <w:rFonts w:ascii="Times New Roman" w:hAnsi="Times New Roman" w:cs="Times New Roman"/>
          <w:sz w:val="18"/>
          <w:szCs w:val="18"/>
          <w:shd w:val="clear" w:color="auto" w:fill="FFFFFF"/>
        </w:rPr>
        <w:t>-418</w:t>
      </w:r>
      <w:r>
        <w:rPr>
          <w:rFonts w:ascii="Times New Roman" w:eastAsia="Times New Roman" w:hAnsi="Times New Roman" w:cs="Times New Roman"/>
          <w:sz w:val="18"/>
          <w:szCs w:val="18"/>
          <w:lang w:eastAsia="en-IN"/>
        </w:rPr>
        <w:t>.</w:t>
      </w:r>
    </w:p>
    <w:p w:rsidR="00943355" w:rsidRDefault="00943355" w:rsidP="000A2AAC">
      <w:pPr>
        <w:pStyle w:val="ListParagraph"/>
        <w:ind w:left="426"/>
        <w:jc w:val="both"/>
        <w:rPr>
          <w:rFonts w:ascii="Times New Roman" w:hAnsi="Times New Roman" w:cs="Times New Roman"/>
          <w:sz w:val="18"/>
          <w:szCs w:val="18"/>
        </w:rPr>
      </w:pPr>
    </w:p>
    <w:p w:rsidR="00943355" w:rsidRDefault="00943355" w:rsidP="000A2AAC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Torres-Gallegos I, Zavala-Alonso V, 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Patiño-Marín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N, Martinez-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Castañon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GA, 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Anusavice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K, Loyola-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Rodríguez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JP. Enamel roughness and depth profile after phosphoric acid etching of healthy and 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fluorotic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enamel.</w:t>
      </w:r>
      <w:r>
        <w:rPr>
          <w:rStyle w:val="apple-converted-space"/>
          <w:rFonts w:ascii="Times New Roman" w:hAnsi="Times New Roman" w:cs="Times New Roman"/>
          <w:sz w:val="18"/>
          <w:szCs w:val="18"/>
          <w:shd w:val="clear" w:color="auto" w:fill="FFFFFF"/>
        </w:rPr>
        <w:t> </w:t>
      </w:r>
      <w:proofErr w:type="spellStart"/>
      <w:r>
        <w:rPr>
          <w:rStyle w:val="ref-journal"/>
          <w:rFonts w:ascii="Times New Roman" w:hAnsi="Times New Roman" w:cs="Times New Roman"/>
          <w:sz w:val="18"/>
          <w:szCs w:val="18"/>
          <w:shd w:val="clear" w:color="auto" w:fill="FFFFFF"/>
        </w:rPr>
        <w:t>Aust</w:t>
      </w:r>
      <w:proofErr w:type="spellEnd"/>
      <w:r>
        <w:rPr>
          <w:rStyle w:val="ref-journal"/>
          <w:rFonts w:ascii="Times New Roman" w:hAnsi="Times New Roman" w:cs="Times New Roman"/>
          <w:sz w:val="18"/>
          <w:szCs w:val="18"/>
          <w:shd w:val="clear" w:color="auto" w:fill="FFFFFF"/>
        </w:rPr>
        <w:t xml:space="preserve"> Dent J</w:t>
      </w:r>
      <w:r>
        <w:rPr>
          <w:rStyle w:val="apple-converted-space"/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2012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;</w:t>
      </w:r>
      <w:r>
        <w:rPr>
          <w:rStyle w:val="ref-vol"/>
          <w:rFonts w:ascii="Times New Roman" w:hAnsi="Times New Roman" w:cs="Times New Roman"/>
          <w:sz w:val="18"/>
          <w:szCs w:val="18"/>
          <w:shd w:val="clear" w:color="auto" w:fill="FFFFFF"/>
        </w:rPr>
        <w:t>57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:151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–156.</w:t>
      </w:r>
    </w:p>
    <w:p w:rsidR="00943355" w:rsidRDefault="00943355" w:rsidP="000A2AAC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S. </w:t>
      </w:r>
      <w:proofErr w:type="spellStart"/>
      <w:r>
        <w:rPr>
          <w:rFonts w:ascii="Times New Roman" w:hAnsi="Times New Roman" w:cs="Times New Roman"/>
          <w:sz w:val="18"/>
          <w:szCs w:val="18"/>
        </w:rPr>
        <w:t>Berksun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P. S. </w:t>
      </w:r>
      <w:proofErr w:type="spellStart"/>
      <w:r>
        <w:rPr>
          <w:rFonts w:ascii="Times New Roman" w:hAnsi="Times New Roman" w:cs="Times New Roman"/>
          <w:sz w:val="18"/>
          <w:szCs w:val="18"/>
        </w:rPr>
        <w:t>Kedici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and S. </w:t>
      </w:r>
      <w:proofErr w:type="spellStart"/>
      <w:r>
        <w:rPr>
          <w:rFonts w:ascii="Times New Roman" w:hAnsi="Times New Roman" w:cs="Times New Roman"/>
          <w:sz w:val="18"/>
          <w:szCs w:val="18"/>
        </w:rPr>
        <w:t>Saglam</w:t>
      </w:r>
      <w:proofErr w:type="spellEnd"/>
      <w:r>
        <w:rPr>
          <w:rFonts w:ascii="Times New Roman" w:hAnsi="Times New Roman" w:cs="Times New Roman"/>
          <w:sz w:val="18"/>
          <w:szCs w:val="18"/>
        </w:rPr>
        <w:t>. Repair of fractured porcelain restorations with composite bonded porcelain laminate contours. The Journal of Prosthetic Dentistry 1993</w:t>
      </w:r>
      <w:proofErr w:type="gramStart"/>
      <w:r>
        <w:rPr>
          <w:rFonts w:ascii="Times New Roman" w:hAnsi="Times New Roman" w:cs="Times New Roman"/>
          <w:sz w:val="18"/>
          <w:szCs w:val="18"/>
        </w:rPr>
        <w:t>;69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(5):457-458. </w:t>
      </w:r>
    </w:p>
    <w:p w:rsidR="00943355" w:rsidRDefault="00943355" w:rsidP="000A2AAC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Jordan R E. </w:t>
      </w:r>
      <w:proofErr w:type="spellStart"/>
      <w:r>
        <w:rPr>
          <w:rFonts w:ascii="Times New Roman" w:hAnsi="Times New Roman" w:cs="Times New Roman"/>
          <w:sz w:val="18"/>
          <w:szCs w:val="18"/>
        </w:rPr>
        <w:t>Esthetic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Composite Bonding Techniques and Materials. 2</w:t>
      </w:r>
      <w:r>
        <w:rPr>
          <w:rFonts w:ascii="Times New Roman" w:hAnsi="Times New Roman" w:cs="Times New Roman"/>
          <w:sz w:val="18"/>
          <w:szCs w:val="18"/>
          <w:vertAlign w:val="superscript"/>
        </w:rPr>
        <w:t>nd</w:t>
      </w:r>
      <w:r>
        <w:rPr>
          <w:rFonts w:ascii="Times New Roman" w:hAnsi="Times New Roman" w:cs="Times New Roman"/>
          <w:sz w:val="18"/>
          <w:szCs w:val="18"/>
        </w:rPr>
        <w:t xml:space="preserve"> ed. USA:  Mosby-Year book, St. Louis, Mo; 1993. </w:t>
      </w:r>
    </w:p>
    <w:p w:rsidR="00E14531" w:rsidRDefault="00E14531" w:rsidP="00943355">
      <w:pPr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943355" w:rsidRDefault="00943355" w:rsidP="00943355">
      <w:pPr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943355" w:rsidRDefault="00943355" w:rsidP="00943355">
      <w:pPr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943355" w:rsidRPr="00943355" w:rsidRDefault="00943355" w:rsidP="00943355">
      <w:pPr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sectPr w:rsidR="00943355" w:rsidRPr="00943355" w:rsidSect="003B25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64D23"/>
    <w:multiLevelType w:val="hybridMultilevel"/>
    <w:tmpl w:val="DD52182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E14531"/>
    <w:rsid w:val="00041BAE"/>
    <w:rsid w:val="000A2AAC"/>
    <w:rsid w:val="000F66AF"/>
    <w:rsid w:val="001A3524"/>
    <w:rsid w:val="001D01A8"/>
    <w:rsid w:val="002454FF"/>
    <w:rsid w:val="002F479D"/>
    <w:rsid w:val="00312989"/>
    <w:rsid w:val="00312E73"/>
    <w:rsid w:val="00326D8D"/>
    <w:rsid w:val="003A1AA6"/>
    <w:rsid w:val="003A2E29"/>
    <w:rsid w:val="003B251D"/>
    <w:rsid w:val="003B557A"/>
    <w:rsid w:val="003B697D"/>
    <w:rsid w:val="003C173C"/>
    <w:rsid w:val="003C2F0B"/>
    <w:rsid w:val="004328A8"/>
    <w:rsid w:val="00461AE9"/>
    <w:rsid w:val="00467F87"/>
    <w:rsid w:val="00540479"/>
    <w:rsid w:val="005F51CD"/>
    <w:rsid w:val="00795A6F"/>
    <w:rsid w:val="007B20D9"/>
    <w:rsid w:val="007C2DCE"/>
    <w:rsid w:val="007C6C35"/>
    <w:rsid w:val="00883379"/>
    <w:rsid w:val="00943355"/>
    <w:rsid w:val="00976696"/>
    <w:rsid w:val="00996DDC"/>
    <w:rsid w:val="00A60BCF"/>
    <w:rsid w:val="00A962CA"/>
    <w:rsid w:val="00AE502C"/>
    <w:rsid w:val="00B1404C"/>
    <w:rsid w:val="00B24A5F"/>
    <w:rsid w:val="00B84041"/>
    <w:rsid w:val="00BF612A"/>
    <w:rsid w:val="00C52384"/>
    <w:rsid w:val="00C57B57"/>
    <w:rsid w:val="00CE12DD"/>
    <w:rsid w:val="00D0397C"/>
    <w:rsid w:val="00D1724F"/>
    <w:rsid w:val="00DD5C7E"/>
    <w:rsid w:val="00DE6E82"/>
    <w:rsid w:val="00DF39F7"/>
    <w:rsid w:val="00DF6D12"/>
    <w:rsid w:val="00E14531"/>
    <w:rsid w:val="00E810D7"/>
    <w:rsid w:val="00E86929"/>
    <w:rsid w:val="00EE7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5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14531"/>
  </w:style>
  <w:style w:type="character" w:styleId="Hyperlink">
    <w:name w:val="Hyperlink"/>
    <w:basedOn w:val="DefaultParagraphFont"/>
    <w:uiPriority w:val="99"/>
    <w:semiHidden/>
    <w:unhideWhenUsed/>
    <w:rsid w:val="00E1453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454FF"/>
    <w:rPr>
      <w:b/>
      <w:bCs/>
    </w:rPr>
  </w:style>
  <w:style w:type="paragraph" w:styleId="ListParagraph">
    <w:name w:val="List Paragraph"/>
    <w:basedOn w:val="Normal"/>
    <w:uiPriority w:val="34"/>
    <w:qFormat/>
    <w:rsid w:val="00943355"/>
    <w:pPr>
      <w:ind w:left="720"/>
      <w:contextualSpacing/>
    </w:pPr>
  </w:style>
  <w:style w:type="character" w:customStyle="1" w:styleId="ref-journal">
    <w:name w:val="ref-journal"/>
    <w:basedOn w:val="DefaultParagraphFont"/>
    <w:rsid w:val="00943355"/>
  </w:style>
  <w:style w:type="character" w:customStyle="1" w:styleId="ref-vol">
    <w:name w:val="ref-vol"/>
    <w:basedOn w:val="DefaultParagraphFont"/>
    <w:rsid w:val="00943355"/>
  </w:style>
  <w:style w:type="character" w:customStyle="1" w:styleId="reference">
    <w:name w:val="reference"/>
    <w:basedOn w:val="DefaultParagraphFont"/>
    <w:rsid w:val="00943355"/>
  </w:style>
  <w:style w:type="paragraph" w:customStyle="1" w:styleId="p">
    <w:name w:val="p"/>
    <w:basedOn w:val="Normal"/>
    <w:rsid w:val="00B84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B84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element-citation">
    <w:name w:val="element-citation"/>
    <w:basedOn w:val="DefaultParagraphFont"/>
    <w:rsid w:val="00B84041"/>
  </w:style>
  <w:style w:type="character" w:customStyle="1" w:styleId="nowrap">
    <w:name w:val="nowrap"/>
    <w:basedOn w:val="DefaultParagraphFont"/>
    <w:rsid w:val="00B84041"/>
  </w:style>
  <w:style w:type="paragraph" w:styleId="BalloonText">
    <w:name w:val="Balloon Text"/>
    <w:basedOn w:val="Normal"/>
    <w:link w:val="BalloonTextChar"/>
    <w:uiPriority w:val="99"/>
    <w:semiHidden/>
    <w:unhideWhenUsed/>
    <w:rsid w:val="00B24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A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2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52440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7999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scitechnol.com/archives-clinical-pathology.ph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scitechnol.com/archives-clinical-pathology.php" TargetMode="External"/><Relationship Id="rId11" Type="http://schemas.openxmlformats.org/officeDocument/2006/relationships/hyperlink" Target="http://interventional-radiology.imedpub.com/" TargetMode="External"/><Relationship Id="rId5" Type="http://schemas.openxmlformats.org/officeDocument/2006/relationships/hyperlink" Target="http://interventional-radiology.imedpub.com/" TargetMode="External"/><Relationship Id="rId15" Type="http://schemas.openxmlformats.org/officeDocument/2006/relationships/image" Target="media/image7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1691</Words>
  <Characters>9640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Proxima Bora</cp:lastModifiedBy>
  <cp:revision>9</cp:revision>
  <dcterms:created xsi:type="dcterms:W3CDTF">2017-06-19T17:03:00Z</dcterms:created>
  <dcterms:modified xsi:type="dcterms:W3CDTF">2017-06-27T06:44:00Z</dcterms:modified>
</cp:coreProperties>
</file>