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CD7" w:rsidRPr="00A07117" w:rsidRDefault="00C36CD7">
      <w:pPr>
        <w:rPr>
          <w:rFonts w:ascii="Times New Roman" w:hAnsi="Times New Roman" w:cs="Times New Roman"/>
          <w:b/>
        </w:rPr>
      </w:pPr>
      <w:r w:rsidRPr="00A07117">
        <w:rPr>
          <w:rFonts w:ascii="Times New Roman" w:hAnsi="Times New Roman" w:cs="Times New Roman"/>
          <w:b/>
        </w:rPr>
        <w:t>[Title]</w:t>
      </w:r>
    </w:p>
    <w:p w:rsidR="00AB3647" w:rsidRPr="00A07117" w:rsidRDefault="005907D7">
      <w:pPr>
        <w:rPr>
          <w:rFonts w:ascii="Times New Roman" w:hAnsi="Times New Roman" w:cs="Times New Roman"/>
        </w:rPr>
      </w:pPr>
      <w:r w:rsidRPr="00A07117">
        <w:rPr>
          <w:rFonts w:ascii="Times New Roman" w:hAnsi="Times New Roman" w:cs="Times New Roman"/>
          <w:b/>
        </w:rPr>
        <w:t>Adult community-acquired pneumonia in a tertiary care teaching hospital of Assam: a hospital based study</w:t>
      </w:r>
      <w:r w:rsidRPr="00A07117">
        <w:rPr>
          <w:rFonts w:ascii="Times New Roman" w:hAnsi="Times New Roman" w:cs="Times New Roman"/>
        </w:rPr>
        <w:t>.</w:t>
      </w:r>
    </w:p>
    <w:p w:rsidR="00C36CD7" w:rsidRPr="00A07117" w:rsidRDefault="00C36CD7">
      <w:pPr>
        <w:rPr>
          <w:rFonts w:ascii="Times New Roman" w:hAnsi="Times New Roman" w:cs="Times New Roman"/>
          <w:b/>
        </w:rPr>
      </w:pPr>
      <w:r w:rsidRPr="00A07117">
        <w:rPr>
          <w:rFonts w:ascii="Times New Roman" w:hAnsi="Times New Roman" w:cs="Times New Roman"/>
          <w:b/>
        </w:rPr>
        <w:t>[ABSTRACT]</w:t>
      </w:r>
    </w:p>
    <w:p w:rsidR="00C36CD7" w:rsidRPr="00A07117" w:rsidRDefault="00C36CD7" w:rsidP="00C36CD7">
      <w:pPr>
        <w:jc w:val="both"/>
        <w:rPr>
          <w:rFonts w:ascii="Times New Roman" w:hAnsi="Times New Roman" w:cs="Times New Roman"/>
        </w:rPr>
      </w:pPr>
      <w:r w:rsidRPr="00A07117">
        <w:rPr>
          <w:rFonts w:ascii="Times New Roman" w:hAnsi="Times New Roman" w:cs="Times New Roman"/>
        </w:rPr>
        <w:t xml:space="preserve">Adult Community-acquired pneumonia is a common problem-afflicting world over. Delay in isolation of pathogens (especially bacterial), emergence of newer agent and rapidly evolving drug resistance globally are making the scenario, especially in effective management, complicated more so in developing countries. Empirical therapy </w:t>
      </w:r>
      <w:proofErr w:type="gramStart"/>
      <w:r w:rsidRPr="00A07117">
        <w:rPr>
          <w:rFonts w:ascii="Times New Roman" w:hAnsi="Times New Roman" w:cs="Times New Roman"/>
        </w:rPr>
        <w:t>is still relied on,</w:t>
      </w:r>
      <w:proofErr w:type="gramEnd"/>
      <w:r w:rsidRPr="00A07117">
        <w:rPr>
          <w:rFonts w:ascii="Times New Roman" w:hAnsi="Times New Roman" w:cs="Times New Roman"/>
        </w:rPr>
        <w:t xml:space="preserve"> based on knowledge of local pathogen profile and drug resistance pattern. This study was a preliminary work in that direction.</w:t>
      </w:r>
    </w:p>
    <w:p w:rsidR="00C36CD7" w:rsidRPr="00A07117" w:rsidRDefault="00C36CD7" w:rsidP="00C36CD7">
      <w:pPr>
        <w:jc w:val="both"/>
        <w:rPr>
          <w:rFonts w:ascii="Times New Roman" w:hAnsi="Times New Roman" w:cs="Times New Roman"/>
        </w:rPr>
      </w:pPr>
      <w:r w:rsidRPr="00A07117">
        <w:rPr>
          <w:rFonts w:ascii="Times New Roman" w:hAnsi="Times New Roman" w:cs="Times New Roman"/>
        </w:rPr>
        <w:t xml:space="preserve">Aim of the study was to </w:t>
      </w:r>
      <w:r w:rsidR="009F284A" w:rsidRPr="00A07117">
        <w:rPr>
          <w:rFonts w:ascii="Times New Roman" w:hAnsi="Times New Roman" w:cs="Times New Roman"/>
        </w:rPr>
        <w:t>profile a pathogen list as well as to study the pattern of resistance in important pathogens.</w:t>
      </w:r>
    </w:p>
    <w:p w:rsidR="009F284A" w:rsidRPr="00A07117" w:rsidRDefault="009F284A" w:rsidP="00C36CD7">
      <w:pPr>
        <w:jc w:val="both"/>
        <w:rPr>
          <w:rFonts w:ascii="Times New Roman" w:hAnsi="Times New Roman" w:cs="Times New Roman"/>
        </w:rPr>
      </w:pPr>
      <w:r w:rsidRPr="00A07117">
        <w:rPr>
          <w:rFonts w:ascii="Times New Roman" w:hAnsi="Times New Roman" w:cs="Times New Roman"/>
        </w:rPr>
        <w:t xml:space="preserve">Sputum sample </w:t>
      </w:r>
      <w:proofErr w:type="gramStart"/>
      <w:r w:rsidRPr="00A07117">
        <w:rPr>
          <w:rFonts w:ascii="Times New Roman" w:hAnsi="Times New Roman" w:cs="Times New Roman"/>
        </w:rPr>
        <w:t>was collected</w:t>
      </w:r>
      <w:proofErr w:type="gramEnd"/>
      <w:r w:rsidRPr="00A07117">
        <w:rPr>
          <w:rFonts w:ascii="Times New Roman" w:hAnsi="Times New Roman" w:cs="Times New Roman"/>
        </w:rPr>
        <w:t xml:space="preserve"> and a semi quantitative culture method employing standard bacteriological culture media (including selective media for Pneumococcus and PPLO media for mycoplasma) were employed for isolation of pathogens. Identification </w:t>
      </w:r>
      <w:proofErr w:type="gramStart"/>
      <w:r w:rsidRPr="00A07117">
        <w:rPr>
          <w:rFonts w:ascii="Times New Roman" w:hAnsi="Times New Roman" w:cs="Times New Roman"/>
        </w:rPr>
        <w:t>was performed</w:t>
      </w:r>
      <w:proofErr w:type="gramEnd"/>
      <w:r w:rsidRPr="00A07117">
        <w:rPr>
          <w:rFonts w:ascii="Times New Roman" w:hAnsi="Times New Roman" w:cs="Times New Roman"/>
        </w:rPr>
        <w:t xml:space="preserve"> by standard biochemical tests and identified isolates were checked for drug resistance by disc-diffusion techniques. Epidemiological data were analysed in the backdrop of lab data generated.</w:t>
      </w:r>
    </w:p>
    <w:p w:rsidR="009F284A" w:rsidRPr="00A07117" w:rsidRDefault="009F284A" w:rsidP="00C36CD7">
      <w:pPr>
        <w:jc w:val="both"/>
        <w:rPr>
          <w:rFonts w:ascii="Times New Roman" w:hAnsi="Times New Roman" w:cs="Times New Roman"/>
        </w:rPr>
      </w:pPr>
      <w:r w:rsidRPr="00A07117">
        <w:rPr>
          <w:rFonts w:ascii="Times New Roman" w:hAnsi="Times New Roman" w:cs="Times New Roman"/>
        </w:rPr>
        <w:t xml:space="preserve">Adult CAP was more common in middle-aged to elderly male with </w:t>
      </w:r>
      <w:proofErr w:type="spellStart"/>
      <w:r w:rsidRPr="00A07117">
        <w:rPr>
          <w:rFonts w:ascii="Times New Roman" w:hAnsi="Times New Roman" w:cs="Times New Roman"/>
          <w:i/>
        </w:rPr>
        <w:t>Strpetococcus</w:t>
      </w:r>
      <w:proofErr w:type="spellEnd"/>
      <w:r w:rsidRPr="00A07117">
        <w:rPr>
          <w:rFonts w:ascii="Times New Roman" w:hAnsi="Times New Roman" w:cs="Times New Roman"/>
          <w:i/>
        </w:rPr>
        <w:t xml:space="preserve"> pneumoniae</w:t>
      </w:r>
      <w:r w:rsidRPr="00A07117">
        <w:rPr>
          <w:rFonts w:ascii="Times New Roman" w:hAnsi="Times New Roman" w:cs="Times New Roman"/>
        </w:rPr>
        <w:t xml:space="preserve"> and </w:t>
      </w:r>
      <w:r w:rsidRPr="00A07117">
        <w:rPr>
          <w:rFonts w:ascii="Times New Roman" w:hAnsi="Times New Roman" w:cs="Times New Roman"/>
          <w:i/>
        </w:rPr>
        <w:t>Klebsiella pneumoniae</w:t>
      </w:r>
      <w:r w:rsidRPr="00A07117">
        <w:rPr>
          <w:rFonts w:ascii="Times New Roman" w:hAnsi="Times New Roman" w:cs="Times New Roman"/>
        </w:rPr>
        <w:t xml:space="preserve"> being the major pathogens followed by other agents like  Staph aureus, Moraxella, beta-</w:t>
      </w:r>
      <w:proofErr w:type="spellStart"/>
      <w:r w:rsidRPr="00A07117">
        <w:rPr>
          <w:rFonts w:ascii="Times New Roman" w:hAnsi="Times New Roman" w:cs="Times New Roman"/>
        </w:rPr>
        <w:t>hemolytic</w:t>
      </w:r>
      <w:proofErr w:type="spellEnd"/>
      <w:r w:rsidRPr="00A07117">
        <w:rPr>
          <w:rFonts w:ascii="Times New Roman" w:hAnsi="Times New Roman" w:cs="Times New Roman"/>
        </w:rPr>
        <w:t xml:space="preserve"> streptococci, Mycoplasma etc. There were no </w:t>
      </w:r>
      <w:r w:rsidRPr="00A07117">
        <w:rPr>
          <w:rFonts w:ascii="Times New Roman" w:hAnsi="Times New Roman" w:cs="Times New Roman"/>
          <w:i/>
        </w:rPr>
        <w:t>Haemophilus influenzae</w:t>
      </w:r>
      <w:r w:rsidRPr="00A07117">
        <w:rPr>
          <w:rFonts w:ascii="Times New Roman" w:hAnsi="Times New Roman" w:cs="Times New Roman"/>
        </w:rPr>
        <w:t xml:space="preserve"> isolate. Penicillin resistance in Pneumococci was high and drug resistance in other agents </w:t>
      </w:r>
      <w:proofErr w:type="gramStart"/>
      <w:r w:rsidRPr="00A07117">
        <w:rPr>
          <w:rFonts w:ascii="Times New Roman" w:hAnsi="Times New Roman" w:cs="Times New Roman"/>
        </w:rPr>
        <w:t>were found</w:t>
      </w:r>
      <w:proofErr w:type="gramEnd"/>
      <w:r w:rsidRPr="00A07117">
        <w:rPr>
          <w:rFonts w:ascii="Times New Roman" w:hAnsi="Times New Roman" w:cs="Times New Roman"/>
        </w:rPr>
        <w:t xml:space="preserve"> to be</w:t>
      </w:r>
      <w:r w:rsidR="00CB2414" w:rsidRPr="00A07117">
        <w:rPr>
          <w:rFonts w:ascii="Times New Roman" w:hAnsi="Times New Roman" w:cs="Times New Roman"/>
        </w:rPr>
        <w:t xml:space="preserve"> of</w:t>
      </w:r>
      <w:r w:rsidRPr="00A07117">
        <w:rPr>
          <w:rFonts w:ascii="Times New Roman" w:hAnsi="Times New Roman" w:cs="Times New Roman"/>
        </w:rPr>
        <w:t xml:space="preserve"> moderate to high</w:t>
      </w:r>
      <w:r w:rsidR="00CB2414" w:rsidRPr="00A07117">
        <w:rPr>
          <w:rFonts w:ascii="Times New Roman" w:hAnsi="Times New Roman" w:cs="Times New Roman"/>
        </w:rPr>
        <w:t xml:space="preserve"> level</w:t>
      </w:r>
      <w:r w:rsidRPr="00A07117">
        <w:rPr>
          <w:rFonts w:ascii="Times New Roman" w:hAnsi="Times New Roman" w:cs="Times New Roman"/>
        </w:rPr>
        <w:t xml:space="preserve">. </w:t>
      </w:r>
    </w:p>
    <w:p w:rsidR="009F284A" w:rsidRPr="00A07117" w:rsidRDefault="009F284A" w:rsidP="00C36CD7">
      <w:pPr>
        <w:jc w:val="both"/>
        <w:rPr>
          <w:rFonts w:ascii="Times New Roman" w:hAnsi="Times New Roman" w:cs="Times New Roman"/>
        </w:rPr>
      </w:pPr>
      <w:r w:rsidRPr="00A07117">
        <w:rPr>
          <w:rFonts w:ascii="Times New Roman" w:hAnsi="Times New Roman" w:cs="Times New Roman"/>
        </w:rPr>
        <w:t xml:space="preserve">A larger study with more intensive experimental component will throw better light on the finding of this study. However fast evolving drug resistance is </w:t>
      </w:r>
      <w:proofErr w:type="spellStart"/>
      <w:proofErr w:type="gramStart"/>
      <w:r w:rsidRPr="00A07117">
        <w:rPr>
          <w:rFonts w:ascii="Times New Roman" w:hAnsi="Times New Roman" w:cs="Times New Roman"/>
        </w:rPr>
        <w:t>a</w:t>
      </w:r>
      <w:proofErr w:type="spellEnd"/>
      <w:proofErr w:type="gramEnd"/>
      <w:r w:rsidRPr="00A07117">
        <w:rPr>
          <w:rFonts w:ascii="Times New Roman" w:hAnsi="Times New Roman" w:cs="Times New Roman"/>
        </w:rPr>
        <w:t xml:space="preserve"> area of concern and needs immediate attention. </w:t>
      </w:r>
    </w:p>
    <w:p w:rsidR="00C36CD7" w:rsidRPr="00A07117" w:rsidRDefault="00C36CD7">
      <w:pPr>
        <w:rPr>
          <w:rFonts w:ascii="Times New Roman" w:hAnsi="Times New Roman" w:cs="Times New Roman"/>
        </w:rPr>
      </w:pPr>
    </w:p>
    <w:p w:rsidR="00C36CD7" w:rsidRPr="00A07117" w:rsidRDefault="00CB2414">
      <w:pPr>
        <w:rPr>
          <w:rFonts w:ascii="Times New Roman" w:hAnsi="Times New Roman" w:cs="Times New Roman"/>
          <w:b/>
        </w:rPr>
      </w:pPr>
      <w:r w:rsidRPr="00A07117">
        <w:rPr>
          <w:rFonts w:ascii="Times New Roman" w:hAnsi="Times New Roman" w:cs="Times New Roman"/>
          <w:b/>
        </w:rPr>
        <w:t>[KEY WORDS]</w:t>
      </w:r>
    </w:p>
    <w:p w:rsidR="00CB2414" w:rsidRPr="00A07117" w:rsidRDefault="00CB2414">
      <w:pPr>
        <w:rPr>
          <w:rFonts w:ascii="Times New Roman" w:hAnsi="Times New Roman" w:cs="Times New Roman"/>
        </w:rPr>
      </w:pPr>
      <w:r w:rsidRPr="00A07117">
        <w:rPr>
          <w:rFonts w:ascii="Times New Roman" w:hAnsi="Times New Roman" w:cs="Times New Roman"/>
        </w:rPr>
        <w:t xml:space="preserve">Community-acquired pneumonia, CAP, Adult CAP, Drug resistance, DRSP, PRP, beta-lactamase producers, Respiratory pathogens, Lower respiratory tract infection, LRTI, Community-acquired LRTI, Mycoplasma culture, Atypical respiratory pathogens, Empirical therapy of CAP, Pneumococci, </w:t>
      </w:r>
      <w:proofErr w:type="spellStart"/>
      <w:r w:rsidRPr="00A07117">
        <w:rPr>
          <w:rFonts w:ascii="Times New Roman" w:hAnsi="Times New Roman" w:cs="Times New Roman"/>
        </w:rPr>
        <w:t>Strptococcus</w:t>
      </w:r>
      <w:proofErr w:type="spellEnd"/>
      <w:r w:rsidRPr="00A07117">
        <w:rPr>
          <w:rFonts w:ascii="Times New Roman" w:hAnsi="Times New Roman" w:cs="Times New Roman"/>
        </w:rPr>
        <w:t xml:space="preserve"> pneumoniae, Gram negative agents</w:t>
      </w:r>
    </w:p>
    <w:p w:rsidR="005907D7" w:rsidRPr="00A07117" w:rsidRDefault="00116547">
      <w:pPr>
        <w:rPr>
          <w:rFonts w:ascii="Times New Roman" w:hAnsi="Times New Roman" w:cs="Times New Roman"/>
          <w:b/>
        </w:rPr>
      </w:pPr>
      <w:bookmarkStart w:id="0" w:name="_GoBack"/>
      <w:bookmarkEnd w:id="0"/>
      <w:r w:rsidRPr="00A07117">
        <w:rPr>
          <w:rFonts w:ascii="Times New Roman" w:hAnsi="Times New Roman" w:cs="Times New Roman"/>
          <w:b/>
        </w:rPr>
        <w:t xml:space="preserve"> </w:t>
      </w:r>
      <w:r w:rsidR="00CB2414" w:rsidRPr="00A07117">
        <w:rPr>
          <w:rFonts w:ascii="Times New Roman" w:hAnsi="Times New Roman" w:cs="Times New Roman"/>
          <w:b/>
        </w:rPr>
        <w:t>[INTRODUCTION]</w:t>
      </w:r>
    </w:p>
    <w:p w:rsidR="00415825" w:rsidRPr="00A07117" w:rsidRDefault="00415825" w:rsidP="00AE3C66">
      <w:pPr>
        <w:spacing w:after="0"/>
        <w:jc w:val="both"/>
        <w:rPr>
          <w:rFonts w:ascii="Times New Roman" w:hAnsi="Times New Roman" w:cs="Times New Roman"/>
        </w:rPr>
      </w:pPr>
      <w:r w:rsidRPr="00A07117">
        <w:rPr>
          <w:rFonts w:ascii="Times New Roman" w:hAnsi="Times New Roman" w:cs="Times New Roman"/>
        </w:rPr>
        <w:t>Despite considerable improvement and extensive use of variety of diagnostic testing procedures,</w:t>
      </w:r>
      <w:r w:rsidR="00AE3C66" w:rsidRPr="00A07117">
        <w:rPr>
          <w:rFonts w:ascii="Times New Roman" w:hAnsi="Times New Roman" w:cs="Times New Roman"/>
        </w:rPr>
        <w:t xml:space="preserve"> </w:t>
      </w:r>
      <w:r w:rsidRPr="00A07117">
        <w:rPr>
          <w:rFonts w:ascii="Times New Roman" w:hAnsi="Times New Roman" w:cs="Times New Roman"/>
        </w:rPr>
        <w:t xml:space="preserve">responsible pathogens remain uncertain in as many as 50% of </w:t>
      </w:r>
      <w:r w:rsidR="00CA2630" w:rsidRPr="00A07117">
        <w:rPr>
          <w:rFonts w:ascii="Times New Roman" w:hAnsi="Times New Roman" w:cs="Times New Roman"/>
        </w:rPr>
        <w:t>Community-acquired pneumonia (</w:t>
      </w:r>
      <w:r w:rsidRPr="00A07117">
        <w:rPr>
          <w:rFonts w:ascii="Times New Roman" w:hAnsi="Times New Roman" w:cs="Times New Roman"/>
        </w:rPr>
        <w:t>CAP</w:t>
      </w:r>
      <w:r w:rsidR="00CA2630" w:rsidRPr="00A07117">
        <w:rPr>
          <w:rFonts w:ascii="Times New Roman" w:hAnsi="Times New Roman" w:cs="Times New Roman"/>
        </w:rPr>
        <w:t>)</w:t>
      </w:r>
      <w:r w:rsidRPr="00A07117">
        <w:rPr>
          <w:rFonts w:ascii="Times New Roman" w:hAnsi="Times New Roman" w:cs="Times New Roman"/>
        </w:rPr>
        <w:t xml:space="preserve"> cases.</w:t>
      </w:r>
      <w:r w:rsidR="00314ACE" w:rsidRPr="00A07117">
        <w:rPr>
          <w:rFonts w:ascii="Times New Roman" w:hAnsi="Times New Roman" w:cs="Times New Roman"/>
          <w:b/>
          <w:vertAlign w:val="superscript"/>
        </w:rPr>
        <w:t>1, 2</w:t>
      </w:r>
      <w:r w:rsidRPr="00A07117">
        <w:rPr>
          <w:rFonts w:ascii="Times New Roman" w:hAnsi="Times New Roman" w:cs="Times New Roman"/>
        </w:rPr>
        <w:t xml:space="preserve"> </w:t>
      </w:r>
      <w:r w:rsidR="00AE3C66" w:rsidRPr="00A07117">
        <w:rPr>
          <w:rFonts w:ascii="Times New Roman" w:hAnsi="Times New Roman" w:cs="Times New Roman"/>
        </w:rPr>
        <w:t>Even in identifiable cases</w:t>
      </w:r>
      <w:r w:rsidRPr="00A07117">
        <w:rPr>
          <w:rFonts w:ascii="Times New Roman" w:hAnsi="Times New Roman" w:cs="Times New Roman"/>
        </w:rPr>
        <w:t>, few days are consumed</w:t>
      </w:r>
      <w:r w:rsidR="00AE3C66" w:rsidRPr="00A07117">
        <w:rPr>
          <w:rFonts w:ascii="Times New Roman" w:hAnsi="Times New Roman" w:cs="Times New Roman"/>
        </w:rPr>
        <w:t xml:space="preserve"> before identification of agents </w:t>
      </w:r>
      <w:r w:rsidRPr="00A07117">
        <w:rPr>
          <w:rFonts w:ascii="Times New Roman" w:hAnsi="Times New Roman" w:cs="Times New Roman"/>
        </w:rPr>
        <w:t>from sputum or blood samples. Due to this uncertainty and delay in results, the antibiotic treatment for CAP empirically relies on epidemiological data</w:t>
      </w:r>
      <w:r w:rsidR="00CA2630" w:rsidRPr="00A07117">
        <w:rPr>
          <w:rFonts w:ascii="Times New Roman" w:hAnsi="Times New Roman" w:cs="Times New Roman"/>
        </w:rPr>
        <w:t xml:space="preserve"> </w:t>
      </w:r>
      <w:r w:rsidR="00AE3C66" w:rsidRPr="00A07117">
        <w:rPr>
          <w:rFonts w:ascii="Times New Roman" w:hAnsi="Times New Roman" w:cs="Times New Roman"/>
        </w:rPr>
        <w:t xml:space="preserve">on </w:t>
      </w:r>
      <w:r w:rsidRPr="00A07117">
        <w:rPr>
          <w:rFonts w:ascii="Times New Roman" w:hAnsi="Times New Roman" w:cs="Times New Roman"/>
        </w:rPr>
        <w:t>causative pathogen</w:t>
      </w:r>
      <w:r w:rsidR="00AE3C66" w:rsidRPr="00A07117">
        <w:rPr>
          <w:rFonts w:ascii="Times New Roman" w:hAnsi="Times New Roman" w:cs="Times New Roman"/>
        </w:rPr>
        <w:t>s</w:t>
      </w:r>
      <w:r w:rsidRPr="00A07117">
        <w:rPr>
          <w:rFonts w:ascii="Times New Roman" w:hAnsi="Times New Roman" w:cs="Times New Roman"/>
        </w:rPr>
        <w:t xml:space="preserve"> in a particular geographic area.</w:t>
      </w:r>
      <w:r w:rsidR="00314ACE" w:rsidRPr="00A07117">
        <w:rPr>
          <w:rFonts w:ascii="Times New Roman" w:hAnsi="Times New Roman" w:cs="Times New Roman"/>
          <w:b/>
          <w:vertAlign w:val="superscript"/>
        </w:rPr>
        <w:t>3</w:t>
      </w:r>
      <w:r w:rsidR="00AE3C66" w:rsidRPr="00A07117">
        <w:rPr>
          <w:rFonts w:ascii="Times New Roman" w:hAnsi="Times New Roman" w:cs="Times New Roman"/>
        </w:rPr>
        <w:t xml:space="preserve"> Also the </w:t>
      </w:r>
      <w:r w:rsidRPr="00A07117">
        <w:rPr>
          <w:rFonts w:ascii="Times New Roman" w:hAnsi="Times New Roman" w:cs="Times New Roman"/>
        </w:rPr>
        <w:t>relative</w:t>
      </w:r>
      <w:r w:rsidR="00CA2630" w:rsidRPr="00A07117">
        <w:rPr>
          <w:rFonts w:ascii="Times New Roman" w:hAnsi="Times New Roman" w:cs="Times New Roman"/>
        </w:rPr>
        <w:t xml:space="preserve"> </w:t>
      </w:r>
      <w:r w:rsidRPr="00A07117">
        <w:rPr>
          <w:rFonts w:ascii="Times New Roman" w:hAnsi="Times New Roman" w:cs="Times New Roman"/>
        </w:rPr>
        <w:t>frequency of aetiological agents varies among different geographical area.</w:t>
      </w:r>
      <w:r w:rsidR="00314ACE" w:rsidRPr="00A07117">
        <w:rPr>
          <w:rFonts w:ascii="Times New Roman" w:hAnsi="Times New Roman" w:cs="Times New Roman"/>
          <w:b/>
          <w:vertAlign w:val="superscript"/>
        </w:rPr>
        <w:t>4</w:t>
      </w:r>
      <w:r w:rsidRPr="00A07117">
        <w:rPr>
          <w:rFonts w:ascii="Times New Roman" w:hAnsi="Times New Roman" w:cs="Times New Roman"/>
        </w:rPr>
        <w:t xml:space="preserve"> Thus it is crucial and</w:t>
      </w:r>
      <w:r w:rsidR="00CA2630" w:rsidRPr="00A07117">
        <w:rPr>
          <w:rFonts w:ascii="Times New Roman" w:hAnsi="Times New Roman" w:cs="Times New Roman"/>
        </w:rPr>
        <w:t xml:space="preserve"> </w:t>
      </w:r>
      <w:r w:rsidRPr="00A07117">
        <w:rPr>
          <w:rFonts w:ascii="Times New Roman" w:hAnsi="Times New Roman" w:cs="Times New Roman"/>
        </w:rPr>
        <w:t xml:space="preserve">necessary that large tertiary care </w:t>
      </w:r>
      <w:r w:rsidR="00AE3C66" w:rsidRPr="00A07117">
        <w:rPr>
          <w:rFonts w:ascii="Times New Roman" w:hAnsi="Times New Roman" w:cs="Times New Roman"/>
        </w:rPr>
        <w:t>centres</w:t>
      </w:r>
      <w:r w:rsidRPr="00A07117">
        <w:rPr>
          <w:rFonts w:ascii="Times New Roman" w:hAnsi="Times New Roman" w:cs="Times New Roman"/>
        </w:rPr>
        <w:t xml:space="preserve"> determine</w:t>
      </w:r>
      <w:r w:rsidR="00CA2630" w:rsidRPr="00A07117">
        <w:rPr>
          <w:rFonts w:ascii="Times New Roman" w:hAnsi="Times New Roman" w:cs="Times New Roman"/>
        </w:rPr>
        <w:t xml:space="preserve"> </w:t>
      </w:r>
      <w:r w:rsidRPr="00A07117">
        <w:rPr>
          <w:rFonts w:ascii="Times New Roman" w:hAnsi="Times New Roman" w:cs="Times New Roman"/>
        </w:rPr>
        <w:t>the peculiar microbial pattern prevalent in their own CAP patients.</w:t>
      </w:r>
      <w:r w:rsidR="00314ACE" w:rsidRPr="00A07117">
        <w:rPr>
          <w:rFonts w:ascii="Times New Roman" w:hAnsi="Times New Roman" w:cs="Times New Roman"/>
          <w:b/>
          <w:vertAlign w:val="superscript"/>
        </w:rPr>
        <w:t>5</w:t>
      </w:r>
    </w:p>
    <w:p w:rsidR="00415825" w:rsidRPr="00A07117" w:rsidRDefault="00415825" w:rsidP="00AE3C66">
      <w:pPr>
        <w:jc w:val="both"/>
        <w:rPr>
          <w:rFonts w:ascii="Times New Roman" w:hAnsi="Times New Roman" w:cs="Times New Roman"/>
        </w:rPr>
      </w:pPr>
      <w:r w:rsidRPr="00A07117">
        <w:rPr>
          <w:rFonts w:ascii="Times New Roman" w:hAnsi="Times New Roman" w:cs="Times New Roman"/>
        </w:rPr>
        <w:lastRenderedPageBreak/>
        <w:t xml:space="preserve">Although in nearly half of the cases of CAP pathogen </w:t>
      </w:r>
      <w:proofErr w:type="gramStart"/>
      <w:r w:rsidRPr="00A07117">
        <w:rPr>
          <w:rFonts w:ascii="Times New Roman" w:hAnsi="Times New Roman" w:cs="Times New Roman"/>
        </w:rPr>
        <w:t>can</w:t>
      </w:r>
      <w:r w:rsidR="00AE3C66" w:rsidRPr="00A07117">
        <w:rPr>
          <w:rFonts w:ascii="Times New Roman" w:hAnsi="Times New Roman" w:cs="Times New Roman"/>
        </w:rPr>
        <w:t>-</w:t>
      </w:r>
      <w:r w:rsidRPr="00A07117">
        <w:rPr>
          <w:rFonts w:ascii="Times New Roman" w:hAnsi="Times New Roman" w:cs="Times New Roman"/>
        </w:rPr>
        <w:t>not</w:t>
      </w:r>
      <w:proofErr w:type="gramEnd"/>
      <w:r w:rsidRPr="00A07117">
        <w:rPr>
          <w:rFonts w:ascii="Times New Roman" w:hAnsi="Times New Roman" w:cs="Times New Roman"/>
        </w:rPr>
        <w:t xml:space="preserve"> be identified, the identifiable isolates</w:t>
      </w:r>
      <w:r w:rsidR="00CA2630" w:rsidRPr="00A07117">
        <w:rPr>
          <w:rFonts w:ascii="Times New Roman" w:hAnsi="Times New Roman" w:cs="Times New Roman"/>
        </w:rPr>
        <w:t xml:space="preserve"> </w:t>
      </w:r>
      <w:r w:rsidRPr="00A07117">
        <w:rPr>
          <w:rFonts w:ascii="Times New Roman" w:hAnsi="Times New Roman" w:cs="Times New Roman"/>
        </w:rPr>
        <w:t>can vary with factors like geographical locations, age of the patients, clinical profile of the patients,</w:t>
      </w:r>
      <w:r w:rsidR="00CA2630" w:rsidRPr="00A07117">
        <w:rPr>
          <w:rFonts w:ascii="Times New Roman" w:hAnsi="Times New Roman" w:cs="Times New Roman"/>
        </w:rPr>
        <w:t xml:space="preserve"> </w:t>
      </w:r>
      <w:r w:rsidRPr="00A07117">
        <w:rPr>
          <w:rFonts w:ascii="Times New Roman" w:hAnsi="Times New Roman" w:cs="Times New Roman"/>
        </w:rPr>
        <w:t xml:space="preserve">co-morbid conditions etc. Common agents include </w:t>
      </w:r>
      <w:r w:rsidRPr="00A07117">
        <w:rPr>
          <w:rFonts w:ascii="Times New Roman" w:hAnsi="Times New Roman" w:cs="Times New Roman"/>
          <w:i/>
        </w:rPr>
        <w:t>Streptococcus pneumoniae</w:t>
      </w:r>
      <w:r w:rsidRPr="00A07117">
        <w:rPr>
          <w:rFonts w:ascii="Times New Roman" w:hAnsi="Times New Roman" w:cs="Times New Roman"/>
        </w:rPr>
        <w:t xml:space="preserve"> (30-40% overall),</w:t>
      </w:r>
      <w:r w:rsidR="00CA2630" w:rsidRPr="00A07117">
        <w:rPr>
          <w:rFonts w:ascii="Times New Roman" w:hAnsi="Times New Roman" w:cs="Times New Roman"/>
        </w:rPr>
        <w:t xml:space="preserve"> </w:t>
      </w:r>
      <w:r w:rsidRPr="00A07117">
        <w:rPr>
          <w:rFonts w:ascii="Times New Roman" w:hAnsi="Times New Roman" w:cs="Times New Roman"/>
          <w:i/>
        </w:rPr>
        <w:t>Haemophilus influenzae</w:t>
      </w:r>
      <w:r w:rsidRPr="00A07117">
        <w:rPr>
          <w:rFonts w:ascii="Times New Roman" w:hAnsi="Times New Roman" w:cs="Times New Roman"/>
        </w:rPr>
        <w:t xml:space="preserve">, </w:t>
      </w:r>
      <w:r w:rsidRPr="00A07117">
        <w:rPr>
          <w:rFonts w:ascii="Times New Roman" w:hAnsi="Times New Roman" w:cs="Times New Roman"/>
          <w:i/>
        </w:rPr>
        <w:t>Staphylococcus aureus</w:t>
      </w:r>
      <w:r w:rsidRPr="00A07117">
        <w:rPr>
          <w:rFonts w:ascii="Times New Roman" w:hAnsi="Times New Roman" w:cs="Times New Roman"/>
        </w:rPr>
        <w:t xml:space="preserve">, </w:t>
      </w:r>
      <w:r w:rsidRPr="00A07117">
        <w:rPr>
          <w:rFonts w:ascii="Times New Roman" w:hAnsi="Times New Roman" w:cs="Times New Roman"/>
          <w:i/>
        </w:rPr>
        <w:t xml:space="preserve">Moraxella </w:t>
      </w:r>
      <w:proofErr w:type="spellStart"/>
      <w:r w:rsidRPr="00A07117">
        <w:rPr>
          <w:rFonts w:ascii="Times New Roman" w:hAnsi="Times New Roman" w:cs="Times New Roman"/>
          <w:i/>
        </w:rPr>
        <w:t>catarrhalis</w:t>
      </w:r>
      <w:proofErr w:type="spellEnd"/>
      <w:r w:rsidRPr="00A07117">
        <w:rPr>
          <w:rFonts w:ascii="Times New Roman" w:hAnsi="Times New Roman" w:cs="Times New Roman"/>
        </w:rPr>
        <w:t>, Pseudomonas species,</w:t>
      </w:r>
      <w:r w:rsidR="00CA2630" w:rsidRPr="00A07117">
        <w:rPr>
          <w:rFonts w:ascii="Times New Roman" w:hAnsi="Times New Roman" w:cs="Times New Roman"/>
        </w:rPr>
        <w:t xml:space="preserve"> </w:t>
      </w:r>
      <w:r w:rsidRPr="00A07117">
        <w:rPr>
          <w:rFonts w:ascii="Times New Roman" w:hAnsi="Times New Roman" w:cs="Times New Roman"/>
        </w:rPr>
        <w:t xml:space="preserve">Gram negative enteric bacilli (GNEB) like Klebsiella, E coli </w:t>
      </w:r>
      <w:proofErr w:type="spellStart"/>
      <w:r w:rsidRPr="00A07117">
        <w:rPr>
          <w:rFonts w:ascii="Times New Roman" w:hAnsi="Times New Roman" w:cs="Times New Roman"/>
        </w:rPr>
        <w:t>etc</w:t>
      </w:r>
      <w:proofErr w:type="spellEnd"/>
      <w:r w:rsidRPr="00A07117">
        <w:rPr>
          <w:rFonts w:ascii="Times New Roman" w:hAnsi="Times New Roman" w:cs="Times New Roman"/>
        </w:rPr>
        <w:t>, atypical agents like Mycoplasma</w:t>
      </w:r>
      <w:r w:rsidR="00CA2630" w:rsidRPr="00A07117">
        <w:rPr>
          <w:rFonts w:ascii="Times New Roman" w:hAnsi="Times New Roman" w:cs="Times New Roman"/>
        </w:rPr>
        <w:t xml:space="preserve"> </w:t>
      </w:r>
      <w:r w:rsidRPr="00A07117">
        <w:rPr>
          <w:rFonts w:ascii="Times New Roman" w:hAnsi="Times New Roman" w:cs="Times New Roman"/>
        </w:rPr>
        <w:t xml:space="preserve">pneumoniae, </w:t>
      </w:r>
      <w:r w:rsidRPr="00A07117">
        <w:rPr>
          <w:rFonts w:ascii="Times New Roman" w:hAnsi="Times New Roman" w:cs="Times New Roman"/>
          <w:i/>
        </w:rPr>
        <w:t>Chlamydia pneumoniae</w:t>
      </w:r>
      <w:r w:rsidRPr="00A07117">
        <w:rPr>
          <w:rFonts w:ascii="Times New Roman" w:hAnsi="Times New Roman" w:cs="Times New Roman"/>
        </w:rPr>
        <w:t xml:space="preserve">, </w:t>
      </w:r>
      <w:proofErr w:type="spellStart"/>
      <w:r w:rsidRPr="00A07117">
        <w:rPr>
          <w:rFonts w:ascii="Times New Roman" w:hAnsi="Times New Roman" w:cs="Times New Roman"/>
          <w:i/>
        </w:rPr>
        <w:t>Coxiella</w:t>
      </w:r>
      <w:proofErr w:type="spellEnd"/>
      <w:r w:rsidRPr="00A07117">
        <w:rPr>
          <w:rFonts w:ascii="Times New Roman" w:hAnsi="Times New Roman" w:cs="Times New Roman"/>
          <w:i/>
        </w:rPr>
        <w:t xml:space="preserve"> </w:t>
      </w:r>
      <w:proofErr w:type="spellStart"/>
      <w:r w:rsidRPr="00A07117">
        <w:rPr>
          <w:rFonts w:ascii="Times New Roman" w:hAnsi="Times New Roman" w:cs="Times New Roman"/>
          <w:i/>
        </w:rPr>
        <w:t>burnetti</w:t>
      </w:r>
      <w:proofErr w:type="spellEnd"/>
      <w:r w:rsidRPr="00A07117">
        <w:rPr>
          <w:rFonts w:ascii="Times New Roman" w:hAnsi="Times New Roman" w:cs="Times New Roman"/>
        </w:rPr>
        <w:t>, Legionella, viruses etc. There are also</w:t>
      </w:r>
      <w:r w:rsidR="00CA2630" w:rsidRPr="00A07117">
        <w:rPr>
          <w:rFonts w:ascii="Times New Roman" w:hAnsi="Times New Roman" w:cs="Times New Roman"/>
        </w:rPr>
        <w:t xml:space="preserve"> </w:t>
      </w:r>
      <w:r w:rsidRPr="00A07117">
        <w:rPr>
          <w:rFonts w:ascii="Times New Roman" w:hAnsi="Times New Roman" w:cs="Times New Roman"/>
        </w:rPr>
        <w:t>reports of mixed infections.</w:t>
      </w:r>
      <w:r w:rsidR="00314ACE" w:rsidRPr="00A07117">
        <w:rPr>
          <w:rFonts w:ascii="Times New Roman" w:hAnsi="Times New Roman" w:cs="Times New Roman"/>
          <w:b/>
          <w:vertAlign w:val="superscript"/>
        </w:rPr>
        <w:t>1, 6</w:t>
      </w:r>
    </w:p>
    <w:p w:rsidR="00415825" w:rsidRPr="00A07117" w:rsidRDefault="00415825" w:rsidP="004B4643">
      <w:pPr>
        <w:jc w:val="both"/>
        <w:rPr>
          <w:rFonts w:ascii="Times New Roman" w:hAnsi="Times New Roman" w:cs="Times New Roman"/>
        </w:rPr>
      </w:pPr>
      <w:r w:rsidRPr="00A07117">
        <w:rPr>
          <w:rFonts w:ascii="Times New Roman" w:hAnsi="Times New Roman" w:cs="Times New Roman"/>
        </w:rPr>
        <w:t xml:space="preserve">The empiric management of community-acquired respiratory tract infections </w:t>
      </w:r>
      <w:proofErr w:type="gramStart"/>
      <w:r w:rsidRPr="00A07117">
        <w:rPr>
          <w:rFonts w:ascii="Times New Roman" w:hAnsi="Times New Roman" w:cs="Times New Roman"/>
        </w:rPr>
        <w:t>has been complicated</w:t>
      </w:r>
      <w:proofErr w:type="gramEnd"/>
      <w:r w:rsidR="00CA2630" w:rsidRPr="00A07117">
        <w:rPr>
          <w:rFonts w:ascii="Times New Roman" w:hAnsi="Times New Roman" w:cs="Times New Roman"/>
        </w:rPr>
        <w:t xml:space="preserve"> </w:t>
      </w:r>
      <w:r w:rsidRPr="00A07117">
        <w:rPr>
          <w:rFonts w:ascii="Times New Roman" w:hAnsi="Times New Roman" w:cs="Times New Roman"/>
        </w:rPr>
        <w:t xml:space="preserve">by the emergence of high rates of antimicrobial resistance in three major pathogens: </w:t>
      </w:r>
      <w:r w:rsidRPr="00A07117">
        <w:rPr>
          <w:rFonts w:ascii="Times New Roman" w:hAnsi="Times New Roman" w:cs="Times New Roman"/>
          <w:i/>
        </w:rPr>
        <w:t>Streptococcus</w:t>
      </w:r>
      <w:r w:rsidR="00CA2630" w:rsidRPr="00A07117">
        <w:rPr>
          <w:rFonts w:ascii="Times New Roman" w:hAnsi="Times New Roman" w:cs="Times New Roman"/>
          <w:i/>
        </w:rPr>
        <w:t xml:space="preserve"> </w:t>
      </w:r>
      <w:r w:rsidRPr="00A07117">
        <w:rPr>
          <w:rFonts w:ascii="Times New Roman" w:hAnsi="Times New Roman" w:cs="Times New Roman"/>
          <w:i/>
        </w:rPr>
        <w:t xml:space="preserve">pneumoniae, Haemophilus influenzae, </w:t>
      </w:r>
      <w:r w:rsidRPr="00A07117">
        <w:rPr>
          <w:rFonts w:ascii="Times New Roman" w:hAnsi="Times New Roman" w:cs="Times New Roman"/>
        </w:rPr>
        <w:t>and</w:t>
      </w:r>
      <w:r w:rsidRPr="00A07117">
        <w:rPr>
          <w:rFonts w:ascii="Times New Roman" w:hAnsi="Times New Roman" w:cs="Times New Roman"/>
          <w:i/>
        </w:rPr>
        <w:t xml:space="preserve"> Moraxella </w:t>
      </w:r>
      <w:proofErr w:type="spellStart"/>
      <w:r w:rsidRPr="00A07117">
        <w:rPr>
          <w:rFonts w:ascii="Times New Roman" w:hAnsi="Times New Roman" w:cs="Times New Roman"/>
          <w:i/>
        </w:rPr>
        <w:t>catarrhalis</w:t>
      </w:r>
      <w:proofErr w:type="spellEnd"/>
      <w:r w:rsidRPr="00A07117">
        <w:rPr>
          <w:rFonts w:ascii="Times New Roman" w:hAnsi="Times New Roman" w:cs="Times New Roman"/>
        </w:rPr>
        <w:t xml:space="preserve">. Of these </w:t>
      </w:r>
      <w:r w:rsidRPr="00A07117">
        <w:rPr>
          <w:rFonts w:ascii="Times New Roman" w:hAnsi="Times New Roman" w:cs="Times New Roman"/>
          <w:i/>
        </w:rPr>
        <w:t>S. pneumoniae</w:t>
      </w:r>
      <w:r w:rsidRPr="00A07117">
        <w:rPr>
          <w:rFonts w:ascii="Times New Roman" w:hAnsi="Times New Roman" w:cs="Times New Roman"/>
        </w:rPr>
        <w:t xml:space="preserve"> has been</w:t>
      </w:r>
      <w:r w:rsidR="00CA2630" w:rsidRPr="00A07117">
        <w:rPr>
          <w:rFonts w:ascii="Times New Roman" w:hAnsi="Times New Roman" w:cs="Times New Roman"/>
        </w:rPr>
        <w:t xml:space="preserve"> </w:t>
      </w:r>
      <w:r w:rsidRPr="00A07117">
        <w:rPr>
          <w:rFonts w:ascii="Times New Roman" w:hAnsi="Times New Roman" w:cs="Times New Roman"/>
        </w:rPr>
        <w:t>the focus of numerous recent studies, due to its high virulence and extraordinary rise in antibiotic</w:t>
      </w:r>
      <w:r w:rsidR="00CA2630" w:rsidRPr="00A07117">
        <w:rPr>
          <w:rFonts w:ascii="Times New Roman" w:hAnsi="Times New Roman" w:cs="Times New Roman"/>
        </w:rPr>
        <w:t xml:space="preserve"> </w:t>
      </w:r>
      <w:r w:rsidRPr="00A07117">
        <w:rPr>
          <w:rFonts w:ascii="Times New Roman" w:hAnsi="Times New Roman" w:cs="Times New Roman"/>
        </w:rPr>
        <w:t>resistance level in relatively short period.</w:t>
      </w:r>
      <w:r w:rsidR="00314ACE" w:rsidRPr="00A07117">
        <w:rPr>
          <w:rFonts w:ascii="Times New Roman" w:hAnsi="Times New Roman" w:cs="Times New Roman"/>
          <w:b/>
          <w:vertAlign w:val="superscript"/>
        </w:rPr>
        <w:t>7</w:t>
      </w:r>
    </w:p>
    <w:p w:rsidR="00415825" w:rsidRPr="00A07117" w:rsidRDefault="00415825" w:rsidP="004B4643">
      <w:pPr>
        <w:jc w:val="both"/>
        <w:rPr>
          <w:rFonts w:ascii="Times New Roman" w:hAnsi="Times New Roman" w:cs="Times New Roman"/>
        </w:rPr>
      </w:pPr>
      <w:proofErr w:type="gramStart"/>
      <w:r w:rsidRPr="00A07117">
        <w:rPr>
          <w:rFonts w:ascii="Times New Roman" w:hAnsi="Times New Roman" w:cs="Times New Roman"/>
        </w:rPr>
        <w:t>Some studies carried out in India indicate existence and increasing threat of drug resistant</w:t>
      </w:r>
      <w:r w:rsidR="00CA2630" w:rsidRPr="00A07117">
        <w:rPr>
          <w:rFonts w:ascii="Times New Roman" w:hAnsi="Times New Roman" w:cs="Times New Roman"/>
        </w:rPr>
        <w:t xml:space="preserve"> </w:t>
      </w:r>
      <w:r w:rsidRPr="00A07117">
        <w:rPr>
          <w:rFonts w:ascii="Times New Roman" w:hAnsi="Times New Roman" w:cs="Times New Roman"/>
        </w:rPr>
        <w:t>strains of Pneumococci, especially in respiratory tract infections.</w:t>
      </w:r>
      <w:r w:rsidR="00314ACE" w:rsidRPr="00A07117">
        <w:rPr>
          <w:rFonts w:ascii="Times New Roman" w:hAnsi="Times New Roman" w:cs="Times New Roman"/>
          <w:b/>
          <w:vertAlign w:val="superscript"/>
        </w:rPr>
        <w:t>8,9,10</w:t>
      </w:r>
      <w:r w:rsidRPr="00A07117">
        <w:rPr>
          <w:rFonts w:ascii="Times New Roman" w:hAnsi="Times New Roman" w:cs="Times New Roman"/>
        </w:rPr>
        <w:t xml:space="preserve"> With the situation like</w:t>
      </w:r>
      <w:r w:rsidR="00CA2630" w:rsidRPr="00A07117">
        <w:rPr>
          <w:rFonts w:ascii="Times New Roman" w:hAnsi="Times New Roman" w:cs="Times New Roman"/>
        </w:rPr>
        <w:t xml:space="preserve"> </w:t>
      </w:r>
      <w:r w:rsidRPr="00A07117">
        <w:rPr>
          <w:rFonts w:ascii="Times New Roman" w:hAnsi="Times New Roman" w:cs="Times New Roman"/>
        </w:rPr>
        <w:t>absence of antibiotic policy or evidence based clinical practice guidelines (for CAP) or adherence to</w:t>
      </w:r>
      <w:r w:rsidR="00CA2630" w:rsidRPr="00A07117">
        <w:rPr>
          <w:rFonts w:ascii="Times New Roman" w:hAnsi="Times New Roman" w:cs="Times New Roman"/>
        </w:rPr>
        <w:t xml:space="preserve"> </w:t>
      </w:r>
      <w:r w:rsidRPr="00A07117">
        <w:rPr>
          <w:rFonts w:ascii="Times New Roman" w:hAnsi="Times New Roman" w:cs="Times New Roman"/>
        </w:rPr>
        <w:t>these, Injudicious use/ overuse of antibiotics, over the counter availability of all kinds of antibiotics,</w:t>
      </w:r>
      <w:r w:rsidR="00CA2630" w:rsidRPr="00A07117">
        <w:rPr>
          <w:rFonts w:ascii="Times New Roman" w:hAnsi="Times New Roman" w:cs="Times New Roman"/>
        </w:rPr>
        <w:t xml:space="preserve"> </w:t>
      </w:r>
      <w:r w:rsidRPr="00A07117">
        <w:rPr>
          <w:rFonts w:ascii="Times New Roman" w:hAnsi="Times New Roman" w:cs="Times New Roman"/>
        </w:rPr>
        <w:t>lack of awareness amongst the physician as well as public in general about the consequence of</w:t>
      </w:r>
      <w:r w:rsidR="00CA2630" w:rsidRPr="00A07117">
        <w:rPr>
          <w:rFonts w:ascii="Times New Roman" w:hAnsi="Times New Roman" w:cs="Times New Roman"/>
        </w:rPr>
        <w:t xml:space="preserve"> </w:t>
      </w:r>
      <w:r w:rsidR="00314ACE" w:rsidRPr="00A07117">
        <w:rPr>
          <w:rFonts w:ascii="Times New Roman" w:hAnsi="Times New Roman" w:cs="Times New Roman"/>
        </w:rPr>
        <w:t>rampant antibiotic misuse etc.</w:t>
      </w:r>
      <w:r w:rsidRPr="00A07117">
        <w:rPr>
          <w:rFonts w:ascii="Times New Roman" w:hAnsi="Times New Roman" w:cs="Times New Roman"/>
        </w:rPr>
        <w:t>, one can predict that level of drug resistant isolate in this community</w:t>
      </w:r>
      <w:r w:rsidR="00CA2630" w:rsidRPr="00A07117">
        <w:rPr>
          <w:rFonts w:ascii="Times New Roman" w:hAnsi="Times New Roman" w:cs="Times New Roman"/>
        </w:rPr>
        <w:t xml:space="preserve"> </w:t>
      </w:r>
      <w:r w:rsidRPr="00A07117">
        <w:rPr>
          <w:rFonts w:ascii="Times New Roman" w:hAnsi="Times New Roman" w:cs="Times New Roman"/>
        </w:rPr>
        <w:t>condition could be high.</w:t>
      </w:r>
      <w:proofErr w:type="gramEnd"/>
      <w:r w:rsidRPr="00A07117">
        <w:rPr>
          <w:rFonts w:ascii="Times New Roman" w:hAnsi="Times New Roman" w:cs="Times New Roman"/>
        </w:rPr>
        <w:t xml:space="preserve"> Unfortunately, to the best of our knowledge, so </w:t>
      </w:r>
      <w:proofErr w:type="gramStart"/>
      <w:r w:rsidRPr="00A07117">
        <w:rPr>
          <w:rFonts w:ascii="Times New Roman" w:hAnsi="Times New Roman" w:cs="Times New Roman"/>
        </w:rPr>
        <w:t>far</w:t>
      </w:r>
      <w:proofErr w:type="gramEnd"/>
      <w:r w:rsidRPr="00A07117">
        <w:rPr>
          <w:rFonts w:ascii="Times New Roman" w:hAnsi="Times New Roman" w:cs="Times New Roman"/>
        </w:rPr>
        <w:t xml:space="preserve"> there is no published</w:t>
      </w:r>
      <w:r w:rsidR="00CA2630" w:rsidRPr="00A07117">
        <w:rPr>
          <w:rFonts w:ascii="Times New Roman" w:hAnsi="Times New Roman" w:cs="Times New Roman"/>
        </w:rPr>
        <w:t xml:space="preserve"> </w:t>
      </w:r>
      <w:r w:rsidRPr="00A07117">
        <w:rPr>
          <w:rFonts w:ascii="Times New Roman" w:hAnsi="Times New Roman" w:cs="Times New Roman"/>
        </w:rPr>
        <w:t>study on CAP or CAP associated DRSP or other drug resistance from North Eastern part of India.</w:t>
      </w:r>
      <w:r w:rsidR="004B4643" w:rsidRPr="00A07117">
        <w:rPr>
          <w:rFonts w:ascii="Times New Roman" w:hAnsi="Times New Roman" w:cs="Times New Roman"/>
        </w:rPr>
        <w:t xml:space="preserve"> </w:t>
      </w:r>
      <w:r w:rsidR="00314ACE" w:rsidRPr="00A07117">
        <w:rPr>
          <w:rFonts w:ascii="Times New Roman" w:hAnsi="Times New Roman" w:cs="Times New Roman"/>
        </w:rPr>
        <w:t>Hence,</w:t>
      </w:r>
      <w:r w:rsidR="004B4643" w:rsidRPr="00A07117">
        <w:rPr>
          <w:rFonts w:ascii="Times New Roman" w:hAnsi="Times New Roman" w:cs="Times New Roman"/>
        </w:rPr>
        <w:t xml:space="preserve"> this study was undertaken with objectives of identifying the common agents of our CAP subjects (attending </w:t>
      </w:r>
      <w:proofErr w:type="spellStart"/>
      <w:r w:rsidR="004B4643" w:rsidRPr="00A07117">
        <w:rPr>
          <w:rFonts w:ascii="Times New Roman" w:hAnsi="Times New Roman" w:cs="Times New Roman"/>
        </w:rPr>
        <w:t>Gauhati</w:t>
      </w:r>
      <w:proofErr w:type="spellEnd"/>
      <w:r w:rsidR="004B4643" w:rsidRPr="00A07117">
        <w:rPr>
          <w:rFonts w:ascii="Times New Roman" w:hAnsi="Times New Roman" w:cs="Times New Roman"/>
        </w:rPr>
        <w:t xml:space="preserve"> Medical College</w:t>
      </w:r>
      <w:r w:rsidR="00A152DD" w:rsidRPr="00A07117">
        <w:rPr>
          <w:rFonts w:ascii="Times New Roman" w:hAnsi="Times New Roman" w:cs="Times New Roman"/>
        </w:rPr>
        <w:t>, Guwahati</w:t>
      </w:r>
      <w:r w:rsidR="004B4643" w:rsidRPr="00A07117">
        <w:rPr>
          <w:rFonts w:ascii="Times New Roman" w:hAnsi="Times New Roman" w:cs="Times New Roman"/>
        </w:rPr>
        <w:t xml:space="preserve">) </w:t>
      </w:r>
      <w:proofErr w:type="gramStart"/>
      <w:r w:rsidR="004B4643" w:rsidRPr="00A07117">
        <w:rPr>
          <w:rFonts w:ascii="Times New Roman" w:hAnsi="Times New Roman" w:cs="Times New Roman"/>
        </w:rPr>
        <w:t>and also</w:t>
      </w:r>
      <w:proofErr w:type="gramEnd"/>
      <w:r w:rsidR="004B4643" w:rsidRPr="00A07117">
        <w:rPr>
          <w:rFonts w:ascii="Times New Roman" w:hAnsi="Times New Roman" w:cs="Times New Roman"/>
        </w:rPr>
        <w:t xml:space="preserve"> to study the pattern of drug resistance in the main isolates. </w:t>
      </w:r>
    </w:p>
    <w:p w:rsidR="00A10067" w:rsidRPr="00A07117" w:rsidRDefault="00CB2414" w:rsidP="00242E1E">
      <w:pPr>
        <w:rPr>
          <w:rFonts w:ascii="Times New Roman" w:hAnsi="Times New Roman" w:cs="Times New Roman"/>
          <w:b/>
        </w:rPr>
      </w:pPr>
      <w:r w:rsidRPr="00A07117">
        <w:rPr>
          <w:rFonts w:ascii="Times New Roman" w:hAnsi="Times New Roman" w:cs="Times New Roman"/>
          <w:b/>
        </w:rPr>
        <w:t>[METHOD]</w:t>
      </w:r>
    </w:p>
    <w:p w:rsidR="00A10067" w:rsidRPr="00A07117" w:rsidRDefault="00A10067" w:rsidP="000E2978">
      <w:pPr>
        <w:jc w:val="both"/>
        <w:rPr>
          <w:rFonts w:ascii="Times New Roman" w:hAnsi="Times New Roman" w:cs="Times New Roman"/>
        </w:rPr>
      </w:pPr>
      <w:r w:rsidRPr="00A07117">
        <w:rPr>
          <w:rFonts w:ascii="Times New Roman" w:hAnsi="Times New Roman" w:cs="Times New Roman"/>
        </w:rPr>
        <w:t xml:space="preserve">About </w:t>
      </w:r>
      <w:r w:rsidR="00AC79E3" w:rsidRPr="00A07117">
        <w:rPr>
          <w:rFonts w:ascii="Times New Roman" w:hAnsi="Times New Roman" w:cs="Times New Roman"/>
        </w:rPr>
        <w:t>94</w:t>
      </w:r>
      <w:r w:rsidRPr="00A07117">
        <w:rPr>
          <w:rFonts w:ascii="Times New Roman" w:hAnsi="Times New Roman" w:cs="Times New Roman"/>
        </w:rPr>
        <w:t xml:space="preserve"> clinically and/or radiologically </w:t>
      </w:r>
      <w:r w:rsidR="00A152DD" w:rsidRPr="00A07117">
        <w:rPr>
          <w:rFonts w:ascii="Times New Roman" w:hAnsi="Times New Roman" w:cs="Times New Roman"/>
        </w:rPr>
        <w:t>diagnosed (</w:t>
      </w:r>
      <w:r w:rsidRPr="00A07117">
        <w:rPr>
          <w:rFonts w:ascii="Times New Roman" w:hAnsi="Times New Roman" w:cs="Times New Roman"/>
        </w:rPr>
        <w:t>as per definition of ATS</w:t>
      </w:r>
      <w:proofErr w:type="gramStart"/>
      <w:r w:rsidRPr="00A07117">
        <w:rPr>
          <w:rFonts w:ascii="Times New Roman" w:hAnsi="Times New Roman" w:cs="Times New Roman"/>
        </w:rPr>
        <w:t>)</w:t>
      </w:r>
      <w:r w:rsidR="000E2978" w:rsidRPr="00A07117">
        <w:rPr>
          <w:rFonts w:ascii="Times New Roman" w:hAnsi="Times New Roman" w:cs="Times New Roman"/>
          <w:b/>
          <w:vertAlign w:val="superscript"/>
        </w:rPr>
        <w:t>1</w:t>
      </w:r>
      <w:proofErr w:type="gramEnd"/>
      <w:r w:rsidRPr="00A07117">
        <w:rPr>
          <w:rFonts w:ascii="Times New Roman" w:hAnsi="Times New Roman" w:cs="Times New Roman"/>
        </w:rPr>
        <w:t xml:space="preserve"> subjects of Community-acquired pneumonia visiting Pulmonary Medicine (then called Chest &amp; TB) dept. and Medicine department during October 2005 to September 2006 were included in this study.  </w:t>
      </w:r>
      <w:proofErr w:type="gramStart"/>
      <w:r w:rsidRPr="00A07117">
        <w:rPr>
          <w:rFonts w:ascii="Times New Roman" w:hAnsi="Times New Roman" w:cs="Times New Roman"/>
        </w:rPr>
        <w:t xml:space="preserve">Inclusion criteria were – age </w:t>
      </w:r>
      <w:r w:rsidR="00A152DD" w:rsidRPr="00A07117">
        <w:rPr>
          <w:rFonts w:ascii="Times New Roman" w:hAnsi="Times New Roman" w:cs="Times New Roman"/>
          <w:u w:val="single"/>
        </w:rPr>
        <w:t>&gt;</w:t>
      </w:r>
      <w:r w:rsidR="00A152DD" w:rsidRPr="00A07117">
        <w:rPr>
          <w:rFonts w:ascii="Times New Roman" w:hAnsi="Times New Roman" w:cs="Times New Roman"/>
        </w:rPr>
        <w:t xml:space="preserve"> </w:t>
      </w:r>
      <w:r w:rsidRPr="00A07117">
        <w:rPr>
          <w:rFonts w:ascii="Times New Roman" w:hAnsi="Times New Roman" w:cs="Times New Roman"/>
        </w:rPr>
        <w:t>15</w:t>
      </w:r>
      <w:r w:rsidR="00A152DD" w:rsidRPr="00A07117">
        <w:rPr>
          <w:rFonts w:ascii="Times New Roman" w:hAnsi="Times New Roman" w:cs="Times New Roman"/>
        </w:rPr>
        <w:t xml:space="preserve"> years</w:t>
      </w:r>
      <w:r w:rsidRPr="00A07117">
        <w:rPr>
          <w:rFonts w:ascii="Times New Roman" w:hAnsi="Times New Roman" w:cs="Times New Roman"/>
        </w:rPr>
        <w:t>, New or progressive pulmonary infiltrate on a chest radiograph obtained within 24 hours of presentation and/ or Clinical finding of at least one of the major criteria namely cough</w:t>
      </w:r>
      <w:r w:rsidR="00A152DD" w:rsidRPr="00A07117">
        <w:rPr>
          <w:rFonts w:ascii="Times New Roman" w:hAnsi="Times New Roman" w:cs="Times New Roman"/>
        </w:rPr>
        <w:t>/ sputum production/</w:t>
      </w:r>
      <w:r w:rsidRPr="00A07117">
        <w:rPr>
          <w:rFonts w:ascii="Times New Roman" w:hAnsi="Times New Roman" w:cs="Times New Roman"/>
        </w:rPr>
        <w:t>temperature &gt; 37.8°C;  or, at least two of the minor criter</w:t>
      </w:r>
      <w:r w:rsidR="00A152DD" w:rsidRPr="00A07117">
        <w:rPr>
          <w:rFonts w:ascii="Times New Roman" w:hAnsi="Times New Roman" w:cs="Times New Roman"/>
        </w:rPr>
        <w:t>ia namely, pleuritic chest pain/</w:t>
      </w:r>
      <w:proofErr w:type="spellStart"/>
      <w:r w:rsidR="00A152DD" w:rsidRPr="00A07117">
        <w:rPr>
          <w:rFonts w:ascii="Times New Roman" w:hAnsi="Times New Roman" w:cs="Times New Roman"/>
        </w:rPr>
        <w:t>dyspnea</w:t>
      </w:r>
      <w:proofErr w:type="spellEnd"/>
      <w:r w:rsidR="00A152DD" w:rsidRPr="00A07117">
        <w:rPr>
          <w:rFonts w:ascii="Times New Roman" w:hAnsi="Times New Roman" w:cs="Times New Roman"/>
        </w:rPr>
        <w:t>/</w:t>
      </w:r>
      <w:r w:rsidRPr="00A07117">
        <w:rPr>
          <w:rFonts w:ascii="Times New Roman" w:hAnsi="Times New Roman" w:cs="Times New Roman"/>
        </w:rPr>
        <w:t>altered mental status</w:t>
      </w:r>
      <w:r w:rsidR="00A152DD" w:rsidRPr="00A07117">
        <w:rPr>
          <w:rFonts w:ascii="Times New Roman" w:hAnsi="Times New Roman" w:cs="Times New Roman"/>
        </w:rPr>
        <w:t>/</w:t>
      </w:r>
      <w:r w:rsidRPr="00A07117">
        <w:rPr>
          <w:rFonts w:ascii="Times New Roman" w:hAnsi="Times New Roman" w:cs="Times New Roman"/>
        </w:rPr>
        <w:t>pulmonary conso</w:t>
      </w:r>
      <w:r w:rsidR="00A152DD" w:rsidRPr="00A07117">
        <w:rPr>
          <w:rFonts w:ascii="Times New Roman" w:hAnsi="Times New Roman" w:cs="Times New Roman"/>
        </w:rPr>
        <w:t>lidation/</w:t>
      </w:r>
      <w:r w:rsidRPr="00A07117">
        <w:rPr>
          <w:rFonts w:ascii="Times New Roman" w:hAnsi="Times New Roman" w:cs="Times New Roman"/>
        </w:rPr>
        <w:t xml:space="preserve"> WBC count of &gt; 12,000 cells</w:t>
      </w:r>
      <w:r w:rsidR="00551FC4" w:rsidRPr="00A07117">
        <w:rPr>
          <w:rFonts w:ascii="Times New Roman" w:hAnsi="Times New Roman" w:cs="Times New Roman"/>
        </w:rPr>
        <w:t>/ μl.</w:t>
      </w:r>
      <w:r w:rsidR="000E2978" w:rsidRPr="00A07117">
        <w:rPr>
          <w:rFonts w:ascii="Times New Roman" w:hAnsi="Times New Roman" w:cs="Times New Roman"/>
          <w:b/>
          <w:vertAlign w:val="superscript"/>
        </w:rPr>
        <w:t>3,11,12</w:t>
      </w:r>
      <w:r w:rsidRPr="00A07117">
        <w:rPr>
          <w:rFonts w:ascii="Times New Roman" w:hAnsi="Times New Roman" w:cs="Times New Roman"/>
        </w:rPr>
        <w:t xml:space="preserve"> Exclusion criteria selected were</w:t>
      </w:r>
      <w:r w:rsidR="00A152DD" w:rsidRPr="00A07117">
        <w:rPr>
          <w:rFonts w:ascii="Times New Roman" w:hAnsi="Times New Roman" w:cs="Times New Roman"/>
        </w:rPr>
        <w:t xml:space="preserve"> -</w:t>
      </w:r>
      <w:r w:rsidRPr="00A07117">
        <w:rPr>
          <w:rFonts w:ascii="Times New Roman" w:hAnsi="Times New Roman" w:cs="Times New Roman"/>
        </w:rPr>
        <w:t xml:space="preserve"> previous hospitalizat</w:t>
      </w:r>
      <w:r w:rsidR="00A152DD" w:rsidRPr="00A07117">
        <w:rPr>
          <w:rFonts w:ascii="Times New Roman" w:hAnsi="Times New Roman" w:cs="Times New Roman"/>
        </w:rPr>
        <w:t>ion within the previous 3 weeks/</w:t>
      </w:r>
      <w:r w:rsidRPr="00A07117">
        <w:rPr>
          <w:rFonts w:ascii="Times New Roman" w:hAnsi="Times New Roman" w:cs="Times New Roman"/>
        </w:rPr>
        <w:t xml:space="preserve">Presence of an emerging alternative diagnosis (e.g., pulmonary or septic emboli, pulmonary </w:t>
      </w:r>
      <w:proofErr w:type="spellStart"/>
      <w:r w:rsidRPr="00A07117">
        <w:rPr>
          <w:rFonts w:ascii="Times New Roman" w:hAnsi="Times New Roman" w:cs="Times New Roman"/>
        </w:rPr>
        <w:t>edema</w:t>
      </w:r>
      <w:proofErr w:type="spellEnd"/>
      <w:r w:rsidRPr="00A07117">
        <w:rPr>
          <w:rFonts w:ascii="Times New Roman" w:hAnsi="Times New Roman" w:cs="Times New Roman"/>
        </w:rPr>
        <w:t>, or malignancy) during follow-up</w:t>
      </w:r>
      <w:r w:rsidR="00A152DD" w:rsidRPr="00A07117">
        <w:rPr>
          <w:rFonts w:ascii="Times New Roman" w:hAnsi="Times New Roman" w:cs="Times New Roman"/>
        </w:rPr>
        <w:t>/</w:t>
      </w:r>
      <w:r w:rsidRPr="00A07117">
        <w:rPr>
          <w:rFonts w:ascii="Times New Roman" w:hAnsi="Times New Roman" w:cs="Times New Roman"/>
        </w:rPr>
        <w:t>Presence of pneumonia caused by tuberculosis or post obstructive pneumonia due to lung cancer</w:t>
      </w:r>
      <w:r w:rsidR="00A152DD" w:rsidRPr="00A07117">
        <w:rPr>
          <w:rFonts w:ascii="Times New Roman" w:hAnsi="Times New Roman" w:cs="Times New Roman"/>
        </w:rPr>
        <w:t>/</w:t>
      </w:r>
      <w:r w:rsidRPr="00A07117">
        <w:rPr>
          <w:rFonts w:ascii="Times New Roman" w:hAnsi="Times New Roman" w:cs="Times New Roman"/>
        </w:rPr>
        <w:t xml:space="preserve"> Presence of severe immunosuppression including severe neutropenia (i.e., &lt; 1.0 x109 cells/L)</w:t>
      </w:r>
      <w:r w:rsidR="00A152DD" w:rsidRPr="00A07117">
        <w:rPr>
          <w:rFonts w:ascii="Times New Roman" w:hAnsi="Times New Roman" w:cs="Times New Roman"/>
        </w:rPr>
        <w:t>/</w:t>
      </w:r>
      <w:r w:rsidRPr="00A07117">
        <w:rPr>
          <w:rFonts w:ascii="Times New Roman" w:hAnsi="Times New Roman" w:cs="Times New Roman"/>
        </w:rPr>
        <w:t>HIV infection</w:t>
      </w:r>
      <w:r w:rsidR="00A152DD" w:rsidRPr="00A07117">
        <w:rPr>
          <w:rFonts w:ascii="Times New Roman" w:hAnsi="Times New Roman" w:cs="Times New Roman"/>
        </w:rPr>
        <w:t>/</w:t>
      </w:r>
      <w:r w:rsidRPr="00A07117">
        <w:rPr>
          <w:rFonts w:ascii="Times New Roman" w:hAnsi="Times New Roman" w:cs="Times New Roman"/>
        </w:rPr>
        <w:t xml:space="preserve">solid-organ </w:t>
      </w:r>
      <w:r w:rsidR="00A152DD" w:rsidRPr="00A07117">
        <w:rPr>
          <w:rFonts w:ascii="Times New Roman" w:hAnsi="Times New Roman" w:cs="Times New Roman"/>
        </w:rPr>
        <w:t>or bone marrow transplantation/R</w:t>
      </w:r>
      <w:r w:rsidRPr="00A07117">
        <w:rPr>
          <w:rFonts w:ascii="Times New Roman" w:hAnsi="Times New Roman" w:cs="Times New Roman"/>
        </w:rPr>
        <w:t>eceiving corticosteroid treatment with a dosage of &gt;20 mg prednisolone-equivalent per day for &gt;2 weeks.</w:t>
      </w:r>
      <w:r w:rsidR="000E2978" w:rsidRPr="00A07117">
        <w:rPr>
          <w:rFonts w:ascii="Times New Roman" w:hAnsi="Times New Roman" w:cs="Times New Roman"/>
          <w:b/>
          <w:vertAlign w:val="superscript"/>
        </w:rPr>
        <w:t>3,11,12</w:t>
      </w:r>
      <w:proofErr w:type="gramEnd"/>
    </w:p>
    <w:p w:rsidR="00A10067" w:rsidRPr="00A07117" w:rsidRDefault="00A10067" w:rsidP="00A152DD">
      <w:pPr>
        <w:jc w:val="both"/>
        <w:rPr>
          <w:rFonts w:ascii="Times New Roman" w:hAnsi="Times New Roman" w:cs="Times New Roman"/>
        </w:rPr>
      </w:pPr>
      <w:r w:rsidRPr="00A07117">
        <w:rPr>
          <w:rFonts w:ascii="Times New Roman" w:hAnsi="Times New Roman" w:cs="Times New Roman"/>
        </w:rPr>
        <w:t>Subjects were categorized into 3 categories – Mild (outdoor treated CAP), Moderate (Indoor admitted diagnosed cases) and Severe (ICU admitted CAP patients), as per A</w:t>
      </w:r>
      <w:r w:rsidR="000E2978" w:rsidRPr="00A07117">
        <w:rPr>
          <w:rFonts w:ascii="Times New Roman" w:hAnsi="Times New Roman" w:cs="Times New Roman"/>
        </w:rPr>
        <w:t>TS guidelines.</w:t>
      </w:r>
      <w:r w:rsidR="000E2978" w:rsidRPr="00A07117">
        <w:rPr>
          <w:rFonts w:ascii="Times New Roman" w:hAnsi="Times New Roman" w:cs="Times New Roman"/>
          <w:b/>
          <w:vertAlign w:val="superscript"/>
        </w:rPr>
        <w:t>1</w:t>
      </w:r>
    </w:p>
    <w:p w:rsidR="00723A46" w:rsidRPr="00A07117" w:rsidRDefault="00723A46" w:rsidP="00A152DD">
      <w:pPr>
        <w:jc w:val="both"/>
        <w:rPr>
          <w:rFonts w:ascii="Times New Roman" w:hAnsi="Times New Roman" w:cs="Times New Roman"/>
        </w:rPr>
      </w:pPr>
      <w:proofErr w:type="gramStart"/>
      <w:r w:rsidRPr="00A07117">
        <w:rPr>
          <w:rFonts w:ascii="Times New Roman" w:hAnsi="Times New Roman" w:cs="Times New Roman"/>
        </w:rPr>
        <w:t>Sputum samples for culture were collected</w:t>
      </w:r>
      <w:r w:rsidR="00A152DD" w:rsidRPr="00A07117">
        <w:rPr>
          <w:rFonts w:ascii="Times New Roman" w:hAnsi="Times New Roman" w:cs="Times New Roman"/>
        </w:rPr>
        <w:t xml:space="preserve"> as per standard guidelines</w:t>
      </w:r>
      <w:r w:rsidRPr="00A07117">
        <w:rPr>
          <w:rFonts w:ascii="Times New Roman" w:hAnsi="Times New Roman" w:cs="Times New Roman"/>
        </w:rPr>
        <w:t>, preferably before antibiotic administration (if feasible)</w:t>
      </w:r>
      <w:r w:rsidR="00551FC4" w:rsidRPr="00A07117">
        <w:rPr>
          <w:rFonts w:ascii="Times New Roman" w:hAnsi="Times New Roman" w:cs="Times New Roman"/>
        </w:rPr>
        <w:t>.</w:t>
      </w:r>
      <w:r w:rsidR="000E2978" w:rsidRPr="00A07117">
        <w:rPr>
          <w:rFonts w:ascii="Times New Roman" w:hAnsi="Times New Roman" w:cs="Times New Roman"/>
          <w:b/>
          <w:color w:val="000000"/>
          <w:vertAlign w:val="superscript"/>
        </w:rPr>
        <w:t>13</w:t>
      </w:r>
      <w:r w:rsidRPr="00A07117">
        <w:rPr>
          <w:rFonts w:ascii="Times New Roman" w:hAnsi="Times New Roman" w:cs="Times New Roman"/>
          <w:color w:val="000000"/>
        </w:rPr>
        <w:t xml:space="preserve"> A </w:t>
      </w:r>
      <w:proofErr w:type="spellStart"/>
      <w:r w:rsidRPr="00A07117">
        <w:rPr>
          <w:rFonts w:ascii="Times New Roman" w:hAnsi="Times New Roman" w:cs="Times New Roman"/>
          <w:color w:val="000000"/>
        </w:rPr>
        <w:t>semiquantitative</w:t>
      </w:r>
      <w:proofErr w:type="spellEnd"/>
      <w:r w:rsidRPr="00A07117">
        <w:rPr>
          <w:rFonts w:ascii="Times New Roman" w:hAnsi="Times New Roman" w:cs="Times New Roman"/>
          <w:color w:val="000000"/>
        </w:rPr>
        <w:t xml:space="preserve"> culture method was </w:t>
      </w:r>
      <w:r w:rsidR="00A152DD" w:rsidRPr="00A07117">
        <w:rPr>
          <w:rFonts w:ascii="Times New Roman" w:hAnsi="Times New Roman" w:cs="Times New Roman"/>
          <w:color w:val="000000"/>
        </w:rPr>
        <w:t>planned</w:t>
      </w:r>
      <w:r w:rsidRPr="00A07117">
        <w:rPr>
          <w:rFonts w:ascii="Times New Roman" w:hAnsi="Times New Roman" w:cs="Times New Roman"/>
          <w:color w:val="000000"/>
        </w:rPr>
        <w:t>.</w:t>
      </w:r>
      <w:r w:rsidR="000E2978" w:rsidRPr="00A07117">
        <w:rPr>
          <w:rFonts w:ascii="Times New Roman" w:hAnsi="Times New Roman" w:cs="Times New Roman"/>
          <w:b/>
          <w:color w:val="000000"/>
          <w:vertAlign w:val="superscript"/>
        </w:rPr>
        <w:t>13</w:t>
      </w:r>
      <w:r w:rsidR="000E2978" w:rsidRPr="00A07117">
        <w:rPr>
          <w:rFonts w:ascii="Times New Roman" w:hAnsi="Times New Roman" w:cs="Times New Roman"/>
          <w:color w:val="000000"/>
        </w:rPr>
        <w:t xml:space="preserve"> </w:t>
      </w:r>
      <w:r w:rsidRPr="00A07117">
        <w:rPr>
          <w:rFonts w:ascii="Times New Roman" w:hAnsi="Times New Roman" w:cs="Times New Roman"/>
          <w:color w:val="0000FF"/>
        </w:rPr>
        <w:t xml:space="preserve"> </w:t>
      </w:r>
      <w:r w:rsidR="00A152DD" w:rsidRPr="00A07117">
        <w:rPr>
          <w:rFonts w:ascii="Times New Roman" w:hAnsi="Times New Roman" w:cs="Times New Roman"/>
        </w:rPr>
        <w:t>D</w:t>
      </w:r>
      <w:r w:rsidRPr="00A07117">
        <w:rPr>
          <w:rFonts w:ascii="Times New Roman" w:hAnsi="Times New Roman" w:cs="Times New Roman"/>
        </w:rPr>
        <w:t>irect microscopy was performed to check the suit</w:t>
      </w:r>
      <w:r w:rsidR="00A5655D" w:rsidRPr="00A07117">
        <w:rPr>
          <w:rFonts w:ascii="Times New Roman" w:hAnsi="Times New Roman" w:cs="Times New Roman"/>
        </w:rPr>
        <w:t xml:space="preserve">ability of samples for culture  by observing the </w:t>
      </w:r>
      <w:r w:rsidRPr="00A07117">
        <w:rPr>
          <w:rFonts w:ascii="Times New Roman" w:hAnsi="Times New Roman" w:cs="Times New Roman"/>
        </w:rPr>
        <w:t>relative no of pus cell vis-à-vis squamous epithelial cells as</w:t>
      </w:r>
      <w:r w:rsidR="00A5655D" w:rsidRPr="00A07117">
        <w:rPr>
          <w:rFonts w:ascii="Times New Roman" w:hAnsi="Times New Roman" w:cs="Times New Roman"/>
        </w:rPr>
        <w:t xml:space="preserve"> </w:t>
      </w:r>
      <w:r w:rsidR="00551FC4" w:rsidRPr="00A07117">
        <w:rPr>
          <w:rFonts w:ascii="Times New Roman" w:hAnsi="Times New Roman" w:cs="Times New Roman"/>
        </w:rPr>
        <w:t>per Murray-</w:t>
      </w:r>
      <w:proofErr w:type="spellStart"/>
      <w:r w:rsidR="00551FC4" w:rsidRPr="00A07117">
        <w:rPr>
          <w:rFonts w:ascii="Times New Roman" w:hAnsi="Times New Roman" w:cs="Times New Roman"/>
        </w:rPr>
        <w:t>washington</w:t>
      </w:r>
      <w:proofErr w:type="spellEnd"/>
      <w:r w:rsidR="00551FC4" w:rsidRPr="00A07117">
        <w:rPr>
          <w:rFonts w:ascii="Times New Roman" w:hAnsi="Times New Roman" w:cs="Times New Roman"/>
        </w:rPr>
        <w:t xml:space="preserve"> criteria.</w:t>
      </w:r>
      <w:r w:rsidR="000E2978" w:rsidRPr="00A07117">
        <w:rPr>
          <w:rFonts w:ascii="Times New Roman" w:hAnsi="Times New Roman" w:cs="Times New Roman"/>
          <w:b/>
          <w:vertAlign w:val="superscript"/>
        </w:rPr>
        <w:t>14, 15</w:t>
      </w:r>
      <w:r w:rsidRPr="00A07117">
        <w:rPr>
          <w:rFonts w:ascii="Times New Roman" w:hAnsi="Times New Roman" w:cs="Times New Roman"/>
        </w:rPr>
        <w:t xml:space="preserve"> </w:t>
      </w:r>
      <w:r w:rsidR="00C37EAB" w:rsidRPr="00A07117">
        <w:rPr>
          <w:rFonts w:ascii="Times New Roman" w:hAnsi="Times New Roman" w:cs="Times New Roman"/>
        </w:rPr>
        <w:t xml:space="preserve">Sputum samples were further </w:t>
      </w:r>
      <w:r w:rsidR="00C37EAB" w:rsidRPr="00A07117">
        <w:rPr>
          <w:rFonts w:ascii="Times New Roman" w:hAnsi="Times New Roman" w:cs="Times New Roman"/>
        </w:rPr>
        <w:lastRenderedPageBreak/>
        <w:t xml:space="preserve">homogenized by use of </w:t>
      </w:r>
      <w:proofErr w:type="spellStart"/>
      <w:r w:rsidR="00C37EAB" w:rsidRPr="00A07117">
        <w:rPr>
          <w:rFonts w:ascii="Times New Roman" w:hAnsi="Times New Roman" w:cs="Times New Roman"/>
        </w:rPr>
        <w:t>dithiothreitol</w:t>
      </w:r>
      <w:proofErr w:type="spellEnd"/>
      <w:r w:rsidR="00C37EAB" w:rsidRPr="00A07117">
        <w:rPr>
          <w:rFonts w:ascii="Times New Roman" w:hAnsi="Times New Roman" w:cs="Times New Roman"/>
        </w:rPr>
        <w:t xml:space="preserve"> (</w:t>
      </w:r>
      <w:proofErr w:type="spellStart"/>
      <w:r w:rsidR="00C37EAB" w:rsidRPr="00A07117">
        <w:rPr>
          <w:rFonts w:ascii="Times New Roman" w:hAnsi="Times New Roman" w:cs="Times New Roman"/>
        </w:rPr>
        <w:t>Mucasol</w:t>
      </w:r>
      <w:proofErr w:type="spellEnd"/>
      <w:r w:rsidR="00C37EAB" w:rsidRPr="00A07117">
        <w:rPr>
          <w:rFonts w:ascii="Times New Roman" w:hAnsi="Times New Roman" w:cs="Times New Roman"/>
        </w:rPr>
        <w:t xml:space="preserve"> from </w:t>
      </w:r>
      <w:proofErr w:type="spellStart"/>
      <w:r w:rsidR="00C37EAB" w:rsidRPr="00A07117">
        <w:rPr>
          <w:rFonts w:ascii="Times New Roman" w:hAnsi="Times New Roman" w:cs="Times New Roman"/>
        </w:rPr>
        <w:t>himedia</w:t>
      </w:r>
      <w:proofErr w:type="spellEnd"/>
      <w:r w:rsidR="00C37EAB" w:rsidRPr="00A07117">
        <w:rPr>
          <w:rFonts w:ascii="Times New Roman" w:hAnsi="Times New Roman" w:cs="Times New Roman"/>
        </w:rPr>
        <w:t xml:space="preserve"> suppliers) and mechanical meth</w:t>
      </w:r>
      <w:r w:rsidR="00A5655D" w:rsidRPr="00A07117">
        <w:rPr>
          <w:rFonts w:ascii="Times New Roman" w:hAnsi="Times New Roman" w:cs="Times New Roman"/>
        </w:rPr>
        <w:t>od (for Mycoplasma)</w:t>
      </w:r>
      <w:r w:rsidR="00551FC4" w:rsidRPr="00A07117">
        <w:rPr>
          <w:rFonts w:ascii="Times New Roman" w:hAnsi="Times New Roman" w:cs="Times New Roman"/>
        </w:rPr>
        <w:t>.</w:t>
      </w:r>
      <w:r w:rsidR="000E2978" w:rsidRPr="00A07117">
        <w:rPr>
          <w:rFonts w:ascii="Times New Roman" w:hAnsi="Times New Roman" w:cs="Times New Roman"/>
          <w:b/>
          <w:vertAlign w:val="superscript"/>
        </w:rPr>
        <w:t>16,17</w:t>
      </w:r>
      <w:r w:rsidR="00A5655D" w:rsidRPr="00A07117">
        <w:rPr>
          <w:rFonts w:ascii="Times New Roman" w:hAnsi="Times New Roman" w:cs="Times New Roman"/>
        </w:rPr>
        <w:t xml:space="preserve"> </w:t>
      </w:r>
      <w:r w:rsidR="00C37EAB" w:rsidRPr="00A07117">
        <w:rPr>
          <w:rFonts w:ascii="Times New Roman" w:hAnsi="Times New Roman" w:cs="Times New Roman"/>
        </w:rPr>
        <w:t xml:space="preserve">Gram stain was </w:t>
      </w:r>
      <w:r w:rsidR="00A5655D" w:rsidRPr="00A07117">
        <w:rPr>
          <w:rFonts w:ascii="Times New Roman" w:hAnsi="Times New Roman" w:cs="Times New Roman"/>
        </w:rPr>
        <w:t xml:space="preserve">also </w:t>
      </w:r>
      <w:r w:rsidR="00C37EAB" w:rsidRPr="00A07117">
        <w:rPr>
          <w:rFonts w:ascii="Times New Roman" w:hAnsi="Times New Roman" w:cs="Times New Roman"/>
        </w:rPr>
        <w:t>performed for initial screening.</w:t>
      </w:r>
      <w:proofErr w:type="gramEnd"/>
    </w:p>
    <w:p w:rsidR="00723A46" w:rsidRPr="00A07117" w:rsidRDefault="00A5655D" w:rsidP="00A5655D">
      <w:pPr>
        <w:tabs>
          <w:tab w:val="left" w:pos="2160"/>
          <w:tab w:val="left" w:pos="2340"/>
        </w:tabs>
        <w:spacing w:after="0" w:line="360" w:lineRule="auto"/>
        <w:jc w:val="both"/>
        <w:rPr>
          <w:rFonts w:ascii="Times New Roman" w:hAnsi="Times New Roman" w:cs="Times New Roman"/>
          <w:b/>
        </w:rPr>
      </w:pPr>
      <w:proofErr w:type="spellStart"/>
      <w:r w:rsidRPr="00A07117">
        <w:rPr>
          <w:rFonts w:ascii="Times New Roman" w:hAnsi="Times New Roman" w:cs="Times New Roman"/>
        </w:rPr>
        <w:t>Dithiothreitol</w:t>
      </w:r>
      <w:proofErr w:type="spellEnd"/>
      <w:r w:rsidRPr="00A07117">
        <w:rPr>
          <w:rFonts w:ascii="Times New Roman" w:hAnsi="Times New Roman" w:cs="Times New Roman"/>
        </w:rPr>
        <w:t xml:space="preserve"> homogenized s</w:t>
      </w:r>
      <w:r w:rsidR="00723A46" w:rsidRPr="00A07117">
        <w:rPr>
          <w:rFonts w:ascii="Times New Roman" w:hAnsi="Times New Roman" w:cs="Times New Roman"/>
        </w:rPr>
        <w:t>amples were subjected to bacterial culture by standard semi quantitative culture method</w:t>
      </w:r>
      <w:r w:rsidRPr="00A07117">
        <w:rPr>
          <w:rFonts w:ascii="Times New Roman" w:hAnsi="Times New Roman" w:cs="Times New Roman"/>
        </w:rPr>
        <w:t xml:space="preserve"> as discussed elsewhere</w:t>
      </w:r>
      <w:r w:rsidR="00723A46" w:rsidRPr="00A07117">
        <w:rPr>
          <w:rFonts w:ascii="Times New Roman" w:hAnsi="Times New Roman" w:cs="Times New Roman"/>
        </w:rPr>
        <w:t>.</w:t>
      </w:r>
      <w:r w:rsidR="0001228B" w:rsidRPr="00A07117">
        <w:rPr>
          <w:rFonts w:ascii="Times New Roman" w:hAnsi="Times New Roman" w:cs="Times New Roman"/>
          <w:b/>
          <w:vertAlign w:val="superscript"/>
        </w:rPr>
        <w:t>13,18</w:t>
      </w:r>
      <w:r w:rsidR="00723A46" w:rsidRPr="00A07117">
        <w:rPr>
          <w:rFonts w:ascii="Times New Roman" w:hAnsi="Times New Roman" w:cs="Times New Roman"/>
        </w:rPr>
        <w:t xml:space="preserve"> 0.005 ml of this mixture (representing 0.000025 ml of original </w:t>
      </w:r>
      <w:proofErr w:type="spellStart"/>
      <w:r w:rsidR="00723A46" w:rsidRPr="00A07117">
        <w:rPr>
          <w:rFonts w:ascii="Times New Roman" w:hAnsi="Times New Roman" w:cs="Times New Roman"/>
        </w:rPr>
        <w:t>unhomogenized</w:t>
      </w:r>
      <w:proofErr w:type="spellEnd"/>
      <w:r w:rsidR="00723A46" w:rsidRPr="00A07117">
        <w:rPr>
          <w:rFonts w:ascii="Times New Roman" w:hAnsi="Times New Roman" w:cs="Times New Roman"/>
        </w:rPr>
        <w:t xml:space="preserve"> sputum sample) was inoculated to each of the </w:t>
      </w:r>
      <w:r w:rsidRPr="00A07117">
        <w:rPr>
          <w:rFonts w:ascii="Times New Roman" w:hAnsi="Times New Roman" w:cs="Times New Roman"/>
        </w:rPr>
        <w:t xml:space="preserve">selected </w:t>
      </w:r>
      <w:r w:rsidR="00723A46" w:rsidRPr="00A07117">
        <w:rPr>
          <w:rFonts w:ascii="Times New Roman" w:hAnsi="Times New Roman" w:cs="Times New Roman"/>
        </w:rPr>
        <w:t xml:space="preserve">culture media </w:t>
      </w:r>
      <w:r w:rsidRPr="00A07117">
        <w:rPr>
          <w:rFonts w:ascii="Times New Roman" w:hAnsi="Times New Roman" w:cs="Times New Roman"/>
        </w:rPr>
        <w:t xml:space="preserve">{Blood agar, </w:t>
      </w:r>
      <w:proofErr w:type="spellStart"/>
      <w:r w:rsidRPr="00A07117">
        <w:rPr>
          <w:rFonts w:ascii="Times New Roman" w:hAnsi="Times New Roman" w:cs="Times New Roman"/>
        </w:rPr>
        <w:t>MacConkey</w:t>
      </w:r>
      <w:proofErr w:type="spellEnd"/>
      <w:r w:rsidRPr="00A07117">
        <w:rPr>
          <w:rFonts w:ascii="Times New Roman" w:hAnsi="Times New Roman" w:cs="Times New Roman"/>
        </w:rPr>
        <w:t xml:space="preserve"> agar, Chocolate agar and CVNG agar (Crystal violet, </w:t>
      </w:r>
      <w:proofErr w:type="spellStart"/>
      <w:r w:rsidRPr="00A07117">
        <w:rPr>
          <w:rFonts w:ascii="Times New Roman" w:hAnsi="Times New Roman" w:cs="Times New Roman"/>
        </w:rPr>
        <w:t>Nalidixic</w:t>
      </w:r>
      <w:proofErr w:type="spellEnd"/>
      <w:r w:rsidRPr="00A07117">
        <w:rPr>
          <w:rFonts w:ascii="Times New Roman" w:hAnsi="Times New Roman" w:cs="Times New Roman"/>
        </w:rPr>
        <w:t xml:space="preserve"> acid, gentamicin blood agar – selective for pneumococci)}. </w:t>
      </w:r>
      <w:r w:rsidR="00723A46" w:rsidRPr="00A07117">
        <w:rPr>
          <w:rFonts w:ascii="Times New Roman" w:hAnsi="Times New Roman" w:cs="Times New Roman"/>
        </w:rPr>
        <w:t xml:space="preserve"> </w:t>
      </w:r>
      <w:r w:rsidRPr="00A07117">
        <w:rPr>
          <w:rFonts w:ascii="Times New Roman" w:hAnsi="Times New Roman" w:cs="Times New Roman"/>
        </w:rPr>
        <w:t xml:space="preserve">Blood agar and </w:t>
      </w:r>
      <w:proofErr w:type="spellStart"/>
      <w:r w:rsidRPr="00A07117">
        <w:rPr>
          <w:rFonts w:ascii="Times New Roman" w:hAnsi="Times New Roman" w:cs="Times New Roman"/>
        </w:rPr>
        <w:t>MacConkey</w:t>
      </w:r>
      <w:proofErr w:type="spellEnd"/>
      <w:r w:rsidRPr="00A07117">
        <w:rPr>
          <w:rFonts w:ascii="Times New Roman" w:hAnsi="Times New Roman" w:cs="Times New Roman"/>
        </w:rPr>
        <w:t xml:space="preserve"> agar plates were incubated aerobically at 37</w:t>
      </w:r>
      <w:r w:rsidRPr="00A07117">
        <w:rPr>
          <w:rFonts w:ascii="Times New Roman" w:hAnsi="Times New Roman" w:cs="Times New Roman"/>
          <w:vertAlign w:val="superscript"/>
        </w:rPr>
        <w:t>o</w:t>
      </w:r>
      <w:r w:rsidRPr="00A07117">
        <w:rPr>
          <w:rFonts w:ascii="Times New Roman" w:hAnsi="Times New Roman" w:cs="Times New Roman"/>
        </w:rPr>
        <w:t xml:space="preserve"> C overnight while CVNG agar (with </w:t>
      </w:r>
      <w:proofErr w:type="spellStart"/>
      <w:r w:rsidRPr="00A07117">
        <w:rPr>
          <w:rFonts w:ascii="Times New Roman" w:hAnsi="Times New Roman" w:cs="Times New Roman"/>
        </w:rPr>
        <w:t>Optochin</w:t>
      </w:r>
      <w:proofErr w:type="spellEnd"/>
      <w:r w:rsidRPr="00A07117">
        <w:rPr>
          <w:rFonts w:ascii="Times New Roman" w:hAnsi="Times New Roman" w:cs="Times New Roman"/>
        </w:rPr>
        <w:t xml:space="preserve"> disc) and Chocolate agar were incubated under 5-10% CO</w:t>
      </w:r>
      <w:r w:rsidRPr="00A07117">
        <w:rPr>
          <w:rFonts w:ascii="Times New Roman" w:hAnsi="Times New Roman" w:cs="Times New Roman"/>
          <w:vertAlign w:val="subscript"/>
        </w:rPr>
        <w:t xml:space="preserve">2 </w:t>
      </w:r>
      <w:r w:rsidRPr="00A07117">
        <w:rPr>
          <w:rFonts w:ascii="Times New Roman" w:hAnsi="Times New Roman" w:cs="Times New Roman"/>
        </w:rPr>
        <w:t>with s</w:t>
      </w:r>
      <w:r w:rsidR="00551FC4" w:rsidRPr="00A07117">
        <w:rPr>
          <w:rFonts w:ascii="Times New Roman" w:hAnsi="Times New Roman" w:cs="Times New Roman"/>
        </w:rPr>
        <w:t>imilar temperature and duration.</w:t>
      </w:r>
      <w:r w:rsidR="0001228B" w:rsidRPr="00A07117">
        <w:rPr>
          <w:rFonts w:ascii="Times New Roman" w:hAnsi="Times New Roman" w:cs="Times New Roman"/>
          <w:b/>
          <w:vertAlign w:val="superscript"/>
        </w:rPr>
        <w:t>19,13,20,21</w:t>
      </w:r>
      <w:r w:rsidRPr="00A07117">
        <w:rPr>
          <w:rFonts w:ascii="Times New Roman" w:hAnsi="Times New Roman" w:cs="Times New Roman"/>
        </w:rPr>
        <w:t xml:space="preserve"> If the colonies were still indistinct and small then the plates were </w:t>
      </w:r>
      <w:proofErr w:type="spellStart"/>
      <w:r w:rsidRPr="00A07117">
        <w:rPr>
          <w:rFonts w:ascii="Times New Roman" w:hAnsi="Times New Roman" w:cs="Times New Roman"/>
        </w:rPr>
        <w:t>reincubated</w:t>
      </w:r>
      <w:proofErr w:type="spellEnd"/>
      <w:r w:rsidRPr="00A07117">
        <w:rPr>
          <w:rFonts w:ascii="Times New Roman" w:hAnsi="Times New Roman" w:cs="Times New Roman"/>
        </w:rPr>
        <w:t xml:space="preserve">. </w:t>
      </w:r>
      <w:r w:rsidRPr="00A07117">
        <w:rPr>
          <w:rFonts w:ascii="Times New Roman" w:hAnsi="Times New Roman" w:cs="Times New Roman"/>
        </w:rPr>
        <w:t xml:space="preserve">After incubation, </w:t>
      </w:r>
      <w:r w:rsidR="00723A46" w:rsidRPr="00A07117">
        <w:rPr>
          <w:rFonts w:ascii="Times New Roman" w:hAnsi="Times New Roman" w:cs="Times New Roman"/>
        </w:rPr>
        <w:t>presence of 25 or more colonies of the same potential pathogen indicated that 10</w:t>
      </w:r>
      <w:r w:rsidR="00723A46" w:rsidRPr="00A07117">
        <w:rPr>
          <w:rFonts w:ascii="Times New Roman" w:hAnsi="Times New Roman" w:cs="Times New Roman"/>
          <w:vertAlign w:val="superscript"/>
        </w:rPr>
        <w:t>6</w:t>
      </w:r>
      <w:r w:rsidR="00723A46" w:rsidRPr="00A07117">
        <w:rPr>
          <w:rFonts w:ascii="Times New Roman" w:hAnsi="Times New Roman" w:cs="Times New Roman"/>
        </w:rPr>
        <w:t xml:space="preserve"> or more of these bacteria were p</w:t>
      </w:r>
      <w:r w:rsidRPr="00A07117">
        <w:rPr>
          <w:rFonts w:ascii="Times New Roman" w:hAnsi="Times New Roman" w:cs="Times New Roman"/>
        </w:rPr>
        <w:t>resent per ml sputum, suggesting</w:t>
      </w:r>
      <w:r w:rsidR="00723A46" w:rsidRPr="00A07117">
        <w:rPr>
          <w:rFonts w:ascii="Times New Roman" w:hAnsi="Times New Roman" w:cs="Times New Roman"/>
        </w:rPr>
        <w:t xml:space="preserve"> a pathogenic role. The finding of smaller numbers of any throat-carried species </w:t>
      </w:r>
      <w:proofErr w:type="gramStart"/>
      <w:r w:rsidR="00723A46" w:rsidRPr="00A07117">
        <w:rPr>
          <w:rFonts w:ascii="Times New Roman" w:hAnsi="Times New Roman" w:cs="Times New Roman"/>
        </w:rPr>
        <w:t>was gene</w:t>
      </w:r>
      <w:r w:rsidR="00551FC4" w:rsidRPr="00A07117">
        <w:rPr>
          <w:rFonts w:ascii="Times New Roman" w:hAnsi="Times New Roman" w:cs="Times New Roman"/>
        </w:rPr>
        <w:t>rally regarded</w:t>
      </w:r>
      <w:proofErr w:type="gramEnd"/>
      <w:r w:rsidR="00551FC4" w:rsidRPr="00A07117">
        <w:rPr>
          <w:rFonts w:ascii="Times New Roman" w:hAnsi="Times New Roman" w:cs="Times New Roman"/>
        </w:rPr>
        <w:t xml:space="preserve"> as insignificant.</w:t>
      </w:r>
      <w:r w:rsidR="0001228B" w:rsidRPr="00A07117">
        <w:rPr>
          <w:rFonts w:ascii="Times New Roman" w:hAnsi="Times New Roman" w:cs="Times New Roman"/>
          <w:b/>
          <w:vertAlign w:val="superscript"/>
        </w:rPr>
        <w:t xml:space="preserve"> 13</w:t>
      </w:r>
    </w:p>
    <w:p w:rsidR="00723A46" w:rsidRPr="00A07117" w:rsidRDefault="00A5655D" w:rsidP="00C37EAB">
      <w:pPr>
        <w:spacing w:after="0" w:line="360" w:lineRule="auto"/>
        <w:jc w:val="both"/>
        <w:rPr>
          <w:rFonts w:ascii="Times New Roman" w:hAnsi="Times New Roman" w:cs="Times New Roman"/>
          <w:b/>
        </w:rPr>
      </w:pPr>
      <w:r w:rsidRPr="00A07117">
        <w:rPr>
          <w:rFonts w:ascii="Times New Roman" w:hAnsi="Times New Roman" w:cs="Times New Roman"/>
        </w:rPr>
        <w:t xml:space="preserve">For Mycoplasma media, </w:t>
      </w:r>
      <w:r w:rsidR="00723A46" w:rsidRPr="00A07117">
        <w:rPr>
          <w:rFonts w:ascii="Times New Roman" w:hAnsi="Times New Roman" w:cs="Times New Roman"/>
        </w:rPr>
        <w:t xml:space="preserve">immediately after collection of specimen, it </w:t>
      </w:r>
      <w:proofErr w:type="gramStart"/>
      <w:r w:rsidR="00723A46" w:rsidRPr="00A07117">
        <w:rPr>
          <w:rFonts w:ascii="Times New Roman" w:hAnsi="Times New Roman" w:cs="Times New Roman"/>
        </w:rPr>
        <w:t>was homogenized</w:t>
      </w:r>
      <w:proofErr w:type="gramEnd"/>
      <w:r w:rsidR="00723A46" w:rsidRPr="00A07117">
        <w:rPr>
          <w:rFonts w:ascii="Times New Roman" w:hAnsi="Times New Roman" w:cs="Times New Roman"/>
        </w:rPr>
        <w:t xml:space="preserve"> with needle &amp; syringe and about 0.1ml was inoculated into the biphasic media with the help of a calibrated loop.</w:t>
      </w:r>
      <w:r w:rsidR="0001228B" w:rsidRPr="00A07117">
        <w:rPr>
          <w:rFonts w:ascii="Times New Roman" w:hAnsi="Times New Roman" w:cs="Times New Roman"/>
          <w:b/>
          <w:vertAlign w:val="superscript"/>
        </w:rPr>
        <w:t>22</w:t>
      </w:r>
    </w:p>
    <w:p w:rsidR="00723A46" w:rsidRPr="00A07117" w:rsidRDefault="004F1086" w:rsidP="001B245A">
      <w:pPr>
        <w:spacing w:after="0" w:line="360" w:lineRule="auto"/>
        <w:jc w:val="both"/>
        <w:rPr>
          <w:rFonts w:ascii="Times New Roman" w:hAnsi="Times New Roman" w:cs="Times New Roman"/>
          <w:b/>
        </w:rPr>
      </w:pPr>
      <w:r w:rsidRPr="00A07117">
        <w:rPr>
          <w:rFonts w:ascii="Times New Roman" w:hAnsi="Times New Roman" w:cs="Times New Roman"/>
        </w:rPr>
        <w:t>Two mycoplasma</w:t>
      </w:r>
      <w:r w:rsidR="00DE1FCA" w:rsidRPr="00A07117">
        <w:rPr>
          <w:rFonts w:ascii="Times New Roman" w:hAnsi="Times New Roman" w:cs="Times New Roman"/>
        </w:rPr>
        <w:t xml:space="preserve"> media</w:t>
      </w:r>
      <w:r w:rsidR="00A5655D" w:rsidRPr="00A07117">
        <w:rPr>
          <w:rFonts w:ascii="Times New Roman" w:hAnsi="Times New Roman" w:cs="Times New Roman"/>
        </w:rPr>
        <w:t xml:space="preserve"> were</w:t>
      </w:r>
      <w:r w:rsidR="00DE1FCA" w:rsidRPr="00A07117">
        <w:rPr>
          <w:rFonts w:ascii="Times New Roman" w:hAnsi="Times New Roman" w:cs="Times New Roman"/>
        </w:rPr>
        <w:t xml:space="preserve"> used i.e.</w:t>
      </w:r>
      <w:r w:rsidR="00723A46" w:rsidRPr="00A07117">
        <w:rPr>
          <w:rFonts w:ascii="Times New Roman" w:hAnsi="Times New Roman" w:cs="Times New Roman"/>
        </w:rPr>
        <w:t xml:space="preserve"> Mycoplasma biphasic</w:t>
      </w:r>
      <w:r w:rsidR="00DE1FCA" w:rsidRPr="00A07117">
        <w:rPr>
          <w:rFonts w:ascii="Times New Roman" w:hAnsi="Times New Roman" w:cs="Times New Roman"/>
        </w:rPr>
        <w:t xml:space="preserve"> PPLO /</w:t>
      </w:r>
      <w:proofErr w:type="spellStart"/>
      <w:r w:rsidR="00723A46" w:rsidRPr="00A07117">
        <w:rPr>
          <w:rFonts w:ascii="Times New Roman" w:hAnsi="Times New Roman" w:cs="Times New Roman"/>
        </w:rPr>
        <w:t>pleuro</w:t>
      </w:r>
      <w:proofErr w:type="spellEnd"/>
      <w:r w:rsidR="00723A46" w:rsidRPr="00A07117">
        <w:rPr>
          <w:rFonts w:ascii="Times New Roman" w:hAnsi="Times New Roman" w:cs="Times New Roman"/>
        </w:rPr>
        <w:t>-</w:t>
      </w:r>
      <w:r w:rsidR="00DE1FCA" w:rsidRPr="00A07117">
        <w:rPr>
          <w:rFonts w:ascii="Times New Roman" w:hAnsi="Times New Roman" w:cs="Times New Roman"/>
        </w:rPr>
        <w:t>pneumonia like organism</w:t>
      </w:r>
      <w:r w:rsidR="00723A46" w:rsidRPr="00A07117">
        <w:rPr>
          <w:rFonts w:ascii="Times New Roman" w:hAnsi="Times New Roman" w:cs="Times New Roman"/>
        </w:rPr>
        <w:t xml:space="preserve"> media (PPLO agar &amp; PPLO broth together) for primary isolation and Mycoplasma agar for identification of </w:t>
      </w:r>
      <w:r w:rsidR="00723A46" w:rsidRPr="00A07117">
        <w:rPr>
          <w:rFonts w:ascii="Times New Roman" w:hAnsi="Times New Roman" w:cs="Times New Roman"/>
          <w:i/>
        </w:rPr>
        <w:t>Mycoplasma pneumoniae</w:t>
      </w:r>
      <w:r w:rsidR="00551FC4" w:rsidRPr="00A07117">
        <w:rPr>
          <w:rFonts w:ascii="Times New Roman" w:hAnsi="Times New Roman" w:cs="Times New Roman"/>
        </w:rPr>
        <w:t>.</w:t>
      </w:r>
      <w:r w:rsidR="0001228B" w:rsidRPr="00A07117">
        <w:rPr>
          <w:rFonts w:ascii="Times New Roman" w:hAnsi="Times New Roman" w:cs="Times New Roman"/>
          <w:b/>
          <w:vertAlign w:val="superscript"/>
        </w:rPr>
        <w:t>22-28</w:t>
      </w:r>
      <w:r w:rsidR="001B245A" w:rsidRPr="00A07117">
        <w:rPr>
          <w:rFonts w:ascii="Times New Roman" w:hAnsi="Times New Roman" w:cs="Times New Roman"/>
        </w:rPr>
        <w:t xml:space="preserve"> Detection of mycoplasma growth was carried out </w:t>
      </w:r>
      <w:r w:rsidR="00551FC4" w:rsidRPr="00A07117">
        <w:rPr>
          <w:rFonts w:ascii="Times New Roman" w:hAnsi="Times New Roman" w:cs="Times New Roman"/>
        </w:rPr>
        <w:t>by methods described elsewhere.</w:t>
      </w:r>
      <w:r w:rsidR="0001228B" w:rsidRPr="00A07117">
        <w:rPr>
          <w:rFonts w:ascii="Times New Roman" w:hAnsi="Times New Roman" w:cs="Times New Roman"/>
          <w:b/>
          <w:vertAlign w:val="superscript"/>
        </w:rPr>
        <w:t>22-28</w:t>
      </w:r>
      <w:r w:rsidR="0001228B" w:rsidRPr="00A07117">
        <w:rPr>
          <w:rFonts w:ascii="Times New Roman" w:hAnsi="Times New Roman" w:cs="Times New Roman"/>
        </w:rPr>
        <w:t xml:space="preserve"> </w:t>
      </w:r>
      <w:r w:rsidR="001B245A" w:rsidRPr="00A07117">
        <w:rPr>
          <w:rFonts w:ascii="Times New Roman" w:hAnsi="Times New Roman" w:cs="Times New Roman"/>
        </w:rPr>
        <w:t>Help from local veterinary Institute was very forthcoming in this endeavour.</w:t>
      </w:r>
    </w:p>
    <w:p w:rsidR="00DE1FCA" w:rsidRPr="00A07117" w:rsidRDefault="00DE1FCA" w:rsidP="00DE1FCA">
      <w:pPr>
        <w:tabs>
          <w:tab w:val="left" w:pos="2160"/>
          <w:tab w:val="left" w:pos="2340"/>
        </w:tabs>
        <w:spacing w:after="0" w:line="360" w:lineRule="auto"/>
        <w:jc w:val="both"/>
        <w:rPr>
          <w:rFonts w:ascii="Times New Roman" w:hAnsi="Times New Roman" w:cs="Times New Roman"/>
        </w:rPr>
      </w:pPr>
      <w:r w:rsidRPr="00A07117">
        <w:rPr>
          <w:rFonts w:ascii="Times New Roman" w:hAnsi="Times New Roman" w:cs="Times New Roman"/>
        </w:rPr>
        <w:t xml:space="preserve">Identification and antibiotic susceptibility of the isolates </w:t>
      </w:r>
      <w:proofErr w:type="gramStart"/>
      <w:r w:rsidRPr="00A07117">
        <w:rPr>
          <w:rFonts w:ascii="Times New Roman" w:hAnsi="Times New Roman" w:cs="Times New Roman"/>
        </w:rPr>
        <w:t>were performed</w:t>
      </w:r>
      <w:proofErr w:type="gramEnd"/>
      <w:r w:rsidRPr="00A07117">
        <w:rPr>
          <w:rFonts w:ascii="Times New Roman" w:hAnsi="Times New Roman" w:cs="Times New Roman"/>
        </w:rPr>
        <w:t xml:space="preserve"> as per standard guidelines </w:t>
      </w:r>
      <w:r w:rsidR="002A461C" w:rsidRPr="00A07117">
        <w:rPr>
          <w:rFonts w:ascii="Times New Roman" w:hAnsi="Times New Roman" w:cs="Times New Roman"/>
          <w:vertAlign w:val="superscript"/>
        </w:rPr>
        <w:t>29-31</w:t>
      </w:r>
      <w:r w:rsidRPr="00A07117">
        <w:rPr>
          <w:rFonts w:ascii="Times New Roman" w:hAnsi="Times New Roman" w:cs="Times New Roman"/>
        </w:rPr>
        <w:t xml:space="preserve"> ATCC STRAINS were used as per guidelines for the purposes of antibiotic susceptibility testing.</w:t>
      </w:r>
    </w:p>
    <w:p w:rsidR="00723A46" w:rsidRPr="00A07117" w:rsidRDefault="003D268B" w:rsidP="00A10067">
      <w:pPr>
        <w:rPr>
          <w:rFonts w:ascii="Times New Roman" w:hAnsi="Times New Roman" w:cs="Times New Roman"/>
          <w:b/>
        </w:rPr>
      </w:pPr>
      <w:r w:rsidRPr="00A07117">
        <w:rPr>
          <w:rFonts w:ascii="Times New Roman" w:hAnsi="Times New Roman" w:cs="Times New Roman"/>
          <w:b/>
        </w:rPr>
        <w:t>[</w:t>
      </w:r>
      <w:r w:rsidR="00CB2414" w:rsidRPr="00A07117">
        <w:rPr>
          <w:rFonts w:ascii="Times New Roman" w:hAnsi="Times New Roman" w:cs="Times New Roman"/>
          <w:b/>
        </w:rPr>
        <w:t>RESULT]</w:t>
      </w:r>
    </w:p>
    <w:p w:rsidR="00617F86" w:rsidRPr="00A07117" w:rsidRDefault="00617F86" w:rsidP="00A10067">
      <w:pPr>
        <w:rPr>
          <w:rFonts w:ascii="Times New Roman" w:hAnsi="Times New Roman" w:cs="Times New Roman"/>
        </w:rPr>
      </w:pPr>
      <w:r w:rsidRPr="00A07117">
        <w:rPr>
          <w:rFonts w:ascii="Times New Roman" w:hAnsi="Times New Roman" w:cs="Times New Roman"/>
        </w:rPr>
        <w:t xml:space="preserve">Table outlined below shows the general clinic-epidemiological features of 94 subjects included in the study. </w:t>
      </w:r>
    </w:p>
    <w:p w:rsidR="00617F86" w:rsidRPr="00A07117" w:rsidRDefault="00617F86" w:rsidP="00617F86">
      <w:pPr>
        <w:spacing w:line="360" w:lineRule="auto"/>
        <w:ind w:left="720" w:firstLine="720"/>
        <w:rPr>
          <w:rFonts w:ascii="Times New Roman" w:hAnsi="Times New Roman" w:cs="Times New Roman"/>
        </w:rPr>
      </w:pPr>
      <w:r w:rsidRPr="00A07117">
        <w:rPr>
          <w:rFonts w:ascii="Times New Roman" w:hAnsi="Times New Roman" w:cs="Times New Roman"/>
        </w:rPr>
        <w:t xml:space="preserve">Table </w:t>
      </w:r>
      <w:proofErr w:type="gramStart"/>
      <w:r w:rsidR="00AC79E3" w:rsidRPr="00A07117">
        <w:rPr>
          <w:rFonts w:ascii="Times New Roman" w:hAnsi="Times New Roman" w:cs="Times New Roman"/>
        </w:rPr>
        <w:t xml:space="preserve">1.1 </w:t>
      </w:r>
      <w:r w:rsidRPr="00A07117">
        <w:rPr>
          <w:rFonts w:ascii="Times New Roman" w:hAnsi="Times New Roman" w:cs="Times New Roman"/>
        </w:rPr>
        <w:t>:</w:t>
      </w:r>
      <w:proofErr w:type="gramEnd"/>
      <w:r w:rsidRPr="00A07117">
        <w:rPr>
          <w:rFonts w:ascii="Times New Roman" w:hAnsi="Times New Roman" w:cs="Times New Roman"/>
        </w:rPr>
        <w:t xml:space="preserve"> Age and sex distribution of 94 cases</w:t>
      </w:r>
    </w:p>
    <w:tbl>
      <w:tblPr>
        <w:tblStyle w:val="TableGrid"/>
        <w:tblW w:w="6883" w:type="dxa"/>
        <w:jc w:val="center"/>
        <w:tblLook w:val="01E0" w:firstRow="1" w:lastRow="1" w:firstColumn="1" w:lastColumn="1" w:noHBand="0" w:noVBand="0"/>
      </w:tblPr>
      <w:tblGrid>
        <w:gridCol w:w="1642"/>
        <w:gridCol w:w="1431"/>
        <w:gridCol w:w="1254"/>
        <w:gridCol w:w="1287"/>
        <w:gridCol w:w="1269"/>
      </w:tblGrid>
      <w:tr w:rsidR="00617F86" w:rsidRPr="00A07117" w:rsidTr="00DD12A1">
        <w:trPr>
          <w:jc w:val="center"/>
        </w:trPr>
        <w:tc>
          <w:tcPr>
            <w:tcW w:w="1642" w:type="dxa"/>
          </w:tcPr>
          <w:p w:rsidR="00617F86" w:rsidRPr="00A07117" w:rsidRDefault="00617F86" w:rsidP="00DD12A1">
            <w:pPr>
              <w:jc w:val="center"/>
            </w:pPr>
            <w:r w:rsidRPr="00A07117">
              <w:t xml:space="preserve">Age group in years </w:t>
            </w:r>
          </w:p>
        </w:tc>
        <w:tc>
          <w:tcPr>
            <w:tcW w:w="1431" w:type="dxa"/>
          </w:tcPr>
          <w:p w:rsidR="00617F86" w:rsidRPr="00A07117" w:rsidRDefault="00617F86" w:rsidP="00DD12A1">
            <w:pPr>
              <w:jc w:val="center"/>
            </w:pPr>
            <w:r w:rsidRPr="00A07117">
              <w:t>Male</w:t>
            </w:r>
          </w:p>
        </w:tc>
        <w:tc>
          <w:tcPr>
            <w:tcW w:w="1254" w:type="dxa"/>
          </w:tcPr>
          <w:p w:rsidR="00617F86" w:rsidRPr="00A07117" w:rsidRDefault="00617F86" w:rsidP="00DD12A1">
            <w:pPr>
              <w:jc w:val="center"/>
            </w:pPr>
            <w:r w:rsidRPr="00A07117">
              <w:t>Female</w:t>
            </w:r>
          </w:p>
        </w:tc>
        <w:tc>
          <w:tcPr>
            <w:tcW w:w="1287" w:type="dxa"/>
          </w:tcPr>
          <w:p w:rsidR="00617F86" w:rsidRPr="00A07117" w:rsidRDefault="00617F86" w:rsidP="00DD12A1">
            <w:pPr>
              <w:jc w:val="center"/>
            </w:pPr>
            <w:r w:rsidRPr="00A07117">
              <w:t>Total</w:t>
            </w:r>
          </w:p>
        </w:tc>
        <w:tc>
          <w:tcPr>
            <w:tcW w:w="1269" w:type="dxa"/>
          </w:tcPr>
          <w:p w:rsidR="00617F86" w:rsidRPr="00A07117" w:rsidRDefault="00617F86" w:rsidP="00DD12A1">
            <w:pPr>
              <w:jc w:val="center"/>
            </w:pPr>
            <w:r w:rsidRPr="00A07117">
              <w:t>Percentage</w:t>
            </w:r>
          </w:p>
        </w:tc>
      </w:tr>
      <w:tr w:rsidR="00617F86" w:rsidRPr="00A07117" w:rsidTr="00DD12A1">
        <w:trPr>
          <w:jc w:val="center"/>
        </w:trPr>
        <w:tc>
          <w:tcPr>
            <w:tcW w:w="1642" w:type="dxa"/>
          </w:tcPr>
          <w:p w:rsidR="00617F86" w:rsidRPr="00A07117" w:rsidRDefault="00617F86" w:rsidP="00DD12A1">
            <w:pPr>
              <w:jc w:val="center"/>
            </w:pPr>
            <w:r w:rsidRPr="00A07117">
              <w:t>20-29</w:t>
            </w:r>
          </w:p>
        </w:tc>
        <w:tc>
          <w:tcPr>
            <w:tcW w:w="1431" w:type="dxa"/>
          </w:tcPr>
          <w:p w:rsidR="00617F86" w:rsidRPr="00A07117" w:rsidRDefault="00617F86" w:rsidP="00DD12A1">
            <w:pPr>
              <w:jc w:val="center"/>
            </w:pPr>
            <w:r w:rsidRPr="00A07117">
              <w:t>8</w:t>
            </w:r>
          </w:p>
        </w:tc>
        <w:tc>
          <w:tcPr>
            <w:tcW w:w="1254" w:type="dxa"/>
          </w:tcPr>
          <w:p w:rsidR="00617F86" w:rsidRPr="00A07117" w:rsidRDefault="00617F86" w:rsidP="00DD12A1">
            <w:pPr>
              <w:jc w:val="center"/>
            </w:pPr>
            <w:r w:rsidRPr="00A07117">
              <w:t>3</w:t>
            </w:r>
          </w:p>
        </w:tc>
        <w:tc>
          <w:tcPr>
            <w:tcW w:w="1287" w:type="dxa"/>
          </w:tcPr>
          <w:p w:rsidR="00617F86" w:rsidRPr="00A07117" w:rsidRDefault="00617F86" w:rsidP="00DD12A1">
            <w:pPr>
              <w:jc w:val="center"/>
            </w:pPr>
            <w:r w:rsidRPr="00A07117">
              <w:t>11</w:t>
            </w:r>
          </w:p>
        </w:tc>
        <w:tc>
          <w:tcPr>
            <w:tcW w:w="1269" w:type="dxa"/>
          </w:tcPr>
          <w:p w:rsidR="00617F86" w:rsidRPr="00A07117" w:rsidRDefault="00617F86" w:rsidP="00DD12A1">
            <w:pPr>
              <w:jc w:val="center"/>
            </w:pPr>
            <w:r w:rsidRPr="00A07117">
              <w:t>11.70</w:t>
            </w:r>
          </w:p>
        </w:tc>
      </w:tr>
      <w:tr w:rsidR="00617F86" w:rsidRPr="00A07117" w:rsidTr="00DD12A1">
        <w:trPr>
          <w:jc w:val="center"/>
        </w:trPr>
        <w:tc>
          <w:tcPr>
            <w:tcW w:w="1642" w:type="dxa"/>
          </w:tcPr>
          <w:p w:rsidR="00617F86" w:rsidRPr="00A07117" w:rsidRDefault="00617F86" w:rsidP="00DD12A1">
            <w:pPr>
              <w:jc w:val="center"/>
            </w:pPr>
            <w:r w:rsidRPr="00A07117">
              <w:t>30-39</w:t>
            </w:r>
          </w:p>
        </w:tc>
        <w:tc>
          <w:tcPr>
            <w:tcW w:w="1431" w:type="dxa"/>
          </w:tcPr>
          <w:p w:rsidR="00617F86" w:rsidRPr="00A07117" w:rsidRDefault="00617F86" w:rsidP="00DD12A1">
            <w:pPr>
              <w:jc w:val="center"/>
            </w:pPr>
            <w:r w:rsidRPr="00A07117">
              <w:t>13</w:t>
            </w:r>
          </w:p>
        </w:tc>
        <w:tc>
          <w:tcPr>
            <w:tcW w:w="1254" w:type="dxa"/>
          </w:tcPr>
          <w:p w:rsidR="00617F86" w:rsidRPr="00A07117" w:rsidRDefault="00617F86" w:rsidP="00DD12A1">
            <w:pPr>
              <w:jc w:val="center"/>
            </w:pPr>
            <w:r w:rsidRPr="00A07117">
              <w:t>5</w:t>
            </w:r>
          </w:p>
        </w:tc>
        <w:tc>
          <w:tcPr>
            <w:tcW w:w="1287" w:type="dxa"/>
          </w:tcPr>
          <w:p w:rsidR="00617F86" w:rsidRPr="00A07117" w:rsidRDefault="00617F86" w:rsidP="00DD12A1">
            <w:pPr>
              <w:jc w:val="center"/>
            </w:pPr>
            <w:r w:rsidRPr="00A07117">
              <w:t>18</w:t>
            </w:r>
          </w:p>
        </w:tc>
        <w:tc>
          <w:tcPr>
            <w:tcW w:w="1269" w:type="dxa"/>
          </w:tcPr>
          <w:p w:rsidR="00617F86" w:rsidRPr="00A07117" w:rsidRDefault="00617F86" w:rsidP="00DD12A1">
            <w:pPr>
              <w:jc w:val="center"/>
            </w:pPr>
            <w:r w:rsidRPr="00A07117">
              <w:t>19.15</w:t>
            </w:r>
          </w:p>
        </w:tc>
      </w:tr>
      <w:tr w:rsidR="00617F86" w:rsidRPr="00A07117" w:rsidTr="00DD12A1">
        <w:trPr>
          <w:jc w:val="center"/>
        </w:trPr>
        <w:tc>
          <w:tcPr>
            <w:tcW w:w="1642" w:type="dxa"/>
          </w:tcPr>
          <w:p w:rsidR="00617F86" w:rsidRPr="00A07117" w:rsidRDefault="00617F86" w:rsidP="00DD12A1">
            <w:pPr>
              <w:jc w:val="center"/>
            </w:pPr>
            <w:r w:rsidRPr="00A07117">
              <w:t>40-49</w:t>
            </w:r>
          </w:p>
        </w:tc>
        <w:tc>
          <w:tcPr>
            <w:tcW w:w="1431" w:type="dxa"/>
          </w:tcPr>
          <w:p w:rsidR="00617F86" w:rsidRPr="00A07117" w:rsidRDefault="00617F86" w:rsidP="00DD12A1">
            <w:pPr>
              <w:jc w:val="center"/>
            </w:pPr>
            <w:r w:rsidRPr="00A07117">
              <w:t>20</w:t>
            </w:r>
          </w:p>
        </w:tc>
        <w:tc>
          <w:tcPr>
            <w:tcW w:w="1254" w:type="dxa"/>
          </w:tcPr>
          <w:p w:rsidR="00617F86" w:rsidRPr="00A07117" w:rsidRDefault="00617F86" w:rsidP="00DD12A1">
            <w:pPr>
              <w:jc w:val="center"/>
            </w:pPr>
            <w:r w:rsidRPr="00A07117">
              <w:t>7</w:t>
            </w:r>
          </w:p>
        </w:tc>
        <w:tc>
          <w:tcPr>
            <w:tcW w:w="1287" w:type="dxa"/>
          </w:tcPr>
          <w:p w:rsidR="00617F86" w:rsidRPr="00A07117" w:rsidRDefault="00617F86" w:rsidP="00DD12A1">
            <w:pPr>
              <w:jc w:val="center"/>
            </w:pPr>
            <w:r w:rsidRPr="00A07117">
              <w:t>27</w:t>
            </w:r>
          </w:p>
        </w:tc>
        <w:tc>
          <w:tcPr>
            <w:tcW w:w="1269" w:type="dxa"/>
          </w:tcPr>
          <w:p w:rsidR="00617F86" w:rsidRPr="00A07117" w:rsidRDefault="00617F86" w:rsidP="00DD12A1">
            <w:pPr>
              <w:jc w:val="center"/>
            </w:pPr>
            <w:r w:rsidRPr="00A07117">
              <w:t>28.72</w:t>
            </w:r>
          </w:p>
        </w:tc>
      </w:tr>
      <w:tr w:rsidR="00617F86" w:rsidRPr="00A07117" w:rsidTr="00DD12A1">
        <w:trPr>
          <w:jc w:val="center"/>
        </w:trPr>
        <w:tc>
          <w:tcPr>
            <w:tcW w:w="1642" w:type="dxa"/>
          </w:tcPr>
          <w:p w:rsidR="00617F86" w:rsidRPr="00A07117" w:rsidRDefault="00617F86" w:rsidP="00DD12A1">
            <w:pPr>
              <w:jc w:val="center"/>
            </w:pPr>
            <w:r w:rsidRPr="00A07117">
              <w:t>50-59</w:t>
            </w:r>
          </w:p>
        </w:tc>
        <w:tc>
          <w:tcPr>
            <w:tcW w:w="1431" w:type="dxa"/>
          </w:tcPr>
          <w:p w:rsidR="00617F86" w:rsidRPr="00A07117" w:rsidRDefault="00617F86" w:rsidP="00DD12A1">
            <w:pPr>
              <w:jc w:val="center"/>
            </w:pPr>
            <w:r w:rsidRPr="00A07117">
              <w:t>14</w:t>
            </w:r>
          </w:p>
        </w:tc>
        <w:tc>
          <w:tcPr>
            <w:tcW w:w="1254" w:type="dxa"/>
          </w:tcPr>
          <w:p w:rsidR="00617F86" w:rsidRPr="00A07117" w:rsidRDefault="00617F86" w:rsidP="00DD12A1">
            <w:pPr>
              <w:jc w:val="center"/>
            </w:pPr>
            <w:r w:rsidRPr="00A07117">
              <w:t>5</w:t>
            </w:r>
          </w:p>
        </w:tc>
        <w:tc>
          <w:tcPr>
            <w:tcW w:w="1287" w:type="dxa"/>
          </w:tcPr>
          <w:p w:rsidR="00617F86" w:rsidRPr="00A07117" w:rsidRDefault="00617F86" w:rsidP="00DD12A1">
            <w:pPr>
              <w:jc w:val="center"/>
            </w:pPr>
            <w:r w:rsidRPr="00A07117">
              <w:t>19</w:t>
            </w:r>
          </w:p>
        </w:tc>
        <w:tc>
          <w:tcPr>
            <w:tcW w:w="1269" w:type="dxa"/>
          </w:tcPr>
          <w:p w:rsidR="00617F86" w:rsidRPr="00A07117" w:rsidRDefault="00617F86" w:rsidP="00DD12A1">
            <w:pPr>
              <w:jc w:val="center"/>
            </w:pPr>
            <w:r w:rsidRPr="00A07117">
              <w:t>20.21</w:t>
            </w:r>
          </w:p>
        </w:tc>
      </w:tr>
      <w:tr w:rsidR="00617F86" w:rsidRPr="00A07117" w:rsidTr="00DD12A1">
        <w:trPr>
          <w:jc w:val="center"/>
        </w:trPr>
        <w:tc>
          <w:tcPr>
            <w:tcW w:w="1642" w:type="dxa"/>
          </w:tcPr>
          <w:p w:rsidR="00617F86" w:rsidRPr="00A07117" w:rsidRDefault="00617F86" w:rsidP="00DD12A1">
            <w:pPr>
              <w:jc w:val="center"/>
            </w:pPr>
            <w:r w:rsidRPr="00A07117">
              <w:t>60-69</w:t>
            </w:r>
          </w:p>
        </w:tc>
        <w:tc>
          <w:tcPr>
            <w:tcW w:w="1431" w:type="dxa"/>
          </w:tcPr>
          <w:p w:rsidR="00617F86" w:rsidRPr="00A07117" w:rsidRDefault="00617F86" w:rsidP="00DD12A1">
            <w:pPr>
              <w:jc w:val="center"/>
            </w:pPr>
            <w:r w:rsidRPr="00A07117">
              <w:t>10</w:t>
            </w:r>
          </w:p>
        </w:tc>
        <w:tc>
          <w:tcPr>
            <w:tcW w:w="1254" w:type="dxa"/>
          </w:tcPr>
          <w:p w:rsidR="00617F86" w:rsidRPr="00A07117" w:rsidRDefault="00617F86" w:rsidP="00DD12A1">
            <w:pPr>
              <w:jc w:val="center"/>
            </w:pPr>
            <w:r w:rsidRPr="00A07117">
              <w:t>2</w:t>
            </w:r>
          </w:p>
        </w:tc>
        <w:tc>
          <w:tcPr>
            <w:tcW w:w="1287" w:type="dxa"/>
          </w:tcPr>
          <w:p w:rsidR="00617F86" w:rsidRPr="00A07117" w:rsidRDefault="00617F86" w:rsidP="00DD12A1">
            <w:pPr>
              <w:jc w:val="center"/>
            </w:pPr>
            <w:r w:rsidRPr="00A07117">
              <w:t>12</w:t>
            </w:r>
          </w:p>
        </w:tc>
        <w:tc>
          <w:tcPr>
            <w:tcW w:w="1269" w:type="dxa"/>
          </w:tcPr>
          <w:p w:rsidR="00617F86" w:rsidRPr="00A07117" w:rsidRDefault="00617F86" w:rsidP="00DD12A1">
            <w:pPr>
              <w:jc w:val="center"/>
            </w:pPr>
            <w:r w:rsidRPr="00A07117">
              <w:t>12.77</w:t>
            </w:r>
          </w:p>
        </w:tc>
      </w:tr>
      <w:tr w:rsidR="00617F86" w:rsidRPr="00A07117" w:rsidTr="00DD12A1">
        <w:trPr>
          <w:jc w:val="center"/>
        </w:trPr>
        <w:tc>
          <w:tcPr>
            <w:tcW w:w="1642" w:type="dxa"/>
          </w:tcPr>
          <w:p w:rsidR="00617F86" w:rsidRPr="00A07117" w:rsidRDefault="00617F86" w:rsidP="00DD12A1">
            <w:pPr>
              <w:jc w:val="center"/>
            </w:pPr>
            <w:r w:rsidRPr="00A07117">
              <w:t>70-79</w:t>
            </w:r>
          </w:p>
        </w:tc>
        <w:tc>
          <w:tcPr>
            <w:tcW w:w="1431" w:type="dxa"/>
          </w:tcPr>
          <w:p w:rsidR="00617F86" w:rsidRPr="00A07117" w:rsidRDefault="00617F86" w:rsidP="00DD12A1">
            <w:pPr>
              <w:jc w:val="center"/>
            </w:pPr>
            <w:r w:rsidRPr="00A07117">
              <w:t>5</w:t>
            </w:r>
          </w:p>
        </w:tc>
        <w:tc>
          <w:tcPr>
            <w:tcW w:w="1254" w:type="dxa"/>
          </w:tcPr>
          <w:p w:rsidR="00617F86" w:rsidRPr="00A07117" w:rsidRDefault="00617F86" w:rsidP="00DD12A1">
            <w:pPr>
              <w:jc w:val="center"/>
            </w:pPr>
            <w:r w:rsidRPr="00A07117">
              <w:t>2</w:t>
            </w:r>
          </w:p>
        </w:tc>
        <w:tc>
          <w:tcPr>
            <w:tcW w:w="1287" w:type="dxa"/>
          </w:tcPr>
          <w:p w:rsidR="00617F86" w:rsidRPr="00A07117" w:rsidRDefault="00617F86" w:rsidP="00DD12A1">
            <w:pPr>
              <w:jc w:val="center"/>
            </w:pPr>
            <w:r w:rsidRPr="00A07117">
              <w:t>7</w:t>
            </w:r>
          </w:p>
        </w:tc>
        <w:tc>
          <w:tcPr>
            <w:tcW w:w="1269" w:type="dxa"/>
          </w:tcPr>
          <w:p w:rsidR="00617F86" w:rsidRPr="00A07117" w:rsidRDefault="00617F86" w:rsidP="00DD12A1">
            <w:pPr>
              <w:jc w:val="center"/>
            </w:pPr>
            <w:bookmarkStart w:id="1" w:name="OLE_LINK1"/>
            <w:bookmarkStart w:id="2" w:name="OLE_LINK2"/>
            <w:r w:rsidRPr="00A07117">
              <w:t>7.46</w:t>
            </w:r>
            <w:bookmarkEnd w:id="1"/>
            <w:bookmarkEnd w:id="2"/>
          </w:p>
        </w:tc>
      </w:tr>
      <w:tr w:rsidR="00617F86" w:rsidRPr="00A07117" w:rsidTr="00DD12A1">
        <w:trPr>
          <w:jc w:val="center"/>
        </w:trPr>
        <w:tc>
          <w:tcPr>
            <w:tcW w:w="1642" w:type="dxa"/>
          </w:tcPr>
          <w:p w:rsidR="00617F86" w:rsidRPr="00A07117" w:rsidRDefault="00617F86" w:rsidP="00DD12A1">
            <w:pPr>
              <w:tabs>
                <w:tab w:val="right" w:pos="3107"/>
              </w:tabs>
            </w:pPr>
            <w:bookmarkStart w:id="3" w:name="_Hlk153860218"/>
            <w:r w:rsidRPr="00A07117">
              <w:t>Total: (%)</w:t>
            </w:r>
          </w:p>
        </w:tc>
        <w:tc>
          <w:tcPr>
            <w:tcW w:w="1431" w:type="dxa"/>
          </w:tcPr>
          <w:p w:rsidR="00617F86" w:rsidRPr="00A07117" w:rsidRDefault="00617F86" w:rsidP="00DD12A1">
            <w:pPr>
              <w:tabs>
                <w:tab w:val="right" w:pos="3107"/>
              </w:tabs>
            </w:pPr>
            <w:r w:rsidRPr="00A07117">
              <w:t xml:space="preserve">        70(74.47)</w:t>
            </w:r>
          </w:p>
        </w:tc>
        <w:tc>
          <w:tcPr>
            <w:tcW w:w="1254" w:type="dxa"/>
          </w:tcPr>
          <w:p w:rsidR="00617F86" w:rsidRPr="00A07117" w:rsidRDefault="00617F86" w:rsidP="00DD12A1">
            <w:pPr>
              <w:tabs>
                <w:tab w:val="right" w:pos="3107"/>
              </w:tabs>
            </w:pPr>
            <w:r w:rsidRPr="00A07117">
              <w:t xml:space="preserve">    24 (25.53)</w:t>
            </w:r>
          </w:p>
        </w:tc>
        <w:tc>
          <w:tcPr>
            <w:tcW w:w="1287" w:type="dxa"/>
          </w:tcPr>
          <w:p w:rsidR="00617F86" w:rsidRPr="00A07117" w:rsidRDefault="00617F86" w:rsidP="00DD12A1">
            <w:pPr>
              <w:jc w:val="center"/>
            </w:pPr>
            <w:r w:rsidRPr="00A07117">
              <w:t>94(100)</w:t>
            </w:r>
          </w:p>
        </w:tc>
        <w:tc>
          <w:tcPr>
            <w:tcW w:w="1269" w:type="dxa"/>
          </w:tcPr>
          <w:p w:rsidR="00617F86" w:rsidRPr="00A07117" w:rsidRDefault="00617F86" w:rsidP="00DD12A1">
            <w:pPr>
              <w:jc w:val="center"/>
            </w:pPr>
            <w:r w:rsidRPr="00A07117">
              <w:t>100</w:t>
            </w:r>
          </w:p>
        </w:tc>
      </w:tr>
      <w:bookmarkEnd w:id="3"/>
    </w:tbl>
    <w:p w:rsidR="00617F86" w:rsidRPr="00A07117" w:rsidRDefault="00617F86" w:rsidP="00A10067">
      <w:pPr>
        <w:rPr>
          <w:rFonts w:ascii="Times New Roman" w:hAnsi="Times New Roman" w:cs="Times New Roman"/>
        </w:rPr>
      </w:pPr>
    </w:p>
    <w:p w:rsidR="00617F86" w:rsidRPr="00A07117" w:rsidRDefault="00617F86" w:rsidP="00617F86">
      <w:pPr>
        <w:spacing w:line="360" w:lineRule="auto"/>
        <w:jc w:val="both"/>
        <w:rPr>
          <w:rFonts w:ascii="Times New Roman" w:hAnsi="Times New Roman" w:cs="Times New Roman"/>
        </w:rPr>
      </w:pPr>
      <w:r w:rsidRPr="00A07117">
        <w:rPr>
          <w:rFonts w:ascii="Times New Roman" w:hAnsi="Times New Roman" w:cs="Times New Roman"/>
        </w:rPr>
        <w:t xml:space="preserve">     </w:t>
      </w:r>
      <w:r w:rsidR="00AC79E3" w:rsidRPr="00A07117">
        <w:rPr>
          <w:rFonts w:ascii="Times New Roman" w:hAnsi="Times New Roman" w:cs="Times New Roman"/>
        </w:rPr>
        <w:t xml:space="preserve"> </w:t>
      </w:r>
      <w:r w:rsidR="00AC79E3" w:rsidRPr="00A07117">
        <w:rPr>
          <w:rFonts w:ascii="Times New Roman" w:hAnsi="Times New Roman" w:cs="Times New Roman"/>
        </w:rPr>
        <w:tab/>
      </w:r>
      <w:r w:rsidR="00AC79E3" w:rsidRPr="00A07117">
        <w:rPr>
          <w:rFonts w:ascii="Times New Roman" w:hAnsi="Times New Roman" w:cs="Times New Roman"/>
        </w:rPr>
        <w:tab/>
      </w:r>
      <w:r w:rsidRPr="00A07117">
        <w:rPr>
          <w:rFonts w:ascii="Times New Roman" w:hAnsi="Times New Roman" w:cs="Times New Roman"/>
        </w:rPr>
        <w:t xml:space="preserve"> </w:t>
      </w:r>
      <w:r w:rsidR="00AC79E3" w:rsidRPr="00A07117">
        <w:rPr>
          <w:rFonts w:ascii="Times New Roman" w:hAnsi="Times New Roman" w:cs="Times New Roman"/>
        </w:rPr>
        <w:t>Table 1</w:t>
      </w:r>
      <w:r w:rsidRPr="00A07117">
        <w:rPr>
          <w:rFonts w:ascii="Times New Roman" w:hAnsi="Times New Roman" w:cs="Times New Roman"/>
        </w:rPr>
        <w:t xml:space="preserve">.2: Mean ages in different groups in 94 cases of adult CAP </w:t>
      </w:r>
    </w:p>
    <w:tbl>
      <w:tblPr>
        <w:tblStyle w:val="TableGrid"/>
        <w:tblW w:w="0" w:type="auto"/>
        <w:jc w:val="center"/>
        <w:tblLook w:val="01E0" w:firstRow="1" w:lastRow="1" w:firstColumn="1" w:lastColumn="1" w:noHBand="0" w:noVBand="0"/>
      </w:tblPr>
      <w:tblGrid>
        <w:gridCol w:w="2484"/>
        <w:gridCol w:w="2484"/>
        <w:gridCol w:w="2484"/>
      </w:tblGrid>
      <w:tr w:rsidR="00617F86" w:rsidRPr="00A07117" w:rsidTr="00DD12A1">
        <w:trPr>
          <w:jc w:val="center"/>
        </w:trPr>
        <w:tc>
          <w:tcPr>
            <w:tcW w:w="2484" w:type="dxa"/>
          </w:tcPr>
          <w:p w:rsidR="00617F86" w:rsidRPr="00A07117" w:rsidRDefault="00617F86" w:rsidP="00DD12A1">
            <w:pPr>
              <w:spacing w:line="360" w:lineRule="auto"/>
              <w:jc w:val="both"/>
            </w:pPr>
            <w:r w:rsidRPr="00A07117">
              <w:t>Group</w:t>
            </w:r>
          </w:p>
        </w:tc>
        <w:tc>
          <w:tcPr>
            <w:tcW w:w="2484" w:type="dxa"/>
          </w:tcPr>
          <w:p w:rsidR="00617F86" w:rsidRPr="00A07117" w:rsidRDefault="00617F86" w:rsidP="00DD12A1">
            <w:pPr>
              <w:spacing w:line="360" w:lineRule="auto"/>
              <w:jc w:val="center"/>
            </w:pPr>
            <w:r w:rsidRPr="00A07117">
              <w:t>Mean age in years</w:t>
            </w:r>
          </w:p>
        </w:tc>
        <w:tc>
          <w:tcPr>
            <w:tcW w:w="2484" w:type="dxa"/>
          </w:tcPr>
          <w:p w:rsidR="00617F86" w:rsidRPr="00A07117" w:rsidRDefault="00617F86" w:rsidP="00DD12A1">
            <w:pPr>
              <w:spacing w:line="360" w:lineRule="auto"/>
              <w:jc w:val="center"/>
            </w:pPr>
            <w:r w:rsidRPr="00A07117">
              <w:t>Standard deviation</w:t>
            </w:r>
          </w:p>
        </w:tc>
      </w:tr>
      <w:tr w:rsidR="00617F86" w:rsidRPr="00A07117" w:rsidTr="00DD12A1">
        <w:trPr>
          <w:jc w:val="center"/>
        </w:trPr>
        <w:tc>
          <w:tcPr>
            <w:tcW w:w="2484" w:type="dxa"/>
          </w:tcPr>
          <w:p w:rsidR="00617F86" w:rsidRPr="00A07117" w:rsidRDefault="00617F86" w:rsidP="00DD12A1">
            <w:pPr>
              <w:spacing w:line="360" w:lineRule="auto"/>
              <w:jc w:val="both"/>
              <w:rPr>
                <w:sz w:val="22"/>
                <w:szCs w:val="22"/>
              </w:rPr>
            </w:pPr>
            <w:r w:rsidRPr="00A07117">
              <w:rPr>
                <w:sz w:val="22"/>
                <w:szCs w:val="22"/>
              </w:rPr>
              <w:lastRenderedPageBreak/>
              <w:t>Male (n=70)</w:t>
            </w:r>
          </w:p>
        </w:tc>
        <w:tc>
          <w:tcPr>
            <w:tcW w:w="2484" w:type="dxa"/>
          </w:tcPr>
          <w:p w:rsidR="00617F86" w:rsidRPr="00A07117" w:rsidRDefault="00617F86" w:rsidP="00DD12A1">
            <w:pPr>
              <w:spacing w:line="360" w:lineRule="auto"/>
              <w:jc w:val="center"/>
              <w:rPr>
                <w:sz w:val="22"/>
                <w:szCs w:val="22"/>
              </w:rPr>
            </w:pPr>
            <w:r w:rsidRPr="00A07117">
              <w:rPr>
                <w:sz w:val="22"/>
                <w:szCs w:val="22"/>
              </w:rPr>
              <w:t>46.53</w:t>
            </w:r>
          </w:p>
        </w:tc>
        <w:tc>
          <w:tcPr>
            <w:tcW w:w="2484" w:type="dxa"/>
          </w:tcPr>
          <w:p w:rsidR="00617F86" w:rsidRPr="00A07117" w:rsidRDefault="00617F86" w:rsidP="00DD12A1">
            <w:pPr>
              <w:spacing w:line="360" w:lineRule="auto"/>
              <w:jc w:val="center"/>
              <w:rPr>
                <w:sz w:val="22"/>
                <w:szCs w:val="22"/>
              </w:rPr>
            </w:pPr>
            <w:r w:rsidRPr="00A07117">
              <w:rPr>
                <w:sz w:val="22"/>
                <w:szCs w:val="22"/>
              </w:rPr>
              <w:t>13.67</w:t>
            </w:r>
          </w:p>
        </w:tc>
      </w:tr>
      <w:tr w:rsidR="00617F86" w:rsidRPr="00A07117" w:rsidTr="00DD12A1">
        <w:trPr>
          <w:jc w:val="center"/>
        </w:trPr>
        <w:tc>
          <w:tcPr>
            <w:tcW w:w="2484" w:type="dxa"/>
          </w:tcPr>
          <w:p w:rsidR="00617F86" w:rsidRPr="00A07117" w:rsidRDefault="00617F86" w:rsidP="00DD12A1">
            <w:pPr>
              <w:spacing w:line="360" w:lineRule="auto"/>
              <w:jc w:val="both"/>
              <w:rPr>
                <w:sz w:val="22"/>
                <w:szCs w:val="22"/>
              </w:rPr>
            </w:pPr>
            <w:r w:rsidRPr="00A07117">
              <w:rPr>
                <w:sz w:val="22"/>
                <w:szCs w:val="22"/>
              </w:rPr>
              <w:t>Female (n=24)</w:t>
            </w:r>
          </w:p>
        </w:tc>
        <w:tc>
          <w:tcPr>
            <w:tcW w:w="2484" w:type="dxa"/>
          </w:tcPr>
          <w:p w:rsidR="00617F86" w:rsidRPr="00A07117" w:rsidRDefault="00617F86" w:rsidP="00DD12A1">
            <w:pPr>
              <w:spacing w:line="360" w:lineRule="auto"/>
              <w:jc w:val="center"/>
              <w:rPr>
                <w:sz w:val="22"/>
                <w:szCs w:val="22"/>
              </w:rPr>
            </w:pPr>
            <w:r w:rsidRPr="00A07117">
              <w:rPr>
                <w:sz w:val="22"/>
                <w:szCs w:val="22"/>
              </w:rPr>
              <w:t>45.49</w:t>
            </w:r>
          </w:p>
        </w:tc>
        <w:tc>
          <w:tcPr>
            <w:tcW w:w="2484" w:type="dxa"/>
          </w:tcPr>
          <w:p w:rsidR="00617F86" w:rsidRPr="00A07117" w:rsidRDefault="00617F86" w:rsidP="00DD12A1">
            <w:pPr>
              <w:spacing w:line="360" w:lineRule="auto"/>
              <w:jc w:val="center"/>
              <w:rPr>
                <w:sz w:val="22"/>
                <w:szCs w:val="22"/>
              </w:rPr>
            </w:pPr>
            <w:r w:rsidRPr="00A07117">
              <w:rPr>
                <w:sz w:val="22"/>
                <w:szCs w:val="22"/>
              </w:rPr>
              <w:t>13.46</w:t>
            </w:r>
          </w:p>
        </w:tc>
      </w:tr>
      <w:tr w:rsidR="00617F86" w:rsidRPr="00A07117" w:rsidTr="00DD12A1">
        <w:trPr>
          <w:jc w:val="center"/>
        </w:trPr>
        <w:tc>
          <w:tcPr>
            <w:tcW w:w="2484" w:type="dxa"/>
          </w:tcPr>
          <w:p w:rsidR="00617F86" w:rsidRPr="00A07117" w:rsidRDefault="00617F86" w:rsidP="00DD12A1">
            <w:pPr>
              <w:spacing w:line="360" w:lineRule="auto"/>
              <w:jc w:val="both"/>
              <w:rPr>
                <w:sz w:val="22"/>
                <w:szCs w:val="22"/>
              </w:rPr>
            </w:pPr>
            <w:r w:rsidRPr="00A07117">
              <w:rPr>
                <w:sz w:val="22"/>
                <w:szCs w:val="22"/>
              </w:rPr>
              <w:t>Outdoor patients (n=64)</w:t>
            </w:r>
          </w:p>
        </w:tc>
        <w:tc>
          <w:tcPr>
            <w:tcW w:w="2484" w:type="dxa"/>
          </w:tcPr>
          <w:p w:rsidR="00617F86" w:rsidRPr="00A07117" w:rsidRDefault="00617F86" w:rsidP="00DD12A1">
            <w:pPr>
              <w:spacing w:line="360" w:lineRule="auto"/>
              <w:jc w:val="center"/>
              <w:rPr>
                <w:sz w:val="22"/>
                <w:szCs w:val="22"/>
              </w:rPr>
            </w:pPr>
            <w:r w:rsidRPr="00A07117">
              <w:rPr>
                <w:sz w:val="22"/>
                <w:szCs w:val="22"/>
              </w:rPr>
              <w:t>44.03</w:t>
            </w:r>
          </w:p>
        </w:tc>
        <w:tc>
          <w:tcPr>
            <w:tcW w:w="2484" w:type="dxa"/>
          </w:tcPr>
          <w:p w:rsidR="00617F86" w:rsidRPr="00A07117" w:rsidRDefault="00617F86" w:rsidP="00DD12A1">
            <w:pPr>
              <w:spacing w:line="360" w:lineRule="auto"/>
              <w:jc w:val="center"/>
              <w:rPr>
                <w:sz w:val="22"/>
                <w:szCs w:val="22"/>
              </w:rPr>
            </w:pPr>
            <w:r w:rsidRPr="00A07117">
              <w:rPr>
                <w:sz w:val="22"/>
                <w:szCs w:val="22"/>
              </w:rPr>
              <w:t>13.49</w:t>
            </w:r>
          </w:p>
        </w:tc>
      </w:tr>
      <w:tr w:rsidR="00617F86" w:rsidRPr="00A07117" w:rsidTr="00DD12A1">
        <w:trPr>
          <w:jc w:val="center"/>
        </w:trPr>
        <w:tc>
          <w:tcPr>
            <w:tcW w:w="2484" w:type="dxa"/>
          </w:tcPr>
          <w:p w:rsidR="00617F86" w:rsidRPr="00A07117" w:rsidRDefault="00617F86" w:rsidP="00DD12A1">
            <w:pPr>
              <w:spacing w:line="360" w:lineRule="auto"/>
              <w:jc w:val="both"/>
              <w:rPr>
                <w:sz w:val="22"/>
                <w:szCs w:val="22"/>
              </w:rPr>
            </w:pPr>
            <w:r w:rsidRPr="00A07117">
              <w:rPr>
                <w:sz w:val="22"/>
                <w:szCs w:val="22"/>
              </w:rPr>
              <w:t>Indoor patients (n=24)</w:t>
            </w:r>
          </w:p>
        </w:tc>
        <w:tc>
          <w:tcPr>
            <w:tcW w:w="2484" w:type="dxa"/>
          </w:tcPr>
          <w:p w:rsidR="00617F86" w:rsidRPr="00A07117" w:rsidRDefault="00617F86" w:rsidP="00DD12A1">
            <w:pPr>
              <w:spacing w:line="360" w:lineRule="auto"/>
              <w:jc w:val="center"/>
              <w:rPr>
                <w:sz w:val="22"/>
                <w:szCs w:val="22"/>
              </w:rPr>
            </w:pPr>
            <w:r w:rsidRPr="00A07117">
              <w:rPr>
                <w:sz w:val="22"/>
                <w:szCs w:val="22"/>
              </w:rPr>
              <w:t>52.08</w:t>
            </w:r>
          </w:p>
        </w:tc>
        <w:tc>
          <w:tcPr>
            <w:tcW w:w="2484" w:type="dxa"/>
          </w:tcPr>
          <w:p w:rsidR="00617F86" w:rsidRPr="00A07117" w:rsidRDefault="00617F86" w:rsidP="00DD12A1">
            <w:pPr>
              <w:spacing w:line="360" w:lineRule="auto"/>
              <w:jc w:val="center"/>
              <w:rPr>
                <w:sz w:val="22"/>
                <w:szCs w:val="22"/>
              </w:rPr>
            </w:pPr>
            <w:r w:rsidRPr="00A07117">
              <w:rPr>
                <w:sz w:val="22"/>
                <w:szCs w:val="22"/>
              </w:rPr>
              <w:t>12.42</w:t>
            </w:r>
          </w:p>
        </w:tc>
      </w:tr>
      <w:tr w:rsidR="00617F86" w:rsidRPr="00A07117" w:rsidTr="00DD12A1">
        <w:trPr>
          <w:jc w:val="center"/>
        </w:trPr>
        <w:tc>
          <w:tcPr>
            <w:tcW w:w="2484" w:type="dxa"/>
          </w:tcPr>
          <w:p w:rsidR="00617F86" w:rsidRPr="00A07117" w:rsidRDefault="00617F86" w:rsidP="00DD12A1">
            <w:pPr>
              <w:spacing w:line="360" w:lineRule="auto"/>
              <w:jc w:val="both"/>
              <w:rPr>
                <w:sz w:val="22"/>
                <w:szCs w:val="22"/>
              </w:rPr>
            </w:pPr>
            <w:r w:rsidRPr="00A07117">
              <w:rPr>
                <w:sz w:val="22"/>
                <w:szCs w:val="22"/>
              </w:rPr>
              <w:t>ICU patients (n=6)</w:t>
            </w:r>
          </w:p>
        </w:tc>
        <w:tc>
          <w:tcPr>
            <w:tcW w:w="2484" w:type="dxa"/>
          </w:tcPr>
          <w:p w:rsidR="00617F86" w:rsidRPr="00A07117" w:rsidRDefault="00617F86" w:rsidP="00DD12A1">
            <w:pPr>
              <w:spacing w:line="360" w:lineRule="auto"/>
              <w:jc w:val="center"/>
              <w:rPr>
                <w:sz w:val="22"/>
                <w:szCs w:val="22"/>
              </w:rPr>
            </w:pPr>
            <w:r w:rsidRPr="00A07117">
              <w:rPr>
                <w:sz w:val="22"/>
                <w:szCs w:val="22"/>
              </w:rPr>
              <w:t>46.67</w:t>
            </w:r>
          </w:p>
        </w:tc>
        <w:tc>
          <w:tcPr>
            <w:tcW w:w="2484" w:type="dxa"/>
          </w:tcPr>
          <w:p w:rsidR="00617F86" w:rsidRPr="00A07117" w:rsidRDefault="00617F86" w:rsidP="00DD12A1">
            <w:pPr>
              <w:spacing w:line="360" w:lineRule="auto"/>
              <w:jc w:val="center"/>
              <w:rPr>
                <w:sz w:val="22"/>
                <w:szCs w:val="22"/>
              </w:rPr>
            </w:pPr>
            <w:r w:rsidRPr="00A07117">
              <w:rPr>
                <w:sz w:val="22"/>
                <w:szCs w:val="22"/>
              </w:rPr>
              <w:t>13.68</w:t>
            </w:r>
          </w:p>
        </w:tc>
      </w:tr>
      <w:tr w:rsidR="00617F86" w:rsidRPr="00A07117" w:rsidTr="00DD12A1">
        <w:trPr>
          <w:jc w:val="center"/>
        </w:trPr>
        <w:tc>
          <w:tcPr>
            <w:tcW w:w="2484" w:type="dxa"/>
          </w:tcPr>
          <w:p w:rsidR="00617F86" w:rsidRPr="00A07117" w:rsidRDefault="00617F86" w:rsidP="00DD12A1">
            <w:pPr>
              <w:spacing w:line="360" w:lineRule="auto"/>
              <w:jc w:val="both"/>
              <w:rPr>
                <w:sz w:val="22"/>
                <w:szCs w:val="22"/>
              </w:rPr>
            </w:pPr>
            <w:r w:rsidRPr="00A07117">
              <w:rPr>
                <w:sz w:val="22"/>
                <w:szCs w:val="22"/>
              </w:rPr>
              <w:t>Over all (n=94)</w:t>
            </w:r>
          </w:p>
        </w:tc>
        <w:tc>
          <w:tcPr>
            <w:tcW w:w="2484" w:type="dxa"/>
          </w:tcPr>
          <w:p w:rsidR="00617F86" w:rsidRPr="00A07117" w:rsidRDefault="00617F86" w:rsidP="00DD12A1">
            <w:pPr>
              <w:spacing w:line="360" w:lineRule="auto"/>
              <w:jc w:val="center"/>
              <w:rPr>
                <w:sz w:val="22"/>
                <w:szCs w:val="22"/>
              </w:rPr>
            </w:pPr>
            <w:r w:rsidRPr="00A07117">
              <w:rPr>
                <w:sz w:val="22"/>
                <w:szCs w:val="22"/>
              </w:rPr>
              <w:t>46.23</w:t>
            </w:r>
          </w:p>
        </w:tc>
        <w:tc>
          <w:tcPr>
            <w:tcW w:w="2484" w:type="dxa"/>
          </w:tcPr>
          <w:p w:rsidR="00617F86" w:rsidRPr="00A07117" w:rsidRDefault="00617F86" w:rsidP="00DD12A1">
            <w:pPr>
              <w:spacing w:line="360" w:lineRule="auto"/>
              <w:jc w:val="center"/>
              <w:rPr>
                <w:sz w:val="22"/>
                <w:szCs w:val="22"/>
              </w:rPr>
            </w:pPr>
            <w:r w:rsidRPr="00A07117">
              <w:rPr>
                <w:sz w:val="22"/>
                <w:szCs w:val="22"/>
              </w:rPr>
              <w:t>13.55</w:t>
            </w:r>
          </w:p>
        </w:tc>
      </w:tr>
    </w:tbl>
    <w:p w:rsidR="00617F86" w:rsidRPr="00A07117" w:rsidRDefault="00617F86" w:rsidP="00A10067">
      <w:pPr>
        <w:rPr>
          <w:rFonts w:ascii="Times New Roman" w:hAnsi="Times New Roman" w:cs="Times New Roman"/>
        </w:rPr>
      </w:pPr>
    </w:p>
    <w:p w:rsidR="00AC79E3" w:rsidRPr="00A07117" w:rsidRDefault="00AC79E3" w:rsidP="00A10067">
      <w:pPr>
        <w:rPr>
          <w:rFonts w:ascii="Times New Roman" w:hAnsi="Times New Roman" w:cs="Times New Roman"/>
        </w:rPr>
      </w:pPr>
      <w:r w:rsidRPr="00A07117">
        <w:rPr>
          <w:rFonts w:ascii="Times New Roman" w:hAnsi="Times New Roman" w:cs="Times New Roman"/>
        </w:rPr>
        <w:t>Table 1.1, 1.2 and Figure 1.1 clearly shows Majority subjects belong to age group 40-60 years (nearly half of the cases) and only 30% were below 40 years age. Mostly subjects were male and predominantly outdoor type (i.e. Mild CAP).</w:t>
      </w:r>
    </w:p>
    <w:p w:rsidR="0085106F" w:rsidRPr="00A07117" w:rsidRDefault="0085106F" w:rsidP="00AC79E3">
      <w:pPr>
        <w:spacing w:line="360" w:lineRule="auto"/>
        <w:rPr>
          <w:rFonts w:ascii="Times New Roman" w:hAnsi="Times New Roman" w:cs="Times New Roman"/>
        </w:rPr>
      </w:pPr>
      <w:r w:rsidRPr="00A07117">
        <w:rPr>
          <w:rFonts w:ascii="Times New Roman" w:hAnsi="Times New Roman" w:cs="Times New Roman"/>
        </w:rPr>
        <w:t xml:space="preserve">                </w:t>
      </w:r>
      <w:r w:rsidR="00AC79E3" w:rsidRPr="00A07117">
        <w:rPr>
          <w:rFonts w:ascii="Times New Roman" w:hAnsi="Times New Roman" w:cs="Times New Roman"/>
        </w:rPr>
        <w:t>Table 1</w:t>
      </w:r>
      <w:r w:rsidRPr="00A07117">
        <w:rPr>
          <w:rFonts w:ascii="Times New Roman" w:hAnsi="Times New Roman" w:cs="Times New Roman"/>
        </w:rPr>
        <w:t>.3: Clinical presentations of 94 cases of adult CAP</w:t>
      </w:r>
    </w:p>
    <w:tbl>
      <w:tblPr>
        <w:tblStyle w:val="TableGrid"/>
        <w:tblW w:w="0" w:type="auto"/>
        <w:jc w:val="center"/>
        <w:tblLook w:val="01E0" w:firstRow="1" w:lastRow="1" w:firstColumn="1" w:lastColumn="1" w:noHBand="0" w:noVBand="0"/>
      </w:tblPr>
      <w:tblGrid>
        <w:gridCol w:w="2116"/>
        <w:gridCol w:w="1883"/>
        <w:gridCol w:w="1160"/>
      </w:tblGrid>
      <w:tr w:rsidR="0085106F" w:rsidRPr="00A07117" w:rsidTr="00DD12A1">
        <w:trPr>
          <w:jc w:val="center"/>
        </w:trPr>
        <w:tc>
          <w:tcPr>
            <w:tcW w:w="0" w:type="auto"/>
          </w:tcPr>
          <w:p w:rsidR="0085106F" w:rsidRPr="00A07117" w:rsidRDefault="0085106F" w:rsidP="00DD12A1">
            <w:pPr>
              <w:jc w:val="center"/>
              <w:rPr>
                <w:b/>
              </w:rPr>
            </w:pPr>
            <w:bookmarkStart w:id="4" w:name="_Hlk153888451"/>
            <w:r w:rsidRPr="00A07117">
              <w:rPr>
                <w:b/>
              </w:rPr>
              <w:t>Clinical Findings</w:t>
            </w:r>
          </w:p>
        </w:tc>
        <w:tc>
          <w:tcPr>
            <w:tcW w:w="0" w:type="auto"/>
          </w:tcPr>
          <w:p w:rsidR="0085106F" w:rsidRPr="00A07117" w:rsidRDefault="0085106F" w:rsidP="00DD12A1">
            <w:pPr>
              <w:jc w:val="center"/>
              <w:rPr>
                <w:b/>
              </w:rPr>
            </w:pPr>
            <w:r w:rsidRPr="00A07117">
              <w:rPr>
                <w:b/>
              </w:rPr>
              <w:t>Number of subjects</w:t>
            </w:r>
          </w:p>
        </w:tc>
        <w:tc>
          <w:tcPr>
            <w:tcW w:w="0" w:type="auto"/>
          </w:tcPr>
          <w:p w:rsidR="0085106F" w:rsidRPr="00A07117" w:rsidRDefault="0085106F" w:rsidP="00DD12A1">
            <w:pPr>
              <w:jc w:val="center"/>
              <w:rPr>
                <w:b/>
              </w:rPr>
            </w:pPr>
            <w:r w:rsidRPr="00A07117">
              <w:rPr>
                <w:b/>
              </w:rPr>
              <w:t>Percentage</w:t>
            </w:r>
          </w:p>
        </w:tc>
      </w:tr>
      <w:tr w:rsidR="0085106F" w:rsidRPr="00A07117" w:rsidTr="00DD12A1">
        <w:trPr>
          <w:trHeight w:hRule="exact" w:val="432"/>
          <w:jc w:val="center"/>
        </w:trPr>
        <w:tc>
          <w:tcPr>
            <w:tcW w:w="0" w:type="auto"/>
          </w:tcPr>
          <w:p w:rsidR="0085106F" w:rsidRPr="00A07117" w:rsidRDefault="0085106F" w:rsidP="00DD12A1">
            <w:pPr>
              <w:rPr>
                <w:bCs/>
              </w:rPr>
            </w:pPr>
            <w:r w:rsidRPr="00A07117">
              <w:rPr>
                <w:bCs/>
              </w:rPr>
              <w:t xml:space="preserve">Cough </w:t>
            </w:r>
          </w:p>
          <w:p w:rsidR="0085106F" w:rsidRPr="00A07117" w:rsidRDefault="0085106F" w:rsidP="00DD12A1"/>
        </w:tc>
        <w:tc>
          <w:tcPr>
            <w:tcW w:w="0" w:type="auto"/>
          </w:tcPr>
          <w:p w:rsidR="0085106F" w:rsidRPr="00A07117" w:rsidRDefault="0085106F" w:rsidP="00DD12A1">
            <w:pPr>
              <w:jc w:val="center"/>
            </w:pPr>
            <w:r w:rsidRPr="00A07117">
              <w:t>94</w:t>
            </w:r>
          </w:p>
        </w:tc>
        <w:tc>
          <w:tcPr>
            <w:tcW w:w="0" w:type="auto"/>
          </w:tcPr>
          <w:p w:rsidR="0085106F" w:rsidRPr="00A07117" w:rsidRDefault="0085106F" w:rsidP="00DD12A1">
            <w:pPr>
              <w:jc w:val="center"/>
            </w:pPr>
            <w:r w:rsidRPr="00A07117">
              <w:t>100%</w:t>
            </w:r>
          </w:p>
        </w:tc>
      </w:tr>
      <w:tr w:rsidR="0085106F" w:rsidRPr="00A07117" w:rsidTr="00DD12A1">
        <w:trPr>
          <w:trHeight w:hRule="exact" w:val="432"/>
          <w:jc w:val="center"/>
        </w:trPr>
        <w:tc>
          <w:tcPr>
            <w:tcW w:w="0" w:type="auto"/>
          </w:tcPr>
          <w:p w:rsidR="0085106F" w:rsidRPr="00A07117" w:rsidRDefault="0085106F" w:rsidP="00DD12A1">
            <w:pPr>
              <w:rPr>
                <w:bCs/>
              </w:rPr>
            </w:pPr>
            <w:r w:rsidRPr="00A07117">
              <w:rPr>
                <w:bCs/>
              </w:rPr>
              <w:t>Expectoration</w:t>
            </w:r>
          </w:p>
          <w:p w:rsidR="0085106F" w:rsidRPr="00A07117" w:rsidRDefault="0085106F" w:rsidP="00DD12A1"/>
        </w:tc>
        <w:tc>
          <w:tcPr>
            <w:tcW w:w="0" w:type="auto"/>
          </w:tcPr>
          <w:p w:rsidR="0085106F" w:rsidRPr="00A07117" w:rsidRDefault="0085106F" w:rsidP="00DD12A1">
            <w:pPr>
              <w:jc w:val="center"/>
            </w:pPr>
            <w:r w:rsidRPr="00A07117">
              <w:t>89</w:t>
            </w:r>
          </w:p>
        </w:tc>
        <w:tc>
          <w:tcPr>
            <w:tcW w:w="0" w:type="auto"/>
          </w:tcPr>
          <w:p w:rsidR="0085106F" w:rsidRPr="00A07117" w:rsidRDefault="0085106F" w:rsidP="00DD12A1">
            <w:pPr>
              <w:jc w:val="center"/>
            </w:pPr>
            <w:r w:rsidRPr="00A07117">
              <w:t>94.68%</w:t>
            </w:r>
          </w:p>
        </w:tc>
      </w:tr>
      <w:tr w:rsidR="0085106F" w:rsidRPr="00A07117" w:rsidTr="00DD12A1">
        <w:trPr>
          <w:trHeight w:hRule="exact" w:val="432"/>
          <w:jc w:val="center"/>
        </w:trPr>
        <w:tc>
          <w:tcPr>
            <w:tcW w:w="0" w:type="auto"/>
          </w:tcPr>
          <w:p w:rsidR="0085106F" w:rsidRPr="00A07117" w:rsidRDefault="0085106F" w:rsidP="00DD12A1">
            <w:pPr>
              <w:rPr>
                <w:bCs/>
              </w:rPr>
            </w:pPr>
            <w:r w:rsidRPr="00A07117">
              <w:rPr>
                <w:bCs/>
              </w:rPr>
              <w:t>Fever (</w:t>
            </w:r>
            <w:r w:rsidRPr="00A07117">
              <w:t>&gt; 37.8°C)</w:t>
            </w:r>
          </w:p>
          <w:p w:rsidR="0085106F" w:rsidRPr="00A07117" w:rsidRDefault="0085106F" w:rsidP="00DD12A1"/>
        </w:tc>
        <w:tc>
          <w:tcPr>
            <w:tcW w:w="0" w:type="auto"/>
          </w:tcPr>
          <w:p w:rsidR="0085106F" w:rsidRPr="00A07117" w:rsidRDefault="0085106F" w:rsidP="00DD12A1">
            <w:pPr>
              <w:jc w:val="center"/>
            </w:pPr>
            <w:r w:rsidRPr="00A07117">
              <w:t>81</w:t>
            </w:r>
          </w:p>
        </w:tc>
        <w:tc>
          <w:tcPr>
            <w:tcW w:w="0" w:type="auto"/>
          </w:tcPr>
          <w:p w:rsidR="0085106F" w:rsidRPr="00A07117" w:rsidRDefault="0085106F" w:rsidP="00DD12A1">
            <w:pPr>
              <w:jc w:val="center"/>
            </w:pPr>
            <w:r w:rsidRPr="00A07117">
              <w:t>86.17%</w:t>
            </w:r>
          </w:p>
        </w:tc>
      </w:tr>
      <w:tr w:rsidR="0085106F" w:rsidRPr="00A07117" w:rsidTr="00DD12A1">
        <w:trPr>
          <w:trHeight w:hRule="exact" w:val="432"/>
          <w:jc w:val="center"/>
        </w:trPr>
        <w:tc>
          <w:tcPr>
            <w:tcW w:w="0" w:type="auto"/>
          </w:tcPr>
          <w:p w:rsidR="0085106F" w:rsidRPr="00A07117" w:rsidRDefault="0085106F" w:rsidP="00DD12A1">
            <w:pPr>
              <w:rPr>
                <w:bCs/>
              </w:rPr>
            </w:pPr>
            <w:r w:rsidRPr="00A07117">
              <w:rPr>
                <w:bCs/>
              </w:rPr>
              <w:t>Chest pain</w:t>
            </w:r>
          </w:p>
          <w:p w:rsidR="0085106F" w:rsidRPr="00A07117" w:rsidRDefault="0085106F" w:rsidP="00DD12A1"/>
        </w:tc>
        <w:tc>
          <w:tcPr>
            <w:tcW w:w="0" w:type="auto"/>
          </w:tcPr>
          <w:p w:rsidR="0085106F" w:rsidRPr="00A07117" w:rsidRDefault="0085106F" w:rsidP="00DD12A1">
            <w:pPr>
              <w:jc w:val="center"/>
            </w:pPr>
            <w:r w:rsidRPr="00A07117">
              <w:t>52</w:t>
            </w:r>
          </w:p>
        </w:tc>
        <w:tc>
          <w:tcPr>
            <w:tcW w:w="0" w:type="auto"/>
          </w:tcPr>
          <w:p w:rsidR="0085106F" w:rsidRPr="00A07117" w:rsidRDefault="0085106F" w:rsidP="00DD12A1">
            <w:pPr>
              <w:jc w:val="center"/>
            </w:pPr>
            <w:r w:rsidRPr="00A07117">
              <w:t>55.32%</w:t>
            </w:r>
          </w:p>
        </w:tc>
      </w:tr>
      <w:tr w:rsidR="0085106F" w:rsidRPr="00A07117" w:rsidTr="00DD12A1">
        <w:trPr>
          <w:trHeight w:hRule="exact" w:val="432"/>
          <w:jc w:val="center"/>
        </w:trPr>
        <w:tc>
          <w:tcPr>
            <w:tcW w:w="0" w:type="auto"/>
          </w:tcPr>
          <w:p w:rsidR="0085106F" w:rsidRPr="00A07117" w:rsidRDefault="0085106F" w:rsidP="00DD12A1">
            <w:pPr>
              <w:rPr>
                <w:bCs/>
              </w:rPr>
            </w:pPr>
            <w:r w:rsidRPr="00A07117">
              <w:rPr>
                <w:bCs/>
              </w:rPr>
              <w:t>Difficulty in respiration</w:t>
            </w:r>
          </w:p>
          <w:p w:rsidR="0085106F" w:rsidRPr="00A07117" w:rsidRDefault="0085106F" w:rsidP="00DD12A1"/>
        </w:tc>
        <w:tc>
          <w:tcPr>
            <w:tcW w:w="0" w:type="auto"/>
          </w:tcPr>
          <w:p w:rsidR="0085106F" w:rsidRPr="00A07117" w:rsidRDefault="0085106F" w:rsidP="00DD12A1">
            <w:pPr>
              <w:jc w:val="center"/>
            </w:pPr>
            <w:r w:rsidRPr="00A07117">
              <w:t>24</w:t>
            </w:r>
          </w:p>
        </w:tc>
        <w:tc>
          <w:tcPr>
            <w:tcW w:w="0" w:type="auto"/>
          </w:tcPr>
          <w:p w:rsidR="0085106F" w:rsidRPr="00A07117" w:rsidRDefault="0085106F" w:rsidP="00DD12A1">
            <w:pPr>
              <w:jc w:val="center"/>
            </w:pPr>
            <w:r w:rsidRPr="00A07117">
              <w:t>25.53%</w:t>
            </w:r>
          </w:p>
        </w:tc>
      </w:tr>
      <w:tr w:rsidR="0085106F" w:rsidRPr="00A07117" w:rsidTr="00DD12A1">
        <w:trPr>
          <w:trHeight w:hRule="exact" w:val="432"/>
          <w:jc w:val="center"/>
        </w:trPr>
        <w:tc>
          <w:tcPr>
            <w:tcW w:w="0" w:type="auto"/>
          </w:tcPr>
          <w:p w:rsidR="0085106F" w:rsidRPr="00A07117" w:rsidRDefault="0085106F" w:rsidP="00DD12A1">
            <w:pPr>
              <w:rPr>
                <w:bCs/>
              </w:rPr>
            </w:pPr>
            <w:r w:rsidRPr="00A07117">
              <w:rPr>
                <w:bCs/>
              </w:rPr>
              <w:t>Alt. mental status</w:t>
            </w:r>
          </w:p>
          <w:p w:rsidR="0085106F" w:rsidRPr="00A07117" w:rsidRDefault="0085106F" w:rsidP="00DD12A1"/>
        </w:tc>
        <w:tc>
          <w:tcPr>
            <w:tcW w:w="0" w:type="auto"/>
          </w:tcPr>
          <w:p w:rsidR="0085106F" w:rsidRPr="00A07117" w:rsidRDefault="0085106F" w:rsidP="00DD12A1">
            <w:pPr>
              <w:jc w:val="center"/>
            </w:pPr>
            <w:r w:rsidRPr="00A07117">
              <w:t>7</w:t>
            </w:r>
          </w:p>
        </w:tc>
        <w:tc>
          <w:tcPr>
            <w:tcW w:w="0" w:type="auto"/>
          </w:tcPr>
          <w:p w:rsidR="0085106F" w:rsidRPr="00A07117" w:rsidRDefault="0085106F" w:rsidP="00DD12A1">
            <w:pPr>
              <w:jc w:val="center"/>
            </w:pPr>
            <w:r w:rsidRPr="00A07117">
              <w:t>7.45%</w:t>
            </w:r>
          </w:p>
        </w:tc>
      </w:tr>
      <w:tr w:rsidR="0085106F" w:rsidRPr="00A07117" w:rsidTr="00DD12A1">
        <w:trPr>
          <w:trHeight w:hRule="exact" w:val="432"/>
          <w:jc w:val="center"/>
        </w:trPr>
        <w:tc>
          <w:tcPr>
            <w:tcW w:w="0" w:type="auto"/>
          </w:tcPr>
          <w:p w:rsidR="0085106F" w:rsidRPr="00A07117" w:rsidRDefault="0085106F" w:rsidP="00DD12A1">
            <w:pPr>
              <w:rPr>
                <w:bCs/>
              </w:rPr>
            </w:pPr>
            <w:r w:rsidRPr="00A07117">
              <w:rPr>
                <w:bCs/>
              </w:rPr>
              <w:t>Clinical consolidation</w:t>
            </w:r>
          </w:p>
          <w:p w:rsidR="0085106F" w:rsidRPr="00A07117" w:rsidRDefault="0085106F" w:rsidP="00DD12A1"/>
        </w:tc>
        <w:tc>
          <w:tcPr>
            <w:tcW w:w="0" w:type="auto"/>
          </w:tcPr>
          <w:p w:rsidR="0085106F" w:rsidRPr="00A07117" w:rsidRDefault="0085106F" w:rsidP="00DD12A1">
            <w:pPr>
              <w:jc w:val="center"/>
            </w:pPr>
            <w:r w:rsidRPr="00A07117">
              <w:t>57</w:t>
            </w:r>
          </w:p>
        </w:tc>
        <w:tc>
          <w:tcPr>
            <w:tcW w:w="0" w:type="auto"/>
          </w:tcPr>
          <w:p w:rsidR="0085106F" w:rsidRPr="00A07117" w:rsidRDefault="0085106F" w:rsidP="00DD12A1">
            <w:pPr>
              <w:jc w:val="center"/>
            </w:pPr>
            <w:r w:rsidRPr="00A07117">
              <w:t>60.62%</w:t>
            </w:r>
          </w:p>
        </w:tc>
      </w:tr>
      <w:tr w:rsidR="0085106F" w:rsidRPr="00A07117" w:rsidTr="00DD12A1">
        <w:trPr>
          <w:trHeight w:hRule="exact" w:val="432"/>
          <w:jc w:val="center"/>
        </w:trPr>
        <w:tc>
          <w:tcPr>
            <w:tcW w:w="0" w:type="auto"/>
          </w:tcPr>
          <w:p w:rsidR="0085106F" w:rsidRPr="00A07117" w:rsidRDefault="0085106F" w:rsidP="00DD12A1">
            <w:proofErr w:type="spellStart"/>
            <w:r w:rsidRPr="00A07117">
              <w:t>Hemoptysis</w:t>
            </w:r>
            <w:proofErr w:type="spellEnd"/>
          </w:p>
        </w:tc>
        <w:tc>
          <w:tcPr>
            <w:tcW w:w="0" w:type="auto"/>
          </w:tcPr>
          <w:p w:rsidR="0085106F" w:rsidRPr="00A07117" w:rsidRDefault="0085106F" w:rsidP="00DD12A1">
            <w:pPr>
              <w:jc w:val="center"/>
            </w:pPr>
            <w:r w:rsidRPr="00A07117">
              <w:t>4</w:t>
            </w:r>
          </w:p>
        </w:tc>
        <w:tc>
          <w:tcPr>
            <w:tcW w:w="0" w:type="auto"/>
          </w:tcPr>
          <w:p w:rsidR="0085106F" w:rsidRPr="00A07117" w:rsidRDefault="0085106F" w:rsidP="00DD12A1">
            <w:pPr>
              <w:jc w:val="center"/>
            </w:pPr>
            <w:r w:rsidRPr="00A07117">
              <w:t>4.26%</w:t>
            </w:r>
          </w:p>
        </w:tc>
      </w:tr>
      <w:bookmarkEnd w:id="4"/>
    </w:tbl>
    <w:p w:rsidR="0085106F" w:rsidRPr="00A07117" w:rsidRDefault="0085106F" w:rsidP="00A10067">
      <w:pPr>
        <w:rPr>
          <w:rFonts w:ascii="Times New Roman" w:hAnsi="Times New Roman" w:cs="Times New Roman"/>
        </w:rPr>
      </w:pPr>
    </w:p>
    <w:p w:rsidR="0085106F" w:rsidRPr="00A07117" w:rsidRDefault="00AC79E3" w:rsidP="0085106F">
      <w:pPr>
        <w:spacing w:line="360" w:lineRule="auto"/>
        <w:rPr>
          <w:rFonts w:ascii="Times New Roman" w:hAnsi="Times New Roman" w:cs="Times New Roman"/>
        </w:rPr>
      </w:pPr>
      <w:r w:rsidRPr="00A07117">
        <w:rPr>
          <w:rFonts w:ascii="Times New Roman" w:hAnsi="Times New Roman" w:cs="Times New Roman"/>
        </w:rPr>
        <w:t xml:space="preserve">   </w:t>
      </w:r>
      <w:r w:rsidRPr="00A07117">
        <w:rPr>
          <w:rFonts w:ascii="Times New Roman" w:hAnsi="Times New Roman" w:cs="Times New Roman"/>
        </w:rPr>
        <w:tab/>
        <w:t xml:space="preserve"> Table 1</w:t>
      </w:r>
      <w:r w:rsidR="0085106F" w:rsidRPr="00A07117">
        <w:rPr>
          <w:rFonts w:ascii="Times New Roman" w:hAnsi="Times New Roman" w:cs="Times New Roman"/>
        </w:rPr>
        <w:t>.4: Severity of illness in 94 cases of adult CAP *</w:t>
      </w:r>
    </w:p>
    <w:tbl>
      <w:tblPr>
        <w:tblStyle w:val="TableGrid"/>
        <w:tblW w:w="0" w:type="auto"/>
        <w:jc w:val="center"/>
        <w:tblLook w:val="01E0" w:firstRow="1" w:lastRow="1" w:firstColumn="1" w:lastColumn="1" w:noHBand="0" w:noVBand="0"/>
      </w:tblPr>
      <w:tblGrid>
        <w:gridCol w:w="1744"/>
        <w:gridCol w:w="1660"/>
        <w:gridCol w:w="1477"/>
        <w:gridCol w:w="1420"/>
        <w:gridCol w:w="1135"/>
      </w:tblGrid>
      <w:tr w:rsidR="0085106F" w:rsidRPr="00A07117" w:rsidTr="00DD12A1">
        <w:trPr>
          <w:trHeight w:val="332"/>
          <w:jc w:val="center"/>
        </w:trPr>
        <w:tc>
          <w:tcPr>
            <w:tcW w:w="0" w:type="auto"/>
          </w:tcPr>
          <w:p w:rsidR="0085106F" w:rsidRPr="00A07117" w:rsidRDefault="0085106F" w:rsidP="00DD12A1">
            <w:pPr>
              <w:spacing w:line="360" w:lineRule="auto"/>
            </w:pPr>
            <w:r w:rsidRPr="00A07117">
              <w:t xml:space="preserve">Age group in years </w:t>
            </w:r>
          </w:p>
        </w:tc>
        <w:tc>
          <w:tcPr>
            <w:tcW w:w="0" w:type="auto"/>
            <w:shd w:val="clear" w:color="auto" w:fill="auto"/>
          </w:tcPr>
          <w:p w:rsidR="0085106F" w:rsidRPr="00A07117" w:rsidRDefault="0085106F" w:rsidP="00DD12A1">
            <w:pPr>
              <w:spacing w:line="360" w:lineRule="auto"/>
            </w:pPr>
            <w:r w:rsidRPr="00A07117">
              <w:t>Mild CAP</w:t>
            </w:r>
          </w:p>
          <w:p w:rsidR="0085106F" w:rsidRPr="00A07117" w:rsidRDefault="0085106F" w:rsidP="00DD12A1">
            <w:pPr>
              <w:spacing w:line="360" w:lineRule="auto"/>
            </w:pPr>
            <w:r w:rsidRPr="00A07117">
              <w:t xml:space="preserve"> (Outdoor treated)</w:t>
            </w:r>
          </w:p>
        </w:tc>
        <w:tc>
          <w:tcPr>
            <w:tcW w:w="0" w:type="auto"/>
            <w:shd w:val="clear" w:color="auto" w:fill="auto"/>
          </w:tcPr>
          <w:p w:rsidR="0085106F" w:rsidRPr="00A07117" w:rsidRDefault="0085106F" w:rsidP="00DD12A1">
            <w:pPr>
              <w:spacing w:line="360" w:lineRule="auto"/>
            </w:pPr>
            <w:r w:rsidRPr="00A07117">
              <w:t xml:space="preserve">Moderate CAP </w:t>
            </w:r>
          </w:p>
          <w:p w:rsidR="0085106F" w:rsidRPr="00A07117" w:rsidRDefault="0085106F" w:rsidP="00DD12A1">
            <w:pPr>
              <w:spacing w:line="360" w:lineRule="auto"/>
            </w:pPr>
            <w:r w:rsidRPr="00A07117">
              <w:t>(Indoor treated)</w:t>
            </w:r>
          </w:p>
        </w:tc>
        <w:tc>
          <w:tcPr>
            <w:tcW w:w="1420" w:type="dxa"/>
            <w:shd w:val="clear" w:color="auto" w:fill="auto"/>
          </w:tcPr>
          <w:p w:rsidR="0085106F" w:rsidRPr="00A07117" w:rsidRDefault="0085106F" w:rsidP="00DD12A1">
            <w:pPr>
              <w:spacing w:line="360" w:lineRule="auto"/>
            </w:pPr>
            <w:r w:rsidRPr="00A07117">
              <w:t xml:space="preserve">Severe CAP </w:t>
            </w:r>
          </w:p>
          <w:p w:rsidR="0085106F" w:rsidRPr="00A07117" w:rsidRDefault="0085106F" w:rsidP="00DD12A1">
            <w:pPr>
              <w:spacing w:line="360" w:lineRule="auto"/>
            </w:pPr>
            <w:r w:rsidRPr="00A07117">
              <w:t>(ICU treated)</w:t>
            </w:r>
          </w:p>
        </w:tc>
        <w:tc>
          <w:tcPr>
            <w:tcW w:w="1135" w:type="dxa"/>
            <w:shd w:val="clear" w:color="auto" w:fill="auto"/>
          </w:tcPr>
          <w:p w:rsidR="0085106F" w:rsidRPr="00A07117" w:rsidRDefault="0085106F" w:rsidP="00DD12A1">
            <w:pPr>
              <w:spacing w:line="360" w:lineRule="auto"/>
            </w:pPr>
            <w:r w:rsidRPr="00A07117">
              <w:t>Total</w:t>
            </w:r>
          </w:p>
        </w:tc>
      </w:tr>
      <w:tr w:rsidR="0085106F" w:rsidRPr="00A07117" w:rsidTr="00DD12A1">
        <w:trPr>
          <w:jc w:val="center"/>
        </w:trPr>
        <w:tc>
          <w:tcPr>
            <w:tcW w:w="0" w:type="auto"/>
          </w:tcPr>
          <w:p w:rsidR="0085106F" w:rsidRPr="00A07117" w:rsidRDefault="0085106F" w:rsidP="00DD12A1">
            <w:pPr>
              <w:jc w:val="center"/>
            </w:pPr>
            <w:bookmarkStart w:id="5" w:name="_Hlk154010158"/>
            <w:r w:rsidRPr="00A07117">
              <w:t>20-29</w:t>
            </w:r>
          </w:p>
        </w:tc>
        <w:tc>
          <w:tcPr>
            <w:tcW w:w="0" w:type="auto"/>
          </w:tcPr>
          <w:p w:rsidR="0085106F" w:rsidRPr="00A07117" w:rsidRDefault="0085106F" w:rsidP="00DD12A1">
            <w:pPr>
              <w:jc w:val="center"/>
            </w:pPr>
            <w:r w:rsidRPr="00A07117">
              <w:t>9</w:t>
            </w:r>
          </w:p>
        </w:tc>
        <w:tc>
          <w:tcPr>
            <w:tcW w:w="0" w:type="auto"/>
          </w:tcPr>
          <w:p w:rsidR="0085106F" w:rsidRPr="00A07117" w:rsidRDefault="0085106F" w:rsidP="00DD12A1">
            <w:pPr>
              <w:jc w:val="center"/>
            </w:pPr>
            <w:r w:rsidRPr="00A07117">
              <w:t>1</w:t>
            </w:r>
          </w:p>
        </w:tc>
        <w:tc>
          <w:tcPr>
            <w:tcW w:w="1420" w:type="dxa"/>
          </w:tcPr>
          <w:p w:rsidR="0085106F" w:rsidRPr="00A07117" w:rsidRDefault="0085106F" w:rsidP="00DD12A1">
            <w:pPr>
              <w:jc w:val="center"/>
            </w:pPr>
            <w:r w:rsidRPr="00A07117">
              <w:t>1</w:t>
            </w:r>
          </w:p>
        </w:tc>
        <w:tc>
          <w:tcPr>
            <w:tcW w:w="1135" w:type="dxa"/>
          </w:tcPr>
          <w:p w:rsidR="0085106F" w:rsidRPr="00A07117" w:rsidRDefault="0085106F" w:rsidP="00DD12A1">
            <w:pPr>
              <w:jc w:val="center"/>
            </w:pPr>
            <w:r w:rsidRPr="00A07117">
              <w:t>11</w:t>
            </w:r>
          </w:p>
        </w:tc>
      </w:tr>
      <w:tr w:rsidR="0085106F" w:rsidRPr="00A07117" w:rsidTr="00DD12A1">
        <w:trPr>
          <w:jc w:val="center"/>
        </w:trPr>
        <w:tc>
          <w:tcPr>
            <w:tcW w:w="0" w:type="auto"/>
          </w:tcPr>
          <w:p w:rsidR="0085106F" w:rsidRPr="00A07117" w:rsidRDefault="0085106F" w:rsidP="00DD12A1">
            <w:pPr>
              <w:jc w:val="center"/>
            </w:pPr>
            <w:r w:rsidRPr="00A07117">
              <w:t>30-39</w:t>
            </w:r>
          </w:p>
        </w:tc>
        <w:tc>
          <w:tcPr>
            <w:tcW w:w="0" w:type="auto"/>
          </w:tcPr>
          <w:p w:rsidR="0085106F" w:rsidRPr="00A07117" w:rsidRDefault="0085106F" w:rsidP="00DD12A1">
            <w:pPr>
              <w:jc w:val="center"/>
            </w:pPr>
            <w:r w:rsidRPr="00A07117">
              <w:t>16</w:t>
            </w:r>
          </w:p>
        </w:tc>
        <w:tc>
          <w:tcPr>
            <w:tcW w:w="0" w:type="auto"/>
          </w:tcPr>
          <w:p w:rsidR="0085106F" w:rsidRPr="00A07117" w:rsidRDefault="0085106F" w:rsidP="00DD12A1">
            <w:pPr>
              <w:jc w:val="center"/>
            </w:pPr>
            <w:r w:rsidRPr="00A07117">
              <w:t>2</w:t>
            </w:r>
          </w:p>
        </w:tc>
        <w:tc>
          <w:tcPr>
            <w:tcW w:w="1420" w:type="dxa"/>
          </w:tcPr>
          <w:p w:rsidR="0085106F" w:rsidRPr="00A07117" w:rsidRDefault="0085106F" w:rsidP="00DD12A1">
            <w:pPr>
              <w:jc w:val="center"/>
            </w:pPr>
            <w:r w:rsidRPr="00A07117">
              <w:t>0</w:t>
            </w:r>
          </w:p>
        </w:tc>
        <w:tc>
          <w:tcPr>
            <w:tcW w:w="1135" w:type="dxa"/>
          </w:tcPr>
          <w:p w:rsidR="0085106F" w:rsidRPr="00A07117" w:rsidRDefault="0085106F" w:rsidP="00DD12A1">
            <w:pPr>
              <w:jc w:val="center"/>
            </w:pPr>
            <w:r w:rsidRPr="00A07117">
              <w:t>18</w:t>
            </w:r>
          </w:p>
        </w:tc>
      </w:tr>
      <w:tr w:rsidR="0085106F" w:rsidRPr="00A07117" w:rsidTr="00DD12A1">
        <w:trPr>
          <w:jc w:val="center"/>
        </w:trPr>
        <w:tc>
          <w:tcPr>
            <w:tcW w:w="0" w:type="auto"/>
          </w:tcPr>
          <w:p w:rsidR="0085106F" w:rsidRPr="00A07117" w:rsidRDefault="0085106F" w:rsidP="00DD12A1">
            <w:pPr>
              <w:jc w:val="center"/>
            </w:pPr>
            <w:r w:rsidRPr="00A07117">
              <w:t>40-49</w:t>
            </w:r>
          </w:p>
        </w:tc>
        <w:tc>
          <w:tcPr>
            <w:tcW w:w="0" w:type="auto"/>
          </w:tcPr>
          <w:p w:rsidR="0085106F" w:rsidRPr="00A07117" w:rsidRDefault="0085106F" w:rsidP="00DD12A1">
            <w:pPr>
              <w:jc w:val="center"/>
            </w:pPr>
            <w:r w:rsidRPr="00A07117">
              <w:t>18</w:t>
            </w:r>
          </w:p>
        </w:tc>
        <w:tc>
          <w:tcPr>
            <w:tcW w:w="0" w:type="auto"/>
          </w:tcPr>
          <w:p w:rsidR="0085106F" w:rsidRPr="00A07117" w:rsidRDefault="0085106F" w:rsidP="00DD12A1">
            <w:pPr>
              <w:jc w:val="center"/>
            </w:pPr>
            <w:r w:rsidRPr="00A07117">
              <w:t>7</w:t>
            </w:r>
          </w:p>
        </w:tc>
        <w:tc>
          <w:tcPr>
            <w:tcW w:w="1420" w:type="dxa"/>
          </w:tcPr>
          <w:p w:rsidR="0085106F" w:rsidRPr="00A07117" w:rsidRDefault="0085106F" w:rsidP="00DD12A1">
            <w:pPr>
              <w:jc w:val="center"/>
            </w:pPr>
            <w:r w:rsidRPr="00A07117">
              <w:t>2</w:t>
            </w:r>
          </w:p>
        </w:tc>
        <w:tc>
          <w:tcPr>
            <w:tcW w:w="1135" w:type="dxa"/>
          </w:tcPr>
          <w:p w:rsidR="0085106F" w:rsidRPr="00A07117" w:rsidRDefault="0085106F" w:rsidP="00DD12A1">
            <w:pPr>
              <w:jc w:val="center"/>
            </w:pPr>
            <w:r w:rsidRPr="00A07117">
              <w:t>27</w:t>
            </w:r>
          </w:p>
        </w:tc>
      </w:tr>
      <w:tr w:rsidR="0085106F" w:rsidRPr="00A07117" w:rsidTr="00DD12A1">
        <w:trPr>
          <w:jc w:val="center"/>
        </w:trPr>
        <w:tc>
          <w:tcPr>
            <w:tcW w:w="0" w:type="auto"/>
          </w:tcPr>
          <w:p w:rsidR="0085106F" w:rsidRPr="00A07117" w:rsidRDefault="0085106F" w:rsidP="00DD12A1">
            <w:pPr>
              <w:jc w:val="center"/>
            </w:pPr>
            <w:r w:rsidRPr="00A07117">
              <w:t>50-59</w:t>
            </w:r>
          </w:p>
        </w:tc>
        <w:tc>
          <w:tcPr>
            <w:tcW w:w="0" w:type="auto"/>
          </w:tcPr>
          <w:p w:rsidR="0085106F" w:rsidRPr="00A07117" w:rsidRDefault="0085106F" w:rsidP="00DD12A1">
            <w:pPr>
              <w:jc w:val="center"/>
            </w:pPr>
            <w:r w:rsidRPr="00A07117">
              <w:t>11</w:t>
            </w:r>
          </w:p>
        </w:tc>
        <w:tc>
          <w:tcPr>
            <w:tcW w:w="0" w:type="auto"/>
          </w:tcPr>
          <w:p w:rsidR="0085106F" w:rsidRPr="00A07117" w:rsidRDefault="0085106F" w:rsidP="00DD12A1">
            <w:pPr>
              <w:jc w:val="center"/>
            </w:pPr>
            <w:r w:rsidRPr="00A07117">
              <w:t>6</w:t>
            </w:r>
          </w:p>
        </w:tc>
        <w:tc>
          <w:tcPr>
            <w:tcW w:w="1420" w:type="dxa"/>
          </w:tcPr>
          <w:p w:rsidR="0085106F" w:rsidRPr="00A07117" w:rsidRDefault="0085106F" w:rsidP="00DD12A1">
            <w:pPr>
              <w:jc w:val="center"/>
            </w:pPr>
            <w:r w:rsidRPr="00A07117">
              <w:t>2</w:t>
            </w:r>
          </w:p>
        </w:tc>
        <w:tc>
          <w:tcPr>
            <w:tcW w:w="1135" w:type="dxa"/>
          </w:tcPr>
          <w:p w:rsidR="0085106F" w:rsidRPr="00A07117" w:rsidRDefault="0085106F" w:rsidP="00DD12A1">
            <w:pPr>
              <w:jc w:val="center"/>
            </w:pPr>
            <w:r w:rsidRPr="00A07117">
              <w:t>19</w:t>
            </w:r>
          </w:p>
        </w:tc>
      </w:tr>
      <w:tr w:rsidR="0085106F" w:rsidRPr="00A07117" w:rsidTr="00DD12A1">
        <w:trPr>
          <w:jc w:val="center"/>
        </w:trPr>
        <w:tc>
          <w:tcPr>
            <w:tcW w:w="0" w:type="auto"/>
          </w:tcPr>
          <w:p w:rsidR="0085106F" w:rsidRPr="00A07117" w:rsidRDefault="0085106F" w:rsidP="00DD12A1">
            <w:pPr>
              <w:jc w:val="center"/>
            </w:pPr>
            <w:r w:rsidRPr="00A07117">
              <w:t>60-69</w:t>
            </w:r>
          </w:p>
        </w:tc>
        <w:tc>
          <w:tcPr>
            <w:tcW w:w="0" w:type="auto"/>
          </w:tcPr>
          <w:p w:rsidR="0085106F" w:rsidRPr="00A07117" w:rsidRDefault="0085106F" w:rsidP="00DD12A1">
            <w:pPr>
              <w:jc w:val="center"/>
            </w:pPr>
            <w:r w:rsidRPr="00A07117">
              <w:t>6</w:t>
            </w:r>
          </w:p>
        </w:tc>
        <w:tc>
          <w:tcPr>
            <w:tcW w:w="0" w:type="auto"/>
          </w:tcPr>
          <w:p w:rsidR="0085106F" w:rsidRPr="00A07117" w:rsidRDefault="0085106F" w:rsidP="00DD12A1">
            <w:pPr>
              <w:jc w:val="center"/>
            </w:pPr>
            <w:r w:rsidRPr="00A07117">
              <w:t>5</w:t>
            </w:r>
          </w:p>
        </w:tc>
        <w:tc>
          <w:tcPr>
            <w:tcW w:w="1420" w:type="dxa"/>
          </w:tcPr>
          <w:p w:rsidR="0085106F" w:rsidRPr="00A07117" w:rsidRDefault="0085106F" w:rsidP="00DD12A1">
            <w:pPr>
              <w:jc w:val="center"/>
            </w:pPr>
            <w:r w:rsidRPr="00A07117">
              <w:t>1</w:t>
            </w:r>
          </w:p>
        </w:tc>
        <w:tc>
          <w:tcPr>
            <w:tcW w:w="1135" w:type="dxa"/>
          </w:tcPr>
          <w:p w:rsidR="0085106F" w:rsidRPr="00A07117" w:rsidRDefault="0085106F" w:rsidP="00DD12A1">
            <w:pPr>
              <w:jc w:val="center"/>
            </w:pPr>
            <w:r w:rsidRPr="00A07117">
              <w:t>12</w:t>
            </w:r>
          </w:p>
        </w:tc>
      </w:tr>
      <w:tr w:rsidR="0085106F" w:rsidRPr="00A07117" w:rsidTr="00DD12A1">
        <w:trPr>
          <w:jc w:val="center"/>
        </w:trPr>
        <w:tc>
          <w:tcPr>
            <w:tcW w:w="0" w:type="auto"/>
          </w:tcPr>
          <w:p w:rsidR="0085106F" w:rsidRPr="00A07117" w:rsidRDefault="0085106F" w:rsidP="00DD12A1">
            <w:pPr>
              <w:jc w:val="center"/>
            </w:pPr>
            <w:r w:rsidRPr="00A07117">
              <w:t>70-79</w:t>
            </w:r>
          </w:p>
        </w:tc>
        <w:tc>
          <w:tcPr>
            <w:tcW w:w="0" w:type="auto"/>
          </w:tcPr>
          <w:p w:rsidR="0085106F" w:rsidRPr="00A07117" w:rsidRDefault="0085106F" w:rsidP="00DD12A1">
            <w:pPr>
              <w:jc w:val="center"/>
            </w:pPr>
            <w:r w:rsidRPr="00A07117">
              <w:t>4</w:t>
            </w:r>
          </w:p>
        </w:tc>
        <w:tc>
          <w:tcPr>
            <w:tcW w:w="0" w:type="auto"/>
          </w:tcPr>
          <w:p w:rsidR="0085106F" w:rsidRPr="00A07117" w:rsidRDefault="0085106F" w:rsidP="00DD12A1">
            <w:pPr>
              <w:jc w:val="center"/>
            </w:pPr>
            <w:r w:rsidRPr="00A07117">
              <w:t>3</w:t>
            </w:r>
          </w:p>
        </w:tc>
        <w:tc>
          <w:tcPr>
            <w:tcW w:w="1420" w:type="dxa"/>
          </w:tcPr>
          <w:p w:rsidR="0085106F" w:rsidRPr="00A07117" w:rsidRDefault="0085106F" w:rsidP="00DD12A1">
            <w:pPr>
              <w:jc w:val="center"/>
            </w:pPr>
            <w:r w:rsidRPr="00A07117">
              <w:t>0</w:t>
            </w:r>
          </w:p>
        </w:tc>
        <w:tc>
          <w:tcPr>
            <w:tcW w:w="1135" w:type="dxa"/>
          </w:tcPr>
          <w:p w:rsidR="0085106F" w:rsidRPr="00A07117" w:rsidRDefault="0085106F" w:rsidP="00DD12A1">
            <w:pPr>
              <w:jc w:val="center"/>
            </w:pPr>
            <w:r w:rsidRPr="00A07117">
              <w:t>7</w:t>
            </w:r>
          </w:p>
        </w:tc>
      </w:tr>
      <w:tr w:rsidR="0085106F" w:rsidRPr="00A07117" w:rsidTr="00DD12A1">
        <w:trPr>
          <w:jc w:val="center"/>
        </w:trPr>
        <w:tc>
          <w:tcPr>
            <w:tcW w:w="0" w:type="auto"/>
          </w:tcPr>
          <w:p w:rsidR="0085106F" w:rsidRPr="00A07117" w:rsidRDefault="0085106F" w:rsidP="00DD12A1">
            <w:pPr>
              <w:spacing w:line="360" w:lineRule="auto"/>
              <w:jc w:val="center"/>
              <w:rPr>
                <w:b/>
              </w:rPr>
            </w:pPr>
            <w:bookmarkStart w:id="6" w:name="_Hlk153869470"/>
            <w:bookmarkEnd w:id="5"/>
            <w:r w:rsidRPr="00A07117">
              <w:rPr>
                <w:b/>
              </w:rPr>
              <w:t>Total</w:t>
            </w:r>
          </w:p>
        </w:tc>
        <w:tc>
          <w:tcPr>
            <w:tcW w:w="0" w:type="auto"/>
          </w:tcPr>
          <w:p w:rsidR="0085106F" w:rsidRPr="00A07117" w:rsidRDefault="0085106F" w:rsidP="00DD12A1">
            <w:pPr>
              <w:spacing w:line="360" w:lineRule="auto"/>
              <w:jc w:val="center"/>
              <w:rPr>
                <w:b/>
              </w:rPr>
            </w:pPr>
            <w:r w:rsidRPr="00A07117">
              <w:rPr>
                <w:b/>
              </w:rPr>
              <w:t xml:space="preserve">64 </w:t>
            </w:r>
            <w:r w:rsidRPr="00A07117">
              <w:t>(68.09%)</w:t>
            </w:r>
          </w:p>
        </w:tc>
        <w:tc>
          <w:tcPr>
            <w:tcW w:w="0" w:type="auto"/>
          </w:tcPr>
          <w:p w:rsidR="0085106F" w:rsidRPr="00A07117" w:rsidRDefault="0085106F" w:rsidP="00DD12A1">
            <w:pPr>
              <w:spacing w:line="360" w:lineRule="auto"/>
              <w:jc w:val="center"/>
              <w:rPr>
                <w:b/>
              </w:rPr>
            </w:pPr>
            <w:r w:rsidRPr="00A07117">
              <w:rPr>
                <w:b/>
              </w:rPr>
              <w:t>24</w:t>
            </w:r>
            <w:r w:rsidRPr="00A07117">
              <w:t>(25.53%)</w:t>
            </w:r>
          </w:p>
        </w:tc>
        <w:tc>
          <w:tcPr>
            <w:tcW w:w="1420" w:type="dxa"/>
          </w:tcPr>
          <w:p w:rsidR="0085106F" w:rsidRPr="00A07117" w:rsidRDefault="0085106F" w:rsidP="00DD12A1">
            <w:pPr>
              <w:spacing w:line="360" w:lineRule="auto"/>
              <w:jc w:val="center"/>
              <w:rPr>
                <w:b/>
              </w:rPr>
            </w:pPr>
            <w:r w:rsidRPr="00A07117">
              <w:rPr>
                <w:b/>
              </w:rPr>
              <w:t xml:space="preserve">6 </w:t>
            </w:r>
            <w:r w:rsidRPr="00A07117">
              <w:t>(6.38%)</w:t>
            </w:r>
          </w:p>
        </w:tc>
        <w:tc>
          <w:tcPr>
            <w:tcW w:w="1135" w:type="dxa"/>
          </w:tcPr>
          <w:p w:rsidR="0085106F" w:rsidRPr="00A07117" w:rsidRDefault="0085106F" w:rsidP="00DD12A1">
            <w:pPr>
              <w:spacing w:line="360" w:lineRule="auto"/>
              <w:jc w:val="center"/>
              <w:rPr>
                <w:b/>
              </w:rPr>
            </w:pPr>
            <w:r w:rsidRPr="00A07117">
              <w:rPr>
                <w:b/>
              </w:rPr>
              <w:t xml:space="preserve">94 </w:t>
            </w:r>
            <w:r w:rsidRPr="00A07117">
              <w:t>(100%)</w:t>
            </w:r>
          </w:p>
        </w:tc>
      </w:tr>
      <w:bookmarkEnd w:id="6"/>
    </w:tbl>
    <w:p w:rsidR="0085106F" w:rsidRPr="00A07117" w:rsidRDefault="0085106F" w:rsidP="0085106F">
      <w:pPr>
        <w:rPr>
          <w:rFonts w:ascii="Times New Roman" w:hAnsi="Times New Roman" w:cs="Times New Roman"/>
        </w:rPr>
      </w:pPr>
    </w:p>
    <w:p w:rsidR="0085106F" w:rsidRPr="00A07117" w:rsidRDefault="00AC79E3" w:rsidP="0085106F">
      <w:pPr>
        <w:rPr>
          <w:rFonts w:ascii="Times New Roman" w:hAnsi="Times New Roman" w:cs="Times New Roman"/>
        </w:rPr>
      </w:pPr>
      <w:r w:rsidRPr="00A07117">
        <w:rPr>
          <w:rFonts w:ascii="Times New Roman" w:hAnsi="Times New Roman" w:cs="Times New Roman"/>
        </w:rPr>
        <w:t xml:space="preserve">Table 1.3 and 1.4 shows that cough, fever and expectorations are the major clinical presentation while mild CAP is predominant form (68.09%). Mild CAP may be feature more in younger subjects but </w:t>
      </w:r>
      <w:r w:rsidR="00E476C2" w:rsidRPr="00A07117">
        <w:rPr>
          <w:rFonts w:ascii="Times New Roman" w:hAnsi="Times New Roman" w:cs="Times New Roman"/>
        </w:rPr>
        <w:t>severe could be seen in elderly (though no of subjects is not sufficient for any statistical evaluation)</w:t>
      </w:r>
    </w:p>
    <w:p w:rsidR="0085106F" w:rsidRPr="00A07117" w:rsidRDefault="0085106F" w:rsidP="0085106F">
      <w:pPr>
        <w:spacing w:line="360" w:lineRule="auto"/>
        <w:jc w:val="center"/>
        <w:rPr>
          <w:rFonts w:ascii="Times New Roman" w:hAnsi="Times New Roman" w:cs="Times New Roman"/>
        </w:rPr>
      </w:pPr>
    </w:p>
    <w:p w:rsidR="0085106F" w:rsidRPr="00A07117" w:rsidRDefault="00E476C2" w:rsidP="0085106F">
      <w:pPr>
        <w:spacing w:line="360" w:lineRule="auto"/>
        <w:rPr>
          <w:rFonts w:ascii="Times New Roman" w:hAnsi="Times New Roman" w:cs="Times New Roman"/>
        </w:rPr>
      </w:pPr>
      <w:r w:rsidRPr="00A07117">
        <w:rPr>
          <w:rFonts w:ascii="Times New Roman" w:hAnsi="Times New Roman" w:cs="Times New Roman"/>
        </w:rPr>
        <w:lastRenderedPageBreak/>
        <w:t>Table 1</w:t>
      </w:r>
      <w:r w:rsidR="0085106F" w:rsidRPr="00A07117">
        <w:rPr>
          <w:rFonts w:ascii="Times New Roman" w:hAnsi="Times New Roman" w:cs="Times New Roman"/>
        </w:rPr>
        <w:t>.5: Culture result, growth pattern and isolates in 94 CAP cases</w:t>
      </w:r>
    </w:p>
    <w:tbl>
      <w:tblPr>
        <w:tblStyle w:val="TableGrid"/>
        <w:tblW w:w="0" w:type="auto"/>
        <w:tblLook w:val="01E0" w:firstRow="1" w:lastRow="1" w:firstColumn="1" w:lastColumn="1" w:noHBand="0" w:noVBand="0"/>
      </w:tblPr>
      <w:tblGrid>
        <w:gridCol w:w="1360"/>
        <w:gridCol w:w="1516"/>
        <w:gridCol w:w="1405"/>
        <w:gridCol w:w="1361"/>
        <w:gridCol w:w="1361"/>
        <w:gridCol w:w="1361"/>
      </w:tblGrid>
      <w:tr w:rsidR="0085106F" w:rsidRPr="00A07117" w:rsidTr="00DD12A1">
        <w:tc>
          <w:tcPr>
            <w:tcW w:w="1360" w:type="dxa"/>
            <w:vMerge w:val="restart"/>
          </w:tcPr>
          <w:p w:rsidR="0085106F" w:rsidRPr="00A07117" w:rsidRDefault="0085106F" w:rsidP="00DD12A1">
            <w:r w:rsidRPr="00A07117">
              <w:t>Culture results &amp; growth pattern</w:t>
            </w:r>
          </w:p>
        </w:tc>
        <w:tc>
          <w:tcPr>
            <w:tcW w:w="4083" w:type="dxa"/>
            <w:gridSpan w:val="3"/>
          </w:tcPr>
          <w:p w:rsidR="0085106F" w:rsidRPr="00A07117" w:rsidRDefault="0085106F" w:rsidP="00DD12A1">
            <w:r w:rsidRPr="00A07117">
              <w:t>Samples: culture positive</w:t>
            </w:r>
          </w:p>
        </w:tc>
        <w:tc>
          <w:tcPr>
            <w:tcW w:w="1361" w:type="dxa"/>
            <w:vMerge w:val="restart"/>
          </w:tcPr>
          <w:p w:rsidR="0085106F" w:rsidRPr="00A07117" w:rsidRDefault="0085106F" w:rsidP="00DD12A1">
            <w:r w:rsidRPr="00A07117">
              <w:t>Samples: culture negative:</w:t>
            </w:r>
          </w:p>
          <w:p w:rsidR="0085106F" w:rsidRPr="00A07117" w:rsidRDefault="0085106F" w:rsidP="00DD12A1">
            <w:proofErr w:type="gramStart"/>
            <w:r w:rsidRPr="00A07117">
              <w:t>no</w:t>
            </w:r>
            <w:proofErr w:type="gramEnd"/>
            <w:r w:rsidRPr="00A07117">
              <w:t xml:space="preserve"> (%)</w:t>
            </w:r>
          </w:p>
        </w:tc>
        <w:tc>
          <w:tcPr>
            <w:tcW w:w="1361" w:type="dxa"/>
            <w:vMerge w:val="restart"/>
          </w:tcPr>
          <w:p w:rsidR="0085106F" w:rsidRPr="00A07117" w:rsidRDefault="0085106F" w:rsidP="00DD12A1">
            <w:r w:rsidRPr="00A07117">
              <w:t>Total</w:t>
            </w:r>
          </w:p>
        </w:tc>
      </w:tr>
      <w:tr w:rsidR="0085106F" w:rsidRPr="00A07117" w:rsidTr="00DD12A1">
        <w:tc>
          <w:tcPr>
            <w:tcW w:w="1360" w:type="dxa"/>
            <w:vMerge/>
          </w:tcPr>
          <w:p w:rsidR="0085106F" w:rsidRPr="00A07117" w:rsidRDefault="0085106F" w:rsidP="00DD12A1"/>
        </w:tc>
        <w:tc>
          <w:tcPr>
            <w:tcW w:w="1361" w:type="dxa"/>
          </w:tcPr>
          <w:p w:rsidR="0085106F" w:rsidRPr="00A07117" w:rsidRDefault="0085106F" w:rsidP="00DD12A1">
            <w:proofErr w:type="spellStart"/>
            <w:r w:rsidRPr="00A07117">
              <w:t>Monomicrobial</w:t>
            </w:r>
            <w:proofErr w:type="spellEnd"/>
            <w:r w:rsidRPr="00A07117">
              <w:t>: no (%)</w:t>
            </w:r>
          </w:p>
        </w:tc>
        <w:tc>
          <w:tcPr>
            <w:tcW w:w="1361" w:type="dxa"/>
          </w:tcPr>
          <w:p w:rsidR="0085106F" w:rsidRPr="00A07117" w:rsidRDefault="0085106F" w:rsidP="00DD12A1">
            <w:proofErr w:type="spellStart"/>
            <w:r w:rsidRPr="00A07117">
              <w:t>Polymicrobial</w:t>
            </w:r>
            <w:proofErr w:type="spellEnd"/>
            <w:r w:rsidRPr="00A07117">
              <w:t>: no (%)</w:t>
            </w:r>
          </w:p>
        </w:tc>
        <w:tc>
          <w:tcPr>
            <w:tcW w:w="1361" w:type="dxa"/>
          </w:tcPr>
          <w:p w:rsidR="0085106F" w:rsidRPr="00A07117" w:rsidRDefault="0085106F" w:rsidP="00DD12A1">
            <w:r w:rsidRPr="00A07117">
              <w:t>Total (%)</w:t>
            </w:r>
          </w:p>
        </w:tc>
        <w:tc>
          <w:tcPr>
            <w:tcW w:w="1361" w:type="dxa"/>
            <w:vMerge/>
          </w:tcPr>
          <w:p w:rsidR="0085106F" w:rsidRPr="00A07117" w:rsidRDefault="0085106F" w:rsidP="00DD12A1"/>
        </w:tc>
        <w:tc>
          <w:tcPr>
            <w:tcW w:w="1361" w:type="dxa"/>
            <w:vMerge/>
          </w:tcPr>
          <w:p w:rsidR="0085106F" w:rsidRPr="00A07117" w:rsidRDefault="0085106F" w:rsidP="00DD12A1"/>
        </w:tc>
      </w:tr>
      <w:tr w:rsidR="0085106F" w:rsidRPr="00A07117" w:rsidTr="00DD12A1">
        <w:tc>
          <w:tcPr>
            <w:tcW w:w="1360" w:type="dxa"/>
            <w:vMerge/>
          </w:tcPr>
          <w:p w:rsidR="0085106F" w:rsidRPr="00A07117" w:rsidRDefault="0085106F" w:rsidP="00DD12A1"/>
        </w:tc>
        <w:tc>
          <w:tcPr>
            <w:tcW w:w="1361" w:type="dxa"/>
          </w:tcPr>
          <w:p w:rsidR="0085106F" w:rsidRPr="00A07117" w:rsidRDefault="0085106F" w:rsidP="00DD12A1">
            <w:pPr>
              <w:jc w:val="center"/>
              <w:rPr>
                <w:sz w:val="22"/>
                <w:szCs w:val="22"/>
              </w:rPr>
            </w:pPr>
            <w:r w:rsidRPr="00A07117">
              <w:rPr>
                <w:sz w:val="22"/>
                <w:szCs w:val="22"/>
              </w:rPr>
              <w:t>53 (56.38)</w:t>
            </w:r>
          </w:p>
        </w:tc>
        <w:tc>
          <w:tcPr>
            <w:tcW w:w="1361" w:type="dxa"/>
          </w:tcPr>
          <w:p w:rsidR="0085106F" w:rsidRPr="00A07117" w:rsidRDefault="0085106F" w:rsidP="00DD12A1">
            <w:pPr>
              <w:jc w:val="center"/>
              <w:rPr>
                <w:sz w:val="22"/>
                <w:szCs w:val="22"/>
              </w:rPr>
            </w:pPr>
            <w:r w:rsidRPr="00A07117">
              <w:rPr>
                <w:sz w:val="22"/>
                <w:szCs w:val="22"/>
              </w:rPr>
              <w:t>2(2.13)</w:t>
            </w:r>
          </w:p>
        </w:tc>
        <w:tc>
          <w:tcPr>
            <w:tcW w:w="1361" w:type="dxa"/>
          </w:tcPr>
          <w:p w:rsidR="0085106F" w:rsidRPr="00A07117" w:rsidRDefault="0085106F" w:rsidP="00DD12A1">
            <w:pPr>
              <w:jc w:val="center"/>
              <w:rPr>
                <w:sz w:val="22"/>
                <w:szCs w:val="22"/>
              </w:rPr>
            </w:pPr>
            <w:r w:rsidRPr="00A07117">
              <w:rPr>
                <w:sz w:val="22"/>
                <w:szCs w:val="22"/>
              </w:rPr>
              <w:t>55(58.51)</w:t>
            </w:r>
          </w:p>
          <w:p w:rsidR="0085106F" w:rsidRPr="00A07117" w:rsidRDefault="0085106F" w:rsidP="00DD12A1">
            <w:pPr>
              <w:jc w:val="center"/>
              <w:rPr>
                <w:sz w:val="22"/>
                <w:szCs w:val="22"/>
              </w:rPr>
            </w:pPr>
          </w:p>
        </w:tc>
        <w:tc>
          <w:tcPr>
            <w:tcW w:w="1361" w:type="dxa"/>
          </w:tcPr>
          <w:p w:rsidR="0085106F" w:rsidRPr="00A07117" w:rsidRDefault="0085106F" w:rsidP="00DD12A1">
            <w:pPr>
              <w:jc w:val="center"/>
              <w:rPr>
                <w:sz w:val="22"/>
                <w:szCs w:val="22"/>
              </w:rPr>
            </w:pPr>
            <w:r w:rsidRPr="00A07117">
              <w:rPr>
                <w:sz w:val="22"/>
                <w:szCs w:val="22"/>
              </w:rPr>
              <w:t>39(41.49)</w:t>
            </w:r>
          </w:p>
        </w:tc>
        <w:tc>
          <w:tcPr>
            <w:tcW w:w="1361" w:type="dxa"/>
          </w:tcPr>
          <w:p w:rsidR="0085106F" w:rsidRPr="00A07117" w:rsidRDefault="0085106F" w:rsidP="00DD12A1">
            <w:pPr>
              <w:jc w:val="center"/>
              <w:rPr>
                <w:sz w:val="22"/>
                <w:szCs w:val="22"/>
              </w:rPr>
            </w:pPr>
            <w:r w:rsidRPr="00A07117">
              <w:rPr>
                <w:sz w:val="22"/>
                <w:szCs w:val="22"/>
              </w:rPr>
              <w:t>94(100)</w:t>
            </w:r>
          </w:p>
        </w:tc>
      </w:tr>
      <w:tr w:rsidR="0085106F" w:rsidRPr="00A07117" w:rsidTr="00DD12A1">
        <w:tc>
          <w:tcPr>
            <w:tcW w:w="1360" w:type="dxa"/>
          </w:tcPr>
          <w:p w:rsidR="0085106F" w:rsidRPr="00A07117" w:rsidRDefault="0085106F" w:rsidP="00DD12A1">
            <w:r w:rsidRPr="00A07117">
              <w:t>Organism isolated</w:t>
            </w:r>
          </w:p>
        </w:tc>
        <w:tc>
          <w:tcPr>
            <w:tcW w:w="1361" w:type="dxa"/>
          </w:tcPr>
          <w:p w:rsidR="0085106F" w:rsidRPr="00A07117" w:rsidRDefault="0085106F" w:rsidP="00DD12A1">
            <w:pPr>
              <w:jc w:val="center"/>
              <w:rPr>
                <w:sz w:val="22"/>
                <w:szCs w:val="22"/>
              </w:rPr>
            </w:pPr>
            <w:r w:rsidRPr="00A07117">
              <w:rPr>
                <w:sz w:val="22"/>
                <w:szCs w:val="22"/>
              </w:rPr>
              <w:t>53 (92.98)</w:t>
            </w:r>
          </w:p>
        </w:tc>
        <w:tc>
          <w:tcPr>
            <w:tcW w:w="1361" w:type="dxa"/>
          </w:tcPr>
          <w:p w:rsidR="0085106F" w:rsidRPr="00A07117" w:rsidRDefault="0085106F" w:rsidP="00DD12A1">
            <w:pPr>
              <w:jc w:val="center"/>
              <w:rPr>
                <w:sz w:val="22"/>
                <w:szCs w:val="22"/>
              </w:rPr>
            </w:pPr>
            <w:r w:rsidRPr="00A07117">
              <w:rPr>
                <w:sz w:val="22"/>
                <w:szCs w:val="22"/>
              </w:rPr>
              <w:t>4 (7.02)</w:t>
            </w:r>
          </w:p>
        </w:tc>
        <w:tc>
          <w:tcPr>
            <w:tcW w:w="1361" w:type="dxa"/>
          </w:tcPr>
          <w:p w:rsidR="0085106F" w:rsidRPr="00A07117" w:rsidRDefault="0085106F" w:rsidP="00DD12A1">
            <w:pPr>
              <w:jc w:val="center"/>
              <w:rPr>
                <w:sz w:val="22"/>
                <w:szCs w:val="22"/>
              </w:rPr>
            </w:pPr>
            <w:r w:rsidRPr="00A07117">
              <w:rPr>
                <w:sz w:val="22"/>
                <w:szCs w:val="22"/>
              </w:rPr>
              <w:t>57 (100)</w:t>
            </w:r>
          </w:p>
        </w:tc>
        <w:tc>
          <w:tcPr>
            <w:tcW w:w="1361" w:type="dxa"/>
          </w:tcPr>
          <w:p w:rsidR="0085106F" w:rsidRPr="00A07117" w:rsidRDefault="0085106F" w:rsidP="00DD12A1">
            <w:pPr>
              <w:jc w:val="center"/>
              <w:rPr>
                <w:sz w:val="22"/>
                <w:szCs w:val="22"/>
              </w:rPr>
            </w:pPr>
          </w:p>
        </w:tc>
        <w:tc>
          <w:tcPr>
            <w:tcW w:w="1361" w:type="dxa"/>
          </w:tcPr>
          <w:p w:rsidR="0085106F" w:rsidRPr="00A07117" w:rsidRDefault="0085106F" w:rsidP="00DD12A1">
            <w:pPr>
              <w:jc w:val="center"/>
              <w:rPr>
                <w:sz w:val="22"/>
                <w:szCs w:val="22"/>
              </w:rPr>
            </w:pPr>
          </w:p>
        </w:tc>
      </w:tr>
    </w:tbl>
    <w:p w:rsidR="0085106F" w:rsidRPr="00A07117" w:rsidRDefault="0085106F" w:rsidP="0085106F">
      <w:pPr>
        <w:rPr>
          <w:rFonts w:ascii="Times New Roman" w:hAnsi="Times New Roman" w:cs="Times New Roman"/>
        </w:rPr>
      </w:pPr>
    </w:p>
    <w:p w:rsidR="0085106F" w:rsidRPr="00A07117" w:rsidRDefault="00E476C2" w:rsidP="00186F68">
      <w:pPr>
        <w:jc w:val="both"/>
        <w:rPr>
          <w:rFonts w:ascii="Times New Roman" w:hAnsi="Times New Roman" w:cs="Times New Roman"/>
        </w:rPr>
      </w:pPr>
      <w:r w:rsidRPr="00A07117">
        <w:rPr>
          <w:rFonts w:ascii="Times New Roman" w:hAnsi="Times New Roman" w:cs="Times New Roman"/>
        </w:rPr>
        <w:t xml:space="preserve">Table 1.5 shows that out of 94 cases 55 (58.51%) samples yielded significant growth with 53 samples </w:t>
      </w:r>
      <w:proofErr w:type="spellStart"/>
      <w:r w:rsidRPr="00A07117">
        <w:rPr>
          <w:rFonts w:ascii="Times New Roman" w:hAnsi="Times New Roman" w:cs="Times New Roman"/>
        </w:rPr>
        <w:t>monomicrobial</w:t>
      </w:r>
      <w:proofErr w:type="spellEnd"/>
      <w:r w:rsidRPr="00A07117">
        <w:rPr>
          <w:rFonts w:ascii="Times New Roman" w:hAnsi="Times New Roman" w:cs="Times New Roman"/>
        </w:rPr>
        <w:t xml:space="preserve"> (one type of bacterial isolate) while 2 samples giving two type of bacterial isolates. Total isolates recovered were 57 (53 &amp; 4).</w:t>
      </w:r>
    </w:p>
    <w:p w:rsidR="0085106F" w:rsidRPr="00A07117" w:rsidRDefault="0085106F" w:rsidP="0085106F">
      <w:pPr>
        <w:rPr>
          <w:rFonts w:ascii="Times New Roman" w:hAnsi="Times New Roman" w:cs="Times New Roman"/>
        </w:rPr>
      </w:pPr>
    </w:p>
    <w:p w:rsidR="0085106F" w:rsidRPr="00A07117" w:rsidRDefault="00E476C2" w:rsidP="0085106F">
      <w:pPr>
        <w:spacing w:line="360" w:lineRule="auto"/>
        <w:ind w:left="720" w:firstLine="720"/>
        <w:rPr>
          <w:rFonts w:ascii="Times New Roman" w:hAnsi="Times New Roman" w:cs="Times New Roman"/>
        </w:rPr>
      </w:pPr>
      <w:r w:rsidRPr="00A07117">
        <w:rPr>
          <w:rFonts w:ascii="Times New Roman" w:hAnsi="Times New Roman" w:cs="Times New Roman"/>
        </w:rPr>
        <w:t>Table 1</w:t>
      </w:r>
      <w:r w:rsidR="0085106F" w:rsidRPr="00A07117">
        <w:rPr>
          <w:rFonts w:ascii="Times New Roman" w:hAnsi="Times New Roman" w:cs="Times New Roman"/>
        </w:rPr>
        <w:t>.6: Organisms isolated in culture positive samples</w:t>
      </w:r>
    </w:p>
    <w:tbl>
      <w:tblPr>
        <w:tblStyle w:val="TableGrid"/>
        <w:tblW w:w="0" w:type="auto"/>
        <w:jc w:val="center"/>
        <w:tblLook w:val="01E0" w:firstRow="1" w:lastRow="1" w:firstColumn="1" w:lastColumn="1" w:noHBand="0" w:noVBand="0"/>
      </w:tblPr>
      <w:tblGrid>
        <w:gridCol w:w="1461"/>
        <w:gridCol w:w="1438"/>
        <w:gridCol w:w="1338"/>
        <w:gridCol w:w="1440"/>
        <w:gridCol w:w="1269"/>
      </w:tblGrid>
      <w:tr w:rsidR="0085106F" w:rsidRPr="00A07117" w:rsidTr="00DD12A1">
        <w:trPr>
          <w:trHeight w:val="390"/>
          <w:jc w:val="center"/>
        </w:trPr>
        <w:tc>
          <w:tcPr>
            <w:tcW w:w="1461" w:type="dxa"/>
            <w:vMerge w:val="restart"/>
          </w:tcPr>
          <w:p w:rsidR="0085106F" w:rsidRPr="00A07117" w:rsidRDefault="0085106F" w:rsidP="00DD12A1">
            <w:pPr>
              <w:rPr>
                <w:b/>
              </w:rPr>
            </w:pPr>
            <w:r w:rsidRPr="00A07117">
              <w:rPr>
                <w:b/>
              </w:rPr>
              <w:t>Organism isolated</w:t>
            </w:r>
          </w:p>
        </w:tc>
        <w:tc>
          <w:tcPr>
            <w:tcW w:w="1438" w:type="dxa"/>
            <w:vMerge w:val="restart"/>
          </w:tcPr>
          <w:p w:rsidR="0085106F" w:rsidRPr="00A07117" w:rsidRDefault="0085106F" w:rsidP="00DD12A1">
            <w:r w:rsidRPr="00A07117">
              <w:t xml:space="preserve">Number of isolate from </w:t>
            </w:r>
            <w:proofErr w:type="spellStart"/>
            <w:r w:rsidRPr="00A07117">
              <w:t>monomicrobial</w:t>
            </w:r>
            <w:proofErr w:type="spellEnd"/>
            <w:r w:rsidRPr="00A07117">
              <w:t xml:space="preserve"> growth</w:t>
            </w:r>
          </w:p>
        </w:tc>
        <w:tc>
          <w:tcPr>
            <w:tcW w:w="1338" w:type="dxa"/>
            <w:vMerge w:val="restart"/>
          </w:tcPr>
          <w:p w:rsidR="0085106F" w:rsidRPr="00A07117" w:rsidRDefault="0085106F" w:rsidP="00DD12A1">
            <w:r w:rsidRPr="00A07117">
              <w:t xml:space="preserve">Number of isolate from </w:t>
            </w:r>
            <w:proofErr w:type="spellStart"/>
            <w:r w:rsidRPr="00A07117">
              <w:t>polymicrobial</w:t>
            </w:r>
            <w:proofErr w:type="spellEnd"/>
            <w:r w:rsidRPr="00A07117">
              <w:t xml:space="preserve"> growth</w:t>
            </w:r>
          </w:p>
        </w:tc>
        <w:tc>
          <w:tcPr>
            <w:tcW w:w="2709" w:type="dxa"/>
            <w:gridSpan w:val="2"/>
          </w:tcPr>
          <w:p w:rsidR="0085106F" w:rsidRPr="00A07117" w:rsidRDefault="0085106F" w:rsidP="00DD12A1">
            <w:pPr>
              <w:jc w:val="center"/>
            </w:pPr>
            <w:r w:rsidRPr="00A07117">
              <w:t>Total</w:t>
            </w:r>
          </w:p>
          <w:p w:rsidR="0085106F" w:rsidRPr="00A07117" w:rsidRDefault="0085106F" w:rsidP="00DD12A1">
            <w:pPr>
              <w:jc w:val="center"/>
              <w:rPr>
                <w:sz w:val="18"/>
                <w:szCs w:val="18"/>
              </w:rPr>
            </w:pPr>
          </w:p>
        </w:tc>
      </w:tr>
      <w:tr w:rsidR="0085106F" w:rsidRPr="00A07117" w:rsidTr="00DD12A1">
        <w:trPr>
          <w:trHeight w:val="525"/>
          <w:jc w:val="center"/>
        </w:trPr>
        <w:tc>
          <w:tcPr>
            <w:tcW w:w="1461" w:type="dxa"/>
            <w:vMerge/>
          </w:tcPr>
          <w:p w:rsidR="0085106F" w:rsidRPr="00A07117" w:rsidRDefault="0085106F" w:rsidP="00DD12A1">
            <w:pPr>
              <w:rPr>
                <w:b/>
              </w:rPr>
            </w:pPr>
          </w:p>
        </w:tc>
        <w:tc>
          <w:tcPr>
            <w:tcW w:w="1438" w:type="dxa"/>
            <w:vMerge/>
          </w:tcPr>
          <w:p w:rsidR="0085106F" w:rsidRPr="00A07117" w:rsidRDefault="0085106F" w:rsidP="00DD12A1"/>
        </w:tc>
        <w:tc>
          <w:tcPr>
            <w:tcW w:w="1338" w:type="dxa"/>
            <w:vMerge/>
          </w:tcPr>
          <w:p w:rsidR="0085106F" w:rsidRPr="00A07117" w:rsidRDefault="0085106F" w:rsidP="00DD12A1"/>
        </w:tc>
        <w:tc>
          <w:tcPr>
            <w:tcW w:w="1440" w:type="dxa"/>
          </w:tcPr>
          <w:p w:rsidR="0085106F" w:rsidRPr="00A07117" w:rsidRDefault="0085106F" w:rsidP="00DD12A1">
            <w:r w:rsidRPr="00A07117">
              <w:t>Number</w:t>
            </w:r>
          </w:p>
        </w:tc>
        <w:tc>
          <w:tcPr>
            <w:tcW w:w="1269" w:type="dxa"/>
            <w:shd w:val="clear" w:color="auto" w:fill="auto"/>
          </w:tcPr>
          <w:p w:rsidR="0085106F" w:rsidRPr="00A07117" w:rsidRDefault="0085106F" w:rsidP="00DD12A1">
            <w:pPr>
              <w:jc w:val="center"/>
              <w:rPr>
                <w:sz w:val="18"/>
                <w:szCs w:val="18"/>
              </w:rPr>
            </w:pPr>
            <w:r w:rsidRPr="00A07117">
              <w:rPr>
                <w:sz w:val="18"/>
                <w:szCs w:val="18"/>
              </w:rPr>
              <w:t>Percentage</w:t>
            </w:r>
          </w:p>
        </w:tc>
      </w:tr>
      <w:tr w:rsidR="0085106F" w:rsidRPr="00A07117" w:rsidTr="00DD12A1">
        <w:trPr>
          <w:trHeight w:hRule="exact" w:val="487"/>
          <w:jc w:val="center"/>
        </w:trPr>
        <w:tc>
          <w:tcPr>
            <w:tcW w:w="1461" w:type="dxa"/>
          </w:tcPr>
          <w:p w:rsidR="0085106F" w:rsidRPr="00A07117" w:rsidRDefault="0085106F" w:rsidP="00DD12A1">
            <w:pPr>
              <w:rPr>
                <w:i/>
              </w:rPr>
            </w:pPr>
            <w:r w:rsidRPr="00A07117">
              <w:rPr>
                <w:i/>
              </w:rPr>
              <w:t>Streptococcus pneumoniae</w:t>
            </w:r>
          </w:p>
        </w:tc>
        <w:tc>
          <w:tcPr>
            <w:tcW w:w="1438" w:type="dxa"/>
          </w:tcPr>
          <w:p w:rsidR="0085106F" w:rsidRPr="00A07117" w:rsidRDefault="0085106F" w:rsidP="00DD12A1">
            <w:pPr>
              <w:jc w:val="center"/>
            </w:pPr>
            <w:r w:rsidRPr="00A07117">
              <w:t>24</w:t>
            </w:r>
          </w:p>
        </w:tc>
        <w:tc>
          <w:tcPr>
            <w:tcW w:w="1338" w:type="dxa"/>
          </w:tcPr>
          <w:p w:rsidR="0085106F" w:rsidRPr="00A07117" w:rsidRDefault="0085106F" w:rsidP="00DD12A1">
            <w:pPr>
              <w:jc w:val="center"/>
            </w:pPr>
            <w:r w:rsidRPr="00A07117">
              <w:t>0</w:t>
            </w:r>
          </w:p>
        </w:tc>
        <w:tc>
          <w:tcPr>
            <w:tcW w:w="1440" w:type="dxa"/>
          </w:tcPr>
          <w:p w:rsidR="0085106F" w:rsidRPr="00A07117" w:rsidRDefault="0085106F" w:rsidP="00DD12A1">
            <w:pPr>
              <w:jc w:val="center"/>
            </w:pPr>
            <w:r w:rsidRPr="00A07117">
              <w:t>24</w:t>
            </w:r>
          </w:p>
        </w:tc>
        <w:tc>
          <w:tcPr>
            <w:tcW w:w="1269" w:type="dxa"/>
            <w:shd w:val="clear" w:color="auto" w:fill="auto"/>
          </w:tcPr>
          <w:p w:rsidR="0085106F" w:rsidRPr="00A07117" w:rsidRDefault="0085106F" w:rsidP="00DD12A1">
            <w:pPr>
              <w:jc w:val="center"/>
            </w:pPr>
            <w:r w:rsidRPr="00A07117">
              <w:t>42.1</w:t>
            </w:r>
          </w:p>
        </w:tc>
      </w:tr>
      <w:tr w:rsidR="0085106F" w:rsidRPr="00A07117" w:rsidTr="00DD12A1">
        <w:trPr>
          <w:trHeight w:hRule="exact" w:val="532"/>
          <w:jc w:val="center"/>
        </w:trPr>
        <w:tc>
          <w:tcPr>
            <w:tcW w:w="1461" w:type="dxa"/>
          </w:tcPr>
          <w:p w:rsidR="0085106F" w:rsidRPr="00A07117" w:rsidRDefault="0085106F" w:rsidP="00DD12A1">
            <w:pPr>
              <w:rPr>
                <w:i/>
              </w:rPr>
            </w:pPr>
            <w:r w:rsidRPr="00A07117">
              <w:rPr>
                <w:i/>
              </w:rPr>
              <w:t>Klebsiella</w:t>
            </w:r>
          </w:p>
          <w:p w:rsidR="0085106F" w:rsidRPr="00A07117" w:rsidRDefault="0085106F" w:rsidP="00DD12A1">
            <w:pPr>
              <w:rPr>
                <w:i/>
              </w:rPr>
            </w:pPr>
            <w:r w:rsidRPr="00A07117">
              <w:rPr>
                <w:i/>
              </w:rPr>
              <w:t>pneumoniae</w:t>
            </w:r>
          </w:p>
        </w:tc>
        <w:tc>
          <w:tcPr>
            <w:tcW w:w="1438" w:type="dxa"/>
          </w:tcPr>
          <w:p w:rsidR="0085106F" w:rsidRPr="00A07117" w:rsidRDefault="0085106F" w:rsidP="00DD12A1">
            <w:pPr>
              <w:jc w:val="center"/>
            </w:pPr>
            <w:r w:rsidRPr="00A07117">
              <w:t>14</w:t>
            </w:r>
          </w:p>
        </w:tc>
        <w:tc>
          <w:tcPr>
            <w:tcW w:w="1338" w:type="dxa"/>
          </w:tcPr>
          <w:p w:rsidR="0085106F" w:rsidRPr="00A07117" w:rsidRDefault="0085106F" w:rsidP="00DD12A1">
            <w:pPr>
              <w:jc w:val="center"/>
            </w:pPr>
            <w:r w:rsidRPr="00A07117">
              <w:t>2</w:t>
            </w:r>
          </w:p>
        </w:tc>
        <w:tc>
          <w:tcPr>
            <w:tcW w:w="1440" w:type="dxa"/>
          </w:tcPr>
          <w:p w:rsidR="0085106F" w:rsidRPr="00A07117" w:rsidRDefault="0085106F" w:rsidP="00DD12A1">
            <w:pPr>
              <w:jc w:val="center"/>
            </w:pPr>
            <w:r w:rsidRPr="00A07117">
              <w:t>16</w:t>
            </w:r>
          </w:p>
        </w:tc>
        <w:tc>
          <w:tcPr>
            <w:tcW w:w="1269" w:type="dxa"/>
            <w:shd w:val="clear" w:color="auto" w:fill="auto"/>
          </w:tcPr>
          <w:p w:rsidR="0085106F" w:rsidRPr="00A07117" w:rsidRDefault="0085106F" w:rsidP="00DD12A1">
            <w:pPr>
              <w:jc w:val="center"/>
            </w:pPr>
            <w:r w:rsidRPr="00A07117">
              <w:t>28.1</w:t>
            </w:r>
          </w:p>
        </w:tc>
      </w:tr>
      <w:tr w:rsidR="0085106F" w:rsidRPr="00A07117" w:rsidTr="00DD12A1">
        <w:trPr>
          <w:trHeight w:hRule="exact" w:val="550"/>
          <w:jc w:val="center"/>
        </w:trPr>
        <w:tc>
          <w:tcPr>
            <w:tcW w:w="1461" w:type="dxa"/>
          </w:tcPr>
          <w:p w:rsidR="0085106F" w:rsidRPr="00A07117" w:rsidRDefault="0085106F" w:rsidP="00DD12A1">
            <w:pPr>
              <w:rPr>
                <w:i/>
              </w:rPr>
            </w:pPr>
            <w:r w:rsidRPr="00A07117">
              <w:rPr>
                <w:i/>
              </w:rPr>
              <w:t>Staphylococcus aureus</w:t>
            </w:r>
          </w:p>
        </w:tc>
        <w:tc>
          <w:tcPr>
            <w:tcW w:w="1438" w:type="dxa"/>
          </w:tcPr>
          <w:p w:rsidR="0085106F" w:rsidRPr="00A07117" w:rsidRDefault="0085106F" w:rsidP="00DD12A1">
            <w:pPr>
              <w:jc w:val="center"/>
            </w:pPr>
            <w:r w:rsidRPr="00A07117">
              <w:t>4</w:t>
            </w:r>
          </w:p>
        </w:tc>
        <w:tc>
          <w:tcPr>
            <w:tcW w:w="1338" w:type="dxa"/>
          </w:tcPr>
          <w:p w:rsidR="0085106F" w:rsidRPr="00A07117" w:rsidRDefault="0085106F" w:rsidP="00DD12A1">
            <w:pPr>
              <w:jc w:val="center"/>
            </w:pPr>
            <w:r w:rsidRPr="00A07117">
              <w:t>2</w:t>
            </w:r>
          </w:p>
        </w:tc>
        <w:tc>
          <w:tcPr>
            <w:tcW w:w="1440" w:type="dxa"/>
          </w:tcPr>
          <w:p w:rsidR="0085106F" w:rsidRPr="00A07117" w:rsidRDefault="0085106F" w:rsidP="00DD12A1">
            <w:pPr>
              <w:jc w:val="center"/>
            </w:pPr>
            <w:r w:rsidRPr="00A07117">
              <w:t>6</w:t>
            </w:r>
          </w:p>
        </w:tc>
        <w:tc>
          <w:tcPr>
            <w:tcW w:w="1269" w:type="dxa"/>
            <w:shd w:val="clear" w:color="auto" w:fill="auto"/>
          </w:tcPr>
          <w:p w:rsidR="0085106F" w:rsidRPr="00A07117" w:rsidRDefault="0085106F" w:rsidP="00DD12A1">
            <w:pPr>
              <w:jc w:val="center"/>
            </w:pPr>
            <w:r w:rsidRPr="00A07117">
              <w:t>10.5</w:t>
            </w:r>
          </w:p>
        </w:tc>
      </w:tr>
      <w:tr w:rsidR="0085106F" w:rsidRPr="00A07117" w:rsidTr="00DD12A1">
        <w:trPr>
          <w:trHeight w:hRule="exact" w:val="532"/>
          <w:jc w:val="center"/>
        </w:trPr>
        <w:tc>
          <w:tcPr>
            <w:tcW w:w="1461" w:type="dxa"/>
          </w:tcPr>
          <w:p w:rsidR="0085106F" w:rsidRPr="00A07117" w:rsidRDefault="0085106F" w:rsidP="00DD12A1">
            <w:pPr>
              <w:rPr>
                <w:i/>
              </w:rPr>
            </w:pPr>
            <w:r w:rsidRPr="00A07117">
              <w:rPr>
                <w:i/>
              </w:rPr>
              <w:t xml:space="preserve">Moraxella </w:t>
            </w:r>
            <w:proofErr w:type="spellStart"/>
            <w:r w:rsidRPr="00A07117">
              <w:rPr>
                <w:i/>
              </w:rPr>
              <w:t>catarrhalis</w:t>
            </w:r>
            <w:proofErr w:type="spellEnd"/>
          </w:p>
        </w:tc>
        <w:tc>
          <w:tcPr>
            <w:tcW w:w="1438" w:type="dxa"/>
          </w:tcPr>
          <w:p w:rsidR="0085106F" w:rsidRPr="00A07117" w:rsidRDefault="0085106F" w:rsidP="00DD12A1">
            <w:pPr>
              <w:jc w:val="center"/>
            </w:pPr>
            <w:r w:rsidRPr="00A07117">
              <w:t>5</w:t>
            </w:r>
          </w:p>
        </w:tc>
        <w:tc>
          <w:tcPr>
            <w:tcW w:w="1338" w:type="dxa"/>
          </w:tcPr>
          <w:p w:rsidR="0085106F" w:rsidRPr="00A07117" w:rsidRDefault="0085106F" w:rsidP="00DD12A1">
            <w:pPr>
              <w:jc w:val="center"/>
            </w:pPr>
            <w:r w:rsidRPr="00A07117">
              <w:t>0</w:t>
            </w:r>
          </w:p>
        </w:tc>
        <w:tc>
          <w:tcPr>
            <w:tcW w:w="1440" w:type="dxa"/>
          </w:tcPr>
          <w:p w:rsidR="0085106F" w:rsidRPr="00A07117" w:rsidRDefault="0085106F" w:rsidP="00DD12A1">
            <w:pPr>
              <w:jc w:val="center"/>
            </w:pPr>
            <w:r w:rsidRPr="00A07117">
              <w:t>5</w:t>
            </w:r>
          </w:p>
        </w:tc>
        <w:tc>
          <w:tcPr>
            <w:tcW w:w="1269" w:type="dxa"/>
            <w:shd w:val="clear" w:color="auto" w:fill="auto"/>
          </w:tcPr>
          <w:p w:rsidR="0085106F" w:rsidRPr="00A07117" w:rsidRDefault="0085106F" w:rsidP="00DD12A1">
            <w:pPr>
              <w:jc w:val="center"/>
            </w:pPr>
            <w:r w:rsidRPr="00A07117">
              <w:t>8.77</w:t>
            </w:r>
          </w:p>
        </w:tc>
      </w:tr>
      <w:tr w:rsidR="0085106F" w:rsidRPr="00A07117" w:rsidTr="00DD12A1">
        <w:trPr>
          <w:trHeight w:hRule="exact" w:val="550"/>
          <w:jc w:val="center"/>
        </w:trPr>
        <w:tc>
          <w:tcPr>
            <w:tcW w:w="1461" w:type="dxa"/>
          </w:tcPr>
          <w:p w:rsidR="0085106F" w:rsidRPr="00A07117" w:rsidRDefault="0085106F" w:rsidP="00DD12A1">
            <w:pPr>
              <w:rPr>
                <w:i/>
              </w:rPr>
            </w:pPr>
            <w:r w:rsidRPr="00A07117">
              <w:rPr>
                <w:i/>
              </w:rPr>
              <w:t>Pseudomonas aeruginosa</w:t>
            </w:r>
          </w:p>
        </w:tc>
        <w:tc>
          <w:tcPr>
            <w:tcW w:w="1438" w:type="dxa"/>
          </w:tcPr>
          <w:p w:rsidR="0085106F" w:rsidRPr="00A07117" w:rsidRDefault="0085106F" w:rsidP="00DD12A1">
            <w:pPr>
              <w:jc w:val="center"/>
            </w:pPr>
            <w:r w:rsidRPr="00A07117">
              <w:t>3</w:t>
            </w:r>
          </w:p>
        </w:tc>
        <w:tc>
          <w:tcPr>
            <w:tcW w:w="1338" w:type="dxa"/>
          </w:tcPr>
          <w:p w:rsidR="0085106F" w:rsidRPr="00A07117" w:rsidRDefault="0085106F" w:rsidP="00DD12A1">
            <w:pPr>
              <w:jc w:val="center"/>
            </w:pPr>
            <w:r w:rsidRPr="00A07117">
              <w:t>0</w:t>
            </w:r>
          </w:p>
        </w:tc>
        <w:tc>
          <w:tcPr>
            <w:tcW w:w="1440" w:type="dxa"/>
          </w:tcPr>
          <w:p w:rsidR="0085106F" w:rsidRPr="00A07117" w:rsidRDefault="0085106F" w:rsidP="00DD12A1">
            <w:pPr>
              <w:jc w:val="center"/>
            </w:pPr>
            <w:r w:rsidRPr="00A07117">
              <w:t>3</w:t>
            </w:r>
          </w:p>
        </w:tc>
        <w:tc>
          <w:tcPr>
            <w:tcW w:w="1269" w:type="dxa"/>
            <w:shd w:val="clear" w:color="auto" w:fill="auto"/>
          </w:tcPr>
          <w:p w:rsidR="0085106F" w:rsidRPr="00A07117" w:rsidRDefault="0085106F" w:rsidP="00DD12A1">
            <w:pPr>
              <w:jc w:val="center"/>
            </w:pPr>
            <w:r w:rsidRPr="00A07117">
              <w:t>5.26</w:t>
            </w:r>
          </w:p>
        </w:tc>
      </w:tr>
      <w:tr w:rsidR="0085106F" w:rsidRPr="00A07117" w:rsidTr="00DD12A1">
        <w:trPr>
          <w:trHeight w:hRule="exact" w:val="550"/>
          <w:jc w:val="center"/>
        </w:trPr>
        <w:tc>
          <w:tcPr>
            <w:tcW w:w="1461" w:type="dxa"/>
          </w:tcPr>
          <w:p w:rsidR="0085106F" w:rsidRPr="00A07117" w:rsidRDefault="0085106F" w:rsidP="00DD12A1">
            <w:pPr>
              <w:rPr>
                <w:i/>
              </w:rPr>
            </w:pPr>
            <w:r w:rsidRPr="00A07117">
              <w:t>β-</w:t>
            </w:r>
            <w:proofErr w:type="spellStart"/>
            <w:r w:rsidRPr="00A07117">
              <w:t>hemolytic</w:t>
            </w:r>
            <w:proofErr w:type="spellEnd"/>
            <w:r w:rsidRPr="00A07117">
              <w:rPr>
                <w:i/>
              </w:rPr>
              <w:t xml:space="preserve"> Streptococcus</w:t>
            </w:r>
          </w:p>
        </w:tc>
        <w:tc>
          <w:tcPr>
            <w:tcW w:w="1438" w:type="dxa"/>
          </w:tcPr>
          <w:p w:rsidR="0085106F" w:rsidRPr="00A07117" w:rsidRDefault="0085106F" w:rsidP="00DD12A1">
            <w:pPr>
              <w:jc w:val="center"/>
            </w:pPr>
            <w:r w:rsidRPr="00A07117">
              <w:t>1</w:t>
            </w:r>
          </w:p>
        </w:tc>
        <w:tc>
          <w:tcPr>
            <w:tcW w:w="1338" w:type="dxa"/>
          </w:tcPr>
          <w:p w:rsidR="0085106F" w:rsidRPr="00A07117" w:rsidRDefault="0085106F" w:rsidP="00DD12A1">
            <w:pPr>
              <w:jc w:val="center"/>
            </w:pPr>
            <w:r w:rsidRPr="00A07117">
              <w:t>0</w:t>
            </w:r>
          </w:p>
        </w:tc>
        <w:tc>
          <w:tcPr>
            <w:tcW w:w="1440" w:type="dxa"/>
          </w:tcPr>
          <w:p w:rsidR="0085106F" w:rsidRPr="00A07117" w:rsidRDefault="0085106F" w:rsidP="00DD12A1">
            <w:pPr>
              <w:jc w:val="center"/>
            </w:pPr>
            <w:r w:rsidRPr="00A07117">
              <w:t>1</w:t>
            </w:r>
          </w:p>
        </w:tc>
        <w:tc>
          <w:tcPr>
            <w:tcW w:w="1269" w:type="dxa"/>
            <w:shd w:val="clear" w:color="auto" w:fill="auto"/>
          </w:tcPr>
          <w:p w:rsidR="0085106F" w:rsidRPr="00A07117" w:rsidRDefault="0085106F" w:rsidP="00DD12A1">
            <w:pPr>
              <w:jc w:val="center"/>
            </w:pPr>
            <w:r w:rsidRPr="00A07117">
              <w:t>1.75</w:t>
            </w:r>
          </w:p>
        </w:tc>
      </w:tr>
      <w:tr w:rsidR="0085106F" w:rsidRPr="00A07117" w:rsidTr="00DD12A1">
        <w:trPr>
          <w:trHeight w:hRule="exact" w:val="523"/>
          <w:jc w:val="center"/>
        </w:trPr>
        <w:tc>
          <w:tcPr>
            <w:tcW w:w="1461" w:type="dxa"/>
          </w:tcPr>
          <w:p w:rsidR="0085106F" w:rsidRPr="00A07117" w:rsidRDefault="0085106F" w:rsidP="00DD12A1">
            <w:pPr>
              <w:rPr>
                <w:i/>
              </w:rPr>
            </w:pPr>
            <w:r w:rsidRPr="00A07117">
              <w:rPr>
                <w:i/>
              </w:rPr>
              <w:t xml:space="preserve">Escherichia coli </w:t>
            </w:r>
          </w:p>
        </w:tc>
        <w:tc>
          <w:tcPr>
            <w:tcW w:w="1438" w:type="dxa"/>
          </w:tcPr>
          <w:p w:rsidR="0085106F" w:rsidRPr="00A07117" w:rsidRDefault="0085106F" w:rsidP="00DD12A1">
            <w:pPr>
              <w:jc w:val="center"/>
            </w:pPr>
            <w:r w:rsidRPr="00A07117">
              <w:t>1</w:t>
            </w:r>
          </w:p>
        </w:tc>
        <w:tc>
          <w:tcPr>
            <w:tcW w:w="1338" w:type="dxa"/>
          </w:tcPr>
          <w:p w:rsidR="0085106F" w:rsidRPr="00A07117" w:rsidRDefault="0085106F" w:rsidP="00DD12A1">
            <w:pPr>
              <w:jc w:val="center"/>
            </w:pPr>
            <w:r w:rsidRPr="00A07117">
              <w:t>0</w:t>
            </w:r>
          </w:p>
        </w:tc>
        <w:tc>
          <w:tcPr>
            <w:tcW w:w="1440" w:type="dxa"/>
          </w:tcPr>
          <w:p w:rsidR="0085106F" w:rsidRPr="00A07117" w:rsidRDefault="0085106F" w:rsidP="00DD12A1">
            <w:pPr>
              <w:jc w:val="center"/>
            </w:pPr>
            <w:r w:rsidRPr="00A07117">
              <w:t>1</w:t>
            </w:r>
          </w:p>
        </w:tc>
        <w:tc>
          <w:tcPr>
            <w:tcW w:w="1269" w:type="dxa"/>
            <w:shd w:val="clear" w:color="auto" w:fill="auto"/>
          </w:tcPr>
          <w:p w:rsidR="0085106F" w:rsidRPr="00A07117" w:rsidRDefault="0085106F" w:rsidP="00DD12A1">
            <w:pPr>
              <w:jc w:val="center"/>
            </w:pPr>
            <w:r w:rsidRPr="00A07117">
              <w:t>1.75</w:t>
            </w:r>
          </w:p>
        </w:tc>
      </w:tr>
      <w:tr w:rsidR="0085106F" w:rsidRPr="00A07117" w:rsidTr="00DD12A1">
        <w:trPr>
          <w:trHeight w:hRule="exact" w:val="568"/>
          <w:jc w:val="center"/>
        </w:trPr>
        <w:tc>
          <w:tcPr>
            <w:tcW w:w="1461" w:type="dxa"/>
          </w:tcPr>
          <w:p w:rsidR="0085106F" w:rsidRPr="00A07117" w:rsidRDefault="0085106F" w:rsidP="00DD12A1">
            <w:pPr>
              <w:rPr>
                <w:i/>
              </w:rPr>
            </w:pPr>
            <w:r w:rsidRPr="00A07117">
              <w:rPr>
                <w:i/>
              </w:rPr>
              <w:t>Mycoplasma pneumoniae</w:t>
            </w:r>
          </w:p>
        </w:tc>
        <w:tc>
          <w:tcPr>
            <w:tcW w:w="1438" w:type="dxa"/>
          </w:tcPr>
          <w:p w:rsidR="0085106F" w:rsidRPr="00A07117" w:rsidRDefault="0085106F" w:rsidP="00DD12A1">
            <w:pPr>
              <w:jc w:val="center"/>
            </w:pPr>
            <w:r w:rsidRPr="00A07117">
              <w:t>1</w:t>
            </w:r>
          </w:p>
        </w:tc>
        <w:tc>
          <w:tcPr>
            <w:tcW w:w="1338" w:type="dxa"/>
          </w:tcPr>
          <w:p w:rsidR="0085106F" w:rsidRPr="00A07117" w:rsidRDefault="0085106F" w:rsidP="00DD12A1">
            <w:pPr>
              <w:jc w:val="center"/>
            </w:pPr>
            <w:r w:rsidRPr="00A07117">
              <w:t>0</w:t>
            </w:r>
          </w:p>
        </w:tc>
        <w:tc>
          <w:tcPr>
            <w:tcW w:w="1440" w:type="dxa"/>
          </w:tcPr>
          <w:p w:rsidR="0085106F" w:rsidRPr="00A07117" w:rsidRDefault="0085106F" w:rsidP="00DD12A1">
            <w:pPr>
              <w:jc w:val="center"/>
            </w:pPr>
            <w:r w:rsidRPr="00A07117">
              <w:t>1</w:t>
            </w:r>
          </w:p>
        </w:tc>
        <w:tc>
          <w:tcPr>
            <w:tcW w:w="1269" w:type="dxa"/>
            <w:shd w:val="clear" w:color="auto" w:fill="auto"/>
          </w:tcPr>
          <w:p w:rsidR="0085106F" w:rsidRPr="00A07117" w:rsidRDefault="0085106F" w:rsidP="00DD12A1">
            <w:pPr>
              <w:jc w:val="center"/>
            </w:pPr>
            <w:r w:rsidRPr="00A07117">
              <w:t>1.75</w:t>
            </w:r>
          </w:p>
        </w:tc>
      </w:tr>
      <w:tr w:rsidR="0085106F" w:rsidRPr="00A07117" w:rsidTr="00DD12A1">
        <w:trPr>
          <w:trHeight w:hRule="exact" w:val="568"/>
          <w:jc w:val="center"/>
        </w:trPr>
        <w:tc>
          <w:tcPr>
            <w:tcW w:w="1461" w:type="dxa"/>
          </w:tcPr>
          <w:p w:rsidR="0085106F" w:rsidRPr="00A07117" w:rsidRDefault="0085106F" w:rsidP="00DD12A1">
            <w:r w:rsidRPr="00A07117">
              <w:t>Total</w:t>
            </w:r>
          </w:p>
        </w:tc>
        <w:tc>
          <w:tcPr>
            <w:tcW w:w="1438" w:type="dxa"/>
          </w:tcPr>
          <w:p w:rsidR="0085106F" w:rsidRPr="00A07117" w:rsidRDefault="0085106F" w:rsidP="00DD12A1">
            <w:pPr>
              <w:jc w:val="center"/>
            </w:pPr>
            <w:r w:rsidRPr="00A07117">
              <w:t>53</w:t>
            </w:r>
          </w:p>
        </w:tc>
        <w:tc>
          <w:tcPr>
            <w:tcW w:w="1338" w:type="dxa"/>
          </w:tcPr>
          <w:p w:rsidR="0085106F" w:rsidRPr="00A07117" w:rsidRDefault="0085106F" w:rsidP="00DD12A1">
            <w:pPr>
              <w:jc w:val="center"/>
            </w:pPr>
            <w:r w:rsidRPr="00A07117">
              <w:t>4</w:t>
            </w:r>
          </w:p>
        </w:tc>
        <w:tc>
          <w:tcPr>
            <w:tcW w:w="1440" w:type="dxa"/>
          </w:tcPr>
          <w:p w:rsidR="0085106F" w:rsidRPr="00A07117" w:rsidRDefault="0085106F" w:rsidP="00DD12A1">
            <w:pPr>
              <w:jc w:val="center"/>
            </w:pPr>
            <w:r w:rsidRPr="00A07117">
              <w:t>57</w:t>
            </w:r>
          </w:p>
        </w:tc>
        <w:tc>
          <w:tcPr>
            <w:tcW w:w="1269" w:type="dxa"/>
            <w:shd w:val="clear" w:color="auto" w:fill="auto"/>
          </w:tcPr>
          <w:p w:rsidR="0085106F" w:rsidRPr="00A07117" w:rsidRDefault="0085106F" w:rsidP="00DD12A1">
            <w:pPr>
              <w:jc w:val="center"/>
            </w:pPr>
            <w:r w:rsidRPr="00A07117">
              <w:t>100</w:t>
            </w:r>
          </w:p>
        </w:tc>
      </w:tr>
    </w:tbl>
    <w:p w:rsidR="0085106F" w:rsidRPr="00A07117" w:rsidRDefault="0085106F" w:rsidP="0085106F">
      <w:pPr>
        <w:spacing w:line="360" w:lineRule="auto"/>
        <w:rPr>
          <w:rFonts w:ascii="Times New Roman" w:hAnsi="Times New Roman" w:cs="Times New Roman"/>
        </w:rPr>
      </w:pPr>
    </w:p>
    <w:p w:rsidR="00E476C2" w:rsidRPr="00A07117" w:rsidRDefault="00E476C2" w:rsidP="00186F68">
      <w:pPr>
        <w:spacing w:line="360" w:lineRule="auto"/>
        <w:jc w:val="both"/>
        <w:rPr>
          <w:rFonts w:ascii="Times New Roman" w:hAnsi="Times New Roman" w:cs="Times New Roman"/>
        </w:rPr>
      </w:pPr>
      <w:r w:rsidRPr="00A07117">
        <w:rPr>
          <w:rFonts w:ascii="Times New Roman" w:hAnsi="Times New Roman" w:cs="Times New Roman"/>
        </w:rPr>
        <w:t xml:space="preserve">Table 1.6 clearly shows </w:t>
      </w:r>
      <w:r w:rsidRPr="00A07117">
        <w:rPr>
          <w:rFonts w:ascii="Times New Roman" w:hAnsi="Times New Roman" w:cs="Times New Roman"/>
          <w:i/>
        </w:rPr>
        <w:t>Streptococcus pneumoniae</w:t>
      </w:r>
      <w:r w:rsidRPr="00A07117">
        <w:rPr>
          <w:rFonts w:ascii="Times New Roman" w:hAnsi="Times New Roman" w:cs="Times New Roman"/>
        </w:rPr>
        <w:t xml:space="preserve"> to be the predominant isolate (42.1%), followed by </w:t>
      </w:r>
      <w:r w:rsidRPr="00A07117">
        <w:rPr>
          <w:rFonts w:ascii="Times New Roman" w:hAnsi="Times New Roman" w:cs="Times New Roman"/>
          <w:i/>
        </w:rPr>
        <w:t>Klebsiella pneumoniae</w:t>
      </w:r>
      <w:r w:rsidRPr="00A07117">
        <w:rPr>
          <w:rFonts w:ascii="Times New Roman" w:hAnsi="Times New Roman" w:cs="Times New Roman"/>
        </w:rPr>
        <w:t xml:space="preserve"> (28.1%), </w:t>
      </w:r>
      <w:r w:rsidRPr="00A07117">
        <w:rPr>
          <w:rFonts w:ascii="Times New Roman" w:hAnsi="Times New Roman" w:cs="Times New Roman"/>
          <w:i/>
        </w:rPr>
        <w:t>Staphylococcus aureus</w:t>
      </w:r>
      <w:r w:rsidRPr="00A07117">
        <w:rPr>
          <w:rFonts w:ascii="Times New Roman" w:hAnsi="Times New Roman" w:cs="Times New Roman"/>
        </w:rPr>
        <w:t xml:space="preserve"> (10.5%) and </w:t>
      </w:r>
      <w:r w:rsidRPr="00A07117">
        <w:rPr>
          <w:rFonts w:ascii="Times New Roman" w:hAnsi="Times New Roman" w:cs="Times New Roman"/>
          <w:i/>
        </w:rPr>
        <w:t xml:space="preserve">Moraxella </w:t>
      </w:r>
      <w:proofErr w:type="spellStart"/>
      <w:r w:rsidRPr="00A07117">
        <w:rPr>
          <w:rFonts w:ascii="Times New Roman" w:hAnsi="Times New Roman" w:cs="Times New Roman"/>
          <w:i/>
        </w:rPr>
        <w:t>catarrhalis</w:t>
      </w:r>
      <w:proofErr w:type="spellEnd"/>
      <w:r w:rsidRPr="00A07117">
        <w:rPr>
          <w:rFonts w:ascii="Times New Roman" w:hAnsi="Times New Roman" w:cs="Times New Roman"/>
        </w:rPr>
        <w:t xml:space="preserve"> (8.8%</w:t>
      </w:r>
      <w:proofErr w:type="gramStart"/>
      <w:r w:rsidRPr="00A07117">
        <w:rPr>
          <w:rFonts w:ascii="Times New Roman" w:hAnsi="Times New Roman" w:cs="Times New Roman"/>
        </w:rPr>
        <w:t>) .</w:t>
      </w:r>
      <w:proofErr w:type="gramEnd"/>
      <w:r w:rsidRPr="00A07117">
        <w:rPr>
          <w:rFonts w:ascii="Times New Roman" w:hAnsi="Times New Roman" w:cs="Times New Roman"/>
        </w:rPr>
        <w:t xml:space="preserve"> There were other isolates including </w:t>
      </w:r>
      <w:proofErr w:type="gramStart"/>
      <w:r w:rsidRPr="00A07117">
        <w:rPr>
          <w:rFonts w:ascii="Times New Roman" w:hAnsi="Times New Roman" w:cs="Times New Roman"/>
        </w:rPr>
        <w:t>1</w:t>
      </w:r>
      <w:proofErr w:type="gramEnd"/>
      <w:r w:rsidRPr="00A07117">
        <w:rPr>
          <w:rFonts w:ascii="Times New Roman" w:hAnsi="Times New Roman" w:cs="Times New Roman"/>
        </w:rPr>
        <w:t xml:space="preserve"> strain of </w:t>
      </w:r>
      <w:r w:rsidRPr="00A07117">
        <w:rPr>
          <w:rFonts w:ascii="Times New Roman" w:hAnsi="Times New Roman" w:cs="Times New Roman"/>
          <w:i/>
        </w:rPr>
        <w:t>Mycoplasma pneumoniae</w:t>
      </w:r>
      <w:r w:rsidRPr="00A07117">
        <w:rPr>
          <w:rFonts w:ascii="Times New Roman" w:hAnsi="Times New Roman" w:cs="Times New Roman"/>
        </w:rPr>
        <w:t xml:space="preserve"> (after a very laborious culture procedure). </w:t>
      </w:r>
      <w:r w:rsidR="00683BCC" w:rsidRPr="00A07117">
        <w:rPr>
          <w:rFonts w:ascii="Times New Roman" w:hAnsi="Times New Roman" w:cs="Times New Roman"/>
        </w:rPr>
        <w:t>Significantly,</w:t>
      </w:r>
      <w:r w:rsidRPr="00A07117">
        <w:rPr>
          <w:rFonts w:ascii="Times New Roman" w:hAnsi="Times New Roman" w:cs="Times New Roman"/>
        </w:rPr>
        <w:t xml:space="preserve"> no </w:t>
      </w:r>
      <w:r w:rsidR="00683BCC" w:rsidRPr="00A07117">
        <w:rPr>
          <w:rFonts w:ascii="Times New Roman" w:hAnsi="Times New Roman" w:cs="Times New Roman"/>
          <w:i/>
        </w:rPr>
        <w:t>Haemophilus</w:t>
      </w:r>
      <w:r w:rsidRPr="00A07117">
        <w:rPr>
          <w:rFonts w:ascii="Times New Roman" w:hAnsi="Times New Roman" w:cs="Times New Roman"/>
          <w:i/>
        </w:rPr>
        <w:t xml:space="preserve"> influenzae</w:t>
      </w:r>
      <w:r w:rsidRPr="00A07117">
        <w:rPr>
          <w:rFonts w:ascii="Times New Roman" w:hAnsi="Times New Roman" w:cs="Times New Roman"/>
        </w:rPr>
        <w:t xml:space="preserve"> isolate (a major agent </w:t>
      </w:r>
      <w:proofErr w:type="gramStart"/>
      <w:r w:rsidRPr="00A07117">
        <w:rPr>
          <w:rFonts w:ascii="Times New Roman" w:hAnsi="Times New Roman" w:cs="Times New Roman"/>
        </w:rPr>
        <w:t>world-wide</w:t>
      </w:r>
      <w:proofErr w:type="gramEnd"/>
      <w:r w:rsidRPr="00A07117">
        <w:rPr>
          <w:rFonts w:ascii="Times New Roman" w:hAnsi="Times New Roman" w:cs="Times New Roman"/>
        </w:rPr>
        <w:t xml:space="preserve">) could be isolated despite </w:t>
      </w:r>
      <w:r w:rsidR="00683BCC" w:rsidRPr="00A07117">
        <w:rPr>
          <w:rFonts w:ascii="Times New Roman" w:hAnsi="Times New Roman" w:cs="Times New Roman"/>
        </w:rPr>
        <w:t>best efforts (Columbia agar based Chocolate agar supplemented with NAD, Bacitracin etc.)</w:t>
      </w:r>
    </w:p>
    <w:p w:rsidR="0085106F" w:rsidRPr="00A07117" w:rsidRDefault="00683BCC" w:rsidP="0085106F">
      <w:pPr>
        <w:spacing w:line="360" w:lineRule="auto"/>
        <w:rPr>
          <w:rFonts w:ascii="Times New Roman" w:hAnsi="Times New Roman" w:cs="Times New Roman"/>
        </w:rPr>
      </w:pPr>
      <w:r w:rsidRPr="00A07117">
        <w:rPr>
          <w:rFonts w:ascii="Times New Roman" w:hAnsi="Times New Roman" w:cs="Times New Roman"/>
        </w:rPr>
        <w:lastRenderedPageBreak/>
        <w:t>Table 1</w:t>
      </w:r>
      <w:r w:rsidR="0085106F" w:rsidRPr="00A07117">
        <w:rPr>
          <w:rFonts w:ascii="Times New Roman" w:hAnsi="Times New Roman" w:cs="Times New Roman"/>
        </w:rPr>
        <w:t xml:space="preserve">.7: Isolation of pathogens in </w:t>
      </w:r>
      <w:proofErr w:type="gramStart"/>
      <w:r w:rsidR="0085106F" w:rsidRPr="00A07117">
        <w:rPr>
          <w:rFonts w:ascii="Times New Roman" w:hAnsi="Times New Roman" w:cs="Times New Roman"/>
        </w:rPr>
        <w:t>3</w:t>
      </w:r>
      <w:proofErr w:type="gramEnd"/>
      <w:r w:rsidR="0085106F" w:rsidRPr="00A07117">
        <w:rPr>
          <w:rFonts w:ascii="Times New Roman" w:hAnsi="Times New Roman" w:cs="Times New Roman"/>
        </w:rPr>
        <w:t xml:space="preserve"> different grades of illness severity</w:t>
      </w:r>
    </w:p>
    <w:tbl>
      <w:tblPr>
        <w:tblStyle w:val="TableGrid"/>
        <w:tblW w:w="0" w:type="auto"/>
        <w:jc w:val="center"/>
        <w:tblLook w:val="01E0" w:firstRow="1" w:lastRow="1" w:firstColumn="1" w:lastColumn="1" w:noHBand="0" w:noVBand="0"/>
      </w:tblPr>
      <w:tblGrid>
        <w:gridCol w:w="1027"/>
        <w:gridCol w:w="795"/>
        <w:gridCol w:w="893"/>
        <w:gridCol w:w="814"/>
        <w:gridCol w:w="872"/>
        <w:gridCol w:w="822"/>
        <w:gridCol w:w="913"/>
        <w:gridCol w:w="793"/>
        <w:gridCol w:w="818"/>
        <w:gridCol w:w="936"/>
      </w:tblGrid>
      <w:tr w:rsidR="0085106F" w:rsidRPr="00A07117" w:rsidTr="00DD12A1">
        <w:trPr>
          <w:jc w:val="center"/>
        </w:trPr>
        <w:tc>
          <w:tcPr>
            <w:tcW w:w="1027" w:type="dxa"/>
            <w:tcBorders>
              <w:tl2br w:val="single" w:sz="4" w:space="0" w:color="auto"/>
            </w:tcBorders>
          </w:tcPr>
          <w:p w:rsidR="0085106F" w:rsidRPr="00A07117" w:rsidRDefault="0085106F" w:rsidP="00DD12A1">
            <w:pPr>
              <w:jc w:val="center"/>
              <w:rPr>
                <w:b/>
                <w:sz w:val="16"/>
                <w:szCs w:val="16"/>
              </w:rPr>
            </w:pPr>
            <w:r w:rsidRPr="00A07117">
              <w:rPr>
                <w:b/>
                <w:sz w:val="16"/>
                <w:szCs w:val="16"/>
              </w:rPr>
              <w:t>Organism</w:t>
            </w:r>
          </w:p>
          <w:p w:rsidR="0085106F" w:rsidRPr="00A07117" w:rsidRDefault="0085106F" w:rsidP="00DD12A1">
            <w:pPr>
              <w:rPr>
                <w:sz w:val="16"/>
                <w:szCs w:val="16"/>
              </w:rPr>
            </w:pPr>
          </w:p>
          <w:p w:rsidR="0085106F" w:rsidRPr="00A07117" w:rsidRDefault="0085106F" w:rsidP="00DD12A1">
            <w:pPr>
              <w:rPr>
                <w:sz w:val="16"/>
                <w:szCs w:val="16"/>
              </w:rPr>
            </w:pPr>
          </w:p>
          <w:p w:rsidR="0085106F" w:rsidRPr="00A07117" w:rsidRDefault="0085106F" w:rsidP="00DD12A1">
            <w:pPr>
              <w:rPr>
                <w:b/>
                <w:sz w:val="16"/>
                <w:szCs w:val="16"/>
              </w:rPr>
            </w:pPr>
            <w:r w:rsidRPr="00A07117">
              <w:rPr>
                <w:b/>
                <w:sz w:val="16"/>
                <w:szCs w:val="16"/>
              </w:rPr>
              <w:t>Severity</w:t>
            </w:r>
          </w:p>
        </w:tc>
        <w:tc>
          <w:tcPr>
            <w:tcW w:w="795" w:type="dxa"/>
            <w:vAlign w:val="center"/>
          </w:tcPr>
          <w:p w:rsidR="0085106F" w:rsidRPr="00A07117" w:rsidRDefault="0085106F" w:rsidP="00DD12A1">
            <w:pPr>
              <w:jc w:val="center"/>
              <w:rPr>
                <w:b/>
                <w:sz w:val="18"/>
                <w:szCs w:val="18"/>
              </w:rPr>
            </w:pPr>
            <w:r w:rsidRPr="00A07117">
              <w:rPr>
                <w:b/>
                <w:sz w:val="18"/>
                <w:szCs w:val="18"/>
              </w:rPr>
              <w:t>S P (%)</w:t>
            </w:r>
          </w:p>
        </w:tc>
        <w:tc>
          <w:tcPr>
            <w:tcW w:w="893" w:type="dxa"/>
            <w:vAlign w:val="bottom"/>
          </w:tcPr>
          <w:p w:rsidR="0085106F" w:rsidRPr="00A07117" w:rsidRDefault="0085106F" w:rsidP="00DD12A1">
            <w:pPr>
              <w:jc w:val="center"/>
              <w:rPr>
                <w:b/>
                <w:sz w:val="18"/>
                <w:szCs w:val="18"/>
              </w:rPr>
            </w:pPr>
            <w:proofErr w:type="spellStart"/>
            <w:r w:rsidRPr="00A07117">
              <w:rPr>
                <w:b/>
                <w:sz w:val="18"/>
                <w:szCs w:val="18"/>
              </w:rPr>
              <w:t>Kleb</w:t>
            </w:r>
            <w:proofErr w:type="spellEnd"/>
            <w:r w:rsidRPr="00A07117">
              <w:rPr>
                <w:b/>
                <w:sz w:val="18"/>
                <w:szCs w:val="18"/>
              </w:rPr>
              <w:t xml:space="preserve"> (%)</w:t>
            </w:r>
          </w:p>
          <w:p w:rsidR="0085106F" w:rsidRPr="00A07117" w:rsidRDefault="0085106F" w:rsidP="00DD12A1">
            <w:pPr>
              <w:jc w:val="center"/>
              <w:rPr>
                <w:b/>
                <w:sz w:val="18"/>
                <w:szCs w:val="18"/>
              </w:rPr>
            </w:pPr>
          </w:p>
        </w:tc>
        <w:tc>
          <w:tcPr>
            <w:tcW w:w="814" w:type="dxa"/>
            <w:vAlign w:val="center"/>
          </w:tcPr>
          <w:p w:rsidR="0085106F" w:rsidRPr="00A07117" w:rsidRDefault="0085106F" w:rsidP="00DD12A1">
            <w:pPr>
              <w:jc w:val="center"/>
              <w:rPr>
                <w:b/>
                <w:sz w:val="18"/>
                <w:szCs w:val="18"/>
              </w:rPr>
            </w:pPr>
            <w:r w:rsidRPr="00A07117">
              <w:rPr>
                <w:b/>
                <w:sz w:val="18"/>
                <w:szCs w:val="18"/>
              </w:rPr>
              <w:t>S A (%)</w:t>
            </w:r>
          </w:p>
        </w:tc>
        <w:tc>
          <w:tcPr>
            <w:tcW w:w="872" w:type="dxa"/>
            <w:vAlign w:val="center"/>
          </w:tcPr>
          <w:p w:rsidR="0085106F" w:rsidRPr="00A07117" w:rsidRDefault="0085106F" w:rsidP="00DD12A1">
            <w:pPr>
              <w:jc w:val="center"/>
              <w:rPr>
                <w:b/>
                <w:sz w:val="18"/>
                <w:szCs w:val="18"/>
              </w:rPr>
            </w:pPr>
            <w:r w:rsidRPr="00A07117">
              <w:rPr>
                <w:b/>
                <w:sz w:val="18"/>
                <w:szCs w:val="18"/>
              </w:rPr>
              <w:t>M C (%)</w:t>
            </w:r>
          </w:p>
        </w:tc>
        <w:tc>
          <w:tcPr>
            <w:tcW w:w="822" w:type="dxa"/>
            <w:vAlign w:val="center"/>
          </w:tcPr>
          <w:p w:rsidR="0085106F" w:rsidRPr="00A07117" w:rsidRDefault="0085106F" w:rsidP="00DD12A1">
            <w:pPr>
              <w:jc w:val="center"/>
              <w:rPr>
                <w:b/>
                <w:sz w:val="18"/>
                <w:szCs w:val="18"/>
              </w:rPr>
            </w:pPr>
            <w:r w:rsidRPr="00A07117">
              <w:rPr>
                <w:b/>
                <w:sz w:val="18"/>
                <w:szCs w:val="18"/>
              </w:rPr>
              <w:t>P A (%)</w:t>
            </w:r>
          </w:p>
        </w:tc>
        <w:tc>
          <w:tcPr>
            <w:tcW w:w="913" w:type="dxa"/>
            <w:vAlign w:val="center"/>
          </w:tcPr>
          <w:p w:rsidR="0085106F" w:rsidRPr="00A07117" w:rsidRDefault="0085106F" w:rsidP="00DD12A1">
            <w:pPr>
              <w:jc w:val="center"/>
              <w:rPr>
                <w:b/>
                <w:sz w:val="18"/>
                <w:szCs w:val="18"/>
              </w:rPr>
            </w:pPr>
            <w:proofErr w:type="gramStart"/>
            <w:r w:rsidRPr="00A07117">
              <w:rPr>
                <w:b/>
                <w:sz w:val="18"/>
                <w:szCs w:val="18"/>
              </w:rPr>
              <w:t>β-HS</w:t>
            </w:r>
            <w:proofErr w:type="gramEnd"/>
            <w:r w:rsidRPr="00A07117">
              <w:rPr>
                <w:b/>
                <w:sz w:val="18"/>
                <w:szCs w:val="18"/>
              </w:rPr>
              <w:t xml:space="preserve"> (%)</w:t>
            </w:r>
          </w:p>
        </w:tc>
        <w:tc>
          <w:tcPr>
            <w:tcW w:w="793" w:type="dxa"/>
            <w:vAlign w:val="center"/>
          </w:tcPr>
          <w:p w:rsidR="0085106F" w:rsidRPr="00A07117" w:rsidRDefault="0085106F" w:rsidP="00DD12A1">
            <w:pPr>
              <w:jc w:val="center"/>
              <w:rPr>
                <w:b/>
                <w:sz w:val="18"/>
                <w:szCs w:val="18"/>
              </w:rPr>
            </w:pPr>
            <w:r w:rsidRPr="00A07117">
              <w:rPr>
                <w:b/>
                <w:sz w:val="18"/>
                <w:szCs w:val="18"/>
              </w:rPr>
              <w:t>EC (%)</w:t>
            </w:r>
          </w:p>
        </w:tc>
        <w:tc>
          <w:tcPr>
            <w:tcW w:w="818" w:type="dxa"/>
            <w:vAlign w:val="center"/>
          </w:tcPr>
          <w:p w:rsidR="0085106F" w:rsidRPr="00A07117" w:rsidRDefault="0085106F" w:rsidP="00DD12A1">
            <w:pPr>
              <w:jc w:val="center"/>
              <w:rPr>
                <w:b/>
                <w:sz w:val="18"/>
                <w:szCs w:val="18"/>
              </w:rPr>
            </w:pPr>
            <w:proofErr w:type="spellStart"/>
            <w:r w:rsidRPr="00A07117">
              <w:rPr>
                <w:b/>
                <w:sz w:val="18"/>
                <w:szCs w:val="18"/>
              </w:rPr>
              <w:t>MPn</w:t>
            </w:r>
            <w:proofErr w:type="spellEnd"/>
            <w:r w:rsidRPr="00A07117">
              <w:rPr>
                <w:b/>
                <w:sz w:val="18"/>
                <w:szCs w:val="18"/>
              </w:rPr>
              <w:t xml:space="preserve"> (%)</w:t>
            </w:r>
          </w:p>
        </w:tc>
        <w:tc>
          <w:tcPr>
            <w:tcW w:w="936" w:type="dxa"/>
            <w:vAlign w:val="center"/>
          </w:tcPr>
          <w:p w:rsidR="0085106F" w:rsidRPr="00A07117" w:rsidRDefault="0085106F" w:rsidP="00DD12A1">
            <w:pPr>
              <w:jc w:val="center"/>
              <w:rPr>
                <w:b/>
                <w:sz w:val="18"/>
                <w:szCs w:val="18"/>
              </w:rPr>
            </w:pPr>
            <w:r w:rsidRPr="00A07117">
              <w:rPr>
                <w:b/>
                <w:sz w:val="18"/>
                <w:szCs w:val="18"/>
              </w:rPr>
              <w:t>Total organism (%)</w:t>
            </w:r>
          </w:p>
        </w:tc>
      </w:tr>
      <w:tr w:rsidR="0085106F" w:rsidRPr="00A07117" w:rsidTr="00DD12A1">
        <w:trPr>
          <w:trHeight w:val="818"/>
          <w:jc w:val="center"/>
        </w:trPr>
        <w:tc>
          <w:tcPr>
            <w:tcW w:w="1027" w:type="dxa"/>
          </w:tcPr>
          <w:p w:rsidR="0085106F" w:rsidRPr="00A07117" w:rsidRDefault="0085106F" w:rsidP="00DD12A1">
            <w:r w:rsidRPr="00A07117">
              <w:t>Outdoor cases (mild CAP)</w:t>
            </w:r>
          </w:p>
        </w:tc>
        <w:tc>
          <w:tcPr>
            <w:tcW w:w="795" w:type="dxa"/>
            <w:vAlign w:val="bottom"/>
          </w:tcPr>
          <w:p w:rsidR="0085106F" w:rsidRPr="00A07117" w:rsidRDefault="0085106F" w:rsidP="00DD12A1">
            <w:pPr>
              <w:jc w:val="center"/>
            </w:pPr>
            <w:r w:rsidRPr="00A07117">
              <w:t>18</w:t>
            </w:r>
          </w:p>
          <w:p w:rsidR="0085106F" w:rsidRPr="00A07117" w:rsidRDefault="0085106F" w:rsidP="00DD12A1">
            <w:pPr>
              <w:jc w:val="center"/>
            </w:pPr>
            <w:r w:rsidRPr="00A07117">
              <w:t>(51.4)</w:t>
            </w:r>
          </w:p>
          <w:p w:rsidR="0085106F" w:rsidRPr="00A07117" w:rsidRDefault="0085106F" w:rsidP="00DD12A1">
            <w:pPr>
              <w:jc w:val="center"/>
            </w:pPr>
          </w:p>
        </w:tc>
        <w:tc>
          <w:tcPr>
            <w:tcW w:w="893" w:type="dxa"/>
            <w:vAlign w:val="center"/>
          </w:tcPr>
          <w:p w:rsidR="0085106F" w:rsidRPr="00A07117" w:rsidRDefault="0085106F" w:rsidP="00DD12A1">
            <w:pPr>
              <w:jc w:val="center"/>
            </w:pPr>
            <w:r w:rsidRPr="00A07117">
              <w:t>8</w:t>
            </w:r>
          </w:p>
          <w:p w:rsidR="0085106F" w:rsidRPr="00A07117" w:rsidRDefault="0085106F" w:rsidP="00DD12A1">
            <w:pPr>
              <w:jc w:val="center"/>
            </w:pPr>
            <w:r w:rsidRPr="00A07117">
              <w:t>(22.9)</w:t>
            </w:r>
          </w:p>
        </w:tc>
        <w:tc>
          <w:tcPr>
            <w:tcW w:w="814" w:type="dxa"/>
            <w:vAlign w:val="center"/>
          </w:tcPr>
          <w:p w:rsidR="0085106F" w:rsidRPr="00A07117" w:rsidRDefault="0085106F" w:rsidP="00DD12A1">
            <w:pPr>
              <w:jc w:val="center"/>
            </w:pPr>
            <w:r w:rsidRPr="00A07117">
              <w:t>2</w:t>
            </w:r>
          </w:p>
          <w:p w:rsidR="0085106F" w:rsidRPr="00A07117" w:rsidRDefault="0085106F" w:rsidP="00DD12A1">
            <w:pPr>
              <w:jc w:val="center"/>
            </w:pPr>
            <w:r w:rsidRPr="00A07117">
              <w:t>(5.7)</w:t>
            </w:r>
          </w:p>
        </w:tc>
        <w:tc>
          <w:tcPr>
            <w:tcW w:w="872" w:type="dxa"/>
            <w:vAlign w:val="center"/>
          </w:tcPr>
          <w:p w:rsidR="0085106F" w:rsidRPr="00A07117" w:rsidRDefault="0085106F" w:rsidP="00DD12A1">
            <w:pPr>
              <w:jc w:val="center"/>
            </w:pPr>
            <w:r w:rsidRPr="00A07117">
              <w:t>4</w:t>
            </w:r>
          </w:p>
          <w:p w:rsidR="0085106F" w:rsidRPr="00A07117" w:rsidRDefault="0085106F" w:rsidP="00DD12A1">
            <w:pPr>
              <w:jc w:val="center"/>
            </w:pPr>
            <w:r w:rsidRPr="00A07117">
              <w:t>(11.4)</w:t>
            </w:r>
          </w:p>
        </w:tc>
        <w:tc>
          <w:tcPr>
            <w:tcW w:w="822" w:type="dxa"/>
            <w:vAlign w:val="center"/>
          </w:tcPr>
          <w:p w:rsidR="0085106F" w:rsidRPr="00A07117" w:rsidRDefault="0085106F" w:rsidP="00DD12A1">
            <w:pPr>
              <w:jc w:val="center"/>
            </w:pPr>
            <w:r w:rsidRPr="00A07117">
              <w:t>1</w:t>
            </w:r>
          </w:p>
          <w:p w:rsidR="0085106F" w:rsidRPr="00A07117" w:rsidRDefault="0085106F" w:rsidP="00DD12A1">
            <w:pPr>
              <w:jc w:val="center"/>
            </w:pPr>
            <w:r w:rsidRPr="00A07117">
              <w:t>(2.9)</w:t>
            </w:r>
          </w:p>
        </w:tc>
        <w:tc>
          <w:tcPr>
            <w:tcW w:w="913" w:type="dxa"/>
            <w:vAlign w:val="center"/>
          </w:tcPr>
          <w:p w:rsidR="0085106F" w:rsidRPr="00A07117" w:rsidRDefault="0085106F" w:rsidP="00DD12A1">
            <w:pPr>
              <w:jc w:val="center"/>
            </w:pPr>
            <w:r w:rsidRPr="00A07117">
              <w:t>1</w:t>
            </w:r>
          </w:p>
          <w:p w:rsidR="0085106F" w:rsidRPr="00A07117" w:rsidRDefault="0085106F" w:rsidP="00DD12A1">
            <w:pPr>
              <w:jc w:val="center"/>
            </w:pPr>
            <w:r w:rsidRPr="00A07117">
              <w:t>(2.9)</w:t>
            </w:r>
          </w:p>
        </w:tc>
        <w:tc>
          <w:tcPr>
            <w:tcW w:w="793" w:type="dxa"/>
            <w:vAlign w:val="center"/>
          </w:tcPr>
          <w:p w:rsidR="0085106F" w:rsidRPr="00A07117" w:rsidRDefault="0085106F" w:rsidP="00DD12A1">
            <w:pPr>
              <w:jc w:val="center"/>
            </w:pPr>
            <w:r w:rsidRPr="00A07117">
              <w:t>0</w:t>
            </w:r>
          </w:p>
        </w:tc>
        <w:tc>
          <w:tcPr>
            <w:tcW w:w="818" w:type="dxa"/>
            <w:vAlign w:val="center"/>
          </w:tcPr>
          <w:p w:rsidR="0085106F" w:rsidRPr="00A07117" w:rsidRDefault="0085106F" w:rsidP="00DD12A1">
            <w:pPr>
              <w:jc w:val="center"/>
            </w:pPr>
            <w:r w:rsidRPr="00A07117">
              <w:t>1</w:t>
            </w:r>
          </w:p>
          <w:p w:rsidR="0085106F" w:rsidRPr="00A07117" w:rsidRDefault="0085106F" w:rsidP="00DD12A1">
            <w:pPr>
              <w:jc w:val="center"/>
            </w:pPr>
            <w:r w:rsidRPr="00A07117">
              <w:t>(2.9)</w:t>
            </w:r>
          </w:p>
        </w:tc>
        <w:tc>
          <w:tcPr>
            <w:tcW w:w="936" w:type="dxa"/>
            <w:vAlign w:val="center"/>
          </w:tcPr>
          <w:p w:rsidR="0085106F" w:rsidRPr="00A07117" w:rsidRDefault="0085106F" w:rsidP="00DD12A1">
            <w:pPr>
              <w:jc w:val="center"/>
            </w:pPr>
            <w:r w:rsidRPr="00A07117">
              <w:t>35</w:t>
            </w:r>
          </w:p>
          <w:p w:rsidR="0085106F" w:rsidRPr="00A07117" w:rsidRDefault="0085106F" w:rsidP="00DD12A1">
            <w:pPr>
              <w:jc w:val="center"/>
            </w:pPr>
            <w:r w:rsidRPr="00A07117">
              <w:t>(100)</w:t>
            </w:r>
          </w:p>
        </w:tc>
      </w:tr>
      <w:tr w:rsidR="0085106F" w:rsidRPr="00A07117" w:rsidTr="00DD12A1">
        <w:trPr>
          <w:trHeight w:val="863"/>
          <w:jc w:val="center"/>
        </w:trPr>
        <w:tc>
          <w:tcPr>
            <w:tcW w:w="1027" w:type="dxa"/>
          </w:tcPr>
          <w:p w:rsidR="0085106F" w:rsidRPr="00A07117" w:rsidRDefault="0085106F" w:rsidP="00DD12A1">
            <w:r w:rsidRPr="00A07117">
              <w:t>Indoor cases (moderate CAP)</w:t>
            </w:r>
          </w:p>
        </w:tc>
        <w:tc>
          <w:tcPr>
            <w:tcW w:w="795" w:type="dxa"/>
            <w:vAlign w:val="center"/>
          </w:tcPr>
          <w:p w:rsidR="0085106F" w:rsidRPr="00A07117" w:rsidRDefault="0085106F" w:rsidP="00DD12A1">
            <w:pPr>
              <w:jc w:val="center"/>
            </w:pPr>
            <w:r w:rsidRPr="00A07117">
              <w:t>4</w:t>
            </w:r>
          </w:p>
          <w:p w:rsidR="0085106F" w:rsidRPr="00A07117" w:rsidRDefault="0085106F" w:rsidP="00DD12A1">
            <w:pPr>
              <w:jc w:val="center"/>
            </w:pPr>
            <w:r w:rsidRPr="00A07117">
              <w:t>(23.5)</w:t>
            </w:r>
          </w:p>
          <w:p w:rsidR="0085106F" w:rsidRPr="00A07117" w:rsidRDefault="0085106F" w:rsidP="00DD12A1">
            <w:pPr>
              <w:jc w:val="center"/>
            </w:pPr>
          </w:p>
        </w:tc>
        <w:tc>
          <w:tcPr>
            <w:tcW w:w="893" w:type="dxa"/>
            <w:vAlign w:val="center"/>
          </w:tcPr>
          <w:p w:rsidR="0085106F" w:rsidRPr="00A07117" w:rsidRDefault="0085106F" w:rsidP="00DD12A1">
            <w:pPr>
              <w:jc w:val="center"/>
            </w:pPr>
            <w:r w:rsidRPr="00A07117">
              <w:t>7</w:t>
            </w:r>
          </w:p>
          <w:p w:rsidR="0085106F" w:rsidRPr="00A07117" w:rsidRDefault="0085106F" w:rsidP="00DD12A1">
            <w:pPr>
              <w:jc w:val="center"/>
            </w:pPr>
            <w:r w:rsidRPr="00A07117">
              <w:t>(41.2)</w:t>
            </w:r>
          </w:p>
        </w:tc>
        <w:tc>
          <w:tcPr>
            <w:tcW w:w="814" w:type="dxa"/>
            <w:vAlign w:val="center"/>
          </w:tcPr>
          <w:p w:rsidR="0085106F" w:rsidRPr="00A07117" w:rsidRDefault="0085106F" w:rsidP="00DD12A1">
            <w:pPr>
              <w:jc w:val="center"/>
            </w:pPr>
            <w:r w:rsidRPr="00A07117">
              <w:t>4</w:t>
            </w:r>
          </w:p>
          <w:p w:rsidR="0085106F" w:rsidRPr="00A07117" w:rsidRDefault="0085106F" w:rsidP="00DD12A1">
            <w:pPr>
              <w:jc w:val="center"/>
            </w:pPr>
            <w:r w:rsidRPr="00A07117">
              <w:t>(23.5)</w:t>
            </w:r>
          </w:p>
        </w:tc>
        <w:tc>
          <w:tcPr>
            <w:tcW w:w="872" w:type="dxa"/>
            <w:vAlign w:val="center"/>
          </w:tcPr>
          <w:p w:rsidR="0085106F" w:rsidRPr="00A07117" w:rsidRDefault="0085106F" w:rsidP="00DD12A1">
            <w:pPr>
              <w:jc w:val="center"/>
            </w:pPr>
            <w:r w:rsidRPr="00A07117">
              <w:t>1</w:t>
            </w:r>
          </w:p>
          <w:p w:rsidR="0085106F" w:rsidRPr="00A07117" w:rsidRDefault="0085106F" w:rsidP="00DD12A1">
            <w:pPr>
              <w:jc w:val="center"/>
            </w:pPr>
            <w:r w:rsidRPr="00A07117">
              <w:t>(5.9)</w:t>
            </w:r>
          </w:p>
        </w:tc>
        <w:tc>
          <w:tcPr>
            <w:tcW w:w="822" w:type="dxa"/>
            <w:vAlign w:val="center"/>
          </w:tcPr>
          <w:p w:rsidR="0085106F" w:rsidRPr="00A07117" w:rsidRDefault="0085106F" w:rsidP="00DD12A1">
            <w:pPr>
              <w:jc w:val="center"/>
            </w:pPr>
            <w:r w:rsidRPr="00A07117">
              <w:t>0</w:t>
            </w:r>
          </w:p>
        </w:tc>
        <w:tc>
          <w:tcPr>
            <w:tcW w:w="913" w:type="dxa"/>
            <w:vAlign w:val="center"/>
          </w:tcPr>
          <w:p w:rsidR="0085106F" w:rsidRPr="00A07117" w:rsidRDefault="0085106F" w:rsidP="00DD12A1">
            <w:pPr>
              <w:jc w:val="center"/>
            </w:pPr>
            <w:r w:rsidRPr="00A07117">
              <w:t>0</w:t>
            </w:r>
          </w:p>
        </w:tc>
        <w:tc>
          <w:tcPr>
            <w:tcW w:w="793" w:type="dxa"/>
            <w:vAlign w:val="center"/>
          </w:tcPr>
          <w:p w:rsidR="0085106F" w:rsidRPr="00A07117" w:rsidRDefault="0085106F" w:rsidP="00DD12A1">
            <w:pPr>
              <w:jc w:val="center"/>
            </w:pPr>
            <w:r w:rsidRPr="00A07117">
              <w:t>1</w:t>
            </w:r>
          </w:p>
          <w:p w:rsidR="0085106F" w:rsidRPr="00A07117" w:rsidRDefault="0085106F" w:rsidP="00DD12A1">
            <w:pPr>
              <w:jc w:val="center"/>
            </w:pPr>
            <w:r w:rsidRPr="00A07117">
              <w:t>(5.9)</w:t>
            </w:r>
          </w:p>
        </w:tc>
        <w:tc>
          <w:tcPr>
            <w:tcW w:w="818" w:type="dxa"/>
            <w:vAlign w:val="center"/>
          </w:tcPr>
          <w:p w:rsidR="0085106F" w:rsidRPr="00A07117" w:rsidRDefault="0085106F" w:rsidP="00DD12A1">
            <w:pPr>
              <w:jc w:val="center"/>
            </w:pPr>
            <w:r w:rsidRPr="00A07117">
              <w:t>0</w:t>
            </w:r>
          </w:p>
        </w:tc>
        <w:tc>
          <w:tcPr>
            <w:tcW w:w="936" w:type="dxa"/>
            <w:vAlign w:val="center"/>
          </w:tcPr>
          <w:p w:rsidR="0085106F" w:rsidRPr="00A07117" w:rsidRDefault="0085106F" w:rsidP="00DD12A1">
            <w:pPr>
              <w:jc w:val="center"/>
            </w:pPr>
            <w:r w:rsidRPr="00A07117">
              <w:t>17</w:t>
            </w:r>
          </w:p>
          <w:p w:rsidR="0085106F" w:rsidRPr="00A07117" w:rsidRDefault="0085106F" w:rsidP="00DD12A1">
            <w:pPr>
              <w:jc w:val="center"/>
            </w:pPr>
            <w:r w:rsidRPr="00A07117">
              <w:t>(100)</w:t>
            </w:r>
          </w:p>
        </w:tc>
      </w:tr>
      <w:tr w:rsidR="0085106F" w:rsidRPr="00A07117" w:rsidTr="00DD12A1">
        <w:trPr>
          <w:trHeight w:val="665"/>
          <w:jc w:val="center"/>
        </w:trPr>
        <w:tc>
          <w:tcPr>
            <w:tcW w:w="1027" w:type="dxa"/>
          </w:tcPr>
          <w:p w:rsidR="0085106F" w:rsidRPr="00A07117" w:rsidRDefault="0085106F" w:rsidP="00DD12A1">
            <w:r w:rsidRPr="00A07117">
              <w:t>ICU cases (Severe CAP)</w:t>
            </w:r>
          </w:p>
        </w:tc>
        <w:tc>
          <w:tcPr>
            <w:tcW w:w="795" w:type="dxa"/>
            <w:vAlign w:val="center"/>
          </w:tcPr>
          <w:p w:rsidR="0085106F" w:rsidRPr="00A07117" w:rsidRDefault="0085106F" w:rsidP="00DD12A1">
            <w:pPr>
              <w:jc w:val="center"/>
            </w:pPr>
            <w:r w:rsidRPr="00A07117">
              <w:t>2</w:t>
            </w:r>
          </w:p>
          <w:p w:rsidR="0085106F" w:rsidRPr="00A07117" w:rsidRDefault="0085106F" w:rsidP="00DD12A1">
            <w:pPr>
              <w:jc w:val="center"/>
            </w:pPr>
            <w:r w:rsidRPr="00A07117">
              <w:t>(40)</w:t>
            </w:r>
          </w:p>
        </w:tc>
        <w:tc>
          <w:tcPr>
            <w:tcW w:w="893" w:type="dxa"/>
            <w:vAlign w:val="center"/>
          </w:tcPr>
          <w:p w:rsidR="0085106F" w:rsidRPr="00A07117" w:rsidRDefault="0085106F" w:rsidP="00DD12A1">
            <w:pPr>
              <w:jc w:val="center"/>
            </w:pPr>
            <w:r w:rsidRPr="00A07117">
              <w:t>1</w:t>
            </w:r>
          </w:p>
          <w:p w:rsidR="0085106F" w:rsidRPr="00A07117" w:rsidRDefault="0085106F" w:rsidP="00DD12A1">
            <w:pPr>
              <w:jc w:val="center"/>
            </w:pPr>
            <w:r w:rsidRPr="00A07117">
              <w:t>(20)</w:t>
            </w:r>
          </w:p>
        </w:tc>
        <w:tc>
          <w:tcPr>
            <w:tcW w:w="814" w:type="dxa"/>
            <w:vAlign w:val="center"/>
          </w:tcPr>
          <w:p w:rsidR="0085106F" w:rsidRPr="00A07117" w:rsidRDefault="0085106F" w:rsidP="00DD12A1">
            <w:pPr>
              <w:jc w:val="center"/>
            </w:pPr>
            <w:r w:rsidRPr="00A07117">
              <w:t>0</w:t>
            </w:r>
          </w:p>
        </w:tc>
        <w:tc>
          <w:tcPr>
            <w:tcW w:w="872" w:type="dxa"/>
            <w:vAlign w:val="center"/>
          </w:tcPr>
          <w:p w:rsidR="0085106F" w:rsidRPr="00A07117" w:rsidRDefault="0085106F" w:rsidP="00DD12A1">
            <w:pPr>
              <w:jc w:val="center"/>
            </w:pPr>
            <w:r w:rsidRPr="00A07117">
              <w:t>0</w:t>
            </w:r>
          </w:p>
        </w:tc>
        <w:tc>
          <w:tcPr>
            <w:tcW w:w="822" w:type="dxa"/>
            <w:vAlign w:val="center"/>
          </w:tcPr>
          <w:p w:rsidR="0085106F" w:rsidRPr="00A07117" w:rsidRDefault="0085106F" w:rsidP="00DD12A1">
            <w:pPr>
              <w:jc w:val="center"/>
            </w:pPr>
            <w:r w:rsidRPr="00A07117">
              <w:t>2</w:t>
            </w:r>
          </w:p>
          <w:p w:rsidR="0085106F" w:rsidRPr="00A07117" w:rsidRDefault="0085106F" w:rsidP="00DD12A1">
            <w:pPr>
              <w:jc w:val="center"/>
            </w:pPr>
            <w:r w:rsidRPr="00A07117">
              <w:t>(40)</w:t>
            </w:r>
          </w:p>
        </w:tc>
        <w:tc>
          <w:tcPr>
            <w:tcW w:w="913" w:type="dxa"/>
            <w:vAlign w:val="center"/>
          </w:tcPr>
          <w:p w:rsidR="0085106F" w:rsidRPr="00A07117" w:rsidRDefault="0085106F" w:rsidP="00DD12A1">
            <w:pPr>
              <w:jc w:val="center"/>
            </w:pPr>
            <w:r w:rsidRPr="00A07117">
              <w:t>0</w:t>
            </w:r>
          </w:p>
        </w:tc>
        <w:tc>
          <w:tcPr>
            <w:tcW w:w="793" w:type="dxa"/>
            <w:vAlign w:val="center"/>
          </w:tcPr>
          <w:p w:rsidR="0085106F" w:rsidRPr="00A07117" w:rsidRDefault="0085106F" w:rsidP="00DD12A1">
            <w:pPr>
              <w:jc w:val="center"/>
            </w:pPr>
            <w:r w:rsidRPr="00A07117">
              <w:t>0</w:t>
            </w:r>
          </w:p>
        </w:tc>
        <w:tc>
          <w:tcPr>
            <w:tcW w:w="818" w:type="dxa"/>
            <w:vAlign w:val="center"/>
          </w:tcPr>
          <w:p w:rsidR="0085106F" w:rsidRPr="00A07117" w:rsidRDefault="0085106F" w:rsidP="00DD12A1">
            <w:pPr>
              <w:jc w:val="center"/>
            </w:pPr>
            <w:r w:rsidRPr="00A07117">
              <w:t>0</w:t>
            </w:r>
          </w:p>
        </w:tc>
        <w:tc>
          <w:tcPr>
            <w:tcW w:w="936" w:type="dxa"/>
            <w:vAlign w:val="center"/>
          </w:tcPr>
          <w:p w:rsidR="0085106F" w:rsidRPr="00A07117" w:rsidRDefault="0085106F" w:rsidP="00DD12A1">
            <w:pPr>
              <w:jc w:val="center"/>
            </w:pPr>
            <w:r w:rsidRPr="00A07117">
              <w:t>5</w:t>
            </w:r>
          </w:p>
          <w:p w:rsidR="0085106F" w:rsidRPr="00A07117" w:rsidRDefault="0085106F" w:rsidP="00DD12A1">
            <w:pPr>
              <w:jc w:val="center"/>
            </w:pPr>
            <w:r w:rsidRPr="00A07117">
              <w:t>(100)</w:t>
            </w:r>
          </w:p>
        </w:tc>
      </w:tr>
      <w:tr w:rsidR="0085106F" w:rsidRPr="00A07117" w:rsidTr="00DD12A1">
        <w:trPr>
          <w:trHeight w:val="665"/>
          <w:jc w:val="center"/>
        </w:trPr>
        <w:tc>
          <w:tcPr>
            <w:tcW w:w="1027" w:type="dxa"/>
            <w:vAlign w:val="center"/>
          </w:tcPr>
          <w:p w:rsidR="0085106F" w:rsidRPr="00A07117" w:rsidRDefault="0085106F" w:rsidP="00DD12A1">
            <w:pPr>
              <w:jc w:val="center"/>
            </w:pPr>
            <w:r w:rsidRPr="00A07117">
              <w:t>Total</w:t>
            </w:r>
          </w:p>
        </w:tc>
        <w:tc>
          <w:tcPr>
            <w:tcW w:w="795" w:type="dxa"/>
            <w:vAlign w:val="center"/>
          </w:tcPr>
          <w:p w:rsidR="0085106F" w:rsidRPr="00A07117" w:rsidRDefault="0085106F" w:rsidP="00DD12A1">
            <w:pPr>
              <w:jc w:val="center"/>
            </w:pPr>
            <w:r w:rsidRPr="00A07117">
              <w:t>24</w:t>
            </w:r>
          </w:p>
          <w:p w:rsidR="0085106F" w:rsidRPr="00A07117" w:rsidRDefault="0085106F" w:rsidP="00DD12A1">
            <w:pPr>
              <w:jc w:val="center"/>
            </w:pPr>
            <w:r w:rsidRPr="00A07117">
              <w:t xml:space="preserve"> (42.1)</w:t>
            </w:r>
          </w:p>
        </w:tc>
        <w:tc>
          <w:tcPr>
            <w:tcW w:w="893" w:type="dxa"/>
            <w:vAlign w:val="center"/>
          </w:tcPr>
          <w:p w:rsidR="0085106F" w:rsidRPr="00A07117" w:rsidRDefault="0085106F" w:rsidP="00DD12A1">
            <w:pPr>
              <w:jc w:val="center"/>
            </w:pPr>
            <w:r w:rsidRPr="00A07117">
              <w:t>16</w:t>
            </w:r>
          </w:p>
          <w:p w:rsidR="0085106F" w:rsidRPr="00A07117" w:rsidRDefault="0085106F" w:rsidP="00DD12A1">
            <w:pPr>
              <w:jc w:val="center"/>
            </w:pPr>
            <w:r w:rsidRPr="00A07117">
              <w:t xml:space="preserve"> (28.1)</w:t>
            </w:r>
          </w:p>
        </w:tc>
        <w:tc>
          <w:tcPr>
            <w:tcW w:w="814" w:type="dxa"/>
            <w:vAlign w:val="center"/>
          </w:tcPr>
          <w:p w:rsidR="0085106F" w:rsidRPr="00A07117" w:rsidRDefault="0085106F" w:rsidP="00DD12A1">
            <w:pPr>
              <w:jc w:val="center"/>
            </w:pPr>
            <w:r w:rsidRPr="00A07117">
              <w:t xml:space="preserve">6 </w:t>
            </w:r>
          </w:p>
          <w:p w:rsidR="0085106F" w:rsidRPr="00A07117" w:rsidRDefault="0085106F" w:rsidP="00DD12A1">
            <w:pPr>
              <w:jc w:val="center"/>
            </w:pPr>
            <w:r w:rsidRPr="00A07117">
              <w:t>(10.5)</w:t>
            </w:r>
          </w:p>
        </w:tc>
        <w:tc>
          <w:tcPr>
            <w:tcW w:w="872" w:type="dxa"/>
            <w:vAlign w:val="center"/>
          </w:tcPr>
          <w:p w:rsidR="0085106F" w:rsidRPr="00A07117" w:rsidRDefault="0085106F" w:rsidP="00DD12A1">
            <w:pPr>
              <w:jc w:val="center"/>
            </w:pPr>
            <w:r w:rsidRPr="00A07117">
              <w:t>5</w:t>
            </w:r>
          </w:p>
          <w:p w:rsidR="0085106F" w:rsidRPr="00A07117" w:rsidRDefault="0085106F" w:rsidP="00DD12A1">
            <w:pPr>
              <w:jc w:val="center"/>
            </w:pPr>
            <w:r w:rsidRPr="00A07117">
              <w:t>(8.77)</w:t>
            </w:r>
          </w:p>
        </w:tc>
        <w:tc>
          <w:tcPr>
            <w:tcW w:w="822" w:type="dxa"/>
            <w:vAlign w:val="center"/>
          </w:tcPr>
          <w:p w:rsidR="0085106F" w:rsidRPr="00A07117" w:rsidRDefault="0085106F" w:rsidP="00DD12A1">
            <w:pPr>
              <w:jc w:val="center"/>
            </w:pPr>
            <w:r w:rsidRPr="00A07117">
              <w:t xml:space="preserve">3 </w:t>
            </w:r>
          </w:p>
          <w:p w:rsidR="0085106F" w:rsidRPr="00A07117" w:rsidRDefault="0085106F" w:rsidP="00DD12A1">
            <w:pPr>
              <w:jc w:val="center"/>
            </w:pPr>
            <w:r w:rsidRPr="00A07117">
              <w:t>(5.26)</w:t>
            </w:r>
          </w:p>
        </w:tc>
        <w:tc>
          <w:tcPr>
            <w:tcW w:w="913" w:type="dxa"/>
            <w:vAlign w:val="center"/>
          </w:tcPr>
          <w:p w:rsidR="0085106F" w:rsidRPr="00A07117" w:rsidRDefault="0085106F" w:rsidP="00DD12A1">
            <w:pPr>
              <w:jc w:val="center"/>
            </w:pPr>
            <w:r w:rsidRPr="00A07117">
              <w:t>1</w:t>
            </w:r>
          </w:p>
          <w:p w:rsidR="0085106F" w:rsidRPr="00A07117" w:rsidRDefault="0085106F" w:rsidP="00DD12A1">
            <w:pPr>
              <w:jc w:val="center"/>
            </w:pPr>
            <w:r w:rsidRPr="00A07117">
              <w:t>(1.75)</w:t>
            </w:r>
          </w:p>
        </w:tc>
        <w:tc>
          <w:tcPr>
            <w:tcW w:w="793" w:type="dxa"/>
            <w:vAlign w:val="center"/>
          </w:tcPr>
          <w:p w:rsidR="0085106F" w:rsidRPr="00A07117" w:rsidRDefault="0085106F" w:rsidP="00DD12A1">
            <w:pPr>
              <w:jc w:val="center"/>
            </w:pPr>
            <w:r w:rsidRPr="00A07117">
              <w:t>1</w:t>
            </w:r>
          </w:p>
          <w:p w:rsidR="0085106F" w:rsidRPr="00A07117" w:rsidRDefault="0085106F" w:rsidP="00DD12A1">
            <w:pPr>
              <w:jc w:val="center"/>
            </w:pPr>
            <w:r w:rsidRPr="00A07117">
              <w:t>(1.75)</w:t>
            </w:r>
          </w:p>
        </w:tc>
        <w:tc>
          <w:tcPr>
            <w:tcW w:w="818" w:type="dxa"/>
            <w:vAlign w:val="center"/>
          </w:tcPr>
          <w:p w:rsidR="0085106F" w:rsidRPr="00A07117" w:rsidRDefault="0085106F" w:rsidP="00DD12A1">
            <w:pPr>
              <w:jc w:val="center"/>
            </w:pPr>
            <w:r w:rsidRPr="00A07117">
              <w:t>1</w:t>
            </w:r>
          </w:p>
          <w:p w:rsidR="0085106F" w:rsidRPr="00A07117" w:rsidRDefault="0085106F" w:rsidP="00DD12A1">
            <w:pPr>
              <w:jc w:val="center"/>
            </w:pPr>
            <w:r w:rsidRPr="00A07117">
              <w:t>(1.75)</w:t>
            </w:r>
          </w:p>
        </w:tc>
        <w:tc>
          <w:tcPr>
            <w:tcW w:w="936" w:type="dxa"/>
            <w:vAlign w:val="center"/>
          </w:tcPr>
          <w:p w:rsidR="0085106F" w:rsidRPr="00A07117" w:rsidRDefault="0085106F" w:rsidP="00DD12A1">
            <w:pPr>
              <w:jc w:val="center"/>
            </w:pPr>
            <w:r w:rsidRPr="00A07117">
              <w:t>57</w:t>
            </w:r>
          </w:p>
          <w:p w:rsidR="0085106F" w:rsidRPr="00A07117" w:rsidRDefault="0085106F" w:rsidP="00DD12A1">
            <w:pPr>
              <w:jc w:val="center"/>
            </w:pPr>
            <w:r w:rsidRPr="00A07117">
              <w:t>(100)</w:t>
            </w:r>
          </w:p>
        </w:tc>
      </w:tr>
    </w:tbl>
    <w:p w:rsidR="0085106F" w:rsidRPr="00A07117" w:rsidRDefault="0085106F" w:rsidP="0085106F">
      <w:pPr>
        <w:jc w:val="both"/>
        <w:rPr>
          <w:rFonts w:ascii="Times New Roman" w:hAnsi="Times New Roman" w:cs="Times New Roman"/>
          <w:sz w:val="20"/>
          <w:szCs w:val="20"/>
        </w:rPr>
      </w:pPr>
      <w:r w:rsidRPr="00A07117">
        <w:rPr>
          <w:rFonts w:ascii="Times New Roman" w:hAnsi="Times New Roman" w:cs="Times New Roman"/>
        </w:rPr>
        <w:t>(</w:t>
      </w:r>
      <w:r w:rsidRPr="00A07117">
        <w:rPr>
          <w:rFonts w:ascii="Times New Roman" w:hAnsi="Times New Roman" w:cs="Times New Roman"/>
          <w:sz w:val="20"/>
          <w:szCs w:val="20"/>
        </w:rPr>
        <w:t xml:space="preserve">Abbreviation </w:t>
      </w:r>
      <w:proofErr w:type="gramStart"/>
      <w:r w:rsidRPr="00A07117">
        <w:rPr>
          <w:rFonts w:ascii="Times New Roman" w:hAnsi="Times New Roman" w:cs="Times New Roman"/>
          <w:sz w:val="20"/>
          <w:szCs w:val="20"/>
        </w:rPr>
        <w:t>used:</w:t>
      </w:r>
      <w:proofErr w:type="gramEnd"/>
      <w:r w:rsidRPr="00A07117">
        <w:rPr>
          <w:rFonts w:ascii="Times New Roman" w:hAnsi="Times New Roman" w:cs="Times New Roman"/>
          <w:sz w:val="20"/>
          <w:szCs w:val="20"/>
        </w:rPr>
        <w:t xml:space="preserve"> - SP=</w:t>
      </w:r>
      <w:r w:rsidRPr="00A07117">
        <w:rPr>
          <w:rFonts w:ascii="Times New Roman" w:hAnsi="Times New Roman" w:cs="Times New Roman"/>
          <w:i/>
          <w:sz w:val="20"/>
          <w:szCs w:val="20"/>
        </w:rPr>
        <w:t>Streptococcus pneumoniae</w:t>
      </w:r>
      <w:r w:rsidRPr="00A07117">
        <w:rPr>
          <w:rFonts w:ascii="Times New Roman" w:hAnsi="Times New Roman" w:cs="Times New Roman"/>
          <w:sz w:val="20"/>
          <w:szCs w:val="20"/>
        </w:rPr>
        <w:t xml:space="preserve">, </w:t>
      </w:r>
      <w:proofErr w:type="spellStart"/>
      <w:r w:rsidRPr="00A07117">
        <w:rPr>
          <w:rFonts w:ascii="Times New Roman" w:hAnsi="Times New Roman" w:cs="Times New Roman"/>
          <w:sz w:val="20"/>
          <w:szCs w:val="20"/>
        </w:rPr>
        <w:t>Kleb</w:t>
      </w:r>
      <w:proofErr w:type="spellEnd"/>
      <w:r w:rsidRPr="00A07117">
        <w:rPr>
          <w:rFonts w:ascii="Times New Roman" w:hAnsi="Times New Roman" w:cs="Times New Roman"/>
          <w:sz w:val="20"/>
          <w:szCs w:val="20"/>
        </w:rPr>
        <w:t>=</w:t>
      </w:r>
      <w:r w:rsidRPr="00A07117">
        <w:rPr>
          <w:rFonts w:ascii="Times New Roman" w:hAnsi="Times New Roman" w:cs="Times New Roman"/>
          <w:i/>
          <w:sz w:val="20"/>
          <w:szCs w:val="20"/>
        </w:rPr>
        <w:t>Klebsiella pneumoniae</w:t>
      </w:r>
      <w:r w:rsidRPr="00A07117">
        <w:rPr>
          <w:rFonts w:ascii="Times New Roman" w:hAnsi="Times New Roman" w:cs="Times New Roman"/>
          <w:sz w:val="20"/>
          <w:szCs w:val="20"/>
        </w:rPr>
        <w:t>, SA=</w:t>
      </w:r>
      <w:r w:rsidRPr="00A07117">
        <w:rPr>
          <w:rFonts w:ascii="Times New Roman" w:hAnsi="Times New Roman" w:cs="Times New Roman"/>
          <w:i/>
          <w:sz w:val="20"/>
          <w:szCs w:val="20"/>
        </w:rPr>
        <w:t>Staphylococcus aureus</w:t>
      </w:r>
      <w:r w:rsidRPr="00A07117">
        <w:rPr>
          <w:rFonts w:ascii="Times New Roman" w:hAnsi="Times New Roman" w:cs="Times New Roman"/>
          <w:sz w:val="20"/>
          <w:szCs w:val="20"/>
        </w:rPr>
        <w:t>, MC=</w:t>
      </w:r>
      <w:r w:rsidRPr="00A07117">
        <w:rPr>
          <w:rFonts w:ascii="Times New Roman" w:hAnsi="Times New Roman" w:cs="Times New Roman"/>
          <w:i/>
          <w:sz w:val="20"/>
          <w:szCs w:val="20"/>
        </w:rPr>
        <w:t xml:space="preserve">Moraxella </w:t>
      </w:r>
      <w:proofErr w:type="spellStart"/>
      <w:r w:rsidRPr="00A07117">
        <w:rPr>
          <w:rFonts w:ascii="Times New Roman" w:hAnsi="Times New Roman" w:cs="Times New Roman"/>
          <w:i/>
          <w:sz w:val="20"/>
          <w:szCs w:val="20"/>
        </w:rPr>
        <w:t>catarrhalis</w:t>
      </w:r>
      <w:proofErr w:type="spellEnd"/>
      <w:r w:rsidRPr="00A07117">
        <w:rPr>
          <w:rFonts w:ascii="Times New Roman" w:hAnsi="Times New Roman" w:cs="Times New Roman"/>
          <w:sz w:val="20"/>
          <w:szCs w:val="20"/>
        </w:rPr>
        <w:t>, PA=</w:t>
      </w:r>
      <w:r w:rsidRPr="00A07117">
        <w:rPr>
          <w:rFonts w:ascii="Times New Roman" w:hAnsi="Times New Roman" w:cs="Times New Roman"/>
          <w:i/>
          <w:sz w:val="20"/>
          <w:szCs w:val="20"/>
        </w:rPr>
        <w:t>Pseudomonas aeruginosa</w:t>
      </w:r>
      <w:r w:rsidRPr="00A07117">
        <w:rPr>
          <w:rFonts w:ascii="Times New Roman" w:hAnsi="Times New Roman" w:cs="Times New Roman"/>
          <w:b/>
          <w:sz w:val="20"/>
          <w:szCs w:val="20"/>
        </w:rPr>
        <w:t xml:space="preserve">, </w:t>
      </w:r>
      <w:r w:rsidRPr="00A07117">
        <w:rPr>
          <w:rFonts w:ascii="Times New Roman" w:hAnsi="Times New Roman" w:cs="Times New Roman"/>
          <w:sz w:val="20"/>
          <w:szCs w:val="20"/>
        </w:rPr>
        <w:t>β-HS</w:t>
      </w:r>
      <w:r w:rsidRPr="00A07117">
        <w:rPr>
          <w:rFonts w:ascii="Times New Roman" w:hAnsi="Times New Roman" w:cs="Times New Roman"/>
          <w:b/>
          <w:sz w:val="20"/>
          <w:szCs w:val="20"/>
        </w:rPr>
        <w:t>=</w:t>
      </w:r>
      <w:r w:rsidRPr="00A07117">
        <w:rPr>
          <w:rFonts w:ascii="Times New Roman" w:hAnsi="Times New Roman" w:cs="Times New Roman"/>
          <w:sz w:val="20"/>
          <w:szCs w:val="20"/>
        </w:rPr>
        <w:t>β-</w:t>
      </w:r>
      <w:proofErr w:type="spellStart"/>
      <w:r w:rsidRPr="00A07117">
        <w:rPr>
          <w:rFonts w:ascii="Times New Roman" w:hAnsi="Times New Roman" w:cs="Times New Roman"/>
          <w:sz w:val="20"/>
          <w:szCs w:val="20"/>
        </w:rPr>
        <w:t>hemolytic</w:t>
      </w:r>
      <w:proofErr w:type="spellEnd"/>
      <w:r w:rsidRPr="00A07117">
        <w:rPr>
          <w:rFonts w:ascii="Times New Roman" w:hAnsi="Times New Roman" w:cs="Times New Roman"/>
          <w:sz w:val="20"/>
          <w:szCs w:val="20"/>
        </w:rPr>
        <w:t xml:space="preserve"> </w:t>
      </w:r>
      <w:r w:rsidRPr="00A07117">
        <w:rPr>
          <w:rFonts w:ascii="Times New Roman" w:hAnsi="Times New Roman" w:cs="Times New Roman"/>
          <w:i/>
          <w:sz w:val="20"/>
          <w:szCs w:val="20"/>
        </w:rPr>
        <w:t>streptococcus</w:t>
      </w:r>
      <w:r w:rsidRPr="00A07117">
        <w:rPr>
          <w:rFonts w:ascii="Times New Roman" w:hAnsi="Times New Roman" w:cs="Times New Roman"/>
          <w:sz w:val="20"/>
          <w:szCs w:val="20"/>
        </w:rPr>
        <w:t>, EC=</w:t>
      </w:r>
      <w:r w:rsidRPr="00A07117">
        <w:rPr>
          <w:rFonts w:ascii="Times New Roman" w:hAnsi="Times New Roman" w:cs="Times New Roman"/>
          <w:i/>
          <w:sz w:val="20"/>
          <w:szCs w:val="20"/>
        </w:rPr>
        <w:t>E coli</w:t>
      </w:r>
      <w:r w:rsidRPr="00A07117">
        <w:rPr>
          <w:rFonts w:ascii="Times New Roman" w:hAnsi="Times New Roman" w:cs="Times New Roman"/>
          <w:sz w:val="20"/>
          <w:szCs w:val="20"/>
        </w:rPr>
        <w:t xml:space="preserve">, </w:t>
      </w:r>
      <w:proofErr w:type="spellStart"/>
      <w:r w:rsidRPr="00A07117">
        <w:rPr>
          <w:rFonts w:ascii="Times New Roman" w:hAnsi="Times New Roman" w:cs="Times New Roman"/>
          <w:sz w:val="20"/>
          <w:szCs w:val="20"/>
        </w:rPr>
        <w:t>MPn</w:t>
      </w:r>
      <w:proofErr w:type="spellEnd"/>
      <w:r w:rsidRPr="00A07117">
        <w:rPr>
          <w:rFonts w:ascii="Times New Roman" w:hAnsi="Times New Roman" w:cs="Times New Roman"/>
          <w:sz w:val="20"/>
          <w:szCs w:val="20"/>
        </w:rPr>
        <w:t xml:space="preserve">= </w:t>
      </w:r>
      <w:r w:rsidRPr="00A07117">
        <w:rPr>
          <w:rFonts w:ascii="Times New Roman" w:hAnsi="Times New Roman" w:cs="Times New Roman"/>
          <w:i/>
          <w:sz w:val="20"/>
          <w:szCs w:val="20"/>
        </w:rPr>
        <w:t>Mycoplasma pneumoniae</w:t>
      </w:r>
      <w:r w:rsidRPr="00A07117">
        <w:rPr>
          <w:rFonts w:ascii="Times New Roman" w:hAnsi="Times New Roman" w:cs="Times New Roman"/>
          <w:sz w:val="20"/>
          <w:szCs w:val="20"/>
        </w:rPr>
        <w:t>)</w:t>
      </w:r>
    </w:p>
    <w:p w:rsidR="0085106F" w:rsidRPr="00A07117" w:rsidRDefault="00683BCC" w:rsidP="0085106F">
      <w:pPr>
        <w:spacing w:line="360" w:lineRule="auto"/>
        <w:jc w:val="both"/>
        <w:rPr>
          <w:rFonts w:ascii="Times New Roman" w:hAnsi="Times New Roman" w:cs="Times New Roman"/>
          <w:szCs w:val="20"/>
        </w:rPr>
      </w:pPr>
      <w:r w:rsidRPr="00A07117">
        <w:rPr>
          <w:rFonts w:ascii="Times New Roman" w:hAnsi="Times New Roman" w:cs="Times New Roman"/>
          <w:szCs w:val="20"/>
        </w:rPr>
        <w:t>Table 1.7 shows Pneumococci to be predominant agent in outdoor setting (51.4%) followed by Klebsiella (22.9%</w:t>
      </w:r>
      <w:proofErr w:type="gramStart"/>
      <w:r w:rsidRPr="00A07117">
        <w:rPr>
          <w:rFonts w:ascii="Times New Roman" w:hAnsi="Times New Roman" w:cs="Times New Roman"/>
          <w:szCs w:val="20"/>
        </w:rPr>
        <w:t>)  and</w:t>
      </w:r>
      <w:proofErr w:type="gramEnd"/>
      <w:r w:rsidRPr="00A07117">
        <w:rPr>
          <w:rFonts w:ascii="Times New Roman" w:hAnsi="Times New Roman" w:cs="Times New Roman"/>
          <w:szCs w:val="20"/>
        </w:rPr>
        <w:t xml:space="preserve"> Moraxella (11.4%). In Indoor setting, Klebsiella is more common (41.2%) while in ICU cases Gram negative agents could be more prevalent along with Pneumococci (though number is not sufficient for a conclusive analysis). </w:t>
      </w:r>
    </w:p>
    <w:p w:rsidR="0085106F" w:rsidRPr="00A07117" w:rsidRDefault="0085106F" w:rsidP="0085106F">
      <w:pPr>
        <w:spacing w:line="360" w:lineRule="auto"/>
        <w:rPr>
          <w:rFonts w:ascii="Times New Roman" w:hAnsi="Times New Roman" w:cs="Times New Roman"/>
          <w:b/>
          <w:u w:val="single"/>
        </w:rPr>
      </w:pPr>
      <w:r w:rsidRPr="00A07117">
        <w:rPr>
          <w:rFonts w:ascii="Times New Roman" w:hAnsi="Times New Roman" w:cs="Times New Roman"/>
        </w:rPr>
        <w:t xml:space="preserve">Table </w:t>
      </w:r>
      <w:r w:rsidR="00683BCC" w:rsidRPr="00A07117">
        <w:rPr>
          <w:rFonts w:ascii="Times New Roman" w:hAnsi="Times New Roman" w:cs="Times New Roman"/>
        </w:rPr>
        <w:t>1</w:t>
      </w:r>
      <w:r w:rsidRPr="00A07117">
        <w:rPr>
          <w:rFonts w:ascii="Times New Roman" w:hAnsi="Times New Roman" w:cs="Times New Roman"/>
        </w:rPr>
        <w:t xml:space="preserve">.8: Showing pathogen isolation with reference to comorbid illness/ risk factors </w:t>
      </w:r>
    </w:p>
    <w:tbl>
      <w:tblPr>
        <w:tblStyle w:val="TableGrid"/>
        <w:tblW w:w="8409" w:type="dxa"/>
        <w:jc w:val="center"/>
        <w:tblLook w:val="01E0" w:firstRow="1" w:lastRow="1" w:firstColumn="1" w:lastColumn="1" w:noHBand="0" w:noVBand="0"/>
      </w:tblPr>
      <w:tblGrid>
        <w:gridCol w:w="2316"/>
        <w:gridCol w:w="833"/>
        <w:gridCol w:w="833"/>
        <w:gridCol w:w="833"/>
        <w:gridCol w:w="833"/>
        <w:gridCol w:w="833"/>
        <w:gridCol w:w="700"/>
        <w:gridCol w:w="600"/>
        <w:gridCol w:w="628"/>
      </w:tblGrid>
      <w:tr w:rsidR="0085106F" w:rsidRPr="00A07117" w:rsidTr="00683BCC">
        <w:trPr>
          <w:jc w:val="center"/>
        </w:trPr>
        <w:tc>
          <w:tcPr>
            <w:tcW w:w="2316" w:type="dxa"/>
            <w:tcBorders>
              <w:tl2br w:val="single" w:sz="4" w:space="0" w:color="auto"/>
            </w:tcBorders>
          </w:tcPr>
          <w:p w:rsidR="0085106F" w:rsidRPr="00A07117" w:rsidRDefault="0085106F" w:rsidP="00DD12A1">
            <w:pPr>
              <w:rPr>
                <w:b/>
              </w:rPr>
            </w:pPr>
            <w:r w:rsidRPr="00A07117">
              <w:rPr>
                <w:b/>
              </w:rPr>
              <w:t xml:space="preserve">                Organisms</w:t>
            </w:r>
          </w:p>
          <w:p w:rsidR="0085106F" w:rsidRPr="00A07117" w:rsidRDefault="0085106F" w:rsidP="00DD12A1">
            <w:pPr>
              <w:rPr>
                <w:b/>
              </w:rPr>
            </w:pPr>
          </w:p>
          <w:p w:rsidR="0085106F" w:rsidRPr="00A07117" w:rsidRDefault="0085106F" w:rsidP="00DD12A1">
            <w:pPr>
              <w:rPr>
                <w:b/>
              </w:rPr>
            </w:pPr>
            <w:r w:rsidRPr="00A07117">
              <w:rPr>
                <w:b/>
              </w:rPr>
              <w:t>Risk factors</w:t>
            </w:r>
          </w:p>
        </w:tc>
        <w:tc>
          <w:tcPr>
            <w:tcW w:w="833" w:type="dxa"/>
          </w:tcPr>
          <w:p w:rsidR="0085106F" w:rsidRPr="00A07117" w:rsidRDefault="0085106F" w:rsidP="00DD12A1">
            <w:pPr>
              <w:jc w:val="center"/>
              <w:rPr>
                <w:b/>
                <w:i/>
              </w:rPr>
            </w:pPr>
            <w:r w:rsidRPr="00A07117">
              <w:rPr>
                <w:b/>
                <w:i/>
              </w:rPr>
              <w:t>S P</w:t>
            </w:r>
          </w:p>
          <w:p w:rsidR="0085106F" w:rsidRPr="00A07117" w:rsidRDefault="0085106F" w:rsidP="00DD12A1">
            <w:pPr>
              <w:jc w:val="center"/>
              <w:rPr>
                <w:b/>
                <w:i/>
              </w:rPr>
            </w:pPr>
            <w:r w:rsidRPr="00A07117">
              <w:t>(%, p value)</w:t>
            </w:r>
          </w:p>
        </w:tc>
        <w:tc>
          <w:tcPr>
            <w:tcW w:w="833" w:type="dxa"/>
          </w:tcPr>
          <w:p w:rsidR="0085106F" w:rsidRPr="00A07117" w:rsidRDefault="0085106F" w:rsidP="00DD12A1">
            <w:pPr>
              <w:jc w:val="center"/>
              <w:rPr>
                <w:b/>
                <w:i/>
              </w:rPr>
            </w:pPr>
            <w:proofErr w:type="spellStart"/>
            <w:r w:rsidRPr="00A07117">
              <w:rPr>
                <w:b/>
                <w:i/>
              </w:rPr>
              <w:t>Kleb</w:t>
            </w:r>
            <w:proofErr w:type="spellEnd"/>
          </w:p>
          <w:p w:rsidR="0085106F" w:rsidRPr="00A07117" w:rsidRDefault="0085106F" w:rsidP="00DD12A1">
            <w:pPr>
              <w:jc w:val="center"/>
              <w:rPr>
                <w:b/>
                <w:i/>
              </w:rPr>
            </w:pPr>
            <w:r w:rsidRPr="00A07117">
              <w:rPr>
                <w:b/>
                <w:i/>
              </w:rPr>
              <w:t xml:space="preserve"> </w:t>
            </w:r>
            <w:r w:rsidRPr="00A07117">
              <w:t>(%, p value)</w:t>
            </w:r>
          </w:p>
          <w:p w:rsidR="0085106F" w:rsidRPr="00A07117" w:rsidRDefault="0085106F" w:rsidP="00DD12A1">
            <w:pPr>
              <w:jc w:val="center"/>
              <w:rPr>
                <w:b/>
              </w:rPr>
            </w:pPr>
          </w:p>
        </w:tc>
        <w:tc>
          <w:tcPr>
            <w:tcW w:w="833" w:type="dxa"/>
          </w:tcPr>
          <w:p w:rsidR="0085106F" w:rsidRPr="00A07117" w:rsidRDefault="0085106F" w:rsidP="00DD12A1">
            <w:pPr>
              <w:jc w:val="center"/>
              <w:rPr>
                <w:b/>
                <w:i/>
              </w:rPr>
            </w:pPr>
            <w:r w:rsidRPr="00A07117">
              <w:rPr>
                <w:b/>
                <w:i/>
              </w:rPr>
              <w:t xml:space="preserve">S A </w:t>
            </w:r>
          </w:p>
          <w:p w:rsidR="0085106F" w:rsidRPr="00A07117" w:rsidRDefault="0085106F" w:rsidP="00DD12A1">
            <w:pPr>
              <w:jc w:val="center"/>
              <w:rPr>
                <w:b/>
                <w:i/>
              </w:rPr>
            </w:pPr>
            <w:r w:rsidRPr="00A07117">
              <w:t>(%, p value)</w:t>
            </w:r>
          </w:p>
          <w:p w:rsidR="0085106F" w:rsidRPr="00A07117" w:rsidRDefault="0085106F" w:rsidP="00DD12A1">
            <w:pPr>
              <w:jc w:val="center"/>
              <w:rPr>
                <w:b/>
              </w:rPr>
            </w:pPr>
          </w:p>
        </w:tc>
        <w:tc>
          <w:tcPr>
            <w:tcW w:w="833" w:type="dxa"/>
          </w:tcPr>
          <w:p w:rsidR="0085106F" w:rsidRPr="00A07117" w:rsidRDefault="0085106F" w:rsidP="00DD12A1">
            <w:pPr>
              <w:jc w:val="center"/>
              <w:rPr>
                <w:b/>
                <w:i/>
              </w:rPr>
            </w:pPr>
            <w:r w:rsidRPr="00A07117">
              <w:rPr>
                <w:b/>
                <w:i/>
              </w:rPr>
              <w:t>M C</w:t>
            </w:r>
          </w:p>
          <w:p w:rsidR="0085106F" w:rsidRPr="00A07117" w:rsidRDefault="0085106F" w:rsidP="00DD12A1">
            <w:pPr>
              <w:jc w:val="center"/>
              <w:rPr>
                <w:b/>
                <w:i/>
              </w:rPr>
            </w:pPr>
            <w:r w:rsidRPr="00A07117">
              <w:t>(%, p value)</w:t>
            </w:r>
          </w:p>
          <w:p w:rsidR="0085106F" w:rsidRPr="00A07117" w:rsidRDefault="0085106F" w:rsidP="00DD12A1">
            <w:pPr>
              <w:jc w:val="center"/>
              <w:rPr>
                <w:b/>
              </w:rPr>
            </w:pPr>
          </w:p>
        </w:tc>
        <w:tc>
          <w:tcPr>
            <w:tcW w:w="833" w:type="dxa"/>
          </w:tcPr>
          <w:p w:rsidR="0085106F" w:rsidRPr="00A07117" w:rsidRDefault="0085106F" w:rsidP="00DD12A1">
            <w:pPr>
              <w:jc w:val="center"/>
              <w:rPr>
                <w:b/>
                <w:i/>
              </w:rPr>
            </w:pPr>
            <w:r w:rsidRPr="00A07117">
              <w:rPr>
                <w:b/>
                <w:i/>
              </w:rPr>
              <w:t>P A</w:t>
            </w:r>
          </w:p>
          <w:p w:rsidR="0085106F" w:rsidRPr="00A07117" w:rsidRDefault="0085106F" w:rsidP="00DD12A1">
            <w:pPr>
              <w:jc w:val="center"/>
              <w:rPr>
                <w:b/>
                <w:i/>
              </w:rPr>
            </w:pPr>
            <w:r w:rsidRPr="00A07117">
              <w:t>(%, p value)</w:t>
            </w:r>
          </w:p>
          <w:p w:rsidR="0085106F" w:rsidRPr="00A07117" w:rsidRDefault="0085106F" w:rsidP="00DD12A1">
            <w:pPr>
              <w:jc w:val="center"/>
              <w:rPr>
                <w:b/>
              </w:rPr>
            </w:pPr>
          </w:p>
        </w:tc>
        <w:tc>
          <w:tcPr>
            <w:tcW w:w="700" w:type="dxa"/>
          </w:tcPr>
          <w:p w:rsidR="0085106F" w:rsidRPr="00A07117" w:rsidRDefault="0085106F" w:rsidP="00DD12A1">
            <w:pPr>
              <w:jc w:val="center"/>
              <w:rPr>
                <w:b/>
                <w:i/>
              </w:rPr>
            </w:pPr>
            <w:proofErr w:type="gramStart"/>
            <w:r w:rsidRPr="00A07117">
              <w:rPr>
                <w:b/>
              </w:rPr>
              <w:t>β-HS</w:t>
            </w:r>
            <w:proofErr w:type="gramEnd"/>
            <w:r w:rsidRPr="00A07117">
              <w:rPr>
                <w:b/>
              </w:rPr>
              <w:t xml:space="preserve"> </w:t>
            </w:r>
            <w:r w:rsidRPr="00A07117">
              <w:t>(%)</w:t>
            </w:r>
          </w:p>
        </w:tc>
        <w:tc>
          <w:tcPr>
            <w:tcW w:w="600" w:type="dxa"/>
          </w:tcPr>
          <w:p w:rsidR="0085106F" w:rsidRPr="00A07117" w:rsidRDefault="0085106F" w:rsidP="00DD12A1">
            <w:pPr>
              <w:jc w:val="center"/>
              <w:rPr>
                <w:b/>
                <w:i/>
              </w:rPr>
            </w:pPr>
            <w:r w:rsidRPr="00A07117">
              <w:rPr>
                <w:b/>
                <w:i/>
              </w:rPr>
              <w:t xml:space="preserve">EC </w:t>
            </w:r>
            <w:r w:rsidRPr="00A07117">
              <w:t>(%)</w:t>
            </w:r>
          </w:p>
        </w:tc>
        <w:tc>
          <w:tcPr>
            <w:tcW w:w="628" w:type="dxa"/>
          </w:tcPr>
          <w:p w:rsidR="0085106F" w:rsidRPr="00A07117" w:rsidRDefault="0085106F" w:rsidP="00DD12A1">
            <w:pPr>
              <w:jc w:val="center"/>
              <w:rPr>
                <w:b/>
                <w:i/>
              </w:rPr>
            </w:pPr>
            <w:proofErr w:type="spellStart"/>
            <w:r w:rsidRPr="00A07117">
              <w:rPr>
                <w:b/>
                <w:i/>
              </w:rPr>
              <w:t>MPn</w:t>
            </w:r>
            <w:proofErr w:type="spellEnd"/>
            <w:r w:rsidRPr="00A07117">
              <w:rPr>
                <w:b/>
                <w:i/>
              </w:rPr>
              <w:t xml:space="preserve"> </w:t>
            </w:r>
            <w:r w:rsidRPr="00A07117">
              <w:t>(%)</w:t>
            </w:r>
          </w:p>
        </w:tc>
      </w:tr>
      <w:tr w:rsidR="0085106F" w:rsidRPr="00A07117" w:rsidTr="00683BCC">
        <w:trPr>
          <w:trHeight w:hRule="exact" w:val="802"/>
          <w:jc w:val="center"/>
        </w:trPr>
        <w:tc>
          <w:tcPr>
            <w:tcW w:w="2316" w:type="dxa"/>
          </w:tcPr>
          <w:p w:rsidR="0085106F" w:rsidRPr="00A07117" w:rsidRDefault="0085106F" w:rsidP="00DD12A1">
            <w:r w:rsidRPr="00A07117">
              <w:t>Smoking</w:t>
            </w:r>
          </w:p>
        </w:tc>
        <w:tc>
          <w:tcPr>
            <w:tcW w:w="833" w:type="dxa"/>
          </w:tcPr>
          <w:p w:rsidR="0085106F" w:rsidRPr="00A07117" w:rsidRDefault="0085106F" w:rsidP="00DD12A1">
            <w:pPr>
              <w:jc w:val="center"/>
            </w:pPr>
            <w:r w:rsidRPr="00A07117">
              <w:t>16</w:t>
            </w:r>
          </w:p>
          <w:p w:rsidR="0085106F" w:rsidRPr="00A07117" w:rsidRDefault="0085106F" w:rsidP="00DD12A1">
            <w:pPr>
              <w:jc w:val="center"/>
            </w:pPr>
            <w:r w:rsidRPr="00A07117">
              <w:t>(43.2, 0.8679 )</w:t>
            </w:r>
          </w:p>
        </w:tc>
        <w:tc>
          <w:tcPr>
            <w:tcW w:w="833" w:type="dxa"/>
          </w:tcPr>
          <w:p w:rsidR="0085106F" w:rsidRPr="00A07117" w:rsidRDefault="0085106F" w:rsidP="00DD12A1">
            <w:pPr>
              <w:jc w:val="center"/>
            </w:pPr>
            <w:r w:rsidRPr="00A07117">
              <w:t xml:space="preserve">13 </w:t>
            </w:r>
          </w:p>
          <w:p w:rsidR="0085106F" w:rsidRPr="00A07117" w:rsidRDefault="0085106F" w:rsidP="00DD12A1">
            <w:pPr>
              <w:jc w:val="center"/>
            </w:pPr>
            <w:r w:rsidRPr="00A07117">
              <w:t>(35.1, 0.1145)</w:t>
            </w:r>
          </w:p>
        </w:tc>
        <w:tc>
          <w:tcPr>
            <w:tcW w:w="833" w:type="dxa"/>
          </w:tcPr>
          <w:p w:rsidR="0085106F" w:rsidRPr="00A07117" w:rsidRDefault="0085106F" w:rsidP="00DD12A1">
            <w:pPr>
              <w:jc w:val="center"/>
            </w:pPr>
            <w:r w:rsidRPr="00A07117">
              <w:t xml:space="preserve">2 </w:t>
            </w:r>
          </w:p>
          <w:p w:rsidR="0085106F" w:rsidRPr="00A07117" w:rsidRDefault="0085106F" w:rsidP="00DD12A1">
            <w:pPr>
              <w:jc w:val="center"/>
            </w:pPr>
            <w:r w:rsidRPr="00A07117">
              <w:t>(5.4, 0.795)</w:t>
            </w:r>
          </w:p>
        </w:tc>
        <w:tc>
          <w:tcPr>
            <w:tcW w:w="833" w:type="dxa"/>
          </w:tcPr>
          <w:p w:rsidR="0085106F" w:rsidRPr="00A07117" w:rsidRDefault="0085106F" w:rsidP="00DD12A1">
            <w:pPr>
              <w:jc w:val="center"/>
            </w:pPr>
            <w:r w:rsidRPr="00A07117">
              <w:t xml:space="preserve">2 </w:t>
            </w:r>
          </w:p>
          <w:p w:rsidR="0085106F" w:rsidRPr="00A07117" w:rsidRDefault="0085106F" w:rsidP="00DD12A1">
            <w:pPr>
              <w:jc w:val="center"/>
            </w:pPr>
            <w:r w:rsidRPr="00A07117">
              <w:t>(5.4, 0.2092)</w:t>
            </w:r>
          </w:p>
        </w:tc>
        <w:tc>
          <w:tcPr>
            <w:tcW w:w="833" w:type="dxa"/>
          </w:tcPr>
          <w:p w:rsidR="0085106F" w:rsidRPr="00A07117" w:rsidRDefault="0085106F" w:rsidP="00DD12A1">
            <w:pPr>
              <w:jc w:val="center"/>
            </w:pPr>
            <w:r w:rsidRPr="00A07117">
              <w:t>1</w:t>
            </w:r>
          </w:p>
          <w:p w:rsidR="0085106F" w:rsidRPr="00A07117" w:rsidRDefault="0085106F" w:rsidP="00DD12A1">
            <w:pPr>
              <w:jc w:val="center"/>
            </w:pPr>
            <w:r w:rsidRPr="00A07117">
              <w:t>(2.7,</w:t>
            </w:r>
          </w:p>
          <w:p w:rsidR="0085106F" w:rsidRPr="00A07117" w:rsidRDefault="0085106F" w:rsidP="00DD12A1">
            <w:pPr>
              <w:jc w:val="center"/>
            </w:pPr>
            <w:r w:rsidRPr="00A07117">
              <w:t>0.4684)</w:t>
            </w:r>
          </w:p>
        </w:tc>
        <w:tc>
          <w:tcPr>
            <w:tcW w:w="700" w:type="dxa"/>
          </w:tcPr>
          <w:p w:rsidR="0085106F" w:rsidRPr="00A07117" w:rsidRDefault="0085106F" w:rsidP="00DD12A1">
            <w:pPr>
              <w:jc w:val="center"/>
            </w:pPr>
            <w:r w:rsidRPr="00A07117">
              <w:t>1</w:t>
            </w:r>
          </w:p>
          <w:p w:rsidR="0085106F" w:rsidRPr="00A07117" w:rsidRDefault="0085106F" w:rsidP="00DD12A1">
            <w:pPr>
              <w:jc w:val="center"/>
            </w:pPr>
            <w:r w:rsidRPr="00A07117">
              <w:t>(2.7)</w:t>
            </w:r>
          </w:p>
        </w:tc>
        <w:tc>
          <w:tcPr>
            <w:tcW w:w="600" w:type="dxa"/>
          </w:tcPr>
          <w:p w:rsidR="0085106F" w:rsidRPr="00A07117" w:rsidRDefault="0085106F" w:rsidP="00DD12A1">
            <w:pPr>
              <w:jc w:val="center"/>
            </w:pPr>
            <w:r w:rsidRPr="00A07117">
              <w:t>1</w:t>
            </w:r>
          </w:p>
          <w:p w:rsidR="0085106F" w:rsidRPr="00A07117" w:rsidRDefault="0085106F" w:rsidP="00DD12A1">
            <w:pPr>
              <w:jc w:val="center"/>
            </w:pPr>
            <w:r w:rsidRPr="00A07117">
              <w:t>(2.7)</w:t>
            </w:r>
          </w:p>
        </w:tc>
        <w:tc>
          <w:tcPr>
            <w:tcW w:w="628" w:type="dxa"/>
          </w:tcPr>
          <w:p w:rsidR="0085106F" w:rsidRPr="00A07117" w:rsidRDefault="0085106F" w:rsidP="00DD12A1">
            <w:pPr>
              <w:jc w:val="center"/>
            </w:pPr>
            <w:r w:rsidRPr="00A07117">
              <w:t>1</w:t>
            </w:r>
          </w:p>
          <w:p w:rsidR="0085106F" w:rsidRPr="00A07117" w:rsidRDefault="0085106F" w:rsidP="00DD12A1">
            <w:pPr>
              <w:jc w:val="center"/>
            </w:pPr>
            <w:r w:rsidRPr="00A07117">
              <w:t>(2.7)</w:t>
            </w:r>
          </w:p>
        </w:tc>
      </w:tr>
      <w:tr w:rsidR="0085106F" w:rsidRPr="00A07117" w:rsidTr="00683BCC">
        <w:trPr>
          <w:trHeight w:hRule="exact" w:val="730"/>
          <w:jc w:val="center"/>
        </w:trPr>
        <w:tc>
          <w:tcPr>
            <w:tcW w:w="2316" w:type="dxa"/>
          </w:tcPr>
          <w:p w:rsidR="0085106F" w:rsidRPr="00A07117" w:rsidRDefault="0085106F" w:rsidP="00DD12A1">
            <w:r w:rsidRPr="00A07117">
              <w:t>Alcoholism</w:t>
            </w:r>
          </w:p>
        </w:tc>
        <w:tc>
          <w:tcPr>
            <w:tcW w:w="833" w:type="dxa"/>
          </w:tcPr>
          <w:p w:rsidR="0085106F" w:rsidRPr="00A07117" w:rsidRDefault="0085106F" w:rsidP="00DD12A1">
            <w:pPr>
              <w:jc w:val="center"/>
            </w:pPr>
            <w:bookmarkStart w:id="7" w:name="OLE_LINK10"/>
            <w:bookmarkStart w:id="8" w:name="OLE_LINK11"/>
            <w:r w:rsidRPr="00A07117">
              <w:t>6</w:t>
            </w:r>
          </w:p>
          <w:p w:rsidR="0085106F" w:rsidRPr="00A07117" w:rsidRDefault="0085106F" w:rsidP="00DD12A1">
            <w:pPr>
              <w:jc w:val="center"/>
            </w:pPr>
            <w:r w:rsidRPr="00A07117">
              <w:t xml:space="preserve"> </w:t>
            </w:r>
            <w:bookmarkEnd w:id="7"/>
            <w:bookmarkEnd w:id="8"/>
            <w:r w:rsidRPr="00A07117">
              <w:t>(33.3, 0.4040)</w:t>
            </w:r>
          </w:p>
        </w:tc>
        <w:tc>
          <w:tcPr>
            <w:tcW w:w="833" w:type="dxa"/>
          </w:tcPr>
          <w:p w:rsidR="0085106F" w:rsidRPr="00A07117" w:rsidRDefault="0085106F" w:rsidP="00DD12A1">
            <w:pPr>
              <w:jc w:val="center"/>
            </w:pPr>
            <w:r w:rsidRPr="00A07117">
              <w:t xml:space="preserve">6 </w:t>
            </w:r>
          </w:p>
          <w:p w:rsidR="0085106F" w:rsidRPr="00A07117" w:rsidRDefault="0085106F" w:rsidP="00DD12A1">
            <w:pPr>
              <w:jc w:val="center"/>
            </w:pPr>
            <w:r w:rsidRPr="00A07117">
              <w:t>(33.3, 0.498)</w:t>
            </w:r>
          </w:p>
        </w:tc>
        <w:tc>
          <w:tcPr>
            <w:tcW w:w="833" w:type="dxa"/>
          </w:tcPr>
          <w:p w:rsidR="0085106F" w:rsidRPr="00A07117" w:rsidRDefault="0085106F" w:rsidP="00DD12A1">
            <w:pPr>
              <w:jc w:val="center"/>
            </w:pPr>
            <w:r w:rsidRPr="00A07117">
              <w:t>2</w:t>
            </w:r>
          </w:p>
          <w:p w:rsidR="0085106F" w:rsidRPr="00A07117" w:rsidRDefault="0085106F" w:rsidP="00DD12A1">
            <w:pPr>
              <w:jc w:val="center"/>
            </w:pPr>
            <w:r w:rsidRPr="00A07117">
              <w:t>(11.1, 0.6956)</w:t>
            </w:r>
          </w:p>
        </w:tc>
        <w:tc>
          <w:tcPr>
            <w:tcW w:w="833" w:type="dxa"/>
          </w:tcPr>
          <w:p w:rsidR="0085106F" w:rsidRPr="00A07117" w:rsidRDefault="0085106F" w:rsidP="00DD12A1">
            <w:pPr>
              <w:jc w:val="center"/>
            </w:pPr>
            <w:r w:rsidRPr="00A07117">
              <w:t>0</w:t>
            </w:r>
          </w:p>
        </w:tc>
        <w:tc>
          <w:tcPr>
            <w:tcW w:w="833" w:type="dxa"/>
          </w:tcPr>
          <w:p w:rsidR="0085106F" w:rsidRPr="00A07117" w:rsidRDefault="0085106F" w:rsidP="00DD12A1">
            <w:pPr>
              <w:jc w:val="center"/>
            </w:pPr>
            <w:r w:rsidRPr="00A07117">
              <w:t>1</w:t>
            </w:r>
          </w:p>
          <w:p w:rsidR="0085106F" w:rsidRPr="00A07117" w:rsidRDefault="0085106F" w:rsidP="00DD12A1">
            <w:pPr>
              <w:jc w:val="center"/>
            </w:pPr>
            <w:r w:rsidRPr="00A07117">
              <w:t>(5.6, 0.9255)</w:t>
            </w:r>
          </w:p>
        </w:tc>
        <w:tc>
          <w:tcPr>
            <w:tcW w:w="700" w:type="dxa"/>
          </w:tcPr>
          <w:p w:rsidR="0085106F" w:rsidRPr="00A07117" w:rsidRDefault="0085106F" w:rsidP="00DD12A1">
            <w:pPr>
              <w:jc w:val="center"/>
            </w:pPr>
            <w:r w:rsidRPr="00A07117">
              <w:t>1</w:t>
            </w:r>
          </w:p>
          <w:p w:rsidR="0085106F" w:rsidRPr="00A07117" w:rsidRDefault="0085106F" w:rsidP="00DD12A1">
            <w:pPr>
              <w:jc w:val="center"/>
            </w:pPr>
            <w:r w:rsidRPr="00A07117">
              <w:t>(5.6)</w:t>
            </w:r>
          </w:p>
        </w:tc>
        <w:tc>
          <w:tcPr>
            <w:tcW w:w="600" w:type="dxa"/>
          </w:tcPr>
          <w:p w:rsidR="0085106F" w:rsidRPr="00A07117" w:rsidRDefault="0085106F" w:rsidP="00DD12A1">
            <w:pPr>
              <w:jc w:val="center"/>
            </w:pPr>
            <w:r w:rsidRPr="00A07117">
              <w:t>1</w:t>
            </w:r>
          </w:p>
          <w:p w:rsidR="0085106F" w:rsidRPr="00A07117" w:rsidRDefault="0085106F" w:rsidP="00DD12A1">
            <w:pPr>
              <w:jc w:val="center"/>
            </w:pPr>
            <w:r w:rsidRPr="00A07117">
              <w:t>(5.6)</w:t>
            </w:r>
          </w:p>
        </w:tc>
        <w:tc>
          <w:tcPr>
            <w:tcW w:w="628" w:type="dxa"/>
          </w:tcPr>
          <w:p w:rsidR="0085106F" w:rsidRPr="00A07117" w:rsidRDefault="0085106F" w:rsidP="00DD12A1">
            <w:pPr>
              <w:jc w:val="center"/>
            </w:pPr>
            <w:r w:rsidRPr="00A07117">
              <w:t>1</w:t>
            </w:r>
          </w:p>
          <w:p w:rsidR="0085106F" w:rsidRPr="00A07117" w:rsidRDefault="0085106F" w:rsidP="00DD12A1">
            <w:pPr>
              <w:jc w:val="center"/>
            </w:pPr>
            <w:r w:rsidRPr="00A07117">
              <w:t>(5.6)</w:t>
            </w:r>
          </w:p>
        </w:tc>
      </w:tr>
      <w:tr w:rsidR="0085106F" w:rsidRPr="00A07117" w:rsidTr="00683BCC">
        <w:trPr>
          <w:trHeight w:hRule="exact" w:val="730"/>
          <w:jc w:val="center"/>
        </w:trPr>
        <w:tc>
          <w:tcPr>
            <w:tcW w:w="2316" w:type="dxa"/>
          </w:tcPr>
          <w:p w:rsidR="0085106F" w:rsidRPr="00A07117" w:rsidRDefault="0085106F" w:rsidP="00DD12A1">
            <w:r w:rsidRPr="00A07117">
              <w:t>Diabetes</w:t>
            </w:r>
          </w:p>
        </w:tc>
        <w:tc>
          <w:tcPr>
            <w:tcW w:w="833" w:type="dxa"/>
          </w:tcPr>
          <w:p w:rsidR="0085106F" w:rsidRPr="00A07117" w:rsidRDefault="0085106F" w:rsidP="00DD12A1">
            <w:pPr>
              <w:jc w:val="center"/>
            </w:pPr>
            <w:r w:rsidRPr="00A07117">
              <w:t>0</w:t>
            </w:r>
          </w:p>
        </w:tc>
        <w:tc>
          <w:tcPr>
            <w:tcW w:w="833" w:type="dxa"/>
          </w:tcPr>
          <w:p w:rsidR="0085106F" w:rsidRPr="00A07117" w:rsidRDefault="0085106F" w:rsidP="00DD12A1">
            <w:pPr>
              <w:jc w:val="center"/>
            </w:pPr>
            <w:r w:rsidRPr="00A07117">
              <w:t xml:space="preserve">5 </w:t>
            </w:r>
          </w:p>
          <w:p w:rsidR="0085106F" w:rsidRPr="00A07117" w:rsidRDefault="0085106F" w:rsidP="00DD12A1">
            <w:pPr>
              <w:jc w:val="center"/>
            </w:pPr>
            <w:r w:rsidRPr="00A07117">
              <w:t xml:space="preserve">(55.6, </w:t>
            </w:r>
            <w:r w:rsidRPr="00A07117">
              <w:rPr>
                <w:b/>
                <w:sz w:val="18"/>
                <w:szCs w:val="18"/>
              </w:rPr>
              <w:t>0.0092</w:t>
            </w:r>
            <w:r w:rsidRPr="00A07117">
              <w:t>)</w:t>
            </w:r>
          </w:p>
        </w:tc>
        <w:tc>
          <w:tcPr>
            <w:tcW w:w="833" w:type="dxa"/>
          </w:tcPr>
          <w:p w:rsidR="0085106F" w:rsidRPr="00A07117" w:rsidRDefault="0085106F" w:rsidP="00DD12A1">
            <w:pPr>
              <w:jc w:val="center"/>
            </w:pPr>
            <w:r w:rsidRPr="00A07117">
              <w:t xml:space="preserve">2 </w:t>
            </w:r>
          </w:p>
          <w:p w:rsidR="0085106F" w:rsidRPr="00A07117" w:rsidRDefault="0085106F" w:rsidP="00DD12A1">
            <w:pPr>
              <w:jc w:val="center"/>
            </w:pPr>
            <w:r w:rsidRPr="00A07117">
              <w:t>(22.2, 0.1666)</w:t>
            </w:r>
          </w:p>
        </w:tc>
        <w:tc>
          <w:tcPr>
            <w:tcW w:w="833" w:type="dxa"/>
          </w:tcPr>
          <w:p w:rsidR="0085106F" w:rsidRPr="00A07117" w:rsidRDefault="0085106F" w:rsidP="00DD12A1">
            <w:pPr>
              <w:jc w:val="center"/>
            </w:pPr>
            <w:r w:rsidRPr="00A07117">
              <w:t>0</w:t>
            </w:r>
          </w:p>
        </w:tc>
        <w:tc>
          <w:tcPr>
            <w:tcW w:w="833" w:type="dxa"/>
          </w:tcPr>
          <w:p w:rsidR="0085106F" w:rsidRPr="00A07117" w:rsidRDefault="0085106F" w:rsidP="00DD12A1">
            <w:pPr>
              <w:jc w:val="center"/>
            </w:pPr>
            <w:r w:rsidRPr="00A07117">
              <w:t>1</w:t>
            </w:r>
          </w:p>
          <w:p w:rsidR="0085106F" w:rsidRPr="00A07117" w:rsidRDefault="0085106F" w:rsidP="00DD12A1">
            <w:pPr>
              <w:jc w:val="center"/>
            </w:pPr>
            <w:r w:rsidRPr="00A07117">
              <w:t>(11.1, 0.3424)</w:t>
            </w:r>
          </w:p>
        </w:tc>
        <w:tc>
          <w:tcPr>
            <w:tcW w:w="700" w:type="dxa"/>
          </w:tcPr>
          <w:p w:rsidR="0085106F" w:rsidRPr="00A07117" w:rsidRDefault="0085106F" w:rsidP="00DD12A1">
            <w:pPr>
              <w:jc w:val="center"/>
            </w:pPr>
            <w:r w:rsidRPr="00A07117">
              <w:t>1</w:t>
            </w:r>
          </w:p>
          <w:p w:rsidR="0085106F" w:rsidRPr="00A07117" w:rsidRDefault="0085106F" w:rsidP="00DD12A1">
            <w:pPr>
              <w:jc w:val="center"/>
            </w:pPr>
            <w:r w:rsidRPr="00A07117">
              <w:t>(11.1)</w:t>
            </w:r>
          </w:p>
        </w:tc>
        <w:tc>
          <w:tcPr>
            <w:tcW w:w="600" w:type="dxa"/>
          </w:tcPr>
          <w:p w:rsidR="0085106F" w:rsidRPr="00A07117" w:rsidRDefault="0085106F" w:rsidP="00DD12A1">
            <w:pPr>
              <w:jc w:val="center"/>
            </w:pPr>
            <w:r w:rsidRPr="00A07117">
              <w:t>0</w:t>
            </w:r>
          </w:p>
        </w:tc>
        <w:tc>
          <w:tcPr>
            <w:tcW w:w="628" w:type="dxa"/>
          </w:tcPr>
          <w:p w:rsidR="0085106F" w:rsidRPr="00A07117" w:rsidRDefault="0085106F" w:rsidP="00DD12A1">
            <w:pPr>
              <w:jc w:val="center"/>
            </w:pPr>
            <w:r w:rsidRPr="00A07117">
              <w:t>0</w:t>
            </w:r>
          </w:p>
        </w:tc>
      </w:tr>
      <w:tr w:rsidR="0085106F" w:rsidRPr="00A07117" w:rsidTr="00683BCC">
        <w:trPr>
          <w:trHeight w:hRule="exact" w:val="730"/>
          <w:jc w:val="center"/>
        </w:trPr>
        <w:tc>
          <w:tcPr>
            <w:tcW w:w="2316" w:type="dxa"/>
          </w:tcPr>
          <w:p w:rsidR="0085106F" w:rsidRPr="00A07117" w:rsidRDefault="0085106F" w:rsidP="00DD12A1">
            <w:pPr>
              <w:tabs>
                <w:tab w:val="right" w:pos="2727"/>
              </w:tabs>
            </w:pPr>
            <w:r w:rsidRPr="00A07117">
              <w:t>Old age</w:t>
            </w:r>
            <w:r w:rsidRPr="00A07117">
              <w:tab/>
            </w:r>
          </w:p>
        </w:tc>
        <w:tc>
          <w:tcPr>
            <w:tcW w:w="833" w:type="dxa"/>
          </w:tcPr>
          <w:p w:rsidR="0085106F" w:rsidRPr="00A07117" w:rsidRDefault="0085106F" w:rsidP="00DD12A1">
            <w:pPr>
              <w:jc w:val="center"/>
            </w:pPr>
            <w:r w:rsidRPr="00A07117">
              <w:t>0</w:t>
            </w:r>
          </w:p>
        </w:tc>
        <w:tc>
          <w:tcPr>
            <w:tcW w:w="833" w:type="dxa"/>
          </w:tcPr>
          <w:p w:rsidR="0085106F" w:rsidRPr="00A07117" w:rsidRDefault="0085106F" w:rsidP="00DD12A1">
            <w:pPr>
              <w:jc w:val="center"/>
            </w:pPr>
            <w:r w:rsidRPr="00A07117">
              <w:t xml:space="preserve">4 </w:t>
            </w:r>
          </w:p>
          <w:p w:rsidR="0085106F" w:rsidRPr="00A07117" w:rsidRDefault="0085106F" w:rsidP="00DD12A1">
            <w:pPr>
              <w:jc w:val="center"/>
            </w:pPr>
            <w:r w:rsidRPr="00A07117">
              <w:t xml:space="preserve">(80, </w:t>
            </w:r>
            <w:r w:rsidRPr="00A07117">
              <w:rPr>
                <w:b/>
                <w:sz w:val="18"/>
                <w:szCs w:val="18"/>
              </w:rPr>
              <w:t>0.01</w:t>
            </w:r>
            <w:r w:rsidRPr="00A07117">
              <w:t>)</w:t>
            </w:r>
          </w:p>
        </w:tc>
        <w:tc>
          <w:tcPr>
            <w:tcW w:w="833" w:type="dxa"/>
          </w:tcPr>
          <w:p w:rsidR="0085106F" w:rsidRPr="00A07117" w:rsidRDefault="0085106F" w:rsidP="00DD12A1">
            <w:pPr>
              <w:jc w:val="center"/>
            </w:pPr>
            <w:r w:rsidRPr="00A07117">
              <w:t>1</w:t>
            </w:r>
          </w:p>
          <w:p w:rsidR="0085106F" w:rsidRPr="00A07117" w:rsidRDefault="0085106F" w:rsidP="00DD12A1">
            <w:pPr>
              <w:jc w:val="center"/>
            </w:pPr>
            <w:r w:rsidRPr="00A07117">
              <w:t>(20, 0.3478)</w:t>
            </w:r>
          </w:p>
        </w:tc>
        <w:tc>
          <w:tcPr>
            <w:tcW w:w="833" w:type="dxa"/>
          </w:tcPr>
          <w:p w:rsidR="0085106F" w:rsidRPr="00A07117" w:rsidRDefault="0085106F" w:rsidP="00DD12A1">
            <w:pPr>
              <w:jc w:val="center"/>
            </w:pPr>
            <w:r w:rsidRPr="00A07117">
              <w:t>0</w:t>
            </w:r>
          </w:p>
        </w:tc>
        <w:tc>
          <w:tcPr>
            <w:tcW w:w="833" w:type="dxa"/>
          </w:tcPr>
          <w:p w:rsidR="0085106F" w:rsidRPr="00A07117" w:rsidRDefault="0085106F" w:rsidP="00DD12A1">
            <w:pPr>
              <w:jc w:val="center"/>
            </w:pPr>
            <w:r w:rsidRPr="00A07117">
              <w:t>0</w:t>
            </w:r>
          </w:p>
        </w:tc>
        <w:tc>
          <w:tcPr>
            <w:tcW w:w="700" w:type="dxa"/>
          </w:tcPr>
          <w:p w:rsidR="0085106F" w:rsidRPr="00A07117" w:rsidRDefault="0085106F" w:rsidP="00DD12A1">
            <w:pPr>
              <w:jc w:val="center"/>
            </w:pPr>
            <w:r w:rsidRPr="00A07117">
              <w:t>0</w:t>
            </w:r>
          </w:p>
        </w:tc>
        <w:tc>
          <w:tcPr>
            <w:tcW w:w="600" w:type="dxa"/>
          </w:tcPr>
          <w:p w:rsidR="0085106F" w:rsidRPr="00A07117" w:rsidRDefault="0085106F" w:rsidP="00DD12A1">
            <w:pPr>
              <w:jc w:val="center"/>
            </w:pPr>
            <w:r w:rsidRPr="00A07117">
              <w:t>0</w:t>
            </w:r>
          </w:p>
        </w:tc>
        <w:tc>
          <w:tcPr>
            <w:tcW w:w="628" w:type="dxa"/>
          </w:tcPr>
          <w:p w:rsidR="0085106F" w:rsidRPr="00A07117" w:rsidRDefault="0085106F" w:rsidP="00DD12A1">
            <w:pPr>
              <w:jc w:val="center"/>
            </w:pPr>
            <w:r w:rsidRPr="00A07117">
              <w:t>0</w:t>
            </w:r>
          </w:p>
        </w:tc>
      </w:tr>
      <w:tr w:rsidR="0085106F" w:rsidRPr="00A07117" w:rsidTr="00683BCC">
        <w:trPr>
          <w:trHeight w:hRule="exact" w:val="730"/>
          <w:jc w:val="center"/>
        </w:trPr>
        <w:tc>
          <w:tcPr>
            <w:tcW w:w="2316" w:type="dxa"/>
          </w:tcPr>
          <w:p w:rsidR="0085106F" w:rsidRPr="00A07117" w:rsidRDefault="0085106F" w:rsidP="00DD12A1">
            <w:r w:rsidRPr="00A07117">
              <w:t xml:space="preserve">Chronic lung disease </w:t>
            </w:r>
          </w:p>
        </w:tc>
        <w:tc>
          <w:tcPr>
            <w:tcW w:w="833" w:type="dxa"/>
          </w:tcPr>
          <w:p w:rsidR="0085106F" w:rsidRPr="00A07117" w:rsidRDefault="0085106F" w:rsidP="00DD12A1">
            <w:pPr>
              <w:jc w:val="center"/>
            </w:pPr>
            <w:r w:rsidRPr="00A07117">
              <w:t>2</w:t>
            </w:r>
          </w:p>
          <w:p w:rsidR="0085106F" w:rsidRPr="00A07117" w:rsidRDefault="0085106F" w:rsidP="00DD12A1">
            <w:pPr>
              <w:jc w:val="center"/>
            </w:pPr>
            <w:r w:rsidRPr="00A07117">
              <w:t xml:space="preserve"> (25, 0.2502)</w:t>
            </w:r>
          </w:p>
        </w:tc>
        <w:tc>
          <w:tcPr>
            <w:tcW w:w="833" w:type="dxa"/>
          </w:tcPr>
          <w:p w:rsidR="0085106F" w:rsidRPr="00A07117" w:rsidRDefault="0085106F" w:rsidP="00DD12A1">
            <w:pPr>
              <w:jc w:val="center"/>
            </w:pPr>
            <w:r w:rsidRPr="00A07117">
              <w:t>2</w:t>
            </w:r>
          </w:p>
          <w:p w:rsidR="0085106F" w:rsidRPr="00A07117" w:rsidRDefault="0085106F" w:rsidP="00DD12A1">
            <w:pPr>
              <w:jc w:val="center"/>
            </w:pPr>
            <w:r w:rsidRPr="00A07117">
              <w:t>(25, 0.7828)</w:t>
            </w:r>
          </w:p>
        </w:tc>
        <w:tc>
          <w:tcPr>
            <w:tcW w:w="833" w:type="dxa"/>
          </w:tcPr>
          <w:p w:rsidR="0085106F" w:rsidRPr="00A07117" w:rsidRDefault="0085106F" w:rsidP="00DD12A1">
            <w:pPr>
              <w:jc w:val="center"/>
            </w:pPr>
            <w:r w:rsidRPr="00A07117">
              <w:t>0</w:t>
            </w:r>
          </w:p>
        </w:tc>
        <w:tc>
          <w:tcPr>
            <w:tcW w:w="833" w:type="dxa"/>
          </w:tcPr>
          <w:p w:rsidR="0085106F" w:rsidRPr="00A07117" w:rsidRDefault="0085106F" w:rsidP="00DD12A1">
            <w:pPr>
              <w:jc w:val="center"/>
            </w:pPr>
            <w:r w:rsidRPr="00A07117">
              <w:t xml:space="preserve">3 </w:t>
            </w:r>
          </w:p>
          <w:p w:rsidR="0085106F" w:rsidRPr="00A07117" w:rsidRDefault="0085106F" w:rsidP="00DD12A1">
            <w:pPr>
              <w:jc w:val="center"/>
            </w:pPr>
            <w:r w:rsidRPr="00A07117">
              <w:t xml:space="preserve">(37.5, </w:t>
            </w:r>
            <w:r w:rsidRPr="00A07117">
              <w:rPr>
                <w:b/>
                <w:sz w:val="18"/>
                <w:szCs w:val="18"/>
              </w:rPr>
              <w:t>0.0024</w:t>
            </w:r>
            <w:r w:rsidRPr="00A07117">
              <w:t>)</w:t>
            </w:r>
          </w:p>
        </w:tc>
        <w:tc>
          <w:tcPr>
            <w:tcW w:w="833" w:type="dxa"/>
          </w:tcPr>
          <w:p w:rsidR="0085106F" w:rsidRPr="00A07117" w:rsidRDefault="0085106F" w:rsidP="00DD12A1">
            <w:pPr>
              <w:jc w:val="center"/>
            </w:pPr>
            <w:r w:rsidRPr="00A07117">
              <w:t>1</w:t>
            </w:r>
          </w:p>
          <w:p w:rsidR="0085106F" w:rsidRPr="00A07117" w:rsidRDefault="0085106F" w:rsidP="00DD12A1">
            <w:pPr>
              <w:jc w:val="center"/>
            </w:pPr>
            <w:r w:rsidRPr="00A07117">
              <w:t xml:space="preserve"> (12.5, 0.3424)</w:t>
            </w:r>
          </w:p>
        </w:tc>
        <w:tc>
          <w:tcPr>
            <w:tcW w:w="700" w:type="dxa"/>
          </w:tcPr>
          <w:p w:rsidR="0085106F" w:rsidRPr="00A07117" w:rsidRDefault="0085106F" w:rsidP="00DD12A1">
            <w:pPr>
              <w:jc w:val="center"/>
            </w:pPr>
            <w:r w:rsidRPr="00A07117">
              <w:t>0</w:t>
            </w:r>
          </w:p>
        </w:tc>
        <w:tc>
          <w:tcPr>
            <w:tcW w:w="600" w:type="dxa"/>
          </w:tcPr>
          <w:p w:rsidR="0085106F" w:rsidRPr="00A07117" w:rsidRDefault="0085106F" w:rsidP="00DD12A1">
            <w:pPr>
              <w:jc w:val="center"/>
            </w:pPr>
            <w:r w:rsidRPr="00A07117">
              <w:t>0</w:t>
            </w:r>
          </w:p>
        </w:tc>
        <w:tc>
          <w:tcPr>
            <w:tcW w:w="628" w:type="dxa"/>
          </w:tcPr>
          <w:p w:rsidR="0085106F" w:rsidRPr="00A07117" w:rsidRDefault="0085106F" w:rsidP="00DD12A1">
            <w:pPr>
              <w:jc w:val="center"/>
            </w:pPr>
            <w:r w:rsidRPr="00A07117">
              <w:t>0</w:t>
            </w:r>
          </w:p>
        </w:tc>
      </w:tr>
      <w:tr w:rsidR="0085106F" w:rsidRPr="00A07117" w:rsidTr="00683BCC">
        <w:trPr>
          <w:trHeight w:hRule="exact" w:val="730"/>
          <w:jc w:val="center"/>
        </w:trPr>
        <w:tc>
          <w:tcPr>
            <w:tcW w:w="2316" w:type="dxa"/>
          </w:tcPr>
          <w:p w:rsidR="0085106F" w:rsidRPr="00A07117" w:rsidRDefault="0085106F" w:rsidP="00DD12A1">
            <w:r w:rsidRPr="00A07117">
              <w:t>Previous hospitalization</w:t>
            </w:r>
          </w:p>
        </w:tc>
        <w:tc>
          <w:tcPr>
            <w:tcW w:w="833" w:type="dxa"/>
          </w:tcPr>
          <w:p w:rsidR="0085106F" w:rsidRPr="00A07117" w:rsidRDefault="0085106F" w:rsidP="00DD12A1">
            <w:pPr>
              <w:jc w:val="center"/>
            </w:pPr>
            <w:r w:rsidRPr="00A07117">
              <w:t>14</w:t>
            </w:r>
          </w:p>
          <w:p w:rsidR="0085106F" w:rsidRPr="00A07117" w:rsidRDefault="0085106F" w:rsidP="00DD12A1">
            <w:pPr>
              <w:jc w:val="center"/>
            </w:pPr>
            <w:r w:rsidRPr="00A07117">
              <w:t xml:space="preserve"> (50,</w:t>
            </w:r>
          </w:p>
          <w:p w:rsidR="0085106F" w:rsidRPr="00A07117" w:rsidRDefault="0085106F" w:rsidP="00DD12A1">
            <w:pPr>
              <w:jc w:val="center"/>
            </w:pPr>
            <w:r w:rsidRPr="00A07117">
              <w:t>0.2276)</w:t>
            </w:r>
          </w:p>
        </w:tc>
        <w:tc>
          <w:tcPr>
            <w:tcW w:w="833" w:type="dxa"/>
          </w:tcPr>
          <w:p w:rsidR="0085106F" w:rsidRPr="00A07117" w:rsidRDefault="0085106F" w:rsidP="00DD12A1">
            <w:pPr>
              <w:jc w:val="center"/>
            </w:pPr>
            <w:r w:rsidRPr="00A07117">
              <w:t>7</w:t>
            </w:r>
          </w:p>
          <w:p w:rsidR="0085106F" w:rsidRPr="00A07117" w:rsidRDefault="0085106F" w:rsidP="00DD12A1">
            <w:pPr>
              <w:jc w:val="center"/>
            </w:pPr>
            <w:r w:rsidRPr="00A07117">
              <w:t>(25, 0.6118)</w:t>
            </w:r>
          </w:p>
        </w:tc>
        <w:tc>
          <w:tcPr>
            <w:tcW w:w="833" w:type="dxa"/>
          </w:tcPr>
          <w:p w:rsidR="0085106F" w:rsidRPr="00A07117" w:rsidRDefault="0085106F" w:rsidP="00DD12A1">
            <w:pPr>
              <w:jc w:val="center"/>
            </w:pPr>
            <w:r w:rsidRPr="00A07117">
              <w:t xml:space="preserve">2 </w:t>
            </w:r>
          </w:p>
          <w:p w:rsidR="0085106F" w:rsidRPr="00A07117" w:rsidRDefault="0085106F" w:rsidP="00DD12A1">
            <w:pPr>
              <w:jc w:val="center"/>
            </w:pPr>
            <w:r w:rsidRPr="00A07117">
              <w:t>(7.1, 0.1520)</w:t>
            </w:r>
          </w:p>
        </w:tc>
        <w:tc>
          <w:tcPr>
            <w:tcW w:w="833" w:type="dxa"/>
          </w:tcPr>
          <w:p w:rsidR="0085106F" w:rsidRPr="00A07117" w:rsidRDefault="0085106F" w:rsidP="00DD12A1">
            <w:pPr>
              <w:jc w:val="center"/>
            </w:pPr>
            <w:r w:rsidRPr="00A07117">
              <w:t xml:space="preserve">3 </w:t>
            </w:r>
          </w:p>
          <w:p w:rsidR="0085106F" w:rsidRPr="00A07117" w:rsidRDefault="0085106F" w:rsidP="00DD12A1">
            <w:pPr>
              <w:jc w:val="center"/>
            </w:pPr>
            <w:r w:rsidRPr="00A07117">
              <w:t>(10.1, 0.6088)</w:t>
            </w:r>
          </w:p>
        </w:tc>
        <w:tc>
          <w:tcPr>
            <w:tcW w:w="833" w:type="dxa"/>
          </w:tcPr>
          <w:p w:rsidR="0085106F" w:rsidRPr="00A07117" w:rsidRDefault="0085106F" w:rsidP="00DD12A1">
            <w:pPr>
              <w:jc w:val="center"/>
            </w:pPr>
            <w:r w:rsidRPr="00A07117">
              <w:t xml:space="preserve">2 </w:t>
            </w:r>
          </w:p>
          <w:p w:rsidR="0085106F" w:rsidRPr="00A07117" w:rsidRDefault="0085106F" w:rsidP="00DD12A1">
            <w:pPr>
              <w:jc w:val="center"/>
            </w:pPr>
            <w:r w:rsidRPr="00A07117">
              <w:t>(7.1, 0.5311)</w:t>
            </w:r>
          </w:p>
        </w:tc>
        <w:tc>
          <w:tcPr>
            <w:tcW w:w="700" w:type="dxa"/>
          </w:tcPr>
          <w:p w:rsidR="0085106F" w:rsidRPr="00A07117" w:rsidRDefault="0085106F" w:rsidP="00DD12A1">
            <w:pPr>
              <w:jc w:val="center"/>
            </w:pPr>
            <w:r w:rsidRPr="00A07117">
              <w:t>0</w:t>
            </w:r>
          </w:p>
        </w:tc>
        <w:tc>
          <w:tcPr>
            <w:tcW w:w="600" w:type="dxa"/>
          </w:tcPr>
          <w:p w:rsidR="0085106F" w:rsidRPr="00A07117" w:rsidRDefault="0085106F" w:rsidP="00DD12A1">
            <w:pPr>
              <w:jc w:val="center"/>
            </w:pPr>
            <w:r w:rsidRPr="00A07117">
              <w:t>0</w:t>
            </w:r>
          </w:p>
        </w:tc>
        <w:tc>
          <w:tcPr>
            <w:tcW w:w="628" w:type="dxa"/>
          </w:tcPr>
          <w:p w:rsidR="0085106F" w:rsidRPr="00A07117" w:rsidRDefault="0085106F" w:rsidP="00DD12A1">
            <w:pPr>
              <w:jc w:val="center"/>
            </w:pPr>
            <w:r w:rsidRPr="00A07117">
              <w:t>0</w:t>
            </w:r>
          </w:p>
        </w:tc>
      </w:tr>
      <w:tr w:rsidR="0085106F" w:rsidRPr="00A07117" w:rsidTr="00683BCC">
        <w:trPr>
          <w:trHeight w:hRule="exact" w:val="730"/>
          <w:jc w:val="center"/>
        </w:trPr>
        <w:tc>
          <w:tcPr>
            <w:tcW w:w="2316" w:type="dxa"/>
          </w:tcPr>
          <w:p w:rsidR="0085106F" w:rsidRPr="00A07117" w:rsidRDefault="0085106F" w:rsidP="00DD12A1">
            <w:r w:rsidRPr="00A07117">
              <w:lastRenderedPageBreak/>
              <w:t>Prior antibiotic exposure</w:t>
            </w:r>
          </w:p>
        </w:tc>
        <w:tc>
          <w:tcPr>
            <w:tcW w:w="833" w:type="dxa"/>
          </w:tcPr>
          <w:p w:rsidR="0085106F" w:rsidRPr="00A07117" w:rsidRDefault="0085106F" w:rsidP="00DD12A1">
            <w:pPr>
              <w:jc w:val="center"/>
            </w:pPr>
            <w:r w:rsidRPr="00A07117">
              <w:t>19 (38.8, 0.2444)</w:t>
            </w:r>
          </w:p>
        </w:tc>
        <w:tc>
          <w:tcPr>
            <w:tcW w:w="833" w:type="dxa"/>
          </w:tcPr>
          <w:p w:rsidR="0085106F" w:rsidRPr="00A07117" w:rsidRDefault="0085106F" w:rsidP="00DD12A1">
            <w:pPr>
              <w:jc w:val="center"/>
            </w:pPr>
            <w:r w:rsidRPr="00A07117">
              <w:t>16 (32.7, 0.499)</w:t>
            </w:r>
          </w:p>
        </w:tc>
        <w:tc>
          <w:tcPr>
            <w:tcW w:w="833" w:type="dxa"/>
          </w:tcPr>
          <w:p w:rsidR="0085106F" w:rsidRPr="00A07117" w:rsidRDefault="0085106F" w:rsidP="00DD12A1">
            <w:pPr>
              <w:jc w:val="center"/>
            </w:pPr>
            <w:r w:rsidRPr="00A07117">
              <w:t>6</w:t>
            </w:r>
          </w:p>
          <w:p w:rsidR="0085106F" w:rsidRPr="00A07117" w:rsidRDefault="0085106F" w:rsidP="00DD12A1">
            <w:pPr>
              <w:jc w:val="center"/>
            </w:pPr>
            <w:r w:rsidRPr="00A07117">
              <w:t xml:space="preserve"> (12.20,</w:t>
            </w:r>
          </w:p>
          <w:p w:rsidR="0085106F" w:rsidRPr="00A07117" w:rsidRDefault="0085106F" w:rsidP="00DD12A1">
            <w:pPr>
              <w:jc w:val="center"/>
            </w:pPr>
            <w:r w:rsidRPr="00A07117">
              <w:t>2842)</w:t>
            </w:r>
          </w:p>
        </w:tc>
        <w:tc>
          <w:tcPr>
            <w:tcW w:w="833" w:type="dxa"/>
          </w:tcPr>
          <w:p w:rsidR="0085106F" w:rsidRPr="00A07117" w:rsidRDefault="0085106F" w:rsidP="00DD12A1">
            <w:pPr>
              <w:jc w:val="center"/>
            </w:pPr>
            <w:r w:rsidRPr="00A07117">
              <w:t xml:space="preserve">3 </w:t>
            </w:r>
          </w:p>
          <w:p w:rsidR="0085106F" w:rsidRPr="00A07117" w:rsidRDefault="0085106F" w:rsidP="00DD12A1">
            <w:pPr>
              <w:jc w:val="center"/>
            </w:pPr>
            <w:r w:rsidRPr="00A07117">
              <w:t>(6.1,</w:t>
            </w:r>
          </w:p>
          <w:p w:rsidR="0085106F" w:rsidRPr="00A07117" w:rsidRDefault="0085106F" w:rsidP="00DD12A1">
            <w:pPr>
              <w:jc w:val="center"/>
            </w:pPr>
            <w:r w:rsidRPr="00A07117">
              <w:t>0.901)</w:t>
            </w:r>
          </w:p>
        </w:tc>
        <w:tc>
          <w:tcPr>
            <w:tcW w:w="833" w:type="dxa"/>
          </w:tcPr>
          <w:p w:rsidR="0085106F" w:rsidRPr="00A07117" w:rsidRDefault="0085106F" w:rsidP="00DD12A1">
            <w:pPr>
              <w:jc w:val="center"/>
            </w:pPr>
            <w:r w:rsidRPr="00A07117">
              <w:t xml:space="preserve">3 </w:t>
            </w:r>
          </w:p>
          <w:p w:rsidR="0085106F" w:rsidRPr="00A07117" w:rsidRDefault="0085106F" w:rsidP="00DD12A1">
            <w:pPr>
              <w:jc w:val="center"/>
            </w:pPr>
            <w:r w:rsidRPr="00A07117">
              <w:t>(6.1, 0.4623)</w:t>
            </w:r>
          </w:p>
        </w:tc>
        <w:tc>
          <w:tcPr>
            <w:tcW w:w="700" w:type="dxa"/>
          </w:tcPr>
          <w:p w:rsidR="0085106F" w:rsidRPr="00A07117" w:rsidRDefault="0085106F" w:rsidP="00DD12A1">
            <w:pPr>
              <w:jc w:val="center"/>
            </w:pPr>
            <w:r w:rsidRPr="00A07117">
              <w:t>1</w:t>
            </w:r>
          </w:p>
          <w:p w:rsidR="0085106F" w:rsidRPr="00A07117" w:rsidRDefault="0085106F" w:rsidP="00DD12A1">
            <w:pPr>
              <w:jc w:val="center"/>
            </w:pPr>
            <w:r w:rsidRPr="00A07117">
              <w:t>(2)</w:t>
            </w:r>
          </w:p>
        </w:tc>
        <w:tc>
          <w:tcPr>
            <w:tcW w:w="600" w:type="dxa"/>
          </w:tcPr>
          <w:p w:rsidR="0085106F" w:rsidRPr="00A07117" w:rsidRDefault="0085106F" w:rsidP="00DD12A1">
            <w:pPr>
              <w:jc w:val="center"/>
            </w:pPr>
            <w:r w:rsidRPr="00A07117">
              <w:t>1</w:t>
            </w:r>
          </w:p>
          <w:p w:rsidR="0085106F" w:rsidRPr="00A07117" w:rsidRDefault="0085106F" w:rsidP="00DD12A1">
            <w:pPr>
              <w:jc w:val="center"/>
            </w:pPr>
            <w:r w:rsidRPr="00A07117">
              <w:t>(2)</w:t>
            </w:r>
          </w:p>
        </w:tc>
        <w:tc>
          <w:tcPr>
            <w:tcW w:w="628" w:type="dxa"/>
          </w:tcPr>
          <w:p w:rsidR="0085106F" w:rsidRPr="00A07117" w:rsidRDefault="0085106F" w:rsidP="00DD12A1">
            <w:pPr>
              <w:jc w:val="center"/>
            </w:pPr>
            <w:r w:rsidRPr="00A07117">
              <w:t>0</w:t>
            </w:r>
          </w:p>
        </w:tc>
      </w:tr>
      <w:tr w:rsidR="0085106F" w:rsidRPr="00A07117" w:rsidTr="00683BCC">
        <w:trPr>
          <w:trHeight w:hRule="exact" w:val="730"/>
          <w:jc w:val="center"/>
        </w:trPr>
        <w:tc>
          <w:tcPr>
            <w:tcW w:w="2316" w:type="dxa"/>
          </w:tcPr>
          <w:p w:rsidR="0085106F" w:rsidRPr="00A07117" w:rsidRDefault="0085106F" w:rsidP="00DD12A1">
            <w:r w:rsidRPr="00A07117">
              <w:t>Precedent viral fever</w:t>
            </w:r>
          </w:p>
        </w:tc>
        <w:tc>
          <w:tcPr>
            <w:tcW w:w="833" w:type="dxa"/>
          </w:tcPr>
          <w:p w:rsidR="0085106F" w:rsidRPr="00A07117" w:rsidRDefault="0085106F" w:rsidP="00DD12A1">
            <w:pPr>
              <w:jc w:val="center"/>
            </w:pPr>
            <w:r w:rsidRPr="00A07117">
              <w:t>0</w:t>
            </w:r>
          </w:p>
        </w:tc>
        <w:tc>
          <w:tcPr>
            <w:tcW w:w="833" w:type="dxa"/>
          </w:tcPr>
          <w:p w:rsidR="0085106F" w:rsidRPr="00A07117" w:rsidRDefault="0085106F" w:rsidP="00DD12A1">
            <w:pPr>
              <w:jc w:val="center"/>
            </w:pPr>
            <w:r w:rsidRPr="00A07117">
              <w:t>0</w:t>
            </w:r>
          </w:p>
        </w:tc>
        <w:tc>
          <w:tcPr>
            <w:tcW w:w="833" w:type="dxa"/>
          </w:tcPr>
          <w:p w:rsidR="0085106F" w:rsidRPr="00A07117" w:rsidRDefault="0085106F" w:rsidP="00DD12A1">
            <w:pPr>
              <w:jc w:val="center"/>
            </w:pPr>
            <w:r w:rsidRPr="00A07117">
              <w:t xml:space="preserve">2 </w:t>
            </w:r>
          </w:p>
          <w:p w:rsidR="0085106F" w:rsidRPr="00A07117" w:rsidRDefault="0085106F" w:rsidP="00DD12A1">
            <w:pPr>
              <w:jc w:val="center"/>
            </w:pPr>
            <w:r w:rsidRPr="00A07117">
              <w:t xml:space="preserve">(100, </w:t>
            </w:r>
            <w:r w:rsidRPr="00A07117">
              <w:rPr>
                <w:b/>
                <w:sz w:val="18"/>
                <w:szCs w:val="18"/>
              </w:rPr>
              <w:t>0.0001</w:t>
            </w:r>
            <w:r w:rsidRPr="00A07117">
              <w:t>)</w:t>
            </w:r>
          </w:p>
        </w:tc>
        <w:tc>
          <w:tcPr>
            <w:tcW w:w="833" w:type="dxa"/>
          </w:tcPr>
          <w:p w:rsidR="0085106F" w:rsidRPr="00A07117" w:rsidRDefault="0085106F" w:rsidP="00DD12A1">
            <w:pPr>
              <w:jc w:val="center"/>
            </w:pPr>
            <w:r w:rsidRPr="00A07117">
              <w:t>0</w:t>
            </w:r>
          </w:p>
        </w:tc>
        <w:tc>
          <w:tcPr>
            <w:tcW w:w="833" w:type="dxa"/>
          </w:tcPr>
          <w:p w:rsidR="0085106F" w:rsidRPr="00A07117" w:rsidRDefault="0085106F" w:rsidP="00DD12A1">
            <w:pPr>
              <w:jc w:val="center"/>
            </w:pPr>
            <w:r w:rsidRPr="00A07117">
              <w:t>0</w:t>
            </w:r>
          </w:p>
        </w:tc>
        <w:tc>
          <w:tcPr>
            <w:tcW w:w="700" w:type="dxa"/>
          </w:tcPr>
          <w:p w:rsidR="0085106F" w:rsidRPr="00A07117" w:rsidRDefault="0085106F" w:rsidP="00DD12A1">
            <w:pPr>
              <w:jc w:val="center"/>
            </w:pPr>
            <w:r w:rsidRPr="00A07117">
              <w:t>0</w:t>
            </w:r>
          </w:p>
        </w:tc>
        <w:tc>
          <w:tcPr>
            <w:tcW w:w="600" w:type="dxa"/>
          </w:tcPr>
          <w:p w:rsidR="0085106F" w:rsidRPr="00A07117" w:rsidRDefault="0085106F" w:rsidP="00DD12A1">
            <w:pPr>
              <w:jc w:val="center"/>
            </w:pPr>
            <w:r w:rsidRPr="00A07117">
              <w:t>0</w:t>
            </w:r>
          </w:p>
        </w:tc>
        <w:tc>
          <w:tcPr>
            <w:tcW w:w="628" w:type="dxa"/>
          </w:tcPr>
          <w:p w:rsidR="0085106F" w:rsidRPr="00A07117" w:rsidRDefault="0085106F" w:rsidP="00DD12A1">
            <w:pPr>
              <w:jc w:val="center"/>
            </w:pPr>
            <w:r w:rsidRPr="00A07117">
              <w:t>0</w:t>
            </w:r>
          </w:p>
        </w:tc>
      </w:tr>
    </w:tbl>
    <w:p w:rsidR="0085106F" w:rsidRPr="00A07117" w:rsidRDefault="0085106F" w:rsidP="0085106F">
      <w:pPr>
        <w:jc w:val="both"/>
        <w:rPr>
          <w:rFonts w:ascii="Times New Roman" w:hAnsi="Times New Roman" w:cs="Times New Roman"/>
          <w:sz w:val="20"/>
          <w:szCs w:val="20"/>
        </w:rPr>
      </w:pPr>
      <w:r w:rsidRPr="00A07117">
        <w:rPr>
          <w:rFonts w:ascii="Times New Roman" w:hAnsi="Times New Roman" w:cs="Times New Roman"/>
        </w:rPr>
        <w:t>(</w:t>
      </w:r>
      <w:r w:rsidRPr="00A07117">
        <w:rPr>
          <w:rFonts w:ascii="Times New Roman" w:hAnsi="Times New Roman" w:cs="Times New Roman"/>
          <w:sz w:val="20"/>
          <w:szCs w:val="20"/>
        </w:rPr>
        <w:t xml:space="preserve">Abbreviation </w:t>
      </w:r>
      <w:proofErr w:type="gramStart"/>
      <w:r w:rsidRPr="00A07117">
        <w:rPr>
          <w:rFonts w:ascii="Times New Roman" w:hAnsi="Times New Roman" w:cs="Times New Roman"/>
          <w:sz w:val="20"/>
          <w:szCs w:val="20"/>
        </w:rPr>
        <w:t>used:</w:t>
      </w:r>
      <w:proofErr w:type="gramEnd"/>
      <w:r w:rsidRPr="00A07117">
        <w:rPr>
          <w:rFonts w:ascii="Times New Roman" w:hAnsi="Times New Roman" w:cs="Times New Roman"/>
          <w:sz w:val="20"/>
          <w:szCs w:val="20"/>
        </w:rPr>
        <w:t xml:space="preserve"> - SP=</w:t>
      </w:r>
      <w:r w:rsidRPr="00A07117">
        <w:rPr>
          <w:rFonts w:ascii="Times New Roman" w:hAnsi="Times New Roman" w:cs="Times New Roman"/>
          <w:i/>
          <w:sz w:val="20"/>
          <w:szCs w:val="20"/>
        </w:rPr>
        <w:t>Streptococcus pneumoniae</w:t>
      </w:r>
      <w:r w:rsidRPr="00A07117">
        <w:rPr>
          <w:rFonts w:ascii="Times New Roman" w:hAnsi="Times New Roman" w:cs="Times New Roman"/>
          <w:sz w:val="20"/>
          <w:szCs w:val="20"/>
        </w:rPr>
        <w:t xml:space="preserve">, </w:t>
      </w:r>
      <w:proofErr w:type="spellStart"/>
      <w:r w:rsidRPr="00A07117">
        <w:rPr>
          <w:rFonts w:ascii="Times New Roman" w:hAnsi="Times New Roman" w:cs="Times New Roman"/>
          <w:sz w:val="20"/>
          <w:szCs w:val="20"/>
        </w:rPr>
        <w:t>Kleb</w:t>
      </w:r>
      <w:proofErr w:type="spellEnd"/>
      <w:r w:rsidRPr="00A07117">
        <w:rPr>
          <w:rFonts w:ascii="Times New Roman" w:hAnsi="Times New Roman" w:cs="Times New Roman"/>
          <w:sz w:val="20"/>
          <w:szCs w:val="20"/>
        </w:rPr>
        <w:t>=</w:t>
      </w:r>
      <w:r w:rsidRPr="00A07117">
        <w:rPr>
          <w:rFonts w:ascii="Times New Roman" w:hAnsi="Times New Roman" w:cs="Times New Roman"/>
          <w:i/>
          <w:sz w:val="20"/>
          <w:szCs w:val="20"/>
        </w:rPr>
        <w:t xml:space="preserve"> Klebsiella pneumoniae</w:t>
      </w:r>
      <w:r w:rsidRPr="00A07117">
        <w:rPr>
          <w:rFonts w:ascii="Times New Roman" w:hAnsi="Times New Roman" w:cs="Times New Roman"/>
          <w:sz w:val="20"/>
          <w:szCs w:val="20"/>
        </w:rPr>
        <w:t>, SA=</w:t>
      </w:r>
      <w:r w:rsidRPr="00A07117">
        <w:rPr>
          <w:rFonts w:ascii="Times New Roman" w:hAnsi="Times New Roman" w:cs="Times New Roman"/>
          <w:i/>
          <w:sz w:val="20"/>
          <w:szCs w:val="20"/>
        </w:rPr>
        <w:t>Staphylococcus aureus</w:t>
      </w:r>
      <w:r w:rsidRPr="00A07117">
        <w:rPr>
          <w:rFonts w:ascii="Times New Roman" w:hAnsi="Times New Roman" w:cs="Times New Roman"/>
          <w:sz w:val="20"/>
          <w:szCs w:val="20"/>
        </w:rPr>
        <w:t>, MC=</w:t>
      </w:r>
      <w:r w:rsidRPr="00A07117">
        <w:rPr>
          <w:rFonts w:ascii="Times New Roman" w:hAnsi="Times New Roman" w:cs="Times New Roman"/>
          <w:i/>
          <w:sz w:val="20"/>
          <w:szCs w:val="20"/>
        </w:rPr>
        <w:t xml:space="preserve">Moraxella </w:t>
      </w:r>
      <w:proofErr w:type="spellStart"/>
      <w:r w:rsidRPr="00A07117">
        <w:rPr>
          <w:rFonts w:ascii="Times New Roman" w:hAnsi="Times New Roman" w:cs="Times New Roman"/>
          <w:i/>
          <w:sz w:val="20"/>
          <w:szCs w:val="20"/>
        </w:rPr>
        <w:t>catarrhalis</w:t>
      </w:r>
      <w:proofErr w:type="spellEnd"/>
      <w:r w:rsidRPr="00A07117">
        <w:rPr>
          <w:rFonts w:ascii="Times New Roman" w:hAnsi="Times New Roman" w:cs="Times New Roman"/>
          <w:sz w:val="20"/>
          <w:szCs w:val="20"/>
        </w:rPr>
        <w:t>, PA=</w:t>
      </w:r>
      <w:r w:rsidRPr="00A07117">
        <w:rPr>
          <w:rFonts w:ascii="Times New Roman" w:hAnsi="Times New Roman" w:cs="Times New Roman"/>
          <w:i/>
          <w:sz w:val="20"/>
          <w:szCs w:val="20"/>
        </w:rPr>
        <w:t>Pseudomonas aeruginosa</w:t>
      </w:r>
      <w:r w:rsidRPr="00A07117">
        <w:rPr>
          <w:rFonts w:ascii="Times New Roman" w:hAnsi="Times New Roman" w:cs="Times New Roman"/>
          <w:b/>
          <w:sz w:val="20"/>
          <w:szCs w:val="20"/>
        </w:rPr>
        <w:t xml:space="preserve">, </w:t>
      </w:r>
      <w:r w:rsidRPr="00A07117">
        <w:rPr>
          <w:rFonts w:ascii="Times New Roman" w:hAnsi="Times New Roman" w:cs="Times New Roman"/>
          <w:sz w:val="20"/>
          <w:szCs w:val="20"/>
        </w:rPr>
        <w:t>β-HS</w:t>
      </w:r>
      <w:r w:rsidRPr="00A07117">
        <w:rPr>
          <w:rFonts w:ascii="Times New Roman" w:hAnsi="Times New Roman" w:cs="Times New Roman"/>
          <w:b/>
          <w:sz w:val="20"/>
          <w:szCs w:val="20"/>
        </w:rPr>
        <w:t>=</w:t>
      </w:r>
      <w:r w:rsidRPr="00A07117">
        <w:rPr>
          <w:rFonts w:ascii="Times New Roman" w:hAnsi="Times New Roman" w:cs="Times New Roman"/>
          <w:sz w:val="20"/>
          <w:szCs w:val="20"/>
        </w:rPr>
        <w:t>β-</w:t>
      </w:r>
      <w:proofErr w:type="spellStart"/>
      <w:r w:rsidRPr="00A07117">
        <w:rPr>
          <w:rFonts w:ascii="Times New Roman" w:hAnsi="Times New Roman" w:cs="Times New Roman"/>
          <w:sz w:val="20"/>
          <w:szCs w:val="20"/>
        </w:rPr>
        <w:t>hemolytic</w:t>
      </w:r>
      <w:proofErr w:type="spellEnd"/>
      <w:r w:rsidRPr="00A07117">
        <w:rPr>
          <w:rFonts w:ascii="Times New Roman" w:hAnsi="Times New Roman" w:cs="Times New Roman"/>
          <w:sz w:val="20"/>
          <w:szCs w:val="20"/>
        </w:rPr>
        <w:t xml:space="preserve"> </w:t>
      </w:r>
      <w:r w:rsidRPr="00A07117">
        <w:rPr>
          <w:rFonts w:ascii="Times New Roman" w:hAnsi="Times New Roman" w:cs="Times New Roman"/>
          <w:i/>
          <w:sz w:val="20"/>
          <w:szCs w:val="20"/>
        </w:rPr>
        <w:t>streptococcus</w:t>
      </w:r>
      <w:r w:rsidRPr="00A07117">
        <w:rPr>
          <w:rFonts w:ascii="Times New Roman" w:hAnsi="Times New Roman" w:cs="Times New Roman"/>
          <w:sz w:val="20"/>
          <w:szCs w:val="20"/>
        </w:rPr>
        <w:t>, EC=</w:t>
      </w:r>
      <w:r w:rsidRPr="00A07117">
        <w:rPr>
          <w:rFonts w:ascii="Times New Roman" w:hAnsi="Times New Roman" w:cs="Times New Roman"/>
          <w:i/>
          <w:sz w:val="20"/>
          <w:szCs w:val="20"/>
        </w:rPr>
        <w:t>E coli</w:t>
      </w:r>
      <w:r w:rsidRPr="00A07117">
        <w:rPr>
          <w:rFonts w:ascii="Times New Roman" w:hAnsi="Times New Roman" w:cs="Times New Roman"/>
          <w:sz w:val="20"/>
          <w:szCs w:val="20"/>
        </w:rPr>
        <w:t xml:space="preserve">, </w:t>
      </w:r>
      <w:proofErr w:type="spellStart"/>
      <w:r w:rsidRPr="00A07117">
        <w:rPr>
          <w:rFonts w:ascii="Times New Roman" w:hAnsi="Times New Roman" w:cs="Times New Roman"/>
          <w:sz w:val="20"/>
          <w:szCs w:val="20"/>
        </w:rPr>
        <w:t>MPn</w:t>
      </w:r>
      <w:proofErr w:type="spellEnd"/>
      <w:r w:rsidRPr="00A07117">
        <w:rPr>
          <w:rFonts w:ascii="Times New Roman" w:hAnsi="Times New Roman" w:cs="Times New Roman"/>
          <w:sz w:val="20"/>
          <w:szCs w:val="20"/>
        </w:rPr>
        <w:t xml:space="preserve">= </w:t>
      </w:r>
      <w:r w:rsidRPr="00A07117">
        <w:rPr>
          <w:rFonts w:ascii="Times New Roman" w:hAnsi="Times New Roman" w:cs="Times New Roman"/>
          <w:i/>
          <w:sz w:val="20"/>
          <w:szCs w:val="20"/>
        </w:rPr>
        <w:t>Mycoplasma pneumoniae</w:t>
      </w:r>
      <w:r w:rsidRPr="00A07117">
        <w:rPr>
          <w:rFonts w:ascii="Times New Roman" w:hAnsi="Times New Roman" w:cs="Times New Roman"/>
          <w:sz w:val="20"/>
          <w:szCs w:val="20"/>
        </w:rPr>
        <w:t xml:space="preserve">) </w:t>
      </w:r>
    </w:p>
    <w:p w:rsidR="00683BCC" w:rsidRPr="00A07117" w:rsidRDefault="00683BCC" w:rsidP="00683BCC">
      <w:pPr>
        <w:spacing w:line="360" w:lineRule="auto"/>
        <w:jc w:val="both"/>
        <w:rPr>
          <w:rFonts w:ascii="Times New Roman" w:hAnsi="Times New Roman" w:cs="Times New Roman"/>
        </w:rPr>
      </w:pPr>
      <w:r w:rsidRPr="00A07117">
        <w:rPr>
          <w:rFonts w:ascii="Times New Roman" w:hAnsi="Times New Roman" w:cs="Times New Roman"/>
        </w:rPr>
        <w:t xml:space="preserve">Table 1.8 shows the association of various risk factors and co-morbidities in relation to the nature of pathogens isolated. In the present study, only isolation of </w:t>
      </w:r>
      <w:r w:rsidRPr="00A07117">
        <w:rPr>
          <w:rFonts w:ascii="Times New Roman" w:hAnsi="Times New Roman" w:cs="Times New Roman"/>
          <w:i/>
        </w:rPr>
        <w:t>Klebsiella pneumoniae</w:t>
      </w:r>
      <w:r w:rsidRPr="00A07117">
        <w:rPr>
          <w:rFonts w:ascii="Times New Roman" w:hAnsi="Times New Roman" w:cs="Times New Roman"/>
        </w:rPr>
        <w:t xml:space="preserve"> in diabetics and old age, </w:t>
      </w:r>
      <w:r w:rsidRPr="00A07117">
        <w:rPr>
          <w:rFonts w:ascii="Times New Roman" w:hAnsi="Times New Roman" w:cs="Times New Roman"/>
          <w:i/>
        </w:rPr>
        <w:t xml:space="preserve">Moraxella </w:t>
      </w:r>
      <w:proofErr w:type="spellStart"/>
      <w:r w:rsidRPr="00A07117">
        <w:rPr>
          <w:rFonts w:ascii="Times New Roman" w:hAnsi="Times New Roman" w:cs="Times New Roman"/>
          <w:i/>
        </w:rPr>
        <w:t>catarrhalis</w:t>
      </w:r>
      <w:proofErr w:type="spellEnd"/>
      <w:r w:rsidRPr="00A07117">
        <w:rPr>
          <w:rFonts w:ascii="Times New Roman" w:hAnsi="Times New Roman" w:cs="Times New Roman"/>
        </w:rPr>
        <w:t xml:space="preserve"> in chronic lung disease and </w:t>
      </w:r>
      <w:r w:rsidRPr="00A07117">
        <w:rPr>
          <w:rFonts w:ascii="Times New Roman" w:hAnsi="Times New Roman" w:cs="Times New Roman"/>
          <w:i/>
        </w:rPr>
        <w:t>S aureus</w:t>
      </w:r>
      <w:r w:rsidRPr="00A07117">
        <w:rPr>
          <w:rFonts w:ascii="Times New Roman" w:hAnsi="Times New Roman" w:cs="Times New Roman"/>
        </w:rPr>
        <w:t xml:space="preserve"> in precedent viral disease were statistically significant. Other factors had no significance with organism isolated. </w:t>
      </w:r>
    </w:p>
    <w:p w:rsidR="0085106F" w:rsidRPr="00A07117" w:rsidRDefault="0085106F" w:rsidP="0085106F">
      <w:pPr>
        <w:rPr>
          <w:rFonts w:ascii="Times New Roman" w:hAnsi="Times New Roman" w:cs="Times New Roman"/>
          <w:b/>
        </w:rPr>
      </w:pPr>
    </w:p>
    <w:p w:rsidR="0085106F" w:rsidRPr="00A07117" w:rsidRDefault="006F4D83" w:rsidP="0085106F">
      <w:pPr>
        <w:spacing w:line="360" w:lineRule="auto"/>
        <w:rPr>
          <w:rFonts w:ascii="Times New Roman" w:hAnsi="Times New Roman" w:cs="Times New Roman"/>
        </w:rPr>
      </w:pPr>
      <w:r w:rsidRPr="00A07117">
        <w:rPr>
          <w:rFonts w:ascii="Times New Roman" w:hAnsi="Times New Roman" w:cs="Times New Roman"/>
        </w:rPr>
        <w:t>Table 1.</w:t>
      </w:r>
      <w:r w:rsidR="0085106F" w:rsidRPr="00A07117">
        <w:rPr>
          <w:rFonts w:ascii="Times New Roman" w:hAnsi="Times New Roman" w:cs="Times New Roman"/>
        </w:rPr>
        <w:t xml:space="preserve">10: Results of </w:t>
      </w:r>
      <w:proofErr w:type="spellStart"/>
      <w:r w:rsidR="0085106F" w:rsidRPr="00A07117">
        <w:rPr>
          <w:rFonts w:ascii="Times New Roman" w:hAnsi="Times New Roman" w:cs="Times New Roman"/>
        </w:rPr>
        <w:t>Nitrocefin</w:t>
      </w:r>
      <w:proofErr w:type="spellEnd"/>
      <w:r w:rsidR="0085106F" w:rsidRPr="00A07117">
        <w:rPr>
          <w:rFonts w:ascii="Times New Roman" w:hAnsi="Times New Roman" w:cs="Times New Roman"/>
        </w:rPr>
        <w:t xml:space="preserve"> disc test for β-lactamase enzyme</w:t>
      </w:r>
      <w:r w:rsidRPr="00A07117">
        <w:rPr>
          <w:rFonts w:ascii="Times New Roman" w:hAnsi="Times New Roman" w:cs="Times New Roman"/>
        </w:rPr>
        <w:t xml:space="preserve"> production</w:t>
      </w:r>
    </w:p>
    <w:tbl>
      <w:tblPr>
        <w:tblStyle w:val="TableGrid"/>
        <w:tblW w:w="0" w:type="auto"/>
        <w:tblLook w:val="01E0" w:firstRow="1" w:lastRow="1" w:firstColumn="1" w:lastColumn="1" w:noHBand="0" w:noVBand="0"/>
      </w:tblPr>
      <w:tblGrid>
        <w:gridCol w:w="3055"/>
        <w:gridCol w:w="2975"/>
        <w:gridCol w:w="2986"/>
      </w:tblGrid>
      <w:tr w:rsidR="0085106F" w:rsidRPr="00A07117" w:rsidTr="00DD12A1">
        <w:tc>
          <w:tcPr>
            <w:tcW w:w="3312" w:type="dxa"/>
          </w:tcPr>
          <w:p w:rsidR="0085106F" w:rsidRPr="00A07117" w:rsidRDefault="0085106F" w:rsidP="00DD12A1">
            <w:pPr>
              <w:jc w:val="center"/>
              <w:rPr>
                <w:b/>
              </w:rPr>
            </w:pPr>
            <w:r w:rsidRPr="00A07117">
              <w:rPr>
                <w:b/>
              </w:rPr>
              <w:t>Organism</w:t>
            </w:r>
          </w:p>
        </w:tc>
        <w:tc>
          <w:tcPr>
            <w:tcW w:w="3312" w:type="dxa"/>
          </w:tcPr>
          <w:p w:rsidR="0085106F" w:rsidRPr="00A07117" w:rsidRDefault="0085106F" w:rsidP="00DD12A1">
            <w:pPr>
              <w:jc w:val="center"/>
              <w:rPr>
                <w:b/>
              </w:rPr>
            </w:pPr>
            <w:r w:rsidRPr="00A07117">
              <w:rPr>
                <w:b/>
              </w:rPr>
              <w:t>Positive result (%)</w:t>
            </w:r>
          </w:p>
        </w:tc>
        <w:tc>
          <w:tcPr>
            <w:tcW w:w="3312" w:type="dxa"/>
          </w:tcPr>
          <w:p w:rsidR="0085106F" w:rsidRPr="00A07117" w:rsidRDefault="0085106F" w:rsidP="00DD12A1">
            <w:pPr>
              <w:jc w:val="center"/>
              <w:rPr>
                <w:b/>
              </w:rPr>
            </w:pPr>
            <w:r w:rsidRPr="00A07117">
              <w:rPr>
                <w:b/>
              </w:rPr>
              <w:t>Negative result (%)</w:t>
            </w:r>
          </w:p>
        </w:tc>
      </w:tr>
      <w:tr w:rsidR="0085106F" w:rsidRPr="00A07117" w:rsidTr="00DD12A1">
        <w:trPr>
          <w:trHeight w:val="476"/>
        </w:trPr>
        <w:tc>
          <w:tcPr>
            <w:tcW w:w="3312" w:type="dxa"/>
          </w:tcPr>
          <w:p w:rsidR="0085106F" w:rsidRPr="00A07117" w:rsidRDefault="0085106F" w:rsidP="00DD12A1">
            <w:pPr>
              <w:rPr>
                <w:i/>
              </w:rPr>
            </w:pPr>
            <w:r w:rsidRPr="00A07117">
              <w:rPr>
                <w:i/>
              </w:rPr>
              <w:t>Staphylococcus aureus</w:t>
            </w:r>
          </w:p>
        </w:tc>
        <w:tc>
          <w:tcPr>
            <w:tcW w:w="3312" w:type="dxa"/>
          </w:tcPr>
          <w:p w:rsidR="0085106F" w:rsidRPr="00A07117" w:rsidRDefault="0085106F" w:rsidP="00DD12A1">
            <w:pPr>
              <w:jc w:val="center"/>
            </w:pPr>
            <w:r w:rsidRPr="00A07117">
              <w:t>6 (100%)</w:t>
            </w:r>
          </w:p>
        </w:tc>
        <w:tc>
          <w:tcPr>
            <w:tcW w:w="3312" w:type="dxa"/>
          </w:tcPr>
          <w:p w:rsidR="0085106F" w:rsidRPr="00A07117" w:rsidRDefault="0085106F" w:rsidP="00DD12A1">
            <w:pPr>
              <w:jc w:val="center"/>
            </w:pPr>
            <w:r w:rsidRPr="00A07117">
              <w:t>0 (0%)</w:t>
            </w:r>
          </w:p>
        </w:tc>
      </w:tr>
      <w:tr w:rsidR="0085106F" w:rsidRPr="00A07117" w:rsidTr="00DD12A1">
        <w:trPr>
          <w:trHeight w:val="377"/>
        </w:trPr>
        <w:tc>
          <w:tcPr>
            <w:tcW w:w="3312" w:type="dxa"/>
          </w:tcPr>
          <w:p w:rsidR="0085106F" w:rsidRPr="00A07117" w:rsidRDefault="0085106F" w:rsidP="00DD12A1">
            <w:pPr>
              <w:rPr>
                <w:i/>
              </w:rPr>
            </w:pPr>
            <w:r w:rsidRPr="00A07117">
              <w:rPr>
                <w:i/>
              </w:rPr>
              <w:t xml:space="preserve">Moraxella </w:t>
            </w:r>
            <w:proofErr w:type="spellStart"/>
            <w:r w:rsidRPr="00A07117">
              <w:rPr>
                <w:i/>
              </w:rPr>
              <w:t>catarrhalis</w:t>
            </w:r>
            <w:proofErr w:type="spellEnd"/>
          </w:p>
        </w:tc>
        <w:tc>
          <w:tcPr>
            <w:tcW w:w="3312" w:type="dxa"/>
          </w:tcPr>
          <w:p w:rsidR="0085106F" w:rsidRPr="00A07117" w:rsidRDefault="0085106F" w:rsidP="00DD12A1">
            <w:pPr>
              <w:jc w:val="center"/>
            </w:pPr>
            <w:r w:rsidRPr="00A07117">
              <w:t>5 (100%)</w:t>
            </w:r>
          </w:p>
        </w:tc>
        <w:tc>
          <w:tcPr>
            <w:tcW w:w="3312" w:type="dxa"/>
          </w:tcPr>
          <w:p w:rsidR="0085106F" w:rsidRPr="00A07117" w:rsidRDefault="0085106F" w:rsidP="00DD12A1">
            <w:pPr>
              <w:jc w:val="center"/>
            </w:pPr>
            <w:r w:rsidRPr="00A07117">
              <w:t>0 (0%)</w:t>
            </w:r>
          </w:p>
        </w:tc>
      </w:tr>
    </w:tbl>
    <w:p w:rsidR="0085106F" w:rsidRPr="00A07117" w:rsidRDefault="0085106F" w:rsidP="0085106F">
      <w:pPr>
        <w:spacing w:line="360" w:lineRule="auto"/>
        <w:rPr>
          <w:rFonts w:ascii="Times New Roman" w:hAnsi="Times New Roman" w:cs="Times New Roman"/>
          <w:b/>
        </w:rPr>
      </w:pPr>
    </w:p>
    <w:p w:rsidR="006F4D83" w:rsidRPr="00A07117" w:rsidRDefault="006F4D83" w:rsidP="006F4D83">
      <w:pPr>
        <w:spacing w:line="360" w:lineRule="auto"/>
        <w:jc w:val="both"/>
        <w:rPr>
          <w:rFonts w:ascii="Times New Roman" w:hAnsi="Times New Roman" w:cs="Times New Roman"/>
          <w:b/>
        </w:rPr>
      </w:pPr>
      <w:r w:rsidRPr="00A07117">
        <w:rPr>
          <w:rFonts w:ascii="Times New Roman" w:hAnsi="Times New Roman" w:cs="Times New Roman"/>
        </w:rPr>
        <w:t xml:space="preserve">Table 1.10 clearly shows that all </w:t>
      </w:r>
      <w:r w:rsidRPr="00A07117">
        <w:rPr>
          <w:rFonts w:ascii="Times New Roman" w:hAnsi="Times New Roman" w:cs="Times New Roman"/>
          <w:i/>
        </w:rPr>
        <w:t>Staphylococcus aureus</w:t>
      </w:r>
      <w:r w:rsidRPr="00A07117">
        <w:rPr>
          <w:rFonts w:ascii="Times New Roman" w:hAnsi="Times New Roman" w:cs="Times New Roman"/>
        </w:rPr>
        <w:t xml:space="preserve"> and </w:t>
      </w:r>
      <w:r w:rsidRPr="00A07117">
        <w:rPr>
          <w:rFonts w:ascii="Times New Roman" w:hAnsi="Times New Roman" w:cs="Times New Roman"/>
          <w:i/>
        </w:rPr>
        <w:t xml:space="preserve">Moraxella </w:t>
      </w:r>
      <w:proofErr w:type="spellStart"/>
      <w:r w:rsidRPr="00A07117">
        <w:rPr>
          <w:rFonts w:ascii="Times New Roman" w:hAnsi="Times New Roman" w:cs="Times New Roman"/>
          <w:i/>
        </w:rPr>
        <w:t>catarrhalis</w:t>
      </w:r>
      <w:proofErr w:type="spellEnd"/>
      <w:r w:rsidRPr="00A07117">
        <w:rPr>
          <w:rFonts w:ascii="Times New Roman" w:hAnsi="Times New Roman" w:cs="Times New Roman"/>
        </w:rPr>
        <w:t xml:space="preserve"> isolates were</w:t>
      </w:r>
      <w:r w:rsidRPr="00A07117">
        <w:rPr>
          <w:rFonts w:ascii="Times New Roman" w:hAnsi="Times New Roman" w:cs="Times New Roman"/>
          <w:b/>
        </w:rPr>
        <w:t xml:space="preserve"> </w:t>
      </w:r>
      <w:r w:rsidRPr="00A07117">
        <w:rPr>
          <w:rFonts w:ascii="Times New Roman" w:hAnsi="Times New Roman" w:cs="Times New Roman"/>
        </w:rPr>
        <w:t>β-lactamase enzyme producers</w:t>
      </w:r>
    </w:p>
    <w:p w:rsidR="0085106F" w:rsidRPr="00A07117" w:rsidRDefault="0085106F" w:rsidP="0085106F">
      <w:pPr>
        <w:rPr>
          <w:rFonts w:ascii="Times New Roman" w:hAnsi="Times New Roman" w:cs="Times New Roman"/>
          <w:b/>
        </w:rPr>
      </w:pPr>
    </w:p>
    <w:p w:rsidR="0085106F" w:rsidRPr="00A07117" w:rsidRDefault="006F4D83" w:rsidP="0085106F">
      <w:pPr>
        <w:spacing w:line="360" w:lineRule="auto"/>
        <w:ind w:left="720"/>
        <w:rPr>
          <w:rFonts w:ascii="Times New Roman" w:hAnsi="Times New Roman" w:cs="Times New Roman"/>
        </w:rPr>
      </w:pPr>
      <w:r w:rsidRPr="00A07117">
        <w:rPr>
          <w:rFonts w:ascii="Times New Roman" w:hAnsi="Times New Roman" w:cs="Times New Roman"/>
        </w:rPr>
        <w:t>Table 1</w:t>
      </w:r>
      <w:r w:rsidR="0085106F" w:rsidRPr="00A07117">
        <w:rPr>
          <w:rFonts w:ascii="Times New Roman" w:hAnsi="Times New Roman" w:cs="Times New Roman"/>
        </w:rPr>
        <w:t xml:space="preserve">.11: </w:t>
      </w:r>
      <w:proofErr w:type="spellStart"/>
      <w:r w:rsidR="0085106F" w:rsidRPr="00A07117">
        <w:rPr>
          <w:rFonts w:ascii="Times New Roman" w:hAnsi="Times New Roman" w:cs="Times New Roman"/>
        </w:rPr>
        <w:t>Antibiogram</w:t>
      </w:r>
      <w:proofErr w:type="spellEnd"/>
      <w:r w:rsidR="0085106F" w:rsidRPr="00A07117">
        <w:rPr>
          <w:rFonts w:ascii="Times New Roman" w:hAnsi="Times New Roman" w:cs="Times New Roman"/>
        </w:rPr>
        <w:t xml:space="preserve"> of </w:t>
      </w:r>
      <w:r w:rsidR="0085106F" w:rsidRPr="00A07117">
        <w:rPr>
          <w:rFonts w:ascii="Times New Roman" w:hAnsi="Times New Roman" w:cs="Times New Roman"/>
          <w:i/>
        </w:rPr>
        <w:t>Streptococcus pneumoniae</w:t>
      </w:r>
    </w:p>
    <w:tbl>
      <w:tblPr>
        <w:tblStyle w:val="TableGrid"/>
        <w:tblW w:w="6599" w:type="dxa"/>
        <w:jc w:val="center"/>
        <w:tblLook w:val="01E0" w:firstRow="1" w:lastRow="1" w:firstColumn="1" w:lastColumn="1" w:noHBand="0" w:noVBand="0"/>
      </w:tblPr>
      <w:tblGrid>
        <w:gridCol w:w="1866"/>
        <w:gridCol w:w="1483"/>
        <w:gridCol w:w="1712"/>
        <w:gridCol w:w="1538"/>
      </w:tblGrid>
      <w:tr w:rsidR="0085106F" w:rsidRPr="00A07117" w:rsidTr="00DD12A1">
        <w:trPr>
          <w:trHeight w:hRule="exact" w:val="288"/>
          <w:jc w:val="center"/>
        </w:trPr>
        <w:tc>
          <w:tcPr>
            <w:tcW w:w="0" w:type="auto"/>
            <w:gridSpan w:val="4"/>
          </w:tcPr>
          <w:p w:rsidR="0085106F" w:rsidRPr="00A07117" w:rsidRDefault="0085106F" w:rsidP="00DD12A1">
            <w:pPr>
              <w:jc w:val="center"/>
              <w:rPr>
                <w:i/>
              </w:rPr>
            </w:pPr>
            <w:r w:rsidRPr="00A07117">
              <w:rPr>
                <w:i/>
              </w:rPr>
              <w:t>Streptococcus pneumoniae</w:t>
            </w:r>
          </w:p>
        </w:tc>
      </w:tr>
      <w:tr w:rsidR="0085106F" w:rsidRPr="00A07117" w:rsidTr="00DD12A1">
        <w:trPr>
          <w:trHeight w:hRule="exact" w:val="288"/>
          <w:jc w:val="center"/>
        </w:trPr>
        <w:tc>
          <w:tcPr>
            <w:tcW w:w="0" w:type="auto"/>
          </w:tcPr>
          <w:p w:rsidR="0085106F" w:rsidRPr="00A07117" w:rsidRDefault="0085106F" w:rsidP="00DD12A1">
            <w:bookmarkStart w:id="9" w:name="OLE_LINK24"/>
            <w:bookmarkStart w:id="10" w:name="OLE_LINK25"/>
            <w:r w:rsidRPr="00A07117">
              <w:t>Antibiotic</w:t>
            </w:r>
            <w:bookmarkEnd w:id="9"/>
            <w:bookmarkEnd w:id="10"/>
          </w:p>
        </w:tc>
        <w:tc>
          <w:tcPr>
            <w:tcW w:w="0" w:type="auto"/>
          </w:tcPr>
          <w:p w:rsidR="0085106F" w:rsidRPr="00A07117" w:rsidRDefault="0085106F" w:rsidP="00DD12A1">
            <w:r w:rsidRPr="00A07117">
              <w:t>Sensitive (%)</w:t>
            </w:r>
          </w:p>
        </w:tc>
        <w:tc>
          <w:tcPr>
            <w:tcW w:w="0" w:type="auto"/>
          </w:tcPr>
          <w:p w:rsidR="0085106F" w:rsidRPr="00A07117" w:rsidRDefault="0085106F" w:rsidP="00DD12A1">
            <w:r w:rsidRPr="00A07117">
              <w:t>Intermediate (%)</w:t>
            </w:r>
          </w:p>
        </w:tc>
        <w:tc>
          <w:tcPr>
            <w:tcW w:w="0" w:type="auto"/>
          </w:tcPr>
          <w:p w:rsidR="0085106F" w:rsidRPr="00A07117" w:rsidRDefault="0085106F" w:rsidP="00DD12A1">
            <w:r w:rsidRPr="00A07117">
              <w:t>Resistant (%)</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Oxacillin</w:t>
            </w:r>
            <w:proofErr w:type="spellEnd"/>
            <w:r w:rsidRPr="00A07117">
              <w:t xml:space="preserve"> 1 </w:t>
            </w:r>
            <w:proofErr w:type="spellStart"/>
            <w:r w:rsidRPr="00A07117">
              <w:t>μg</w:t>
            </w:r>
            <w:proofErr w:type="spellEnd"/>
          </w:p>
        </w:tc>
        <w:tc>
          <w:tcPr>
            <w:tcW w:w="0" w:type="auto"/>
          </w:tcPr>
          <w:p w:rsidR="0085106F" w:rsidRPr="00A07117" w:rsidRDefault="0085106F" w:rsidP="00DD12A1">
            <w:r w:rsidRPr="00A07117">
              <w:t>6      (25.0%)</w:t>
            </w:r>
          </w:p>
          <w:p w:rsidR="0085106F" w:rsidRPr="00A07117" w:rsidRDefault="0085106F" w:rsidP="00DD12A1">
            <w:pPr>
              <w:jc w:val="center"/>
            </w:pPr>
            <w:r w:rsidRPr="00A07117">
              <w:t>18.75</w:t>
            </w:r>
          </w:p>
          <w:p w:rsidR="0085106F" w:rsidRPr="00A07117" w:rsidRDefault="0085106F" w:rsidP="00DD12A1">
            <w:pPr>
              <w:jc w:val="center"/>
            </w:pPr>
          </w:p>
          <w:p w:rsidR="0085106F" w:rsidRPr="00A07117" w:rsidRDefault="0085106F" w:rsidP="00DD12A1">
            <w:pPr>
              <w:jc w:val="center"/>
            </w:pPr>
            <w:r w:rsidRPr="00A07117">
              <w:t>18.75</w:t>
            </w:r>
          </w:p>
          <w:p w:rsidR="0085106F" w:rsidRPr="00A07117" w:rsidRDefault="0085106F" w:rsidP="00DD12A1">
            <w:pPr>
              <w:jc w:val="center"/>
            </w:pPr>
          </w:p>
          <w:p w:rsidR="0085106F" w:rsidRPr="00A07117" w:rsidRDefault="0085106F" w:rsidP="00DD12A1">
            <w:pPr>
              <w:jc w:val="center"/>
            </w:pPr>
            <w:r w:rsidRPr="00A07117">
              <w:t>18.75</w:t>
            </w:r>
          </w:p>
          <w:p w:rsidR="0085106F" w:rsidRPr="00A07117" w:rsidRDefault="0085106F" w:rsidP="00DD12A1">
            <w:pPr>
              <w:jc w:val="center"/>
            </w:pPr>
          </w:p>
        </w:tc>
        <w:tc>
          <w:tcPr>
            <w:tcW w:w="0" w:type="auto"/>
          </w:tcPr>
          <w:p w:rsidR="0085106F" w:rsidRPr="00A07117" w:rsidRDefault="0085106F" w:rsidP="00DD12A1">
            <w:pPr>
              <w:jc w:val="center"/>
            </w:pPr>
          </w:p>
        </w:tc>
        <w:tc>
          <w:tcPr>
            <w:tcW w:w="0" w:type="auto"/>
          </w:tcPr>
          <w:p w:rsidR="0085106F" w:rsidRPr="00A07117" w:rsidRDefault="0085106F" w:rsidP="00DD12A1">
            <w:r w:rsidRPr="00A07117">
              <w:t>18    (75.0%)</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Chloramphenicol</w:t>
            </w:r>
          </w:p>
          <w:p w:rsidR="0085106F" w:rsidRPr="00A07117" w:rsidRDefault="0085106F" w:rsidP="00DD12A1"/>
        </w:tc>
        <w:tc>
          <w:tcPr>
            <w:tcW w:w="0" w:type="auto"/>
          </w:tcPr>
          <w:p w:rsidR="0085106F" w:rsidRPr="00A07117" w:rsidRDefault="0085106F" w:rsidP="00DD12A1">
            <w:r w:rsidRPr="00A07117">
              <w:t>14   (58.33%)</w:t>
            </w:r>
          </w:p>
        </w:tc>
        <w:tc>
          <w:tcPr>
            <w:tcW w:w="0" w:type="auto"/>
          </w:tcPr>
          <w:p w:rsidR="0085106F" w:rsidRPr="00A07117" w:rsidRDefault="0085106F" w:rsidP="00DD12A1">
            <w:r w:rsidRPr="00A07117">
              <w:t>1       (4.17%)</w:t>
            </w:r>
          </w:p>
        </w:tc>
        <w:tc>
          <w:tcPr>
            <w:tcW w:w="0" w:type="auto"/>
          </w:tcPr>
          <w:p w:rsidR="0085106F" w:rsidRPr="00A07117" w:rsidRDefault="0085106F" w:rsidP="00DD12A1">
            <w:r w:rsidRPr="00A07117">
              <w:t>9      (37.55%)</w:t>
            </w:r>
          </w:p>
        </w:tc>
      </w:tr>
      <w:tr w:rsidR="0085106F" w:rsidRPr="00A07117" w:rsidTr="00DD12A1">
        <w:trPr>
          <w:trHeight w:hRule="exact" w:val="288"/>
          <w:jc w:val="center"/>
        </w:trPr>
        <w:tc>
          <w:tcPr>
            <w:tcW w:w="0" w:type="auto"/>
          </w:tcPr>
          <w:p w:rsidR="0085106F" w:rsidRPr="00A07117" w:rsidRDefault="0085106F" w:rsidP="00DD12A1">
            <w:r w:rsidRPr="00A07117">
              <w:t>Tetracycline</w:t>
            </w:r>
          </w:p>
          <w:p w:rsidR="0085106F" w:rsidRPr="00A07117" w:rsidRDefault="0085106F" w:rsidP="00DD12A1"/>
        </w:tc>
        <w:tc>
          <w:tcPr>
            <w:tcW w:w="0" w:type="auto"/>
          </w:tcPr>
          <w:p w:rsidR="0085106F" w:rsidRPr="00A07117" w:rsidRDefault="0085106F" w:rsidP="00DD12A1">
            <w:r w:rsidRPr="00A07117">
              <w:t>5     (20.83%)</w:t>
            </w:r>
          </w:p>
        </w:tc>
        <w:tc>
          <w:tcPr>
            <w:tcW w:w="0" w:type="auto"/>
          </w:tcPr>
          <w:p w:rsidR="0085106F" w:rsidRPr="00A07117" w:rsidRDefault="0085106F" w:rsidP="00DD12A1">
            <w:r w:rsidRPr="00A07117">
              <w:t>12   (50.0%)</w:t>
            </w:r>
          </w:p>
        </w:tc>
        <w:tc>
          <w:tcPr>
            <w:tcW w:w="0" w:type="auto"/>
          </w:tcPr>
          <w:p w:rsidR="0085106F" w:rsidRPr="00A07117" w:rsidRDefault="0085106F" w:rsidP="00DD12A1">
            <w:r w:rsidRPr="00A07117">
              <w:t>7      (29.17%)</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Erythromycin</w:t>
            </w:r>
          </w:p>
          <w:p w:rsidR="0085106F" w:rsidRPr="00A07117" w:rsidRDefault="0085106F" w:rsidP="00DD12A1"/>
        </w:tc>
        <w:tc>
          <w:tcPr>
            <w:tcW w:w="0" w:type="auto"/>
          </w:tcPr>
          <w:p w:rsidR="0085106F" w:rsidRPr="00A07117" w:rsidRDefault="0085106F" w:rsidP="00DD12A1">
            <w:r w:rsidRPr="00A07117">
              <w:t>15   (62.5%)</w:t>
            </w:r>
          </w:p>
        </w:tc>
        <w:tc>
          <w:tcPr>
            <w:tcW w:w="0" w:type="auto"/>
          </w:tcPr>
          <w:p w:rsidR="0085106F" w:rsidRPr="00A07117" w:rsidRDefault="0085106F" w:rsidP="00DD12A1">
            <w:r w:rsidRPr="00A07117">
              <w:t>2       (8.33%</w:t>
            </w:r>
          </w:p>
        </w:tc>
        <w:tc>
          <w:tcPr>
            <w:tcW w:w="0" w:type="auto"/>
          </w:tcPr>
          <w:p w:rsidR="0085106F" w:rsidRPr="00A07117" w:rsidRDefault="0085106F" w:rsidP="00DD12A1">
            <w:r w:rsidRPr="00A07117">
              <w:t>7      (29.17%)</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Clindamycin</w:t>
            </w:r>
          </w:p>
          <w:p w:rsidR="0085106F" w:rsidRPr="00A07117" w:rsidRDefault="0085106F" w:rsidP="00DD12A1"/>
        </w:tc>
        <w:tc>
          <w:tcPr>
            <w:tcW w:w="0" w:type="auto"/>
          </w:tcPr>
          <w:p w:rsidR="0085106F" w:rsidRPr="00A07117" w:rsidRDefault="0085106F" w:rsidP="00DD12A1">
            <w:r w:rsidRPr="00A07117">
              <w:t>20   (83.33 %)</w:t>
            </w:r>
          </w:p>
        </w:tc>
        <w:tc>
          <w:tcPr>
            <w:tcW w:w="0" w:type="auto"/>
          </w:tcPr>
          <w:p w:rsidR="0085106F" w:rsidRPr="00A07117" w:rsidRDefault="0085106F" w:rsidP="00DD12A1">
            <w:r w:rsidRPr="00A07117">
              <w:t>1       (4.17%)</w:t>
            </w:r>
          </w:p>
          <w:p w:rsidR="0085106F" w:rsidRPr="00A07117" w:rsidRDefault="0085106F" w:rsidP="00DD12A1">
            <w:r w:rsidRPr="00A07117">
              <w:t>)</w:t>
            </w:r>
          </w:p>
        </w:tc>
        <w:tc>
          <w:tcPr>
            <w:tcW w:w="0" w:type="auto"/>
          </w:tcPr>
          <w:p w:rsidR="0085106F" w:rsidRPr="00A07117" w:rsidRDefault="0085106F" w:rsidP="00DD12A1">
            <w:r w:rsidRPr="00A07117">
              <w:t>3      (12.5%)</w:t>
            </w:r>
          </w:p>
        </w:tc>
      </w:tr>
      <w:tr w:rsidR="0085106F" w:rsidRPr="00A07117" w:rsidTr="00DD12A1">
        <w:trPr>
          <w:trHeight w:hRule="exact" w:val="288"/>
          <w:jc w:val="center"/>
        </w:trPr>
        <w:tc>
          <w:tcPr>
            <w:tcW w:w="0" w:type="auto"/>
          </w:tcPr>
          <w:p w:rsidR="0085106F" w:rsidRPr="00A07117" w:rsidRDefault="0085106F" w:rsidP="00DD12A1">
            <w:r w:rsidRPr="00A07117">
              <w:t>Linezolid</w:t>
            </w:r>
          </w:p>
        </w:tc>
        <w:tc>
          <w:tcPr>
            <w:tcW w:w="0" w:type="auto"/>
          </w:tcPr>
          <w:p w:rsidR="0085106F" w:rsidRPr="00A07117" w:rsidRDefault="0085106F" w:rsidP="00DD12A1">
            <w:r w:rsidRPr="00A07117">
              <w:t>24 (100.0%)</w:t>
            </w:r>
          </w:p>
        </w:tc>
        <w:tc>
          <w:tcPr>
            <w:tcW w:w="0" w:type="auto"/>
          </w:tcPr>
          <w:p w:rsidR="0085106F" w:rsidRPr="00A07117" w:rsidRDefault="0085106F" w:rsidP="00DD12A1">
            <w:r w:rsidRPr="00A07117">
              <w:t xml:space="preserve">0 </w:t>
            </w:r>
          </w:p>
        </w:tc>
        <w:tc>
          <w:tcPr>
            <w:tcW w:w="0" w:type="auto"/>
          </w:tcPr>
          <w:p w:rsidR="0085106F" w:rsidRPr="00A07117" w:rsidRDefault="0085106F" w:rsidP="00DD12A1">
            <w:r w:rsidRPr="00A07117">
              <w:t>0</w:t>
            </w:r>
          </w:p>
        </w:tc>
      </w:tr>
      <w:tr w:rsidR="0085106F" w:rsidRPr="00A07117" w:rsidTr="00DD12A1">
        <w:trPr>
          <w:trHeight w:hRule="exact" w:val="288"/>
          <w:jc w:val="center"/>
        </w:trPr>
        <w:tc>
          <w:tcPr>
            <w:tcW w:w="0" w:type="auto"/>
          </w:tcPr>
          <w:p w:rsidR="0085106F" w:rsidRPr="00A07117" w:rsidRDefault="0085106F" w:rsidP="00DD12A1">
            <w:r w:rsidRPr="00A07117">
              <w:t>Ciprofloxacin</w:t>
            </w:r>
          </w:p>
        </w:tc>
        <w:tc>
          <w:tcPr>
            <w:tcW w:w="0" w:type="auto"/>
          </w:tcPr>
          <w:p w:rsidR="0085106F" w:rsidRPr="00A07117" w:rsidRDefault="0085106F" w:rsidP="00DD12A1">
            <w:r w:rsidRPr="00A07117">
              <w:t>8    (33.33%)</w:t>
            </w:r>
          </w:p>
        </w:tc>
        <w:tc>
          <w:tcPr>
            <w:tcW w:w="0" w:type="auto"/>
          </w:tcPr>
          <w:p w:rsidR="0085106F" w:rsidRPr="00A07117" w:rsidRDefault="0085106F" w:rsidP="00DD12A1">
            <w:r w:rsidRPr="00A07117">
              <w:t>10   (41.67%)</w:t>
            </w:r>
          </w:p>
        </w:tc>
        <w:tc>
          <w:tcPr>
            <w:tcW w:w="0" w:type="auto"/>
          </w:tcPr>
          <w:p w:rsidR="0085106F" w:rsidRPr="00A07117" w:rsidRDefault="0085106F" w:rsidP="00DD12A1">
            <w:r w:rsidRPr="00A07117">
              <w:t>6      (25.0%)</w:t>
            </w:r>
          </w:p>
          <w:p w:rsidR="0085106F" w:rsidRPr="00A07117" w:rsidRDefault="0085106F" w:rsidP="00DD12A1">
            <w:pPr>
              <w:jc w:val="center"/>
            </w:pPr>
          </w:p>
        </w:tc>
      </w:tr>
      <w:tr w:rsidR="0085106F" w:rsidRPr="00A07117" w:rsidTr="00DD12A1">
        <w:trPr>
          <w:trHeight w:hRule="exact" w:val="288"/>
          <w:jc w:val="center"/>
        </w:trPr>
        <w:tc>
          <w:tcPr>
            <w:tcW w:w="0" w:type="auto"/>
          </w:tcPr>
          <w:p w:rsidR="0085106F" w:rsidRPr="00A07117" w:rsidRDefault="0085106F" w:rsidP="00DD12A1">
            <w:pPr>
              <w:ind w:right="113"/>
            </w:pPr>
            <w:proofErr w:type="spellStart"/>
            <w:r w:rsidRPr="00A07117">
              <w:t>Gatifloxacin</w:t>
            </w:r>
            <w:proofErr w:type="spellEnd"/>
          </w:p>
          <w:p w:rsidR="0085106F" w:rsidRPr="00A07117" w:rsidRDefault="0085106F" w:rsidP="00DD12A1"/>
        </w:tc>
        <w:tc>
          <w:tcPr>
            <w:tcW w:w="0" w:type="auto"/>
          </w:tcPr>
          <w:p w:rsidR="0085106F" w:rsidRPr="00A07117" w:rsidRDefault="0085106F" w:rsidP="00DD12A1">
            <w:proofErr w:type="gramStart"/>
            <w:r w:rsidRPr="00A07117">
              <w:t>15  (</w:t>
            </w:r>
            <w:proofErr w:type="gramEnd"/>
            <w:r w:rsidRPr="00A07117">
              <w:t>62.5%)</w:t>
            </w:r>
          </w:p>
        </w:tc>
        <w:tc>
          <w:tcPr>
            <w:tcW w:w="0" w:type="auto"/>
          </w:tcPr>
          <w:p w:rsidR="0085106F" w:rsidRPr="00A07117" w:rsidRDefault="0085106F" w:rsidP="00DD12A1">
            <w:r w:rsidRPr="00A07117">
              <w:t>6     (25.0%)</w:t>
            </w:r>
          </w:p>
        </w:tc>
        <w:tc>
          <w:tcPr>
            <w:tcW w:w="0" w:type="auto"/>
          </w:tcPr>
          <w:p w:rsidR="0085106F" w:rsidRPr="00A07117" w:rsidRDefault="0085106F" w:rsidP="00DD12A1">
            <w:r w:rsidRPr="00A07117">
              <w:t>3      (12.5%)</w:t>
            </w:r>
          </w:p>
        </w:tc>
      </w:tr>
      <w:tr w:rsidR="0085106F" w:rsidRPr="00A07117" w:rsidTr="00DD12A1">
        <w:trPr>
          <w:trHeight w:hRule="exact" w:val="288"/>
          <w:jc w:val="center"/>
        </w:trPr>
        <w:tc>
          <w:tcPr>
            <w:tcW w:w="0" w:type="auto"/>
          </w:tcPr>
          <w:p w:rsidR="0085106F" w:rsidRPr="00A07117" w:rsidRDefault="0085106F" w:rsidP="00DD12A1">
            <w:r w:rsidRPr="00A07117">
              <w:t>Levofloxacin</w:t>
            </w:r>
          </w:p>
        </w:tc>
        <w:tc>
          <w:tcPr>
            <w:tcW w:w="0" w:type="auto"/>
          </w:tcPr>
          <w:p w:rsidR="0085106F" w:rsidRPr="00A07117" w:rsidRDefault="0085106F" w:rsidP="00DD12A1">
            <w:proofErr w:type="gramStart"/>
            <w:r w:rsidRPr="00A07117">
              <w:t>10  (</w:t>
            </w:r>
            <w:proofErr w:type="gramEnd"/>
            <w:r w:rsidRPr="00A07117">
              <w:t>41.67%)</w:t>
            </w:r>
          </w:p>
        </w:tc>
        <w:tc>
          <w:tcPr>
            <w:tcW w:w="0" w:type="auto"/>
          </w:tcPr>
          <w:p w:rsidR="0085106F" w:rsidRPr="00A07117" w:rsidRDefault="0085106F" w:rsidP="00DD12A1">
            <w:r w:rsidRPr="00A07117">
              <w:t>10   (41.67%)</w:t>
            </w:r>
          </w:p>
        </w:tc>
        <w:tc>
          <w:tcPr>
            <w:tcW w:w="0" w:type="auto"/>
          </w:tcPr>
          <w:p w:rsidR="0085106F" w:rsidRPr="00A07117" w:rsidRDefault="0085106F" w:rsidP="00DD12A1">
            <w:r w:rsidRPr="00A07117">
              <w:t>4      (16.67%)</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Moxifloxacin</w:t>
            </w:r>
            <w:proofErr w:type="spellEnd"/>
          </w:p>
        </w:tc>
        <w:tc>
          <w:tcPr>
            <w:tcW w:w="0" w:type="auto"/>
          </w:tcPr>
          <w:p w:rsidR="0085106F" w:rsidRPr="00A07117" w:rsidRDefault="0085106F" w:rsidP="00DD12A1">
            <w:proofErr w:type="gramStart"/>
            <w:r w:rsidRPr="00A07117">
              <w:t>23  (</w:t>
            </w:r>
            <w:proofErr w:type="gramEnd"/>
            <w:r w:rsidRPr="00A07117">
              <w:t>95.83%)</w:t>
            </w:r>
          </w:p>
        </w:tc>
        <w:tc>
          <w:tcPr>
            <w:tcW w:w="0" w:type="auto"/>
          </w:tcPr>
          <w:p w:rsidR="0085106F" w:rsidRPr="00A07117" w:rsidRDefault="0085106F" w:rsidP="00DD12A1">
            <w:r w:rsidRPr="00A07117">
              <w:t>1       (4.17%)</w:t>
            </w:r>
          </w:p>
          <w:p w:rsidR="0085106F" w:rsidRPr="00A07117" w:rsidRDefault="0085106F" w:rsidP="00DD12A1">
            <w:pPr>
              <w:jc w:val="center"/>
            </w:pPr>
          </w:p>
        </w:tc>
        <w:tc>
          <w:tcPr>
            <w:tcW w:w="0" w:type="auto"/>
          </w:tcPr>
          <w:p w:rsidR="0085106F" w:rsidRPr="00A07117" w:rsidRDefault="0085106F" w:rsidP="00DD12A1">
            <w:r w:rsidRPr="00A07117">
              <w:t>0</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Ofloxacin</w:t>
            </w:r>
            <w:proofErr w:type="spellEnd"/>
          </w:p>
        </w:tc>
        <w:tc>
          <w:tcPr>
            <w:tcW w:w="0" w:type="auto"/>
          </w:tcPr>
          <w:p w:rsidR="0085106F" w:rsidRPr="00A07117" w:rsidRDefault="0085106F" w:rsidP="00DD12A1">
            <w:r w:rsidRPr="00A07117">
              <w:t>8    (33.33%)</w:t>
            </w:r>
          </w:p>
        </w:tc>
        <w:tc>
          <w:tcPr>
            <w:tcW w:w="0" w:type="auto"/>
          </w:tcPr>
          <w:p w:rsidR="0085106F" w:rsidRPr="00A07117" w:rsidRDefault="0085106F" w:rsidP="00DD12A1">
            <w:r w:rsidRPr="00A07117">
              <w:t>7     (29.17%)</w:t>
            </w:r>
          </w:p>
        </w:tc>
        <w:tc>
          <w:tcPr>
            <w:tcW w:w="0" w:type="auto"/>
          </w:tcPr>
          <w:p w:rsidR="0085106F" w:rsidRPr="00A07117" w:rsidRDefault="0085106F" w:rsidP="00DD12A1">
            <w:r w:rsidRPr="00A07117">
              <w:t>9       (37.5%)</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Amoxyclav</w:t>
            </w:r>
            <w:proofErr w:type="spellEnd"/>
          </w:p>
        </w:tc>
        <w:tc>
          <w:tcPr>
            <w:tcW w:w="0" w:type="auto"/>
          </w:tcPr>
          <w:p w:rsidR="0085106F" w:rsidRPr="00A07117" w:rsidRDefault="0085106F" w:rsidP="00DD12A1">
            <w:proofErr w:type="gramStart"/>
            <w:r w:rsidRPr="00A07117">
              <w:t>13  (</w:t>
            </w:r>
            <w:proofErr w:type="gramEnd"/>
            <w:r w:rsidRPr="00A07117">
              <w:t>54.17%)</w:t>
            </w:r>
          </w:p>
        </w:tc>
        <w:tc>
          <w:tcPr>
            <w:tcW w:w="0" w:type="auto"/>
          </w:tcPr>
          <w:p w:rsidR="0085106F" w:rsidRPr="00A07117" w:rsidRDefault="0085106F" w:rsidP="00DD12A1">
            <w:r w:rsidRPr="00A07117">
              <w:t>3     (12.5%)</w:t>
            </w:r>
          </w:p>
        </w:tc>
        <w:tc>
          <w:tcPr>
            <w:tcW w:w="0" w:type="auto"/>
          </w:tcPr>
          <w:p w:rsidR="0085106F" w:rsidRPr="00A07117" w:rsidRDefault="0085106F" w:rsidP="00DD12A1">
            <w:r w:rsidRPr="00A07117">
              <w:t>8       (33.33%)</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Co-</w:t>
            </w:r>
            <w:proofErr w:type="spellStart"/>
            <w:r w:rsidRPr="00A07117">
              <w:t>trimoxazole</w:t>
            </w:r>
            <w:proofErr w:type="spellEnd"/>
          </w:p>
          <w:p w:rsidR="0085106F" w:rsidRPr="00A07117" w:rsidRDefault="0085106F" w:rsidP="00DD12A1"/>
        </w:tc>
        <w:tc>
          <w:tcPr>
            <w:tcW w:w="0" w:type="auto"/>
          </w:tcPr>
          <w:p w:rsidR="0085106F" w:rsidRPr="00A07117" w:rsidRDefault="0085106F" w:rsidP="00DD12A1">
            <w:r w:rsidRPr="00A07117">
              <w:t>0</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24   (100.0%)</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Vancomycin</w:t>
            </w:r>
          </w:p>
          <w:p w:rsidR="0085106F" w:rsidRPr="00A07117" w:rsidRDefault="0085106F" w:rsidP="00DD12A1"/>
        </w:tc>
        <w:tc>
          <w:tcPr>
            <w:tcW w:w="0" w:type="auto"/>
          </w:tcPr>
          <w:p w:rsidR="0085106F" w:rsidRPr="00A07117" w:rsidRDefault="0085106F" w:rsidP="00DD12A1">
            <w:r w:rsidRPr="00A07117">
              <w:t>24 (100%)</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0</w:t>
            </w:r>
          </w:p>
        </w:tc>
      </w:tr>
    </w:tbl>
    <w:p w:rsidR="0085106F" w:rsidRPr="00A07117" w:rsidRDefault="0085106F" w:rsidP="0085106F">
      <w:pPr>
        <w:rPr>
          <w:rFonts w:ascii="Times New Roman" w:hAnsi="Times New Roman" w:cs="Times New Roman"/>
          <w:b/>
        </w:rPr>
      </w:pPr>
    </w:p>
    <w:p w:rsidR="006F4D83" w:rsidRPr="00A07117" w:rsidRDefault="006F4D83" w:rsidP="006F4D83">
      <w:pPr>
        <w:spacing w:line="360" w:lineRule="auto"/>
        <w:jc w:val="both"/>
        <w:rPr>
          <w:rFonts w:ascii="Times New Roman" w:hAnsi="Times New Roman" w:cs="Times New Roman"/>
        </w:rPr>
      </w:pPr>
      <w:r w:rsidRPr="00A07117">
        <w:rPr>
          <w:rFonts w:ascii="Times New Roman" w:hAnsi="Times New Roman" w:cs="Times New Roman"/>
        </w:rPr>
        <w:lastRenderedPageBreak/>
        <w:t xml:space="preserve">Table 1.11 shows that all the 24 (100%) isolates of </w:t>
      </w:r>
      <w:r w:rsidRPr="00A07117">
        <w:rPr>
          <w:rFonts w:ascii="Times New Roman" w:hAnsi="Times New Roman" w:cs="Times New Roman"/>
          <w:i/>
        </w:rPr>
        <w:t>Streptococcus pneumoniae</w:t>
      </w:r>
      <w:r w:rsidRPr="00A07117">
        <w:rPr>
          <w:rFonts w:ascii="Times New Roman" w:hAnsi="Times New Roman" w:cs="Times New Roman"/>
        </w:rPr>
        <w:t xml:space="preserve"> were sensitive to Linezolid and Vancomycin, followed by </w:t>
      </w:r>
      <w:proofErr w:type="spellStart"/>
      <w:r w:rsidRPr="00A07117">
        <w:rPr>
          <w:rFonts w:ascii="Times New Roman" w:hAnsi="Times New Roman" w:cs="Times New Roman"/>
        </w:rPr>
        <w:t>Moxifloxacin</w:t>
      </w:r>
      <w:proofErr w:type="spellEnd"/>
      <w:r w:rsidRPr="00A07117">
        <w:rPr>
          <w:rFonts w:ascii="Times New Roman" w:hAnsi="Times New Roman" w:cs="Times New Roman"/>
        </w:rPr>
        <w:t xml:space="preserve"> (95.84%), Clindamycin (83.33%) and Erythromycin (62.5%). Most </w:t>
      </w:r>
      <w:proofErr w:type="gramStart"/>
      <w:r w:rsidRPr="00A07117">
        <w:rPr>
          <w:rFonts w:ascii="Times New Roman" w:hAnsi="Times New Roman" w:cs="Times New Roman"/>
        </w:rPr>
        <w:t>importantly</w:t>
      </w:r>
      <w:proofErr w:type="gramEnd"/>
      <w:r w:rsidRPr="00A07117">
        <w:rPr>
          <w:rFonts w:ascii="Times New Roman" w:hAnsi="Times New Roman" w:cs="Times New Roman"/>
        </w:rPr>
        <w:t xml:space="preserve"> 75% isolates yielded </w:t>
      </w:r>
      <w:proofErr w:type="spellStart"/>
      <w:r w:rsidRPr="00A07117">
        <w:rPr>
          <w:rFonts w:ascii="Times New Roman" w:hAnsi="Times New Roman" w:cs="Times New Roman"/>
        </w:rPr>
        <w:t>Oxacillin</w:t>
      </w:r>
      <w:proofErr w:type="spellEnd"/>
      <w:r w:rsidRPr="00A07117">
        <w:rPr>
          <w:rFonts w:ascii="Times New Roman" w:hAnsi="Times New Roman" w:cs="Times New Roman"/>
        </w:rPr>
        <w:t xml:space="preserve"> (1mcg disc) resistance – indicating a probable PBP2a related resistance with epidemiological significance (needs confirmation by MIC and molecular testing).</w:t>
      </w:r>
    </w:p>
    <w:p w:rsidR="006F4D83" w:rsidRPr="00A07117" w:rsidRDefault="006F4D83" w:rsidP="0085106F">
      <w:pPr>
        <w:rPr>
          <w:rFonts w:ascii="Times New Roman" w:hAnsi="Times New Roman" w:cs="Times New Roman"/>
          <w:b/>
        </w:rPr>
      </w:pPr>
    </w:p>
    <w:p w:rsidR="0085106F" w:rsidRPr="00A07117" w:rsidRDefault="0085106F" w:rsidP="0085106F">
      <w:pPr>
        <w:spacing w:line="360" w:lineRule="auto"/>
        <w:rPr>
          <w:rFonts w:ascii="Times New Roman" w:hAnsi="Times New Roman" w:cs="Times New Roman"/>
          <w:bCs/>
        </w:rPr>
      </w:pPr>
      <w:r w:rsidRPr="00A07117">
        <w:rPr>
          <w:rFonts w:ascii="Times New Roman" w:hAnsi="Times New Roman" w:cs="Times New Roman"/>
          <w:bCs/>
        </w:rPr>
        <w:t xml:space="preserve">      Table 4.12: Risk factors for </w:t>
      </w:r>
      <w:r w:rsidRPr="00A07117">
        <w:rPr>
          <w:rFonts w:ascii="Times New Roman" w:hAnsi="Times New Roman" w:cs="Times New Roman"/>
          <w:bCs/>
          <w:iCs/>
        </w:rPr>
        <w:t>β-lactam resistant</w:t>
      </w:r>
      <w:r w:rsidRPr="00A07117">
        <w:rPr>
          <w:rFonts w:ascii="Times New Roman" w:hAnsi="Times New Roman" w:cs="Times New Roman"/>
          <w:b/>
          <w:bCs/>
          <w:iCs/>
        </w:rPr>
        <w:t xml:space="preserve"> </w:t>
      </w:r>
      <w:r w:rsidRPr="00A07117">
        <w:rPr>
          <w:rFonts w:ascii="Times New Roman" w:hAnsi="Times New Roman" w:cs="Times New Roman"/>
          <w:bCs/>
          <w:i/>
          <w:iCs/>
        </w:rPr>
        <w:t>S pneumoniae</w:t>
      </w:r>
      <w:r w:rsidRPr="00A07117">
        <w:rPr>
          <w:rFonts w:ascii="Times New Roman" w:hAnsi="Times New Roman" w:cs="Times New Roman"/>
          <w:bCs/>
          <w:iCs/>
        </w:rPr>
        <w:t xml:space="preserve"> causing CAP</w:t>
      </w:r>
    </w:p>
    <w:tbl>
      <w:tblPr>
        <w:tblStyle w:val="TableGrid"/>
        <w:tblW w:w="0" w:type="auto"/>
        <w:jc w:val="center"/>
        <w:tblLook w:val="01E0" w:firstRow="1" w:lastRow="1" w:firstColumn="1" w:lastColumn="1" w:noHBand="0" w:noVBand="0"/>
      </w:tblPr>
      <w:tblGrid>
        <w:gridCol w:w="3060"/>
        <w:gridCol w:w="2520"/>
        <w:gridCol w:w="1269"/>
        <w:gridCol w:w="1260"/>
      </w:tblGrid>
      <w:tr w:rsidR="0085106F" w:rsidRPr="00A07117" w:rsidTr="00DD12A1">
        <w:trPr>
          <w:jc w:val="center"/>
        </w:trPr>
        <w:tc>
          <w:tcPr>
            <w:tcW w:w="3060" w:type="dxa"/>
          </w:tcPr>
          <w:p w:rsidR="0085106F" w:rsidRPr="00A07117" w:rsidRDefault="0085106F" w:rsidP="00DD12A1">
            <w:pPr>
              <w:jc w:val="center"/>
              <w:rPr>
                <w:iCs/>
              </w:rPr>
            </w:pPr>
            <w:r w:rsidRPr="00A07117">
              <w:rPr>
                <w:iCs/>
              </w:rPr>
              <w:t>Risk factors</w:t>
            </w:r>
          </w:p>
        </w:tc>
        <w:tc>
          <w:tcPr>
            <w:tcW w:w="2520" w:type="dxa"/>
          </w:tcPr>
          <w:p w:rsidR="0085106F" w:rsidRPr="00A07117" w:rsidRDefault="0085106F" w:rsidP="00DD12A1">
            <w:pPr>
              <w:jc w:val="center"/>
              <w:rPr>
                <w:b/>
                <w:iCs/>
              </w:rPr>
            </w:pPr>
            <w:r w:rsidRPr="00A07117">
              <w:rPr>
                <w:iCs/>
              </w:rPr>
              <w:t>β-lactam resistant</w:t>
            </w:r>
            <w:r w:rsidRPr="00A07117">
              <w:rPr>
                <w:b/>
                <w:iCs/>
              </w:rPr>
              <w:t xml:space="preserve"> </w:t>
            </w:r>
            <w:r w:rsidRPr="00A07117">
              <w:rPr>
                <w:i/>
                <w:iCs/>
              </w:rPr>
              <w:t xml:space="preserve">Streptococcus pneumoniae </w:t>
            </w:r>
            <w:r w:rsidRPr="00A07117">
              <w:rPr>
                <w:iCs/>
              </w:rPr>
              <w:t>(n=18)</w:t>
            </w:r>
          </w:p>
        </w:tc>
        <w:tc>
          <w:tcPr>
            <w:tcW w:w="1269" w:type="dxa"/>
          </w:tcPr>
          <w:p w:rsidR="0085106F" w:rsidRPr="00A07117" w:rsidRDefault="0085106F" w:rsidP="00DD12A1">
            <w:pPr>
              <w:jc w:val="center"/>
              <w:rPr>
                <w:iCs/>
              </w:rPr>
            </w:pPr>
            <w:r w:rsidRPr="00A07117">
              <w:rPr>
                <w:iCs/>
              </w:rPr>
              <w:t>Percentage</w:t>
            </w:r>
          </w:p>
        </w:tc>
        <w:tc>
          <w:tcPr>
            <w:tcW w:w="1260" w:type="dxa"/>
          </w:tcPr>
          <w:p w:rsidR="0085106F" w:rsidRPr="00A07117" w:rsidRDefault="0085106F" w:rsidP="00DD12A1">
            <w:pPr>
              <w:jc w:val="center"/>
              <w:rPr>
                <w:iCs/>
              </w:rPr>
            </w:pPr>
            <w:r w:rsidRPr="00A07117">
              <w:rPr>
                <w:i/>
                <w:iCs/>
              </w:rPr>
              <w:t>p</w:t>
            </w:r>
            <w:r w:rsidRPr="00A07117">
              <w:rPr>
                <w:iCs/>
              </w:rPr>
              <w:t xml:space="preserve"> value</w:t>
            </w:r>
          </w:p>
        </w:tc>
      </w:tr>
      <w:tr w:rsidR="0085106F" w:rsidRPr="00A07117" w:rsidTr="00DD12A1">
        <w:trPr>
          <w:jc w:val="center"/>
        </w:trPr>
        <w:tc>
          <w:tcPr>
            <w:tcW w:w="3060" w:type="dxa"/>
          </w:tcPr>
          <w:p w:rsidR="0085106F" w:rsidRPr="00A07117" w:rsidRDefault="0085106F" w:rsidP="00DD12A1">
            <w:pPr>
              <w:rPr>
                <w:b/>
                <w:iCs/>
              </w:rPr>
            </w:pPr>
            <w:r w:rsidRPr="00A07117">
              <w:rPr>
                <w:iCs/>
              </w:rPr>
              <w:t>β-lactam therapy in last 3 months</w:t>
            </w:r>
          </w:p>
        </w:tc>
        <w:tc>
          <w:tcPr>
            <w:tcW w:w="2520" w:type="dxa"/>
          </w:tcPr>
          <w:p w:rsidR="0085106F" w:rsidRPr="00A07117" w:rsidRDefault="0085106F" w:rsidP="00DD12A1">
            <w:pPr>
              <w:jc w:val="center"/>
              <w:rPr>
                <w:iCs/>
              </w:rPr>
            </w:pPr>
            <w:r w:rsidRPr="00A07117">
              <w:rPr>
                <w:iCs/>
              </w:rPr>
              <w:t>10</w:t>
            </w:r>
          </w:p>
        </w:tc>
        <w:tc>
          <w:tcPr>
            <w:tcW w:w="1269" w:type="dxa"/>
          </w:tcPr>
          <w:p w:rsidR="0085106F" w:rsidRPr="00A07117" w:rsidRDefault="0085106F" w:rsidP="00DD12A1">
            <w:pPr>
              <w:jc w:val="center"/>
              <w:rPr>
                <w:sz w:val="16"/>
                <w:szCs w:val="16"/>
              </w:rPr>
            </w:pPr>
            <w:r w:rsidRPr="00A07117">
              <w:rPr>
                <w:sz w:val="16"/>
                <w:szCs w:val="16"/>
              </w:rPr>
              <w:t>55.56</w:t>
            </w:r>
          </w:p>
        </w:tc>
        <w:tc>
          <w:tcPr>
            <w:tcW w:w="1260" w:type="dxa"/>
          </w:tcPr>
          <w:p w:rsidR="0085106F" w:rsidRPr="00A07117" w:rsidRDefault="0085106F" w:rsidP="00DD12A1">
            <w:pPr>
              <w:jc w:val="center"/>
              <w:rPr>
                <w:b/>
                <w:iCs/>
              </w:rPr>
            </w:pPr>
            <w:r w:rsidRPr="00A07117">
              <w:rPr>
                <w:b/>
                <w:iCs/>
              </w:rPr>
              <w:t>0.0097</w:t>
            </w:r>
          </w:p>
        </w:tc>
      </w:tr>
      <w:tr w:rsidR="0085106F" w:rsidRPr="00A07117" w:rsidTr="00DD12A1">
        <w:trPr>
          <w:jc w:val="center"/>
        </w:trPr>
        <w:tc>
          <w:tcPr>
            <w:tcW w:w="3060" w:type="dxa"/>
          </w:tcPr>
          <w:p w:rsidR="0085106F" w:rsidRPr="00A07117" w:rsidRDefault="0085106F" w:rsidP="00DD12A1">
            <w:pPr>
              <w:rPr>
                <w:iCs/>
              </w:rPr>
            </w:pPr>
            <w:r w:rsidRPr="00A07117">
              <w:rPr>
                <w:iCs/>
              </w:rPr>
              <w:t>Old age</w:t>
            </w:r>
          </w:p>
        </w:tc>
        <w:tc>
          <w:tcPr>
            <w:tcW w:w="2520" w:type="dxa"/>
          </w:tcPr>
          <w:p w:rsidR="0085106F" w:rsidRPr="00A07117" w:rsidRDefault="0085106F" w:rsidP="00DD12A1">
            <w:pPr>
              <w:jc w:val="center"/>
              <w:rPr>
                <w:iCs/>
              </w:rPr>
            </w:pPr>
            <w:r w:rsidRPr="00A07117">
              <w:rPr>
                <w:iCs/>
              </w:rPr>
              <w:t>4</w:t>
            </w:r>
          </w:p>
        </w:tc>
        <w:tc>
          <w:tcPr>
            <w:tcW w:w="1269" w:type="dxa"/>
          </w:tcPr>
          <w:p w:rsidR="0085106F" w:rsidRPr="00A07117" w:rsidRDefault="0085106F" w:rsidP="00DD12A1">
            <w:pPr>
              <w:jc w:val="center"/>
              <w:rPr>
                <w:sz w:val="16"/>
                <w:szCs w:val="16"/>
              </w:rPr>
            </w:pPr>
            <w:r w:rsidRPr="00A07117">
              <w:rPr>
                <w:sz w:val="16"/>
                <w:szCs w:val="16"/>
              </w:rPr>
              <w:t>22.22</w:t>
            </w:r>
          </w:p>
        </w:tc>
        <w:tc>
          <w:tcPr>
            <w:tcW w:w="1260" w:type="dxa"/>
          </w:tcPr>
          <w:p w:rsidR="0085106F" w:rsidRPr="00A07117" w:rsidRDefault="0085106F" w:rsidP="00DD12A1">
            <w:pPr>
              <w:jc w:val="center"/>
              <w:rPr>
                <w:iCs/>
              </w:rPr>
            </w:pPr>
            <w:r w:rsidRPr="00A07117">
              <w:rPr>
                <w:iCs/>
              </w:rPr>
              <w:t>0.2058</w:t>
            </w:r>
          </w:p>
        </w:tc>
      </w:tr>
      <w:tr w:rsidR="0085106F" w:rsidRPr="00A07117" w:rsidTr="00DD12A1">
        <w:trPr>
          <w:jc w:val="center"/>
        </w:trPr>
        <w:tc>
          <w:tcPr>
            <w:tcW w:w="3060" w:type="dxa"/>
          </w:tcPr>
          <w:p w:rsidR="0085106F" w:rsidRPr="00A07117" w:rsidRDefault="0085106F" w:rsidP="00DD12A1">
            <w:pPr>
              <w:rPr>
                <w:iCs/>
              </w:rPr>
            </w:pPr>
            <w:r w:rsidRPr="00A07117">
              <w:rPr>
                <w:iCs/>
              </w:rPr>
              <w:t>Alcoholism</w:t>
            </w:r>
          </w:p>
        </w:tc>
        <w:tc>
          <w:tcPr>
            <w:tcW w:w="2520" w:type="dxa"/>
          </w:tcPr>
          <w:p w:rsidR="0085106F" w:rsidRPr="00A07117" w:rsidRDefault="0085106F" w:rsidP="00DD12A1">
            <w:pPr>
              <w:jc w:val="center"/>
              <w:rPr>
                <w:iCs/>
              </w:rPr>
            </w:pPr>
            <w:r w:rsidRPr="00A07117">
              <w:rPr>
                <w:iCs/>
              </w:rPr>
              <w:t>4</w:t>
            </w:r>
          </w:p>
        </w:tc>
        <w:tc>
          <w:tcPr>
            <w:tcW w:w="1269" w:type="dxa"/>
          </w:tcPr>
          <w:p w:rsidR="0085106F" w:rsidRPr="00A07117" w:rsidRDefault="0085106F" w:rsidP="00DD12A1">
            <w:pPr>
              <w:jc w:val="center"/>
              <w:rPr>
                <w:sz w:val="16"/>
                <w:szCs w:val="16"/>
              </w:rPr>
            </w:pPr>
            <w:r w:rsidRPr="00A07117">
              <w:rPr>
                <w:sz w:val="16"/>
                <w:szCs w:val="16"/>
              </w:rPr>
              <w:t>22.22</w:t>
            </w:r>
          </w:p>
        </w:tc>
        <w:tc>
          <w:tcPr>
            <w:tcW w:w="1260" w:type="dxa"/>
          </w:tcPr>
          <w:p w:rsidR="0085106F" w:rsidRPr="00A07117" w:rsidRDefault="0085106F" w:rsidP="00DD12A1">
            <w:pPr>
              <w:jc w:val="center"/>
              <w:rPr>
                <w:iCs/>
              </w:rPr>
            </w:pPr>
            <w:r w:rsidRPr="00A07117">
              <w:rPr>
                <w:iCs/>
              </w:rPr>
              <w:t>0.7716</w:t>
            </w:r>
          </w:p>
        </w:tc>
      </w:tr>
      <w:tr w:rsidR="0085106F" w:rsidRPr="00A07117" w:rsidTr="00DD12A1">
        <w:trPr>
          <w:jc w:val="center"/>
        </w:trPr>
        <w:tc>
          <w:tcPr>
            <w:tcW w:w="3060" w:type="dxa"/>
          </w:tcPr>
          <w:p w:rsidR="0085106F" w:rsidRPr="00A07117" w:rsidRDefault="0085106F" w:rsidP="00DD12A1">
            <w:pPr>
              <w:rPr>
                <w:iCs/>
              </w:rPr>
            </w:pPr>
            <w:r w:rsidRPr="00A07117">
              <w:rPr>
                <w:iCs/>
              </w:rPr>
              <w:t>Multiple medical comorbidities</w:t>
            </w:r>
          </w:p>
        </w:tc>
        <w:tc>
          <w:tcPr>
            <w:tcW w:w="2520" w:type="dxa"/>
          </w:tcPr>
          <w:p w:rsidR="0085106F" w:rsidRPr="00A07117" w:rsidRDefault="0085106F" w:rsidP="00DD12A1">
            <w:pPr>
              <w:jc w:val="center"/>
              <w:rPr>
                <w:iCs/>
              </w:rPr>
            </w:pPr>
            <w:r w:rsidRPr="00A07117">
              <w:rPr>
                <w:iCs/>
              </w:rPr>
              <w:t>0</w:t>
            </w:r>
          </w:p>
        </w:tc>
        <w:tc>
          <w:tcPr>
            <w:tcW w:w="1269" w:type="dxa"/>
          </w:tcPr>
          <w:p w:rsidR="0085106F" w:rsidRPr="00A07117" w:rsidRDefault="0085106F" w:rsidP="00DD12A1">
            <w:pPr>
              <w:jc w:val="center"/>
              <w:rPr>
                <w:sz w:val="16"/>
                <w:szCs w:val="16"/>
              </w:rPr>
            </w:pPr>
            <w:r w:rsidRPr="00A07117">
              <w:rPr>
                <w:sz w:val="16"/>
                <w:szCs w:val="16"/>
              </w:rPr>
              <w:t>0</w:t>
            </w:r>
          </w:p>
        </w:tc>
        <w:tc>
          <w:tcPr>
            <w:tcW w:w="1260" w:type="dxa"/>
          </w:tcPr>
          <w:p w:rsidR="0085106F" w:rsidRPr="00A07117" w:rsidRDefault="0085106F" w:rsidP="00DD12A1">
            <w:pPr>
              <w:jc w:val="center"/>
              <w:rPr>
                <w:iCs/>
              </w:rPr>
            </w:pPr>
          </w:p>
        </w:tc>
      </w:tr>
    </w:tbl>
    <w:p w:rsidR="006F4D83" w:rsidRPr="00A07117" w:rsidRDefault="006F4D83" w:rsidP="0085106F">
      <w:pPr>
        <w:spacing w:line="360" w:lineRule="auto"/>
        <w:rPr>
          <w:rFonts w:ascii="Times New Roman" w:hAnsi="Times New Roman" w:cs="Times New Roman"/>
        </w:rPr>
      </w:pPr>
    </w:p>
    <w:p w:rsidR="006F4D83" w:rsidRPr="00A07117" w:rsidRDefault="006F4D83" w:rsidP="006F4D83">
      <w:pPr>
        <w:spacing w:line="360" w:lineRule="auto"/>
        <w:jc w:val="both"/>
        <w:rPr>
          <w:rFonts w:ascii="Times New Roman" w:hAnsi="Times New Roman" w:cs="Times New Roman"/>
          <w:iCs/>
        </w:rPr>
      </w:pPr>
      <w:proofErr w:type="gramStart"/>
      <w:r w:rsidRPr="00A07117">
        <w:rPr>
          <w:rFonts w:ascii="Times New Roman" w:hAnsi="Times New Roman" w:cs="Times New Roman"/>
          <w:iCs/>
        </w:rPr>
        <w:t>β-lactam</w:t>
      </w:r>
      <w:proofErr w:type="gramEnd"/>
      <w:r w:rsidRPr="00A07117">
        <w:rPr>
          <w:rFonts w:ascii="Times New Roman" w:hAnsi="Times New Roman" w:cs="Times New Roman"/>
          <w:iCs/>
        </w:rPr>
        <w:t xml:space="preserve"> therapy</w:t>
      </w:r>
      <w:r w:rsidRPr="00A07117">
        <w:rPr>
          <w:rFonts w:ascii="Times New Roman" w:hAnsi="Times New Roman" w:cs="Times New Roman"/>
          <w:iCs/>
          <w:sz w:val="20"/>
          <w:szCs w:val="20"/>
        </w:rPr>
        <w:t xml:space="preserve"> </w:t>
      </w:r>
      <w:r w:rsidRPr="00A07117">
        <w:rPr>
          <w:rFonts w:ascii="Times New Roman" w:hAnsi="Times New Roman" w:cs="Times New Roman"/>
          <w:iCs/>
        </w:rPr>
        <w:t xml:space="preserve">in last 3 months was significantly associated with 10 (55.56%) of the β-lactam resistant </w:t>
      </w:r>
      <w:r w:rsidRPr="00A07117">
        <w:rPr>
          <w:rFonts w:ascii="Times New Roman" w:hAnsi="Times New Roman" w:cs="Times New Roman"/>
          <w:i/>
          <w:iCs/>
        </w:rPr>
        <w:t>Streptococcus pneumoniae</w:t>
      </w:r>
      <w:r w:rsidRPr="00A07117">
        <w:rPr>
          <w:rFonts w:ascii="Times New Roman" w:hAnsi="Times New Roman" w:cs="Times New Roman"/>
          <w:iCs/>
        </w:rPr>
        <w:t xml:space="preserve"> isolates. Old age and Alcoholism was associated with </w:t>
      </w:r>
      <w:proofErr w:type="gramStart"/>
      <w:r w:rsidRPr="00A07117">
        <w:rPr>
          <w:rFonts w:ascii="Times New Roman" w:hAnsi="Times New Roman" w:cs="Times New Roman"/>
          <w:iCs/>
        </w:rPr>
        <w:t>4</w:t>
      </w:r>
      <w:proofErr w:type="gramEnd"/>
      <w:r w:rsidRPr="00A07117">
        <w:rPr>
          <w:rFonts w:ascii="Times New Roman" w:hAnsi="Times New Roman" w:cs="Times New Roman"/>
          <w:iCs/>
        </w:rPr>
        <w:t xml:space="preserve"> (22.22%) isolates each but no statistical significance was observed. (Table 1.12)</w:t>
      </w:r>
    </w:p>
    <w:p w:rsidR="0085106F" w:rsidRPr="00A07117" w:rsidRDefault="006F4D83" w:rsidP="0085106F">
      <w:pPr>
        <w:spacing w:line="360" w:lineRule="auto"/>
        <w:rPr>
          <w:rFonts w:ascii="Times New Roman" w:hAnsi="Times New Roman" w:cs="Times New Roman"/>
        </w:rPr>
      </w:pPr>
      <w:r w:rsidRPr="00A07117">
        <w:rPr>
          <w:rFonts w:ascii="Times New Roman" w:hAnsi="Times New Roman" w:cs="Times New Roman"/>
        </w:rPr>
        <w:t>Table 1</w:t>
      </w:r>
      <w:r w:rsidR="0085106F" w:rsidRPr="00A07117">
        <w:rPr>
          <w:rFonts w:ascii="Times New Roman" w:hAnsi="Times New Roman" w:cs="Times New Roman"/>
        </w:rPr>
        <w:t xml:space="preserve">.13: </w:t>
      </w:r>
      <w:proofErr w:type="spellStart"/>
      <w:r w:rsidR="0085106F" w:rsidRPr="00A07117">
        <w:rPr>
          <w:rFonts w:ascii="Times New Roman" w:hAnsi="Times New Roman" w:cs="Times New Roman"/>
        </w:rPr>
        <w:t>Antibiogram</w:t>
      </w:r>
      <w:proofErr w:type="spellEnd"/>
      <w:r w:rsidR="0085106F" w:rsidRPr="00A07117">
        <w:rPr>
          <w:rFonts w:ascii="Times New Roman" w:hAnsi="Times New Roman" w:cs="Times New Roman"/>
        </w:rPr>
        <w:t xml:space="preserve"> of </w:t>
      </w:r>
      <w:bookmarkStart w:id="11" w:name="OLE_LINK12"/>
      <w:bookmarkStart w:id="12" w:name="OLE_LINK13"/>
      <w:r w:rsidR="0085106F" w:rsidRPr="00A07117">
        <w:rPr>
          <w:rFonts w:ascii="Times New Roman" w:hAnsi="Times New Roman" w:cs="Times New Roman"/>
          <w:i/>
        </w:rPr>
        <w:t>Klebsiella</w:t>
      </w:r>
      <w:bookmarkEnd w:id="11"/>
      <w:bookmarkEnd w:id="12"/>
      <w:r w:rsidR="0085106F" w:rsidRPr="00A07117">
        <w:rPr>
          <w:rFonts w:ascii="Times New Roman" w:hAnsi="Times New Roman" w:cs="Times New Roman"/>
          <w:i/>
        </w:rPr>
        <w:t xml:space="preserve"> pneumoniae </w:t>
      </w:r>
      <w:r w:rsidR="0085106F" w:rsidRPr="00A07117">
        <w:rPr>
          <w:rFonts w:ascii="Times New Roman" w:hAnsi="Times New Roman" w:cs="Times New Roman"/>
        </w:rPr>
        <w:t>isolates</w:t>
      </w:r>
    </w:p>
    <w:tbl>
      <w:tblPr>
        <w:tblStyle w:val="TableGrid"/>
        <w:tblW w:w="0" w:type="auto"/>
        <w:jc w:val="center"/>
        <w:tblLook w:val="01E0" w:firstRow="1" w:lastRow="1" w:firstColumn="1" w:lastColumn="1" w:noHBand="0" w:noVBand="0"/>
      </w:tblPr>
      <w:tblGrid>
        <w:gridCol w:w="2116"/>
        <w:gridCol w:w="1316"/>
        <w:gridCol w:w="1577"/>
        <w:gridCol w:w="1316"/>
      </w:tblGrid>
      <w:tr w:rsidR="0085106F" w:rsidRPr="00A07117" w:rsidTr="00DD12A1">
        <w:trPr>
          <w:jc w:val="center"/>
        </w:trPr>
        <w:tc>
          <w:tcPr>
            <w:tcW w:w="0" w:type="auto"/>
            <w:gridSpan w:val="4"/>
          </w:tcPr>
          <w:p w:rsidR="0085106F" w:rsidRPr="00A07117" w:rsidRDefault="0085106F" w:rsidP="00DD12A1">
            <w:pPr>
              <w:jc w:val="center"/>
              <w:rPr>
                <w:i/>
              </w:rPr>
            </w:pPr>
            <w:r w:rsidRPr="00A07117">
              <w:rPr>
                <w:i/>
              </w:rPr>
              <w:t>Klebsiella pneumoniae</w:t>
            </w:r>
          </w:p>
        </w:tc>
      </w:tr>
      <w:tr w:rsidR="0085106F" w:rsidRPr="00A07117" w:rsidTr="00DD12A1">
        <w:trPr>
          <w:trHeight w:hRule="exact" w:val="288"/>
          <w:jc w:val="center"/>
        </w:trPr>
        <w:tc>
          <w:tcPr>
            <w:tcW w:w="0" w:type="auto"/>
          </w:tcPr>
          <w:p w:rsidR="0085106F" w:rsidRPr="00A07117" w:rsidRDefault="0085106F" w:rsidP="00DD12A1">
            <w:r w:rsidRPr="00A07117">
              <w:t>Antibiotic</w:t>
            </w:r>
          </w:p>
        </w:tc>
        <w:tc>
          <w:tcPr>
            <w:tcW w:w="0" w:type="auto"/>
          </w:tcPr>
          <w:p w:rsidR="0085106F" w:rsidRPr="00A07117" w:rsidRDefault="0085106F" w:rsidP="00DD12A1">
            <w:r w:rsidRPr="00A07117">
              <w:t>Sensitive (%)</w:t>
            </w:r>
          </w:p>
        </w:tc>
        <w:tc>
          <w:tcPr>
            <w:tcW w:w="0" w:type="auto"/>
          </w:tcPr>
          <w:p w:rsidR="0085106F" w:rsidRPr="00A07117" w:rsidRDefault="0085106F" w:rsidP="00DD12A1">
            <w:r w:rsidRPr="00A07117">
              <w:t>Intermediate (%)</w:t>
            </w:r>
          </w:p>
        </w:tc>
        <w:tc>
          <w:tcPr>
            <w:tcW w:w="0" w:type="auto"/>
          </w:tcPr>
          <w:p w:rsidR="0085106F" w:rsidRPr="00A07117" w:rsidRDefault="0085106F" w:rsidP="00DD12A1">
            <w:r w:rsidRPr="00A07117">
              <w:t>Resistant (%)</w:t>
            </w:r>
          </w:p>
        </w:tc>
      </w:tr>
      <w:tr w:rsidR="0085106F" w:rsidRPr="00A07117" w:rsidTr="00DD12A1">
        <w:trPr>
          <w:trHeight w:hRule="exact" w:val="288"/>
          <w:jc w:val="center"/>
        </w:trPr>
        <w:tc>
          <w:tcPr>
            <w:tcW w:w="0" w:type="auto"/>
          </w:tcPr>
          <w:p w:rsidR="0085106F" w:rsidRPr="00A07117" w:rsidRDefault="0085106F" w:rsidP="00DD12A1">
            <w:r w:rsidRPr="00A07117">
              <w:t>Chloramphenicol</w:t>
            </w:r>
          </w:p>
          <w:p w:rsidR="0085106F" w:rsidRPr="00A07117" w:rsidRDefault="0085106F" w:rsidP="00DD12A1"/>
        </w:tc>
        <w:tc>
          <w:tcPr>
            <w:tcW w:w="0" w:type="auto"/>
          </w:tcPr>
          <w:p w:rsidR="0085106F" w:rsidRPr="00A07117" w:rsidRDefault="0085106F" w:rsidP="00DD12A1">
            <w:r w:rsidRPr="00A07117">
              <w:t>6     (37.5%)</w:t>
            </w:r>
          </w:p>
          <w:p w:rsidR="0085106F" w:rsidRPr="00A07117" w:rsidRDefault="0085106F" w:rsidP="00DD12A1">
            <w:pPr>
              <w:jc w:val="center"/>
            </w:pPr>
            <w:r w:rsidRPr="00A07117">
              <w:t>37.</w:t>
            </w:r>
          </w:p>
        </w:tc>
        <w:tc>
          <w:tcPr>
            <w:tcW w:w="0" w:type="auto"/>
          </w:tcPr>
          <w:p w:rsidR="0085106F" w:rsidRPr="00A07117" w:rsidRDefault="0085106F" w:rsidP="00DD12A1">
            <w:r w:rsidRPr="00A07117">
              <w:t>4      (25.0%)</w:t>
            </w:r>
          </w:p>
        </w:tc>
        <w:tc>
          <w:tcPr>
            <w:tcW w:w="0" w:type="auto"/>
          </w:tcPr>
          <w:p w:rsidR="0085106F" w:rsidRPr="00A07117" w:rsidRDefault="0085106F" w:rsidP="00DD12A1">
            <w:r w:rsidRPr="00A07117">
              <w:t>6     (37.5%)</w:t>
            </w:r>
          </w:p>
          <w:p w:rsidR="0085106F" w:rsidRPr="00A07117" w:rsidRDefault="0085106F" w:rsidP="00DD12A1">
            <w:pPr>
              <w:jc w:val="center"/>
            </w:pPr>
          </w:p>
        </w:tc>
      </w:tr>
      <w:tr w:rsidR="0085106F" w:rsidRPr="00A07117" w:rsidTr="00DD12A1">
        <w:trPr>
          <w:trHeight w:hRule="exact" w:val="288"/>
          <w:jc w:val="center"/>
        </w:trPr>
        <w:tc>
          <w:tcPr>
            <w:tcW w:w="0" w:type="auto"/>
          </w:tcPr>
          <w:p w:rsidR="0085106F" w:rsidRPr="00A07117" w:rsidRDefault="0085106F" w:rsidP="00DD12A1">
            <w:r w:rsidRPr="00A07117">
              <w:t>Tetracycline</w:t>
            </w:r>
          </w:p>
          <w:p w:rsidR="0085106F" w:rsidRPr="00A07117" w:rsidRDefault="0085106F" w:rsidP="00DD12A1"/>
        </w:tc>
        <w:tc>
          <w:tcPr>
            <w:tcW w:w="0" w:type="auto"/>
          </w:tcPr>
          <w:p w:rsidR="0085106F" w:rsidRPr="00A07117" w:rsidRDefault="0085106F" w:rsidP="00DD12A1">
            <w:r w:rsidRPr="00A07117">
              <w:t>5     (31.25%)</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11   (68.75%)</w:t>
            </w:r>
          </w:p>
        </w:tc>
      </w:tr>
      <w:tr w:rsidR="0085106F" w:rsidRPr="00A07117" w:rsidTr="00DD12A1">
        <w:trPr>
          <w:trHeight w:hRule="exact" w:val="288"/>
          <w:jc w:val="center"/>
        </w:trPr>
        <w:tc>
          <w:tcPr>
            <w:tcW w:w="0" w:type="auto"/>
          </w:tcPr>
          <w:p w:rsidR="0085106F" w:rsidRPr="00A07117" w:rsidRDefault="0085106F" w:rsidP="00DD12A1">
            <w:r w:rsidRPr="00A07117">
              <w:t>Ciprofloxacin</w:t>
            </w:r>
          </w:p>
        </w:tc>
        <w:tc>
          <w:tcPr>
            <w:tcW w:w="0" w:type="auto"/>
          </w:tcPr>
          <w:p w:rsidR="0085106F" w:rsidRPr="00A07117" w:rsidRDefault="0085106F" w:rsidP="00DD12A1">
            <w:r w:rsidRPr="00A07117">
              <w:t>4     (25.0%)</w:t>
            </w:r>
          </w:p>
        </w:tc>
        <w:tc>
          <w:tcPr>
            <w:tcW w:w="0" w:type="auto"/>
          </w:tcPr>
          <w:p w:rsidR="0085106F" w:rsidRPr="00A07117" w:rsidRDefault="0085106F" w:rsidP="00DD12A1">
            <w:r w:rsidRPr="00A07117">
              <w:t>8       (50.0%)</w:t>
            </w:r>
          </w:p>
        </w:tc>
        <w:tc>
          <w:tcPr>
            <w:tcW w:w="0" w:type="auto"/>
          </w:tcPr>
          <w:p w:rsidR="0085106F" w:rsidRPr="00A07117" w:rsidRDefault="0085106F" w:rsidP="00DD12A1">
            <w:r w:rsidRPr="00A07117">
              <w:t>4     (25.0%)</w:t>
            </w:r>
          </w:p>
        </w:tc>
      </w:tr>
      <w:tr w:rsidR="0085106F" w:rsidRPr="00A07117" w:rsidTr="00DD12A1">
        <w:trPr>
          <w:trHeight w:hRule="exact" w:val="288"/>
          <w:jc w:val="center"/>
        </w:trPr>
        <w:tc>
          <w:tcPr>
            <w:tcW w:w="0" w:type="auto"/>
          </w:tcPr>
          <w:p w:rsidR="0085106F" w:rsidRPr="00A07117" w:rsidRDefault="0085106F" w:rsidP="00DD12A1">
            <w:r w:rsidRPr="00A07117">
              <w:t>Levofloxacin</w:t>
            </w:r>
          </w:p>
        </w:tc>
        <w:tc>
          <w:tcPr>
            <w:tcW w:w="0" w:type="auto"/>
          </w:tcPr>
          <w:p w:rsidR="0085106F" w:rsidRPr="00A07117" w:rsidRDefault="0085106F" w:rsidP="00DD12A1">
            <w:r w:rsidRPr="00A07117">
              <w:t>10   (62.5%)</w:t>
            </w:r>
          </w:p>
        </w:tc>
        <w:tc>
          <w:tcPr>
            <w:tcW w:w="0" w:type="auto"/>
          </w:tcPr>
          <w:p w:rsidR="0085106F" w:rsidRPr="00A07117" w:rsidRDefault="0085106F" w:rsidP="00DD12A1">
            <w:r w:rsidRPr="00A07117">
              <w:t>3       (18.75%)</w:t>
            </w:r>
          </w:p>
        </w:tc>
        <w:tc>
          <w:tcPr>
            <w:tcW w:w="0" w:type="auto"/>
          </w:tcPr>
          <w:p w:rsidR="0085106F" w:rsidRPr="00A07117" w:rsidRDefault="0085106F" w:rsidP="00DD12A1">
            <w:r w:rsidRPr="00A07117">
              <w:t>3     (18.75%)</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Amoxy-clav</w:t>
            </w:r>
            <w:proofErr w:type="spellEnd"/>
          </w:p>
        </w:tc>
        <w:tc>
          <w:tcPr>
            <w:tcW w:w="0" w:type="auto"/>
          </w:tcPr>
          <w:p w:rsidR="0085106F" w:rsidRPr="00A07117" w:rsidRDefault="0085106F" w:rsidP="00DD12A1">
            <w:r w:rsidRPr="00A07117">
              <w:t>3     (18.75%)</w:t>
            </w:r>
          </w:p>
        </w:tc>
        <w:tc>
          <w:tcPr>
            <w:tcW w:w="0" w:type="auto"/>
          </w:tcPr>
          <w:p w:rsidR="0085106F" w:rsidRPr="00A07117" w:rsidRDefault="0085106F" w:rsidP="00DD12A1">
            <w:r w:rsidRPr="00A07117">
              <w:t>5       (31.25%)</w:t>
            </w:r>
          </w:p>
        </w:tc>
        <w:tc>
          <w:tcPr>
            <w:tcW w:w="0" w:type="auto"/>
          </w:tcPr>
          <w:p w:rsidR="0085106F" w:rsidRPr="00A07117" w:rsidRDefault="0085106F" w:rsidP="00DD12A1">
            <w:r w:rsidRPr="00A07117">
              <w:t>8     (50.0%)</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Co-</w:t>
            </w:r>
            <w:proofErr w:type="spellStart"/>
            <w:r w:rsidRPr="00A07117">
              <w:t>trimoxazole</w:t>
            </w:r>
            <w:proofErr w:type="spellEnd"/>
          </w:p>
          <w:p w:rsidR="0085106F" w:rsidRPr="00A07117" w:rsidRDefault="0085106F" w:rsidP="00DD12A1"/>
        </w:tc>
        <w:tc>
          <w:tcPr>
            <w:tcW w:w="0" w:type="auto"/>
          </w:tcPr>
          <w:p w:rsidR="0085106F" w:rsidRPr="00A07117" w:rsidRDefault="0085106F" w:rsidP="00DD12A1">
            <w:r w:rsidRPr="00A07117">
              <w:t>2     (12.5%)</w:t>
            </w:r>
          </w:p>
        </w:tc>
        <w:tc>
          <w:tcPr>
            <w:tcW w:w="0" w:type="auto"/>
          </w:tcPr>
          <w:p w:rsidR="0085106F" w:rsidRPr="00A07117" w:rsidRDefault="0085106F" w:rsidP="00DD12A1">
            <w:r w:rsidRPr="00A07117">
              <w:t>2       (12.5%)</w:t>
            </w:r>
          </w:p>
        </w:tc>
        <w:tc>
          <w:tcPr>
            <w:tcW w:w="0" w:type="auto"/>
          </w:tcPr>
          <w:p w:rsidR="0085106F" w:rsidRPr="00A07117" w:rsidRDefault="0085106F" w:rsidP="00DD12A1">
            <w:r w:rsidRPr="00A07117">
              <w:t>12   (75.0%)</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Cefotaxime</w:t>
            </w:r>
            <w:proofErr w:type="spellEnd"/>
          </w:p>
        </w:tc>
        <w:tc>
          <w:tcPr>
            <w:tcW w:w="0" w:type="auto"/>
          </w:tcPr>
          <w:p w:rsidR="0085106F" w:rsidRPr="00A07117" w:rsidRDefault="0085106F" w:rsidP="00DD12A1">
            <w:r w:rsidRPr="00A07117">
              <w:t>9     (56.25%)</w:t>
            </w:r>
          </w:p>
        </w:tc>
        <w:tc>
          <w:tcPr>
            <w:tcW w:w="0" w:type="auto"/>
          </w:tcPr>
          <w:p w:rsidR="0085106F" w:rsidRPr="00A07117" w:rsidRDefault="0085106F" w:rsidP="00DD12A1">
            <w:r w:rsidRPr="00A07117">
              <w:t>4       (25.0%)</w:t>
            </w:r>
          </w:p>
        </w:tc>
        <w:tc>
          <w:tcPr>
            <w:tcW w:w="0" w:type="auto"/>
          </w:tcPr>
          <w:p w:rsidR="0085106F" w:rsidRPr="00A07117" w:rsidRDefault="0085106F" w:rsidP="00DD12A1">
            <w:r w:rsidRPr="00A07117">
              <w:t>3     (18.75%)</w:t>
            </w:r>
          </w:p>
        </w:tc>
      </w:tr>
      <w:tr w:rsidR="0085106F" w:rsidRPr="00A07117" w:rsidTr="00DD12A1">
        <w:trPr>
          <w:trHeight w:hRule="exact" w:val="288"/>
          <w:jc w:val="center"/>
        </w:trPr>
        <w:tc>
          <w:tcPr>
            <w:tcW w:w="0" w:type="auto"/>
          </w:tcPr>
          <w:p w:rsidR="0085106F" w:rsidRPr="00A07117" w:rsidRDefault="0085106F" w:rsidP="00DD12A1">
            <w:r w:rsidRPr="00A07117">
              <w:t>Ceftriaxone</w:t>
            </w:r>
          </w:p>
        </w:tc>
        <w:tc>
          <w:tcPr>
            <w:tcW w:w="0" w:type="auto"/>
          </w:tcPr>
          <w:p w:rsidR="0085106F" w:rsidRPr="00A07117" w:rsidRDefault="0085106F" w:rsidP="00DD12A1">
            <w:r w:rsidRPr="00A07117">
              <w:t>6     (37.5%)</w:t>
            </w:r>
          </w:p>
        </w:tc>
        <w:tc>
          <w:tcPr>
            <w:tcW w:w="0" w:type="auto"/>
          </w:tcPr>
          <w:p w:rsidR="0085106F" w:rsidRPr="00A07117" w:rsidRDefault="0085106F" w:rsidP="00DD12A1">
            <w:r w:rsidRPr="00A07117">
              <w:t>5       (31.25%)</w:t>
            </w:r>
          </w:p>
        </w:tc>
        <w:tc>
          <w:tcPr>
            <w:tcW w:w="0" w:type="auto"/>
          </w:tcPr>
          <w:p w:rsidR="0085106F" w:rsidRPr="00A07117" w:rsidRDefault="0085106F" w:rsidP="00DD12A1">
            <w:r w:rsidRPr="00A07117">
              <w:t>5     (31.25%)</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Ceftazidime</w:t>
            </w:r>
            <w:proofErr w:type="spellEnd"/>
          </w:p>
        </w:tc>
        <w:tc>
          <w:tcPr>
            <w:tcW w:w="0" w:type="auto"/>
          </w:tcPr>
          <w:p w:rsidR="0085106F" w:rsidRPr="00A07117" w:rsidRDefault="0085106F" w:rsidP="00DD12A1">
            <w:r w:rsidRPr="00A07117">
              <w:t>13   (81.25%)</w:t>
            </w:r>
          </w:p>
        </w:tc>
        <w:tc>
          <w:tcPr>
            <w:tcW w:w="0" w:type="auto"/>
          </w:tcPr>
          <w:p w:rsidR="0085106F" w:rsidRPr="00A07117" w:rsidRDefault="0085106F" w:rsidP="00DD12A1">
            <w:r w:rsidRPr="00A07117">
              <w:t>1         (6.25%)</w:t>
            </w:r>
          </w:p>
        </w:tc>
        <w:tc>
          <w:tcPr>
            <w:tcW w:w="0" w:type="auto"/>
          </w:tcPr>
          <w:p w:rsidR="0085106F" w:rsidRPr="00A07117" w:rsidRDefault="0085106F" w:rsidP="00DD12A1">
            <w:r w:rsidRPr="00A07117">
              <w:t>2     (12.5%)</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Cefoxitin</w:t>
            </w:r>
            <w:proofErr w:type="spellEnd"/>
          </w:p>
        </w:tc>
        <w:tc>
          <w:tcPr>
            <w:tcW w:w="0" w:type="auto"/>
          </w:tcPr>
          <w:p w:rsidR="0085106F" w:rsidRPr="00A07117" w:rsidRDefault="0085106F" w:rsidP="00DD12A1">
            <w:r w:rsidRPr="00A07117">
              <w:t>8     (50.0%)</w:t>
            </w:r>
          </w:p>
        </w:tc>
        <w:tc>
          <w:tcPr>
            <w:tcW w:w="0" w:type="auto"/>
          </w:tcPr>
          <w:p w:rsidR="0085106F" w:rsidRPr="00A07117" w:rsidRDefault="0085106F" w:rsidP="00DD12A1">
            <w:r w:rsidRPr="00A07117">
              <w:t>3       (18.75%)</w:t>
            </w:r>
          </w:p>
        </w:tc>
        <w:tc>
          <w:tcPr>
            <w:tcW w:w="0" w:type="auto"/>
          </w:tcPr>
          <w:p w:rsidR="0085106F" w:rsidRPr="00A07117" w:rsidRDefault="0085106F" w:rsidP="00DD12A1">
            <w:r w:rsidRPr="00A07117">
              <w:t>5     (31.25%)</w:t>
            </w:r>
          </w:p>
        </w:tc>
      </w:tr>
      <w:tr w:rsidR="0085106F" w:rsidRPr="00A07117" w:rsidTr="00DD12A1">
        <w:trPr>
          <w:trHeight w:hRule="exact" w:val="288"/>
          <w:jc w:val="center"/>
        </w:trPr>
        <w:tc>
          <w:tcPr>
            <w:tcW w:w="0" w:type="auto"/>
          </w:tcPr>
          <w:p w:rsidR="0085106F" w:rsidRPr="00A07117" w:rsidRDefault="0085106F" w:rsidP="00DD12A1">
            <w:r w:rsidRPr="00A07117">
              <w:t>Piperacillin-</w:t>
            </w:r>
            <w:proofErr w:type="spellStart"/>
            <w:r w:rsidRPr="00A07117">
              <w:t>tazobactam</w:t>
            </w:r>
            <w:proofErr w:type="spellEnd"/>
          </w:p>
        </w:tc>
        <w:tc>
          <w:tcPr>
            <w:tcW w:w="0" w:type="auto"/>
          </w:tcPr>
          <w:p w:rsidR="0085106F" w:rsidRPr="00A07117" w:rsidRDefault="0085106F" w:rsidP="00DD12A1">
            <w:r w:rsidRPr="00A07117">
              <w:t>5     (31.25%)</w:t>
            </w:r>
          </w:p>
        </w:tc>
        <w:tc>
          <w:tcPr>
            <w:tcW w:w="0" w:type="auto"/>
          </w:tcPr>
          <w:p w:rsidR="0085106F" w:rsidRPr="00A07117" w:rsidRDefault="0085106F" w:rsidP="00DD12A1">
            <w:r w:rsidRPr="00A07117">
              <w:t>6       (37.5%)</w:t>
            </w:r>
          </w:p>
        </w:tc>
        <w:tc>
          <w:tcPr>
            <w:tcW w:w="0" w:type="auto"/>
          </w:tcPr>
          <w:p w:rsidR="0085106F" w:rsidRPr="00A07117" w:rsidRDefault="0085106F" w:rsidP="00DD12A1">
            <w:r w:rsidRPr="00A07117">
              <w:t>5     (31.25%)</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Ticarcillin-clavulanate</w:t>
            </w:r>
            <w:proofErr w:type="spellEnd"/>
          </w:p>
        </w:tc>
        <w:tc>
          <w:tcPr>
            <w:tcW w:w="0" w:type="auto"/>
          </w:tcPr>
          <w:p w:rsidR="0085106F" w:rsidRPr="00A07117" w:rsidRDefault="0085106F" w:rsidP="00DD12A1">
            <w:r w:rsidRPr="00A07117">
              <w:t>3     (18.75%)</w:t>
            </w:r>
          </w:p>
        </w:tc>
        <w:tc>
          <w:tcPr>
            <w:tcW w:w="0" w:type="auto"/>
          </w:tcPr>
          <w:p w:rsidR="0085106F" w:rsidRPr="00A07117" w:rsidRDefault="0085106F" w:rsidP="00DD12A1">
            <w:r w:rsidRPr="00A07117">
              <w:t>4       (25.0%)</w:t>
            </w:r>
          </w:p>
        </w:tc>
        <w:tc>
          <w:tcPr>
            <w:tcW w:w="0" w:type="auto"/>
          </w:tcPr>
          <w:p w:rsidR="0085106F" w:rsidRPr="00A07117" w:rsidRDefault="0085106F" w:rsidP="00DD12A1">
            <w:r w:rsidRPr="00A07117">
              <w:t>9     (56.25%)</w:t>
            </w:r>
          </w:p>
        </w:tc>
      </w:tr>
      <w:tr w:rsidR="0085106F" w:rsidRPr="00A07117" w:rsidTr="00DD12A1">
        <w:trPr>
          <w:trHeight w:hRule="exact" w:val="288"/>
          <w:jc w:val="center"/>
        </w:trPr>
        <w:tc>
          <w:tcPr>
            <w:tcW w:w="0" w:type="auto"/>
          </w:tcPr>
          <w:p w:rsidR="0085106F" w:rsidRPr="00A07117" w:rsidRDefault="0085106F" w:rsidP="00DD12A1">
            <w:r w:rsidRPr="00A07117">
              <w:t>Amikacin</w:t>
            </w:r>
          </w:p>
        </w:tc>
        <w:tc>
          <w:tcPr>
            <w:tcW w:w="0" w:type="auto"/>
          </w:tcPr>
          <w:p w:rsidR="0085106F" w:rsidRPr="00A07117" w:rsidRDefault="0085106F" w:rsidP="00DD12A1">
            <w:r w:rsidRPr="00A07117">
              <w:t>15   (93.75%)</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1       (6.25%)</w:t>
            </w:r>
          </w:p>
        </w:tc>
      </w:tr>
      <w:tr w:rsidR="0085106F" w:rsidRPr="00A07117" w:rsidTr="00DD12A1">
        <w:trPr>
          <w:trHeight w:hRule="exact" w:val="288"/>
          <w:jc w:val="center"/>
        </w:trPr>
        <w:tc>
          <w:tcPr>
            <w:tcW w:w="0" w:type="auto"/>
          </w:tcPr>
          <w:p w:rsidR="0085106F" w:rsidRPr="00A07117" w:rsidRDefault="0085106F" w:rsidP="00DD12A1">
            <w:r w:rsidRPr="00A07117">
              <w:t>Gentamicin</w:t>
            </w:r>
          </w:p>
        </w:tc>
        <w:tc>
          <w:tcPr>
            <w:tcW w:w="0" w:type="auto"/>
          </w:tcPr>
          <w:p w:rsidR="0085106F" w:rsidRPr="00A07117" w:rsidRDefault="0085106F" w:rsidP="00DD12A1">
            <w:r w:rsidRPr="00A07117">
              <w:t>5     (31.25%)</w:t>
            </w:r>
          </w:p>
        </w:tc>
        <w:tc>
          <w:tcPr>
            <w:tcW w:w="0" w:type="auto"/>
          </w:tcPr>
          <w:p w:rsidR="0085106F" w:rsidRPr="00A07117" w:rsidRDefault="0085106F" w:rsidP="00DD12A1">
            <w:r w:rsidRPr="00A07117">
              <w:t>3       (18.75%)</w:t>
            </w:r>
          </w:p>
        </w:tc>
        <w:tc>
          <w:tcPr>
            <w:tcW w:w="0" w:type="auto"/>
          </w:tcPr>
          <w:p w:rsidR="0085106F" w:rsidRPr="00A07117" w:rsidRDefault="0085106F" w:rsidP="00DD12A1">
            <w:r w:rsidRPr="00A07117">
              <w:t>8     (50.0%)</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Imipenem</w:t>
            </w:r>
            <w:proofErr w:type="spellEnd"/>
          </w:p>
        </w:tc>
        <w:tc>
          <w:tcPr>
            <w:tcW w:w="0" w:type="auto"/>
          </w:tcPr>
          <w:p w:rsidR="0085106F" w:rsidRPr="00A07117" w:rsidRDefault="0085106F" w:rsidP="00DD12A1">
            <w:r w:rsidRPr="00A07117">
              <w:t>16 (100.0%)</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0</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Cefepime</w:t>
            </w:r>
            <w:proofErr w:type="spellEnd"/>
          </w:p>
        </w:tc>
        <w:tc>
          <w:tcPr>
            <w:tcW w:w="0" w:type="auto"/>
          </w:tcPr>
          <w:p w:rsidR="0085106F" w:rsidRPr="00A07117" w:rsidRDefault="0085106F" w:rsidP="00DD12A1">
            <w:r w:rsidRPr="00A07117">
              <w:t>14   (87.5%)</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2      (12.5%)</w:t>
            </w:r>
          </w:p>
        </w:tc>
      </w:tr>
    </w:tbl>
    <w:p w:rsidR="0085106F" w:rsidRPr="00A07117" w:rsidRDefault="0085106F" w:rsidP="0085106F">
      <w:pPr>
        <w:spacing w:line="360" w:lineRule="auto"/>
        <w:rPr>
          <w:rFonts w:ascii="Times New Roman" w:hAnsi="Times New Roman" w:cs="Times New Roman"/>
        </w:rPr>
      </w:pPr>
    </w:p>
    <w:p w:rsidR="0085106F" w:rsidRPr="00A07117" w:rsidRDefault="006F4D83" w:rsidP="0077144B">
      <w:pPr>
        <w:spacing w:line="360" w:lineRule="auto"/>
        <w:jc w:val="both"/>
        <w:rPr>
          <w:rFonts w:ascii="Times New Roman" w:hAnsi="Times New Roman" w:cs="Times New Roman"/>
          <w:b/>
        </w:rPr>
      </w:pPr>
      <w:r w:rsidRPr="00A07117">
        <w:rPr>
          <w:rFonts w:ascii="Times New Roman" w:hAnsi="Times New Roman" w:cs="Times New Roman"/>
        </w:rPr>
        <w:lastRenderedPageBreak/>
        <w:t>For Klebsiella pneumoniae isolates</w:t>
      </w:r>
      <w:r w:rsidR="0077144B" w:rsidRPr="00A07117">
        <w:rPr>
          <w:rFonts w:ascii="Times New Roman" w:hAnsi="Times New Roman" w:cs="Times New Roman"/>
        </w:rPr>
        <w:t xml:space="preserve"> (Table 1.13)</w:t>
      </w:r>
      <w:r w:rsidRPr="00A07117">
        <w:rPr>
          <w:rFonts w:ascii="Times New Roman" w:hAnsi="Times New Roman" w:cs="Times New Roman"/>
        </w:rPr>
        <w:t xml:space="preserve"> </w:t>
      </w:r>
      <w:proofErr w:type="gramStart"/>
      <w:r w:rsidRPr="00A07117">
        <w:rPr>
          <w:rFonts w:ascii="Times New Roman" w:hAnsi="Times New Roman" w:cs="Times New Roman"/>
        </w:rPr>
        <w:t>All</w:t>
      </w:r>
      <w:proofErr w:type="gramEnd"/>
      <w:r w:rsidRPr="00A07117">
        <w:rPr>
          <w:rFonts w:ascii="Times New Roman" w:hAnsi="Times New Roman" w:cs="Times New Roman"/>
        </w:rPr>
        <w:t xml:space="preserve"> the strains (100%) were sensitive to </w:t>
      </w:r>
      <w:proofErr w:type="spellStart"/>
      <w:r w:rsidRPr="00A07117">
        <w:rPr>
          <w:rFonts w:ascii="Times New Roman" w:hAnsi="Times New Roman" w:cs="Times New Roman"/>
        </w:rPr>
        <w:t>Imipenem</w:t>
      </w:r>
      <w:proofErr w:type="spellEnd"/>
      <w:r w:rsidRPr="00A07117">
        <w:rPr>
          <w:rFonts w:ascii="Times New Roman" w:hAnsi="Times New Roman" w:cs="Times New Roman"/>
        </w:rPr>
        <w:t>, followed by Amikacin</w:t>
      </w:r>
      <w:r w:rsidR="0077144B" w:rsidRPr="00A07117">
        <w:rPr>
          <w:rFonts w:ascii="Times New Roman" w:hAnsi="Times New Roman" w:cs="Times New Roman"/>
        </w:rPr>
        <w:t xml:space="preserve"> (93.75%)</w:t>
      </w:r>
      <w:r w:rsidRPr="00A07117">
        <w:rPr>
          <w:rFonts w:ascii="Times New Roman" w:hAnsi="Times New Roman" w:cs="Times New Roman"/>
        </w:rPr>
        <w:t xml:space="preserve"> and </w:t>
      </w:r>
      <w:proofErr w:type="spellStart"/>
      <w:r w:rsidRPr="00A07117">
        <w:rPr>
          <w:rFonts w:ascii="Times New Roman" w:hAnsi="Times New Roman" w:cs="Times New Roman"/>
        </w:rPr>
        <w:t>Cefepime</w:t>
      </w:r>
      <w:proofErr w:type="spellEnd"/>
      <w:r w:rsidR="0077144B" w:rsidRPr="00A07117">
        <w:rPr>
          <w:rFonts w:ascii="Times New Roman" w:hAnsi="Times New Roman" w:cs="Times New Roman"/>
        </w:rPr>
        <w:t xml:space="preserve"> (87.5%)</w:t>
      </w:r>
      <w:r w:rsidRPr="00A07117">
        <w:rPr>
          <w:rFonts w:ascii="Times New Roman" w:hAnsi="Times New Roman" w:cs="Times New Roman"/>
        </w:rPr>
        <w:t xml:space="preserve">. </w:t>
      </w:r>
      <w:proofErr w:type="gramStart"/>
      <w:r w:rsidRPr="00A07117">
        <w:rPr>
          <w:rFonts w:ascii="Times New Roman" w:hAnsi="Times New Roman" w:cs="Times New Roman"/>
        </w:rPr>
        <w:t>Also</w:t>
      </w:r>
      <w:proofErr w:type="gramEnd"/>
      <w:r w:rsidRPr="00A07117">
        <w:rPr>
          <w:rFonts w:ascii="Times New Roman" w:hAnsi="Times New Roman" w:cs="Times New Roman"/>
        </w:rPr>
        <w:t xml:space="preserve"> 13 (81.25%) strains were sensitive to </w:t>
      </w:r>
      <w:proofErr w:type="spellStart"/>
      <w:r w:rsidRPr="00A07117">
        <w:rPr>
          <w:rFonts w:ascii="Times New Roman" w:hAnsi="Times New Roman" w:cs="Times New Roman"/>
        </w:rPr>
        <w:t>Ceftazidime</w:t>
      </w:r>
      <w:proofErr w:type="spellEnd"/>
      <w:r w:rsidRPr="00A07117">
        <w:rPr>
          <w:rFonts w:ascii="Times New Roman" w:hAnsi="Times New Roman" w:cs="Times New Roman"/>
        </w:rPr>
        <w:t xml:space="preserve">. </w:t>
      </w:r>
    </w:p>
    <w:p w:rsidR="0085106F" w:rsidRPr="00A07117" w:rsidRDefault="0077144B" w:rsidP="0085106F">
      <w:pPr>
        <w:spacing w:line="360" w:lineRule="auto"/>
        <w:ind w:firstLine="720"/>
        <w:rPr>
          <w:rFonts w:ascii="Times New Roman" w:hAnsi="Times New Roman" w:cs="Times New Roman"/>
        </w:rPr>
      </w:pPr>
      <w:r w:rsidRPr="00A07117">
        <w:rPr>
          <w:rFonts w:ascii="Times New Roman" w:hAnsi="Times New Roman" w:cs="Times New Roman"/>
        </w:rPr>
        <w:t>Table 1</w:t>
      </w:r>
      <w:r w:rsidR="0085106F" w:rsidRPr="00A07117">
        <w:rPr>
          <w:rFonts w:ascii="Times New Roman" w:hAnsi="Times New Roman" w:cs="Times New Roman"/>
        </w:rPr>
        <w:t xml:space="preserve">.14: </w:t>
      </w:r>
      <w:proofErr w:type="spellStart"/>
      <w:r w:rsidR="0085106F" w:rsidRPr="00A07117">
        <w:rPr>
          <w:rFonts w:ascii="Times New Roman" w:hAnsi="Times New Roman" w:cs="Times New Roman"/>
        </w:rPr>
        <w:t>Antibiogram</w:t>
      </w:r>
      <w:proofErr w:type="spellEnd"/>
      <w:r w:rsidR="0085106F" w:rsidRPr="00A07117">
        <w:rPr>
          <w:rFonts w:ascii="Times New Roman" w:hAnsi="Times New Roman" w:cs="Times New Roman"/>
        </w:rPr>
        <w:t xml:space="preserve"> of </w:t>
      </w:r>
      <w:r w:rsidR="0085106F" w:rsidRPr="00A07117">
        <w:rPr>
          <w:rFonts w:ascii="Times New Roman" w:hAnsi="Times New Roman" w:cs="Times New Roman"/>
          <w:i/>
        </w:rPr>
        <w:t>Staphylococcus aureus</w:t>
      </w:r>
      <w:r w:rsidR="0085106F" w:rsidRPr="00A07117">
        <w:rPr>
          <w:rFonts w:ascii="Times New Roman" w:hAnsi="Times New Roman" w:cs="Times New Roman"/>
        </w:rPr>
        <w:t xml:space="preserve"> isolates</w:t>
      </w:r>
    </w:p>
    <w:tbl>
      <w:tblPr>
        <w:tblStyle w:val="TableGrid"/>
        <w:tblW w:w="0" w:type="auto"/>
        <w:jc w:val="center"/>
        <w:tblLook w:val="01E0" w:firstRow="1" w:lastRow="1" w:firstColumn="1" w:lastColumn="1" w:noHBand="0" w:noVBand="0"/>
      </w:tblPr>
      <w:tblGrid>
        <w:gridCol w:w="1718"/>
        <w:gridCol w:w="1366"/>
        <w:gridCol w:w="1577"/>
        <w:gridCol w:w="1300"/>
      </w:tblGrid>
      <w:tr w:rsidR="0085106F" w:rsidRPr="00A07117" w:rsidTr="00DD12A1">
        <w:trPr>
          <w:jc w:val="center"/>
        </w:trPr>
        <w:tc>
          <w:tcPr>
            <w:tcW w:w="0" w:type="auto"/>
            <w:gridSpan w:val="4"/>
          </w:tcPr>
          <w:p w:rsidR="0085106F" w:rsidRPr="00A07117" w:rsidRDefault="0085106F" w:rsidP="00DD12A1">
            <w:pPr>
              <w:jc w:val="center"/>
              <w:rPr>
                <w:i/>
              </w:rPr>
            </w:pPr>
            <w:r w:rsidRPr="00A07117">
              <w:rPr>
                <w:i/>
              </w:rPr>
              <w:t>Staphylococcus aureus</w:t>
            </w:r>
          </w:p>
        </w:tc>
      </w:tr>
      <w:tr w:rsidR="0085106F" w:rsidRPr="00A07117" w:rsidTr="00DD12A1">
        <w:trPr>
          <w:jc w:val="center"/>
        </w:trPr>
        <w:tc>
          <w:tcPr>
            <w:tcW w:w="0" w:type="auto"/>
          </w:tcPr>
          <w:p w:rsidR="0085106F" w:rsidRPr="00A07117" w:rsidRDefault="0085106F" w:rsidP="00DD12A1">
            <w:r w:rsidRPr="00A07117">
              <w:t>Antibiotic</w:t>
            </w:r>
          </w:p>
        </w:tc>
        <w:tc>
          <w:tcPr>
            <w:tcW w:w="0" w:type="auto"/>
          </w:tcPr>
          <w:p w:rsidR="0085106F" w:rsidRPr="00A07117" w:rsidRDefault="0085106F" w:rsidP="00DD12A1">
            <w:r w:rsidRPr="00A07117">
              <w:t>Sensitive (%)</w:t>
            </w:r>
          </w:p>
        </w:tc>
        <w:tc>
          <w:tcPr>
            <w:tcW w:w="0" w:type="auto"/>
          </w:tcPr>
          <w:p w:rsidR="0085106F" w:rsidRPr="00A07117" w:rsidRDefault="0085106F" w:rsidP="00DD12A1">
            <w:r w:rsidRPr="00A07117">
              <w:t>Intermediate (%)</w:t>
            </w:r>
          </w:p>
        </w:tc>
        <w:tc>
          <w:tcPr>
            <w:tcW w:w="0" w:type="auto"/>
          </w:tcPr>
          <w:p w:rsidR="0085106F" w:rsidRPr="00A07117" w:rsidRDefault="0085106F" w:rsidP="00DD12A1">
            <w:r w:rsidRPr="00A07117">
              <w:t>Resistant (%)</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Oxacillin</w:t>
            </w:r>
            <w:proofErr w:type="spellEnd"/>
            <w:r w:rsidRPr="00A07117">
              <w:t xml:space="preserve"> 1</w:t>
            </w:r>
          </w:p>
        </w:tc>
        <w:tc>
          <w:tcPr>
            <w:tcW w:w="0" w:type="auto"/>
          </w:tcPr>
          <w:p w:rsidR="0085106F" w:rsidRPr="00A07117" w:rsidRDefault="0085106F" w:rsidP="00DD12A1">
            <w:r w:rsidRPr="00A07117">
              <w:t>5     (83.33%)</w:t>
            </w:r>
          </w:p>
        </w:tc>
        <w:tc>
          <w:tcPr>
            <w:tcW w:w="0" w:type="auto"/>
          </w:tcPr>
          <w:p w:rsidR="0085106F" w:rsidRPr="00A07117" w:rsidRDefault="0085106F" w:rsidP="00DD12A1">
            <w:pPr>
              <w:jc w:val="center"/>
            </w:pPr>
          </w:p>
        </w:tc>
        <w:tc>
          <w:tcPr>
            <w:tcW w:w="0" w:type="auto"/>
          </w:tcPr>
          <w:p w:rsidR="0085106F" w:rsidRPr="00A07117" w:rsidRDefault="0085106F" w:rsidP="00DD12A1">
            <w:r w:rsidRPr="00A07117">
              <w:t>1   (16.67%)</w:t>
            </w:r>
          </w:p>
        </w:tc>
      </w:tr>
      <w:tr w:rsidR="0085106F" w:rsidRPr="00A07117" w:rsidTr="00DD12A1">
        <w:trPr>
          <w:trHeight w:hRule="exact" w:val="288"/>
          <w:jc w:val="center"/>
        </w:trPr>
        <w:tc>
          <w:tcPr>
            <w:tcW w:w="0" w:type="auto"/>
          </w:tcPr>
          <w:p w:rsidR="0085106F" w:rsidRPr="00A07117" w:rsidRDefault="0085106F" w:rsidP="00DD12A1">
            <w:r w:rsidRPr="00A07117">
              <w:t>Penicillin</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6 (100.0%)</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Chloramphenicol</w:t>
            </w:r>
          </w:p>
          <w:p w:rsidR="0085106F" w:rsidRPr="00A07117" w:rsidRDefault="0085106F" w:rsidP="00DD12A1"/>
        </w:tc>
        <w:tc>
          <w:tcPr>
            <w:tcW w:w="0" w:type="auto"/>
          </w:tcPr>
          <w:p w:rsidR="0085106F" w:rsidRPr="00A07117" w:rsidRDefault="0085106F" w:rsidP="00DD12A1">
            <w:r w:rsidRPr="00A07117">
              <w:t>0</w:t>
            </w:r>
          </w:p>
        </w:tc>
        <w:tc>
          <w:tcPr>
            <w:tcW w:w="0" w:type="auto"/>
          </w:tcPr>
          <w:p w:rsidR="0085106F" w:rsidRPr="00A07117" w:rsidRDefault="0085106F" w:rsidP="00DD12A1">
            <w:r w:rsidRPr="00A07117">
              <w:t>2         (33.33%)</w:t>
            </w:r>
          </w:p>
        </w:tc>
        <w:tc>
          <w:tcPr>
            <w:tcW w:w="0" w:type="auto"/>
          </w:tcPr>
          <w:p w:rsidR="0085106F" w:rsidRPr="00A07117" w:rsidRDefault="0085106F" w:rsidP="00DD12A1">
            <w:r w:rsidRPr="00A07117">
              <w:t>4   (66.67%)</w:t>
            </w:r>
          </w:p>
        </w:tc>
      </w:tr>
      <w:tr w:rsidR="0085106F" w:rsidRPr="00A07117" w:rsidTr="00DD12A1">
        <w:trPr>
          <w:trHeight w:hRule="exact" w:val="288"/>
          <w:jc w:val="center"/>
        </w:trPr>
        <w:tc>
          <w:tcPr>
            <w:tcW w:w="0" w:type="auto"/>
          </w:tcPr>
          <w:p w:rsidR="0085106F" w:rsidRPr="00A07117" w:rsidRDefault="0085106F" w:rsidP="00DD12A1">
            <w:r w:rsidRPr="00A07117">
              <w:t>Tetracycline</w:t>
            </w:r>
          </w:p>
          <w:p w:rsidR="0085106F" w:rsidRPr="00A07117" w:rsidRDefault="0085106F" w:rsidP="00DD12A1"/>
        </w:tc>
        <w:tc>
          <w:tcPr>
            <w:tcW w:w="0" w:type="auto"/>
          </w:tcPr>
          <w:p w:rsidR="0085106F" w:rsidRPr="00A07117" w:rsidRDefault="0085106F" w:rsidP="00DD12A1">
            <w:r w:rsidRPr="00A07117">
              <w:t>2     (33.33%)</w:t>
            </w:r>
          </w:p>
        </w:tc>
        <w:tc>
          <w:tcPr>
            <w:tcW w:w="0" w:type="auto"/>
          </w:tcPr>
          <w:p w:rsidR="0085106F" w:rsidRPr="00A07117" w:rsidRDefault="0085106F" w:rsidP="00DD12A1">
            <w:r w:rsidRPr="00A07117">
              <w:t>1         (16.67%)</w:t>
            </w:r>
          </w:p>
        </w:tc>
        <w:tc>
          <w:tcPr>
            <w:tcW w:w="0" w:type="auto"/>
          </w:tcPr>
          <w:p w:rsidR="0085106F" w:rsidRPr="00A07117" w:rsidRDefault="0085106F" w:rsidP="00DD12A1">
            <w:r w:rsidRPr="00A07117">
              <w:t>3   (50.0%)</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Erythromycin</w:t>
            </w:r>
          </w:p>
          <w:p w:rsidR="0085106F" w:rsidRPr="00A07117" w:rsidRDefault="0085106F" w:rsidP="00DD12A1"/>
        </w:tc>
        <w:tc>
          <w:tcPr>
            <w:tcW w:w="0" w:type="auto"/>
          </w:tcPr>
          <w:p w:rsidR="0085106F" w:rsidRPr="00A07117" w:rsidRDefault="0085106F" w:rsidP="00DD12A1">
            <w:r w:rsidRPr="00A07117">
              <w:t>2     (33.33%)</w:t>
            </w:r>
          </w:p>
        </w:tc>
        <w:tc>
          <w:tcPr>
            <w:tcW w:w="0" w:type="auto"/>
          </w:tcPr>
          <w:p w:rsidR="0085106F" w:rsidRPr="00A07117" w:rsidRDefault="0085106F" w:rsidP="00DD12A1">
            <w:r w:rsidRPr="00A07117">
              <w:t>3         (50.0%)</w:t>
            </w:r>
          </w:p>
        </w:tc>
        <w:tc>
          <w:tcPr>
            <w:tcW w:w="0" w:type="auto"/>
          </w:tcPr>
          <w:p w:rsidR="0085106F" w:rsidRPr="00A07117" w:rsidRDefault="0085106F" w:rsidP="00DD12A1">
            <w:r w:rsidRPr="00A07117">
              <w:t>1   (16.67%)</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Clindamycin</w:t>
            </w:r>
          </w:p>
          <w:p w:rsidR="0085106F" w:rsidRPr="00A07117" w:rsidRDefault="0085106F" w:rsidP="00DD12A1"/>
        </w:tc>
        <w:tc>
          <w:tcPr>
            <w:tcW w:w="0" w:type="auto"/>
          </w:tcPr>
          <w:p w:rsidR="0085106F" w:rsidRPr="00A07117" w:rsidRDefault="0085106F" w:rsidP="00DD12A1">
            <w:r w:rsidRPr="00A07117">
              <w:t>5     (83.33%)</w:t>
            </w:r>
          </w:p>
        </w:tc>
        <w:tc>
          <w:tcPr>
            <w:tcW w:w="0" w:type="auto"/>
          </w:tcPr>
          <w:p w:rsidR="0085106F" w:rsidRPr="00A07117" w:rsidRDefault="0085106F" w:rsidP="00DD12A1">
            <w:r w:rsidRPr="00A07117">
              <w:t>1         (16.67%)</w:t>
            </w:r>
          </w:p>
        </w:tc>
        <w:tc>
          <w:tcPr>
            <w:tcW w:w="0" w:type="auto"/>
          </w:tcPr>
          <w:p w:rsidR="0085106F" w:rsidRPr="00A07117" w:rsidRDefault="0085106F" w:rsidP="00DD12A1">
            <w:r w:rsidRPr="00A07117">
              <w:t>0</w:t>
            </w:r>
          </w:p>
        </w:tc>
      </w:tr>
      <w:tr w:rsidR="0085106F" w:rsidRPr="00A07117" w:rsidTr="00DD12A1">
        <w:trPr>
          <w:trHeight w:hRule="exact" w:val="288"/>
          <w:jc w:val="center"/>
        </w:trPr>
        <w:tc>
          <w:tcPr>
            <w:tcW w:w="0" w:type="auto"/>
          </w:tcPr>
          <w:p w:rsidR="0085106F" w:rsidRPr="00A07117" w:rsidRDefault="0085106F" w:rsidP="00DD12A1">
            <w:r w:rsidRPr="00A07117">
              <w:t>Linezolid</w:t>
            </w:r>
          </w:p>
        </w:tc>
        <w:tc>
          <w:tcPr>
            <w:tcW w:w="0" w:type="auto"/>
          </w:tcPr>
          <w:p w:rsidR="0085106F" w:rsidRPr="00A07117" w:rsidRDefault="0085106F" w:rsidP="00DD12A1">
            <w:r w:rsidRPr="00A07117">
              <w:t>6   (100.0%)</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0</w:t>
            </w:r>
          </w:p>
        </w:tc>
      </w:tr>
      <w:tr w:rsidR="0085106F" w:rsidRPr="00A07117" w:rsidTr="00DD12A1">
        <w:trPr>
          <w:trHeight w:hRule="exact" w:val="288"/>
          <w:jc w:val="center"/>
        </w:trPr>
        <w:tc>
          <w:tcPr>
            <w:tcW w:w="0" w:type="auto"/>
          </w:tcPr>
          <w:p w:rsidR="0085106F" w:rsidRPr="00A07117" w:rsidRDefault="0085106F" w:rsidP="00DD12A1">
            <w:r w:rsidRPr="00A07117">
              <w:t>Ciprofloxacin</w:t>
            </w:r>
          </w:p>
        </w:tc>
        <w:tc>
          <w:tcPr>
            <w:tcW w:w="0" w:type="auto"/>
          </w:tcPr>
          <w:p w:rsidR="0085106F" w:rsidRPr="00A07117" w:rsidRDefault="0085106F" w:rsidP="00DD12A1">
            <w:r w:rsidRPr="00A07117">
              <w:t>5     (83.33%)</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1   (16.67%)</w:t>
            </w:r>
          </w:p>
        </w:tc>
      </w:tr>
      <w:tr w:rsidR="0085106F" w:rsidRPr="00A07117" w:rsidTr="00DD12A1">
        <w:trPr>
          <w:trHeight w:hRule="exact" w:val="288"/>
          <w:jc w:val="center"/>
        </w:trPr>
        <w:tc>
          <w:tcPr>
            <w:tcW w:w="0" w:type="auto"/>
          </w:tcPr>
          <w:p w:rsidR="0085106F" w:rsidRPr="00A07117" w:rsidRDefault="0085106F" w:rsidP="00DD12A1">
            <w:r w:rsidRPr="00A07117">
              <w:t>Levofloxacin</w:t>
            </w:r>
          </w:p>
        </w:tc>
        <w:tc>
          <w:tcPr>
            <w:tcW w:w="0" w:type="auto"/>
          </w:tcPr>
          <w:p w:rsidR="0085106F" w:rsidRPr="00A07117" w:rsidRDefault="0085106F" w:rsidP="00DD12A1">
            <w:r w:rsidRPr="00A07117">
              <w:t>4     (66.67%)</w:t>
            </w:r>
          </w:p>
        </w:tc>
        <w:tc>
          <w:tcPr>
            <w:tcW w:w="0" w:type="auto"/>
          </w:tcPr>
          <w:p w:rsidR="0085106F" w:rsidRPr="00A07117" w:rsidRDefault="0085106F" w:rsidP="00DD12A1">
            <w:r w:rsidRPr="00A07117">
              <w:t>1        (16.67%)</w:t>
            </w:r>
          </w:p>
        </w:tc>
        <w:tc>
          <w:tcPr>
            <w:tcW w:w="0" w:type="auto"/>
          </w:tcPr>
          <w:p w:rsidR="0085106F" w:rsidRPr="00A07117" w:rsidRDefault="0085106F" w:rsidP="00DD12A1">
            <w:r w:rsidRPr="00A07117">
              <w:t>1   (16.67%)</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Moxifloxacin</w:t>
            </w:r>
            <w:proofErr w:type="spellEnd"/>
          </w:p>
        </w:tc>
        <w:tc>
          <w:tcPr>
            <w:tcW w:w="0" w:type="auto"/>
          </w:tcPr>
          <w:p w:rsidR="0085106F" w:rsidRPr="00A07117" w:rsidRDefault="0085106F" w:rsidP="00DD12A1">
            <w:r w:rsidRPr="00A07117">
              <w:t>6   (100.0%)</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0</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Ofloxacin</w:t>
            </w:r>
            <w:proofErr w:type="spellEnd"/>
          </w:p>
        </w:tc>
        <w:tc>
          <w:tcPr>
            <w:tcW w:w="0" w:type="auto"/>
          </w:tcPr>
          <w:p w:rsidR="0085106F" w:rsidRPr="00A07117" w:rsidRDefault="0085106F" w:rsidP="00DD12A1">
            <w:r w:rsidRPr="00A07117">
              <w:t>3     (50.0%)</w:t>
            </w:r>
          </w:p>
        </w:tc>
        <w:tc>
          <w:tcPr>
            <w:tcW w:w="0" w:type="auto"/>
          </w:tcPr>
          <w:p w:rsidR="0085106F" w:rsidRPr="00A07117" w:rsidRDefault="0085106F" w:rsidP="00DD12A1">
            <w:r w:rsidRPr="00A07117">
              <w:t>2        (33.33%)</w:t>
            </w:r>
          </w:p>
        </w:tc>
        <w:tc>
          <w:tcPr>
            <w:tcW w:w="0" w:type="auto"/>
          </w:tcPr>
          <w:p w:rsidR="0085106F" w:rsidRPr="00A07117" w:rsidRDefault="0085106F" w:rsidP="00DD12A1">
            <w:r w:rsidRPr="00A07117">
              <w:t>1   (16.67%)</w:t>
            </w:r>
          </w:p>
        </w:tc>
      </w:tr>
      <w:tr w:rsidR="0085106F" w:rsidRPr="00A07117" w:rsidTr="00DD12A1">
        <w:trPr>
          <w:trHeight w:hRule="exact" w:val="288"/>
          <w:jc w:val="center"/>
        </w:trPr>
        <w:tc>
          <w:tcPr>
            <w:tcW w:w="0" w:type="auto"/>
          </w:tcPr>
          <w:p w:rsidR="0085106F" w:rsidRPr="00A07117" w:rsidRDefault="0085106F" w:rsidP="00DD12A1">
            <w:proofErr w:type="spellStart"/>
            <w:r w:rsidRPr="00A07117">
              <w:t>Amoxy-clav</w:t>
            </w:r>
            <w:proofErr w:type="spellEnd"/>
          </w:p>
        </w:tc>
        <w:tc>
          <w:tcPr>
            <w:tcW w:w="0" w:type="auto"/>
          </w:tcPr>
          <w:p w:rsidR="0085106F" w:rsidRPr="00A07117" w:rsidRDefault="0085106F" w:rsidP="00DD12A1">
            <w:r w:rsidRPr="00A07117">
              <w:t>2     (33.33%)</w:t>
            </w:r>
          </w:p>
        </w:tc>
        <w:tc>
          <w:tcPr>
            <w:tcW w:w="0" w:type="auto"/>
          </w:tcPr>
          <w:p w:rsidR="0085106F" w:rsidRPr="00A07117" w:rsidRDefault="0085106F" w:rsidP="00DD12A1">
            <w:r w:rsidRPr="00A07117">
              <w:t>2        (33.33%)</w:t>
            </w:r>
          </w:p>
        </w:tc>
        <w:tc>
          <w:tcPr>
            <w:tcW w:w="0" w:type="auto"/>
          </w:tcPr>
          <w:p w:rsidR="0085106F" w:rsidRPr="00A07117" w:rsidRDefault="0085106F" w:rsidP="00DD12A1">
            <w:r w:rsidRPr="00A07117">
              <w:t>2   (33.33%)</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Co-</w:t>
            </w:r>
            <w:proofErr w:type="spellStart"/>
            <w:r w:rsidRPr="00A07117">
              <w:t>trimoxazole</w:t>
            </w:r>
            <w:proofErr w:type="spellEnd"/>
          </w:p>
          <w:p w:rsidR="0085106F" w:rsidRPr="00A07117" w:rsidRDefault="0085106F" w:rsidP="00DD12A1"/>
        </w:tc>
        <w:tc>
          <w:tcPr>
            <w:tcW w:w="0" w:type="auto"/>
          </w:tcPr>
          <w:p w:rsidR="0085106F" w:rsidRPr="00A07117" w:rsidRDefault="0085106F" w:rsidP="00DD12A1">
            <w:r w:rsidRPr="00A07117">
              <w:t>0</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6 (100.0%)</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Vancomycin</w:t>
            </w:r>
          </w:p>
          <w:p w:rsidR="0085106F" w:rsidRPr="00A07117" w:rsidRDefault="0085106F" w:rsidP="00DD12A1"/>
        </w:tc>
        <w:tc>
          <w:tcPr>
            <w:tcW w:w="0" w:type="auto"/>
          </w:tcPr>
          <w:p w:rsidR="0085106F" w:rsidRPr="00A07117" w:rsidRDefault="0085106F" w:rsidP="00DD12A1">
            <w:r w:rsidRPr="00A07117">
              <w:t>6    (100.0%)</w:t>
            </w:r>
          </w:p>
        </w:tc>
        <w:tc>
          <w:tcPr>
            <w:tcW w:w="0" w:type="auto"/>
          </w:tcPr>
          <w:p w:rsidR="0085106F" w:rsidRPr="00A07117" w:rsidRDefault="0085106F" w:rsidP="00DD12A1">
            <w:r w:rsidRPr="00A07117">
              <w:t>0</w:t>
            </w:r>
          </w:p>
        </w:tc>
        <w:tc>
          <w:tcPr>
            <w:tcW w:w="0" w:type="auto"/>
          </w:tcPr>
          <w:p w:rsidR="0085106F" w:rsidRPr="00A07117" w:rsidRDefault="0085106F" w:rsidP="00DD12A1">
            <w:r w:rsidRPr="00A07117">
              <w:t>0</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Amikacin</w:t>
            </w:r>
          </w:p>
        </w:tc>
        <w:tc>
          <w:tcPr>
            <w:tcW w:w="0" w:type="auto"/>
          </w:tcPr>
          <w:p w:rsidR="0085106F" w:rsidRPr="00A07117" w:rsidRDefault="0085106F" w:rsidP="00DD12A1">
            <w:r w:rsidRPr="00A07117">
              <w:t>4      (66.67%)</w:t>
            </w:r>
          </w:p>
        </w:tc>
        <w:tc>
          <w:tcPr>
            <w:tcW w:w="0" w:type="auto"/>
          </w:tcPr>
          <w:p w:rsidR="0085106F" w:rsidRPr="00A07117" w:rsidRDefault="0085106F" w:rsidP="00DD12A1">
            <w:r w:rsidRPr="00A07117">
              <w:t>2        (33.33%)</w:t>
            </w:r>
          </w:p>
        </w:tc>
        <w:tc>
          <w:tcPr>
            <w:tcW w:w="0" w:type="auto"/>
          </w:tcPr>
          <w:p w:rsidR="0085106F" w:rsidRPr="00A07117" w:rsidRDefault="0085106F" w:rsidP="00DD12A1">
            <w:r w:rsidRPr="00A07117">
              <w:t>0</w:t>
            </w:r>
          </w:p>
        </w:tc>
      </w:tr>
      <w:tr w:rsidR="0085106F" w:rsidRPr="00A07117" w:rsidTr="00DD12A1">
        <w:trPr>
          <w:trHeight w:hRule="exact" w:val="288"/>
          <w:jc w:val="center"/>
        </w:trPr>
        <w:tc>
          <w:tcPr>
            <w:tcW w:w="0" w:type="auto"/>
          </w:tcPr>
          <w:p w:rsidR="0085106F" w:rsidRPr="00A07117" w:rsidRDefault="0085106F" w:rsidP="00DD12A1">
            <w:pPr>
              <w:ind w:right="113"/>
            </w:pPr>
            <w:r w:rsidRPr="00A07117">
              <w:t>Gentamicin</w:t>
            </w:r>
          </w:p>
        </w:tc>
        <w:tc>
          <w:tcPr>
            <w:tcW w:w="0" w:type="auto"/>
          </w:tcPr>
          <w:p w:rsidR="0085106F" w:rsidRPr="00A07117" w:rsidRDefault="0085106F" w:rsidP="00DD12A1">
            <w:r w:rsidRPr="00A07117">
              <w:t>1      (16.67%)</w:t>
            </w:r>
          </w:p>
        </w:tc>
        <w:tc>
          <w:tcPr>
            <w:tcW w:w="0" w:type="auto"/>
          </w:tcPr>
          <w:p w:rsidR="0085106F" w:rsidRPr="00A07117" w:rsidRDefault="0085106F" w:rsidP="00DD12A1">
            <w:r w:rsidRPr="00A07117">
              <w:t>2        (33.33%)</w:t>
            </w:r>
          </w:p>
        </w:tc>
        <w:tc>
          <w:tcPr>
            <w:tcW w:w="0" w:type="auto"/>
          </w:tcPr>
          <w:p w:rsidR="0085106F" w:rsidRPr="00A07117" w:rsidRDefault="0085106F" w:rsidP="00DD12A1">
            <w:r w:rsidRPr="00A07117">
              <w:t>3   (50.0%)</w:t>
            </w:r>
          </w:p>
        </w:tc>
      </w:tr>
    </w:tbl>
    <w:p w:rsidR="0077144B" w:rsidRPr="00A07117" w:rsidRDefault="0077144B" w:rsidP="0077144B">
      <w:pPr>
        <w:spacing w:line="360" w:lineRule="auto"/>
        <w:jc w:val="both"/>
        <w:rPr>
          <w:rFonts w:ascii="Times New Roman" w:hAnsi="Times New Roman" w:cs="Times New Roman"/>
        </w:rPr>
      </w:pPr>
    </w:p>
    <w:p w:rsidR="0077144B" w:rsidRPr="00A07117" w:rsidRDefault="0077144B" w:rsidP="0077144B">
      <w:pPr>
        <w:spacing w:line="360" w:lineRule="auto"/>
        <w:jc w:val="both"/>
        <w:rPr>
          <w:rFonts w:ascii="Times New Roman" w:hAnsi="Times New Roman" w:cs="Times New Roman"/>
        </w:rPr>
      </w:pPr>
      <w:r w:rsidRPr="00A07117">
        <w:rPr>
          <w:rFonts w:ascii="Times New Roman" w:hAnsi="Times New Roman" w:cs="Times New Roman"/>
        </w:rPr>
        <w:t xml:space="preserve">All the 6 (100%) isolates of </w:t>
      </w:r>
      <w:r w:rsidRPr="00A07117">
        <w:rPr>
          <w:rFonts w:ascii="Times New Roman" w:hAnsi="Times New Roman" w:cs="Times New Roman"/>
          <w:i/>
        </w:rPr>
        <w:t xml:space="preserve">Staphylococcus </w:t>
      </w:r>
      <w:proofErr w:type="gramStart"/>
      <w:r w:rsidRPr="00A07117">
        <w:rPr>
          <w:rFonts w:ascii="Times New Roman" w:hAnsi="Times New Roman" w:cs="Times New Roman"/>
          <w:i/>
        </w:rPr>
        <w:t>aureus</w:t>
      </w:r>
      <w:r w:rsidRPr="00A07117">
        <w:rPr>
          <w:rFonts w:ascii="Times New Roman" w:hAnsi="Times New Roman" w:cs="Times New Roman"/>
        </w:rPr>
        <w:t xml:space="preserve">  (</w:t>
      </w:r>
      <w:proofErr w:type="gramEnd"/>
      <w:r w:rsidRPr="00A07117">
        <w:rPr>
          <w:rFonts w:ascii="Times New Roman" w:hAnsi="Times New Roman" w:cs="Times New Roman"/>
        </w:rPr>
        <w:t xml:space="preserve">Table 1.14) were found to be sensitive to Linezolid, </w:t>
      </w:r>
      <w:proofErr w:type="spellStart"/>
      <w:r w:rsidRPr="00A07117">
        <w:rPr>
          <w:rFonts w:ascii="Times New Roman" w:hAnsi="Times New Roman" w:cs="Times New Roman"/>
        </w:rPr>
        <w:t>Moxifloxacin</w:t>
      </w:r>
      <w:proofErr w:type="spellEnd"/>
      <w:r w:rsidRPr="00A07117">
        <w:rPr>
          <w:rFonts w:ascii="Times New Roman" w:hAnsi="Times New Roman" w:cs="Times New Roman"/>
        </w:rPr>
        <w:t xml:space="preserve"> and Vancomycin, followed by </w:t>
      </w:r>
      <w:proofErr w:type="spellStart"/>
      <w:r w:rsidRPr="00A07117">
        <w:rPr>
          <w:rFonts w:ascii="Times New Roman" w:hAnsi="Times New Roman" w:cs="Times New Roman"/>
        </w:rPr>
        <w:t>Oxacillin</w:t>
      </w:r>
      <w:proofErr w:type="spellEnd"/>
      <w:r w:rsidRPr="00A07117">
        <w:rPr>
          <w:rFonts w:ascii="Times New Roman" w:hAnsi="Times New Roman" w:cs="Times New Roman"/>
        </w:rPr>
        <w:t xml:space="preserve"> (83.33%) , Clindamycin (83.33%) and Ciprofloxacin (83.33%). All isolates (100%) were resistant to Co-</w:t>
      </w:r>
      <w:proofErr w:type="spellStart"/>
      <w:r w:rsidRPr="00A07117">
        <w:rPr>
          <w:rFonts w:ascii="Times New Roman" w:hAnsi="Times New Roman" w:cs="Times New Roman"/>
        </w:rPr>
        <w:t>trimoxazole</w:t>
      </w:r>
      <w:proofErr w:type="spellEnd"/>
      <w:r w:rsidRPr="00A07117">
        <w:rPr>
          <w:rFonts w:ascii="Times New Roman" w:hAnsi="Times New Roman" w:cs="Times New Roman"/>
        </w:rPr>
        <w:t xml:space="preserve"> and Penicillin. </w:t>
      </w:r>
    </w:p>
    <w:p w:rsidR="0077144B" w:rsidRPr="00A07117" w:rsidRDefault="003D268B" w:rsidP="0085106F">
      <w:pPr>
        <w:rPr>
          <w:rFonts w:ascii="Times New Roman" w:hAnsi="Times New Roman" w:cs="Times New Roman"/>
          <w:b/>
        </w:rPr>
      </w:pPr>
      <w:r w:rsidRPr="00A07117">
        <w:rPr>
          <w:rFonts w:ascii="Times New Roman" w:hAnsi="Times New Roman" w:cs="Times New Roman"/>
          <w:b/>
        </w:rPr>
        <w:t>[DISCUSSION]</w:t>
      </w:r>
    </w:p>
    <w:p w:rsidR="00DD12A1" w:rsidRPr="00A07117" w:rsidRDefault="0034149E" w:rsidP="00DD12A1">
      <w:pPr>
        <w:spacing w:line="360" w:lineRule="auto"/>
        <w:jc w:val="both"/>
        <w:rPr>
          <w:rFonts w:ascii="Times New Roman" w:hAnsi="Times New Roman" w:cs="Times New Roman"/>
        </w:rPr>
      </w:pPr>
      <w:proofErr w:type="gramStart"/>
      <w:r w:rsidRPr="00A07117">
        <w:rPr>
          <w:rFonts w:ascii="Times New Roman" w:hAnsi="Times New Roman" w:cs="Times New Roman"/>
        </w:rPr>
        <w:t>CAP</w:t>
      </w:r>
      <w:r w:rsidR="00DD12A1" w:rsidRPr="00A07117">
        <w:rPr>
          <w:rFonts w:ascii="Times New Roman" w:hAnsi="Times New Roman" w:cs="Times New Roman"/>
        </w:rPr>
        <w:t xml:space="preserve"> is easily one of the leading causes of disability and hospital attendance globally, and this is especially true in developing countries where health care system is not well equipped unlike in some developed countries.</w:t>
      </w:r>
      <w:r w:rsidR="00DD12A1" w:rsidRPr="00A07117">
        <w:rPr>
          <w:rFonts w:ascii="Times New Roman" w:hAnsi="Times New Roman" w:cs="Times New Roman"/>
          <w:b/>
          <w:vertAlign w:val="superscript"/>
        </w:rPr>
        <w:t>3</w:t>
      </w:r>
      <w:r w:rsidR="00551FC4" w:rsidRPr="00A07117">
        <w:rPr>
          <w:rFonts w:ascii="Times New Roman" w:hAnsi="Times New Roman" w:cs="Times New Roman"/>
          <w:b/>
          <w:vertAlign w:val="superscript"/>
        </w:rPr>
        <w:t>2</w:t>
      </w:r>
      <w:r w:rsidR="00DD12A1" w:rsidRPr="00A07117">
        <w:rPr>
          <w:rFonts w:ascii="Times New Roman" w:hAnsi="Times New Roman" w:cs="Times New Roman"/>
        </w:rPr>
        <w:t xml:space="preserve"> Even in advanced countries like the USA pneumonia is the 6</w:t>
      </w:r>
      <w:r w:rsidR="00DD12A1" w:rsidRPr="00A07117">
        <w:rPr>
          <w:rFonts w:ascii="Times New Roman" w:hAnsi="Times New Roman" w:cs="Times New Roman"/>
          <w:vertAlign w:val="superscript"/>
        </w:rPr>
        <w:t>th</w:t>
      </w:r>
      <w:r w:rsidR="00DD12A1" w:rsidRPr="00A07117">
        <w:rPr>
          <w:rFonts w:ascii="Times New Roman" w:hAnsi="Times New Roman" w:cs="Times New Roman"/>
        </w:rPr>
        <w:t xml:space="preserve"> leading cause of death and number one cause of</w:t>
      </w:r>
      <w:r w:rsidR="00551FC4" w:rsidRPr="00A07117">
        <w:rPr>
          <w:rFonts w:ascii="Times New Roman" w:hAnsi="Times New Roman" w:cs="Times New Roman"/>
        </w:rPr>
        <w:t xml:space="preserve"> death from infectious diseases.</w:t>
      </w:r>
      <w:r w:rsidR="00DD12A1" w:rsidRPr="00A07117">
        <w:rPr>
          <w:rFonts w:ascii="Times New Roman" w:hAnsi="Times New Roman" w:cs="Times New Roman"/>
          <w:b/>
          <w:vertAlign w:val="superscript"/>
        </w:rPr>
        <w:t xml:space="preserve">1 </w:t>
      </w:r>
      <w:r w:rsidR="00DD12A1" w:rsidRPr="00A07117">
        <w:rPr>
          <w:rFonts w:ascii="Times New Roman" w:hAnsi="Times New Roman" w:cs="Times New Roman"/>
        </w:rPr>
        <w:t>Both the epidemiology and treatment of pneumonia have undergone changes.</w:t>
      </w:r>
      <w:proofErr w:type="gramEnd"/>
      <w:r w:rsidR="00DD12A1" w:rsidRPr="00A07117">
        <w:rPr>
          <w:rFonts w:ascii="Times New Roman" w:hAnsi="Times New Roman" w:cs="Times New Roman"/>
        </w:rPr>
        <w:t xml:space="preserve"> Pneumonia is increasingly being recognized among older patients and those with comorbidity (coexisting illness).</w:t>
      </w:r>
      <w:r w:rsidR="00551FC4" w:rsidRPr="00A07117">
        <w:rPr>
          <w:rFonts w:ascii="Times New Roman" w:hAnsi="Times New Roman" w:cs="Times New Roman"/>
          <w:b/>
          <w:vertAlign w:val="superscript"/>
        </w:rPr>
        <w:t>1</w:t>
      </w:r>
      <w:proofErr w:type="gramStart"/>
      <w:r w:rsidR="00551FC4" w:rsidRPr="00A07117">
        <w:rPr>
          <w:rFonts w:ascii="Times New Roman" w:hAnsi="Times New Roman" w:cs="Times New Roman"/>
          <w:b/>
          <w:vertAlign w:val="superscript"/>
        </w:rPr>
        <w:t>,6,2</w:t>
      </w:r>
      <w:proofErr w:type="gramEnd"/>
      <w:r w:rsidR="00DD12A1" w:rsidRPr="00A07117">
        <w:rPr>
          <w:rFonts w:ascii="Times New Roman" w:hAnsi="Times New Roman" w:cs="Times New Roman"/>
        </w:rPr>
        <w:t xml:space="preserve"> The situation has become more complicated with identification of some new, previously unrecognized, pathogens. At the same </w:t>
      </w:r>
      <w:proofErr w:type="gramStart"/>
      <w:r w:rsidR="00DD12A1" w:rsidRPr="00A07117">
        <w:rPr>
          <w:rFonts w:ascii="Times New Roman" w:hAnsi="Times New Roman" w:cs="Times New Roman"/>
        </w:rPr>
        <w:t>time</w:t>
      </w:r>
      <w:proofErr w:type="gramEnd"/>
      <w:r w:rsidR="00DD12A1" w:rsidRPr="00A07117">
        <w:rPr>
          <w:rFonts w:ascii="Times New Roman" w:hAnsi="Times New Roman" w:cs="Times New Roman"/>
        </w:rPr>
        <w:t xml:space="preserve"> a number of new antibiotics are available now to contain this ailment. Paralleling the improvement in our antibiotic armamentarium has been the evolution of bacterial resistance mechanism. Many of the common respiratory pathogens </w:t>
      </w:r>
      <w:proofErr w:type="gramStart"/>
      <w:r w:rsidR="00DD12A1" w:rsidRPr="00A07117">
        <w:rPr>
          <w:rFonts w:ascii="Times New Roman" w:hAnsi="Times New Roman" w:cs="Times New Roman"/>
        </w:rPr>
        <w:t>are now known</w:t>
      </w:r>
      <w:proofErr w:type="gramEnd"/>
      <w:r w:rsidR="00DD12A1" w:rsidRPr="00A07117">
        <w:rPr>
          <w:rFonts w:ascii="Times New Roman" w:hAnsi="Times New Roman" w:cs="Times New Roman"/>
        </w:rPr>
        <w:t xml:space="preserve"> to have become resistant, in vitro, to widely used antimicrobials. Resistance, by a variety of mechanisms, </w:t>
      </w:r>
      <w:proofErr w:type="gramStart"/>
      <w:r w:rsidR="00DD12A1" w:rsidRPr="00A07117">
        <w:rPr>
          <w:rFonts w:ascii="Times New Roman" w:hAnsi="Times New Roman" w:cs="Times New Roman"/>
        </w:rPr>
        <w:t>is being identified</w:t>
      </w:r>
      <w:proofErr w:type="gramEnd"/>
      <w:r w:rsidR="00DD12A1" w:rsidRPr="00A07117">
        <w:rPr>
          <w:rFonts w:ascii="Times New Roman" w:hAnsi="Times New Roman" w:cs="Times New Roman"/>
        </w:rPr>
        <w:t xml:space="preserve"> with increasing frequency among pathogens </w:t>
      </w:r>
      <w:r w:rsidR="00DD12A1" w:rsidRPr="00A07117">
        <w:rPr>
          <w:rFonts w:ascii="Times New Roman" w:hAnsi="Times New Roman" w:cs="Times New Roman"/>
        </w:rPr>
        <w:lastRenderedPageBreak/>
        <w:t xml:space="preserve">like </w:t>
      </w:r>
      <w:r w:rsidR="00DD12A1" w:rsidRPr="00A07117">
        <w:rPr>
          <w:rFonts w:ascii="Times New Roman" w:hAnsi="Times New Roman" w:cs="Times New Roman"/>
          <w:i/>
        </w:rPr>
        <w:t>Streptococcus pneumoniae</w:t>
      </w:r>
      <w:r w:rsidR="00DD12A1" w:rsidRPr="00A07117">
        <w:rPr>
          <w:rFonts w:ascii="Times New Roman" w:hAnsi="Times New Roman" w:cs="Times New Roman"/>
        </w:rPr>
        <w:t xml:space="preserve">, </w:t>
      </w:r>
      <w:r w:rsidR="00DD12A1" w:rsidRPr="00A07117">
        <w:rPr>
          <w:rFonts w:ascii="Times New Roman" w:hAnsi="Times New Roman" w:cs="Times New Roman"/>
          <w:i/>
        </w:rPr>
        <w:t>Haemophilus influenzae</w:t>
      </w:r>
      <w:r w:rsidR="00DD12A1" w:rsidRPr="00A07117">
        <w:rPr>
          <w:rFonts w:ascii="Times New Roman" w:hAnsi="Times New Roman" w:cs="Times New Roman"/>
        </w:rPr>
        <w:t xml:space="preserve">, </w:t>
      </w:r>
      <w:r w:rsidR="00DD12A1" w:rsidRPr="00A07117">
        <w:rPr>
          <w:rFonts w:ascii="Times New Roman" w:hAnsi="Times New Roman" w:cs="Times New Roman"/>
          <w:i/>
        </w:rPr>
        <w:t xml:space="preserve">Moraxella </w:t>
      </w:r>
      <w:proofErr w:type="spellStart"/>
      <w:r w:rsidR="00DD12A1" w:rsidRPr="00A07117">
        <w:rPr>
          <w:rFonts w:ascii="Times New Roman" w:hAnsi="Times New Roman" w:cs="Times New Roman"/>
          <w:i/>
        </w:rPr>
        <w:t>catarrhalis</w:t>
      </w:r>
      <w:proofErr w:type="spellEnd"/>
      <w:r w:rsidR="00DD12A1" w:rsidRPr="00A07117">
        <w:rPr>
          <w:rFonts w:ascii="Times New Roman" w:hAnsi="Times New Roman" w:cs="Times New Roman"/>
        </w:rPr>
        <w:t xml:space="preserve"> and a number of enteric Gram-negative bacteria.</w:t>
      </w:r>
      <w:r w:rsidR="00DD12A1" w:rsidRPr="00A07117">
        <w:rPr>
          <w:rFonts w:ascii="Times New Roman" w:hAnsi="Times New Roman" w:cs="Times New Roman"/>
          <w:b/>
          <w:vertAlign w:val="superscript"/>
        </w:rPr>
        <w:t>1</w:t>
      </w:r>
    </w:p>
    <w:p w:rsidR="00DD12A1" w:rsidRPr="00A07117" w:rsidRDefault="00DD12A1" w:rsidP="00DD12A1">
      <w:pPr>
        <w:spacing w:line="360" w:lineRule="auto"/>
        <w:jc w:val="both"/>
        <w:rPr>
          <w:rFonts w:ascii="Times New Roman" w:hAnsi="Times New Roman" w:cs="Times New Roman"/>
          <w:iCs/>
        </w:rPr>
      </w:pPr>
      <w:r w:rsidRPr="00A07117">
        <w:rPr>
          <w:rFonts w:ascii="Times New Roman" w:hAnsi="Times New Roman" w:cs="Times New Roman"/>
          <w:bCs/>
        </w:rPr>
        <w:t>The subjects in this study were between 20 to 75 years with a highest prevale</w:t>
      </w:r>
      <w:r w:rsidR="00E253D9" w:rsidRPr="00A07117">
        <w:rPr>
          <w:rFonts w:ascii="Times New Roman" w:hAnsi="Times New Roman" w:cs="Times New Roman"/>
          <w:bCs/>
        </w:rPr>
        <w:t>nce 40-49 year age group</w:t>
      </w:r>
      <w:r w:rsidRPr="00A07117">
        <w:rPr>
          <w:rFonts w:ascii="Times New Roman" w:hAnsi="Times New Roman" w:cs="Times New Roman"/>
          <w:bCs/>
        </w:rPr>
        <w:t xml:space="preserve"> (28.72%). This observation was similar to study by </w:t>
      </w:r>
      <w:r w:rsidRPr="00A07117">
        <w:rPr>
          <w:rFonts w:ascii="Times New Roman" w:hAnsi="Times New Roman" w:cs="Times New Roman"/>
        </w:rPr>
        <w:t>Ba</w:t>
      </w:r>
      <w:r w:rsidRPr="00A07117">
        <w:rPr>
          <w:rFonts w:ascii="Times New Roman" w:hAnsi="Times New Roman" w:cs="Times New Roman"/>
        </w:rPr>
        <w:t>n</w:t>
      </w:r>
      <w:r w:rsidRPr="00A07117">
        <w:rPr>
          <w:rFonts w:ascii="Times New Roman" w:hAnsi="Times New Roman" w:cs="Times New Roman"/>
        </w:rPr>
        <w:t>s</w:t>
      </w:r>
      <w:r w:rsidRPr="00A07117">
        <w:rPr>
          <w:rFonts w:ascii="Times New Roman" w:hAnsi="Times New Roman" w:cs="Times New Roman"/>
        </w:rPr>
        <w:t>al</w:t>
      </w:r>
      <w:r w:rsidR="00E253D9" w:rsidRPr="00A07117">
        <w:rPr>
          <w:rFonts w:ascii="Times New Roman" w:hAnsi="Times New Roman" w:cs="Times New Roman"/>
        </w:rPr>
        <w:t xml:space="preserve"> </w:t>
      </w:r>
      <w:r w:rsidR="00E253D9" w:rsidRPr="00A07117">
        <w:rPr>
          <w:rFonts w:ascii="Times New Roman" w:hAnsi="Times New Roman" w:cs="Times New Roman"/>
          <w:i/>
        </w:rPr>
        <w:t>et al</w:t>
      </w:r>
      <w:r w:rsidR="00E253D9" w:rsidRPr="00A07117">
        <w:rPr>
          <w:rFonts w:ascii="Times New Roman" w:hAnsi="Times New Roman" w:cs="Times New Roman"/>
        </w:rPr>
        <w:t>.</w:t>
      </w:r>
      <w:r w:rsidR="0034149E" w:rsidRPr="00A07117">
        <w:rPr>
          <w:rFonts w:ascii="Times New Roman" w:hAnsi="Times New Roman" w:cs="Times New Roman"/>
        </w:rPr>
        <w:t xml:space="preserve"> </w:t>
      </w:r>
      <w:r w:rsidRPr="00A07117">
        <w:rPr>
          <w:rFonts w:ascii="Times New Roman" w:hAnsi="Times New Roman" w:cs="Times New Roman"/>
        </w:rPr>
        <w:t>patient older than 40 years</w:t>
      </w:r>
      <w:r w:rsidR="0034149E" w:rsidRPr="00A07117">
        <w:rPr>
          <w:rFonts w:ascii="Times New Roman" w:hAnsi="Times New Roman" w:cs="Times New Roman"/>
        </w:rPr>
        <w:t xml:space="preserve"> found to be</w:t>
      </w:r>
      <w:r w:rsidRPr="00A07117">
        <w:rPr>
          <w:rFonts w:ascii="Times New Roman" w:hAnsi="Times New Roman" w:cs="Times New Roman"/>
        </w:rPr>
        <w:t xml:space="preserve"> more predisposed to development of CAP.</w:t>
      </w:r>
      <w:r w:rsidR="00551FC4" w:rsidRPr="00A07117">
        <w:rPr>
          <w:rFonts w:ascii="Times New Roman" w:hAnsi="Times New Roman" w:cs="Times New Roman"/>
          <w:b/>
          <w:vertAlign w:val="superscript"/>
        </w:rPr>
        <w:t>32</w:t>
      </w:r>
      <w:r w:rsidRPr="00A07117">
        <w:rPr>
          <w:rFonts w:ascii="Times New Roman" w:hAnsi="Times New Roman" w:cs="Times New Roman"/>
        </w:rPr>
        <w:t xml:space="preserve"> </w:t>
      </w:r>
      <w:r w:rsidRPr="00A07117">
        <w:rPr>
          <w:rFonts w:ascii="Times New Roman" w:hAnsi="Times New Roman" w:cs="Times New Roman"/>
          <w:iCs/>
        </w:rPr>
        <w:t>Lu</w:t>
      </w:r>
      <w:r w:rsidRPr="00A07117">
        <w:rPr>
          <w:rFonts w:ascii="Times New Roman" w:hAnsi="Times New Roman" w:cs="Times New Roman"/>
          <w:iCs/>
        </w:rPr>
        <w:t>n</w:t>
      </w:r>
      <w:r w:rsidRPr="00A07117">
        <w:rPr>
          <w:rFonts w:ascii="Times New Roman" w:hAnsi="Times New Roman" w:cs="Times New Roman"/>
          <w:iCs/>
        </w:rPr>
        <w:t>a</w:t>
      </w:r>
      <w:r w:rsidR="00E253D9" w:rsidRPr="00A07117">
        <w:rPr>
          <w:rFonts w:ascii="Times New Roman" w:hAnsi="Times New Roman" w:cs="Times New Roman"/>
          <w:iCs/>
        </w:rPr>
        <w:t xml:space="preserve"> </w:t>
      </w:r>
      <w:r w:rsidR="00E253D9" w:rsidRPr="00A07117">
        <w:rPr>
          <w:rFonts w:ascii="Times New Roman" w:hAnsi="Times New Roman" w:cs="Times New Roman"/>
          <w:i/>
          <w:iCs/>
        </w:rPr>
        <w:t>et al.</w:t>
      </w:r>
      <w:r w:rsidR="00E253D9" w:rsidRPr="00A07117">
        <w:rPr>
          <w:rFonts w:ascii="Times New Roman" w:hAnsi="Times New Roman" w:cs="Times New Roman"/>
          <w:iCs/>
        </w:rPr>
        <w:t xml:space="preserve"> </w:t>
      </w:r>
      <w:r w:rsidRPr="00A07117">
        <w:rPr>
          <w:rFonts w:ascii="Times New Roman" w:hAnsi="Times New Roman" w:cs="Times New Roman"/>
          <w:iCs/>
        </w:rPr>
        <w:t>observed a positive correlation between the age and the incidence of pneumonia starting from 40 years of age</w:t>
      </w:r>
      <w:r w:rsidR="00D4502B" w:rsidRPr="00A07117">
        <w:rPr>
          <w:rFonts w:ascii="Times New Roman" w:hAnsi="Times New Roman" w:cs="Times New Roman"/>
          <w:iCs/>
        </w:rPr>
        <w:t>.</w:t>
      </w:r>
      <w:r w:rsidR="00D4502B" w:rsidRPr="00A07117">
        <w:rPr>
          <w:rFonts w:ascii="Times New Roman" w:hAnsi="Times New Roman" w:cs="Times New Roman"/>
          <w:b/>
          <w:iCs/>
          <w:vertAlign w:val="superscript"/>
        </w:rPr>
        <w:t>33</w:t>
      </w:r>
    </w:p>
    <w:p w:rsidR="00DD12A1" w:rsidRPr="00A07117" w:rsidRDefault="00DD12A1" w:rsidP="00DD12A1">
      <w:pPr>
        <w:spacing w:line="360" w:lineRule="auto"/>
        <w:jc w:val="both"/>
        <w:rPr>
          <w:rFonts w:ascii="Times New Roman" w:hAnsi="Times New Roman" w:cs="Times New Roman"/>
        </w:rPr>
      </w:pPr>
      <w:r w:rsidRPr="00A07117">
        <w:rPr>
          <w:rFonts w:ascii="Times New Roman" w:hAnsi="Times New Roman" w:cs="Times New Roman"/>
        </w:rPr>
        <w:t>Cough</w:t>
      </w:r>
      <w:r w:rsidR="0034149E" w:rsidRPr="00A07117">
        <w:rPr>
          <w:rFonts w:ascii="Times New Roman" w:hAnsi="Times New Roman" w:cs="Times New Roman"/>
        </w:rPr>
        <w:t xml:space="preserve">, expectoration &amp; fever </w:t>
      </w:r>
      <w:proofErr w:type="gramStart"/>
      <w:r w:rsidR="0034149E" w:rsidRPr="00A07117">
        <w:rPr>
          <w:rFonts w:ascii="Times New Roman" w:hAnsi="Times New Roman" w:cs="Times New Roman"/>
        </w:rPr>
        <w:t>were</w:t>
      </w:r>
      <w:r w:rsidRPr="00A07117">
        <w:rPr>
          <w:rFonts w:ascii="Times New Roman" w:hAnsi="Times New Roman" w:cs="Times New Roman"/>
        </w:rPr>
        <w:t xml:space="preserve"> observed</w:t>
      </w:r>
      <w:proofErr w:type="gramEnd"/>
      <w:r w:rsidR="0034149E" w:rsidRPr="00A07117">
        <w:rPr>
          <w:rFonts w:ascii="Times New Roman" w:hAnsi="Times New Roman" w:cs="Times New Roman"/>
        </w:rPr>
        <w:t xml:space="preserve"> to be main features in this study. </w:t>
      </w:r>
      <w:r w:rsidRPr="00A07117">
        <w:rPr>
          <w:rFonts w:ascii="Times New Roman" w:hAnsi="Times New Roman" w:cs="Times New Roman"/>
        </w:rPr>
        <w:t>Bansal</w:t>
      </w:r>
      <w:r w:rsidR="0034149E" w:rsidRPr="00A07117">
        <w:rPr>
          <w:rFonts w:ascii="Times New Roman" w:hAnsi="Times New Roman" w:cs="Times New Roman"/>
        </w:rPr>
        <w:t xml:space="preserve"> </w:t>
      </w:r>
      <w:r w:rsidR="0034149E" w:rsidRPr="00A07117">
        <w:rPr>
          <w:rFonts w:ascii="Times New Roman" w:hAnsi="Times New Roman" w:cs="Times New Roman"/>
          <w:i/>
        </w:rPr>
        <w:t>et al.</w:t>
      </w:r>
      <w:r w:rsidR="0034149E" w:rsidRPr="00A07117">
        <w:rPr>
          <w:rFonts w:ascii="Times New Roman" w:hAnsi="Times New Roman" w:cs="Times New Roman"/>
        </w:rPr>
        <w:t xml:space="preserve"> </w:t>
      </w:r>
      <w:r w:rsidRPr="00A07117">
        <w:rPr>
          <w:rFonts w:ascii="Times New Roman" w:hAnsi="Times New Roman" w:cs="Times New Roman"/>
        </w:rPr>
        <w:t xml:space="preserve">observed cough in 97%, expectoration in 87%, while fever was present 90% </w:t>
      </w:r>
      <w:proofErr w:type="gramStart"/>
      <w:r w:rsidRPr="00A07117">
        <w:rPr>
          <w:rFonts w:ascii="Times New Roman" w:hAnsi="Times New Roman" w:cs="Times New Roman"/>
        </w:rPr>
        <w:t>cases.</w:t>
      </w:r>
      <w:r w:rsidR="00D4502B" w:rsidRPr="00A07117">
        <w:rPr>
          <w:rFonts w:ascii="Times New Roman" w:hAnsi="Times New Roman" w:cs="Times New Roman"/>
          <w:b/>
          <w:vertAlign w:val="superscript"/>
        </w:rPr>
        <w:t>32</w:t>
      </w:r>
      <w:r w:rsidRPr="00A07117">
        <w:rPr>
          <w:rFonts w:ascii="Times New Roman" w:hAnsi="Times New Roman" w:cs="Times New Roman"/>
        </w:rPr>
        <w:t xml:space="preserve"> </w:t>
      </w:r>
      <w:r w:rsidR="0034149E" w:rsidRPr="00A07117">
        <w:rPr>
          <w:rFonts w:ascii="Times New Roman" w:hAnsi="Times New Roman" w:cs="Times New Roman"/>
        </w:rPr>
        <w:t xml:space="preserve"> </w:t>
      </w:r>
      <w:proofErr w:type="spellStart"/>
      <w:r w:rsidRPr="00A07117">
        <w:rPr>
          <w:rFonts w:ascii="Times New Roman" w:hAnsi="Times New Roman" w:cs="Times New Roman"/>
        </w:rPr>
        <w:t>De</w:t>
      </w:r>
      <w:r w:rsidRPr="00A07117">
        <w:rPr>
          <w:rFonts w:ascii="Times New Roman" w:hAnsi="Times New Roman" w:cs="Times New Roman"/>
        </w:rPr>
        <w:t>y</w:t>
      </w:r>
      <w:proofErr w:type="spellEnd"/>
      <w:proofErr w:type="gramEnd"/>
      <w:r w:rsidRPr="00A07117">
        <w:rPr>
          <w:rFonts w:ascii="Times New Roman" w:hAnsi="Times New Roman" w:cs="Times New Roman"/>
        </w:rPr>
        <w:t xml:space="preserve"> </w:t>
      </w:r>
      <w:r w:rsidRPr="00A07117">
        <w:rPr>
          <w:rFonts w:ascii="Times New Roman" w:hAnsi="Times New Roman" w:cs="Times New Roman"/>
          <w:i/>
        </w:rPr>
        <w:t>et al</w:t>
      </w:r>
      <w:r w:rsidR="0034149E" w:rsidRPr="00A07117">
        <w:rPr>
          <w:rFonts w:ascii="Times New Roman" w:hAnsi="Times New Roman" w:cs="Times New Roman"/>
          <w:i/>
        </w:rPr>
        <w:t>.</w:t>
      </w:r>
      <w:r w:rsidRPr="00A07117">
        <w:rPr>
          <w:rFonts w:ascii="Times New Roman" w:hAnsi="Times New Roman" w:cs="Times New Roman"/>
        </w:rPr>
        <w:t xml:space="preserve"> also observed incidence of 98% cough, 92% expectoration and 96% fever in their study on adult CAP cases</w:t>
      </w:r>
      <w:r w:rsidR="00E253D9" w:rsidRPr="00A07117">
        <w:rPr>
          <w:rFonts w:ascii="Times New Roman" w:hAnsi="Times New Roman" w:cs="Times New Roman"/>
        </w:rPr>
        <w:t>.</w:t>
      </w:r>
      <w:r w:rsidR="00D4502B" w:rsidRPr="00A07117">
        <w:rPr>
          <w:rFonts w:ascii="Times New Roman" w:hAnsi="Times New Roman" w:cs="Times New Roman"/>
          <w:b/>
          <w:vertAlign w:val="superscript"/>
        </w:rPr>
        <w:t>34</w:t>
      </w:r>
    </w:p>
    <w:p w:rsidR="00DD12A1" w:rsidRPr="00A07117" w:rsidRDefault="0034149E" w:rsidP="00DD12A1">
      <w:pPr>
        <w:spacing w:line="360" w:lineRule="auto"/>
        <w:jc w:val="both"/>
        <w:rPr>
          <w:rFonts w:ascii="Times New Roman" w:hAnsi="Times New Roman" w:cs="Times New Roman"/>
          <w:iCs/>
        </w:rPr>
      </w:pPr>
      <w:r w:rsidRPr="00A07117">
        <w:rPr>
          <w:rFonts w:ascii="Times New Roman" w:hAnsi="Times New Roman" w:cs="Times New Roman"/>
        </w:rPr>
        <w:t>58.51%</w:t>
      </w:r>
      <w:r w:rsidR="00DD12A1" w:rsidRPr="00A07117">
        <w:rPr>
          <w:rFonts w:ascii="Times New Roman" w:hAnsi="Times New Roman" w:cs="Times New Roman"/>
        </w:rPr>
        <w:t xml:space="preserve"> samples showed growth of </w:t>
      </w:r>
      <w:r w:rsidRPr="00A07117">
        <w:rPr>
          <w:rFonts w:ascii="Times New Roman" w:hAnsi="Times New Roman" w:cs="Times New Roman"/>
        </w:rPr>
        <w:t>isolates</w:t>
      </w:r>
      <w:r w:rsidR="00DD12A1" w:rsidRPr="00A07117">
        <w:rPr>
          <w:rFonts w:ascii="Times New Roman" w:hAnsi="Times New Roman" w:cs="Times New Roman"/>
        </w:rPr>
        <w:t xml:space="preserve">, </w:t>
      </w:r>
      <w:r w:rsidRPr="00A07117">
        <w:rPr>
          <w:rFonts w:ascii="Times New Roman" w:hAnsi="Times New Roman" w:cs="Times New Roman"/>
        </w:rPr>
        <w:t xml:space="preserve"> which was similar to isolation rate of </w:t>
      </w:r>
      <w:proofErr w:type="spellStart"/>
      <w:r w:rsidR="00DD12A1" w:rsidRPr="00A07117">
        <w:rPr>
          <w:rFonts w:ascii="Times New Roman" w:hAnsi="Times New Roman" w:cs="Times New Roman"/>
          <w:iCs/>
        </w:rPr>
        <w:t>Sop</w:t>
      </w:r>
      <w:r w:rsidR="00DD12A1" w:rsidRPr="00A07117">
        <w:rPr>
          <w:rFonts w:ascii="Times New Roman" w:hAnsi="Times New Roman" w:cs="Times New Roman"/>
          <w:iCs/>
        </w:rPr>
        <w:t>e</w:t>
      </w:r>
      <w:r w:rsidR="00DD12A1" w:rsidRPr="00A07117">
        <w:rPr>
          <w:rFonts w:ascii="Times New Roman" w:hAnsi="Times New Roman" w:cs="Times New Roman"/>
          <w:iCs/>
        </w:rPr>
        <w:t>n</w:t>
      </w:r>
      <w:r w:rsidR="00DD12A1" w:rsidRPr="00A07117">
        <w:rPr>
          <w:rFonts w:ascii="Times New Roman" w:hAnsi="Times New Roman" w:cs="Times New Roman"/>
          <w:iCs/>
        </w:rPr>
        <w:t>a</w:t>
      </w:r>
      <w:proofErr w:type="spellEnd"/>
      <w:r w:rsidR="00DD12A1" w:rsidRPr="00A07117">
        <w:rPr>
          <w:rFonts w:ascii="Times New Roman" w:hAnsi="Times New Roman" w:cs="Times New Roman"/>
          <w:iCs/>
        </w:rPr>
        <w:t xml:space="preserve"> </w:t>
      </w:r>
      <w:r w:rsidR="00DD12A1" w:rsidRPr="00A07117">
        <w:rPr>
          <w:rFonts w:ascii="Times New Roman" w:hAnsi="Times New Roman" w:cs="Times New Roman"/>
          <w:i/>
          <w:iCs/>
        </w:rPr>
        <w:t>et al</w:t>
      </w:r>
      <w:r w:rsidR="00FD30FA" w:rsidRPr="00A07117">
        <w:rPr>
          <w:rFonts w:ascii="Times New Roman" w:hAnsi="Times New Roman" w:cs="Times New Roman"/>
          <w:i/>
          <w:iCs/>
        </w:rPr>
        <w:t>.</w:t>
      </w:r>
      <w:r w:rsidR="00DD12A1" w:rsidRPr="00A07117">
        <w:rPr>
          <w:rFonts w:ascii="Times New Roman" w:hAnsi="Times New Roman" w:cs="Times New Roman"/>
          <w:iCs/>
        </w:rPr>
        <w:t xml:space="preserve"> could </w:t>
      </w:r>
      <w:r w:rsidR="00FD30FA" w:rsidRPr="00A07117">
        <w:rPr>
          <w:rFonts w:ascii="Times New Roman" w:hAnsi="Times New Roman" w:cs="Times New Roman"/>
          <w:iCs/>
        </w:rPr>
        <w:t>at  58%</w:t>
      </w:r>
      <w:r w:rsidR="00DD12A1" w:rsidRPr="00A07117">
        <w:rPr>
          <w:rFonts w:ascii="Times New Roman" w:hAnsi="Times New Roman" w:cs="Times New Roman"/>
          <w:iCs/>
        </w:rPr>
        <w:t>.</w:t>
      </w:r>
      <w:r w:rsidR="00D4502B" w:rsidRPr="00A07117">
        <w:rPr>
          <w:rFonts w:ascii="Times New Roman" w:hAnsi="Times New Roman" w:cs="Times New Roman"/>
          <w:b/>
          <w:iCs/>
          <w:vertAlign w:val="superscript"/>
        </w:rPr>
        <w:t>35</w:t>
      </w:r>
      <w:r w:rsidR="00DD12A1" w:rsidRPr="00A07117">
        <w:rPr>
          <w:rFonts w:ascii="Times New Roman" w:hAnsi="Times New Roman" w:cs="Times New Roman"/>
          <w:b/>
        </w:rPr>
        <w:t xml:space="preserve"> </w:t>
      </w:r>
      <w:proofErr w:type="spellStart"/>
      <w:r w:rsidR="00DD12A1" w:rsidRPr="00A07117">
        <w:rPr>
          <w:rFonts w:ascii="Times New Roman" w:hAnsi="Times New Roman" w:cs="Times New Roman"/>
        </w:rPr>
        <w:t>Ozyil</w:t>
      </w:r>
      <w:r w:rsidR="00DD12A1" w:rsidRPr="00A07117">
        <w:rPr>
          <w:rFonts w:ascii="Times New Roman" w:hAnsi="Times New Roman" w:cs="Times New Roman"/>
        </w:rPr>
        <w:t>m</w:t>
      </w:r>
      <w:r w:rsidR="00DD12A1" w:rsidRPr="00A07117">
        <w:rPr>
          <w:rFonts w:ascii="Times New Roman" w:hAnsi="Times New Roman" w:cs="Times New Roman"/>
        </w:rPr>
        <w:t>az</w:t>
      </w:r>
      <w:proofErr w:type="spellEnd"/>
      <w:r w:rsidR="00FD30FA" w:rsidRPr="00A07117">
        <w:rPr>
          <w:rFonts w:ascii="Times New Roman" w:hAnsi="Times New Roman" w:cs="Times New Roman"/>
        </w:rPr>
        <w:t xml:space="preserve"> </w:t>
      </w:r>
      <w:r w:rsidR="00FD30FA" w:rsidRPr="00A07117">
        <w:rPr>
          <w:rFonts w:ascii="Times New Roman" w:hAnsi="Times New Roman" w:cs="Times New Roman"/>
          <w:i/>
        </w:rPr>
        <w:t>et al.</w:t>
      </w:r>
      <w:r w:rsidR="00DD12A1" w:rsidRPr="00A07117">
        <w:rPr>
          <w:rFonts w:ascii="Times New Roman" w:hAnsi="Times New Roman" w:cs="Times New Roman"/>
        </w:rPr>
        <w:t xml:space="preserve"> found </w:t>
      </w:r>
      <w:r w:rsidR="00FD30FA" w:rsidRPr="00A07117">
        <w:rPr>
          <w:rFonts w:ascii="Times New Roman" w:hAnsi="Times New Roman" w:cs="Times New Roman"/>
        </w:rPr>
        <w:t xml:space="preserve">similar rate at 59.4% of </w:t>
      </w:r>
      <w:r w:rsidR="00DD12A1" w:rsidRPr="00A07117">
        <w:rPr>
          <w:rFonts w:ascii="Times New Roman" w:hAnsi="Times New Roman" w:cs="Times New Roman"/>
        </w:rPr>
        <w:t>sputum samples.</w:t>
      </w:r>
      <w:r w:rsidR="00D4502B" w:rsidRPr="00A07117">
        <w:rPr>
          <w:rFonts w:ascii="Times New Roman" w:hAnsi="Times New Roman" w:cs="Times New Roman"/>
          <w:b/>
          <w:vertAlign w:val="superscript"/>
        </w:rPr>
        <w:t>36</w:t>
      </w:r>
      <w:r w:rsidR="00DD12A1" w:rsidRPr="00A07117">
        <w:rPr>
          <w:rFonts w:ascii="Times New Roman" w:hAnsi="Times New Roman" w:cs="Times New Roman"/>
          <w:iCs/>
        </w:rPr>
        <w:t xml:space="preserve"> Jokinen</w:t>
      </w:r>
      <w:r w:rsidR="00FD30FA" w:rsidRPr="00A07117">
        <w:rPr>
          <w:rFonts w:ascii="Times New Roman" w:hAnsi="Times New Roman" w:cs="Times New Roman"/>
          <w:iCs/>
        </w:rPr>
        <w:t xml:space="preserve"> </w:t>
      </w:r>
      <w:r w:rsidR="00FD30FA" w:rsidRPr="00A07117">
        <w:rPr>
          <w:rFonts w:ascii="Times New Roman" w:hAnsi="Times New Roman" w:cs="Times New Roman"/>
          <w:i/>
          <w:iCs/>
        </w:rPr>
        <w:t>et al.</w:t>
      </w:r>
      <w:r w:rsidR="00DD12A1" w:rsidRPr="00A07117">
        <w:rPr>
          <w:rFonts w:ascii="Times New Roman" w:hAnsi="Times New Roman" w:cs="Times New Roman"/>
          <w:iCs/>
        </w:rPr>
        <w:t xml:space="preserve"> were successful in detecting pathogen from 60% of their patients.</w:t>
      </w:r>
      <w:r w:rsidR="00D4502B" w:rsidRPr="00A07117">
        <w:rPr>
          <w:rFonts w:ascii="Times New Roman" w:hAnsi="Times New Roman" w:cs="Times New Roman"/>
          <w:b/>
          <w:iCs/>
          <w:vertAlign w:val="superscript"/>
        </w:rPr>
        <w:t>37</w:t>
      </w:r>
      <w:r w:rsidR="00DD12A1" w:rsidRPr="00A07117">
        <w:rPr>
          <w:rFonts w:ascii="Times New Roman" w:hAnsi="Times New Roman" w:cs="Times New Roman"/>
          <w:b/>
          <w:iCs/>
        </w:rPr>
        <w:t xml:space="preserve"> </w:t>
      </w:r>
      <w:r w:rsidR="00DD12A1" w:rsidRPr="00A07117">
        <w:rPr>
          <w:rFonts w:ascii="Times New Roman" w:hAnsi="Times New Roman" w:cs="Times New Roman"/>
          <w:iCs/>
        </w:rPr>
        <w:t>Is</w:t>
      </w:r>
      <w:r w:rsidR="00DD12A1" w:rsidRPr="00A07117">
        <w:rPr>
          <w:rFonts w:ascii="Times New Roman" w:hAnsi="Times New Roman" w:cs="Times New Roman"/>
          <w:iCs/>
        </w:rPr>
        <w:t>h</w:t>
      </w:r>
      <w:r w:rsidR="00DD12A1" w:rsidRPr="00A07117">
        <w:rPr>
          <w:rFonts w:ascii="Times New Roman" w:hAnsi="Times New Roman" w:cs="Times New Roman"/>
          <w:iCs/>
        </w:rPr>
        <w:t>ida</w:t>
      </w:r>
      <w:r w:rsidR="00FD30FA" w:rsidRPr="00A07117">
        <w:rPr>
          <w:rFonts w:ascii="Times New Roman" w:hAnsi="Times New Roman" w:cs="Times New Roman"/>
          <w:iCs/>
        </w:rPr>
        <w:t xml:space="preserve"> </w:t>
      </w:r>
      <w:r w:rsidR="00FD30FA" w:rsidRPr="00A07117">
        <w:rPr>
          <w:rFonts w:ascii="Times New Roman" w:hAnsi="Times New Roman" w:cs="Times New Roman"/>
          <w:i/>
          <w:iCs/>
        </w:rPr>
        <w:t>et al.</w:t>
      </w:r>
      <w:r w:rsidR="00FD30FA" w:rsidRPr="00A07117">
        <w:rPr>
          <w:rFonts w:ascii="Times New Roman" w:hAnsi="Times New Roman" w:cs="Times New Roman"/>
          <w:iCs/>
        </w:rPr>
        <w:t xml:space="preserve"> </w:t>
      </w:r>
      <w:r w:rsidR="00DD12A1" w:rsidRPr="00A07117">
        <w:rPr>
          <w:rFonts w:ascii="Times New Roman" w:hAnsi="Times New Roman" w:cs="Times New Roman"/>
          <w:iCs/>
        </w:rPr>
        <w:t>in Japan were successful in isolating pathogen from 61% of CAP samples</w:t>
      </w:r>
      <w:r w:rsidR="00DD12A1" w:rsidRPr="00A07117">
        <w:rPr>
          <w:rFonts w:ascii="Times New Roman" w:hAnsi="Times New Roman" w:cs="Times New Roman"/>
          <w:b/>
          <w:iCs/>
        </w:rPr>
        <w:t>.</w:t>
      </w:r>
      <w:r w:rsidR="00D4502B" w:rsidRPr="00A07117">
        <w:rPr>
          <w:rFonts w:ascii="Times New Roman" w:hAnsi="Times New Roman" w:cs="Times New Roman"/>
          <w:b/>
          <w:iCs/>
          <w:vertAlign w:val="superscript"/>
        </w:rPr>
        <w:t xml:space="preserve"> </w:t>
      </w:r>
      <w:proofErr w:type="gramStart"/>
      <w:r w:rsidR="00D4502B" w:rsidRPr="00A07117">
        <w:rPr>
          <w:rFonts w:ascii="Times New Roman" w:hAnsi="Times New Roman" w:cs="Times New Roman"/>
          <w:b/>
          <w:iCs/>
          <w:vertAlign w:val="superscript"/>
        </w:rPr>
        <w:t>2</w:t>
      </w:r>
      <w:r w:rsidR="00DD12A1" w:rsidRPr="00A07117">
        <w:rPr>
          <w:rFonts w:ascii="Times New Roman" w:hAnsi="Times New Roman" w:cs="Times New Roman"/>
          <w:iCs/>
          <w:vertAlign w:val="superscript"/>
        </w:rPr>
        <w:t xml:space="preserve"> </w:t>
      </w:r>
      <w:r w:rsidR="00FD30FA" w:rsidRPr="00A07117">
        <w:rPr>
          <w:rFonts w:ascii="Times New Roman" w:hAnsi="Times New Roman" w:cs="Times New Roman"/>
          <w:iCs/>
          <w:vertAlign w:val="superscript"/>
        </w:rPr>
        <w:t xml:space="preserve"> </w:t>
      </w:r>
      <w:r w:rsidR="00FD30FA" w:rsidRPr="00A07117">
        <w:rPr>
          <w:rFonts w:ascii="Times New Roman" w:hAnsi="Times New Roman" w:cs="Times New Roman"/>
          <w:iCs/>
        </w:rPr>
        <w:t>But</w:t>
      </w:r>
      <w:r w:rsidR="00FD30FA" w:rsidRPr="00A07117">
        <w:rPr>
          <w:rFonts w:ascii="Times New Roman" w:hAnsi="Times New Roman" w:cs="Times New Roman"/>
          <w:iCs/>
          <w:vertAlign w:val="superscript"/>
        </w:rPr>
        <w:t xml:space="preserve"> </w:t>
      </w:r>
      <w:proofErr w:type="spellStart"/>
      <w:r w:rsidR="00DD12A1" w:rsidRPr="00A07117">
        <w:rPr>
          <w:rFonts w:ascii="Times New Roman" w:hAnsi="Times New Roman" w:cs="Times New Roman"/>
          <w:iCs/>
        </w:rPr>
        <w:t>Peñafiel</w:t>
      </w:r>
      <w:proofErr w:type="spellEnd"/>
      <w:r w:rsidR="00FD30FA" w:rsidRPr="00A07117">
        <w:rPr>
          <w:rFonts w:ascii="Times New Roman" w:hAnsi="Times New Roman" w:cs="Times New Roman"/>
          <w:iCs/>
        </w:rPr>
        <w:t xml:space="preserve"> et al.</w:t>
      </w:r>
      <w:r w:rsidR="00DD12A1" w:rsidRPr="00A07117">
        <w:rPr>
          <w:rFonts w:ascii="Times New Roman" w:hAnsi="Times New Roman" w:cs="Times New Roman"/>
          <w:iCs/>
        </w:rPr>
        <w:t xml:space="preserve"> had an isolation rate of only 25%.</w:t>
      </w:r>
      <w:r w:rsidR="00DD12A1" w:rsidRPr="00A07117">
        <w:rPr>
          <w:rFonts w:ascii="Times New Roman" w:hAnsi="Times New Roman" w:cs="Times New Roman"/>
          <w:iCs/>
          <w:vertAlign w:val="superscript"/>
        </w:rPr>
        <w:t>80</w:t>
      </w:r>
      <w:r w:rsidR="00DD12A1" w:rsidRPr="00A07117">
        <w:rPr>
          <w:rFonts w:ascii="Times New Roman" w:hAnsi="Times New Roman" w:cs="Times New Roman"/>
        </w:rPr>
        <w:t xml:space="preserve"> </w:t>
      </w:r>
      <w:proofErr w:type="spellStart"/>
      <w:r w:rsidR="00DD12A1" w:rsidRPr="00A07117">
        <w:rPr>
          <w:rFonts w:ascii="Times New Roman" w:hAnsi="Times New Roman" w:cs="Times New Roman"/>
        </w:rPr>
        <w:t>Venkatesan</w:t>
      </w:r>
      <w:proofErr w:type="spellEnd"/>
      <w:r w:rsidR="00FD30FA" w:rsidRPr="00A07117">
        <w:rPr>
          <w:rFonts w:ascii="Times New Roman" w:hAnsi="Times New Roman" w:cs="Times New Roman"/>
        </w:rPr>
        <w:t xml:space="preserve"> </w:t>
      </w:r>
      <w:r w:rsidR="00FD30FA" w:rsidRPr="00A07117">
        <w:rPr>
          <w:rFonts w:ascii="Times New Roman" w:hAnsi="Times New Roman" w:cs="Times New Roman"/>
          <w:i/>
        </w:rPr>
        <w:t>et al</w:t>
      </w:r>
      <w:r w:rsidR="00FD30FA" w:rsidRPr="00A07117">
        <w:rPr>
          <w:rFonts w:ascii="Times New Roman" w:hAnsi="Times New Roman" w:cs="Times New Roman"/>
        </w:rPr>
        <w:t>.</w:t>
      </w:r>
      <w:r w:rsidR="00DD12A1" w:rsidRPr="00A07117">
        <w:rPr>
          <w:rFonts w:ascii="Times New Roman" w:hAnsi="Times New Roman" w:cs="Times New Roman"/>
        </w:rPr>
        <w:t xml:space="preserve"> </w:t>
      </w:r>
      <w:r w:rsidR="00FD30FA" w:rsidRPr="00A07117">
        <w:rPr>
          <w:rFonts w:ascii="Times New Roman" w:hAnsi="Times New Roman" w:cs="Times New Roman"/>
        </w:rPr>
        <w:t xml:space="preserve">also had a lower </w:t>
      </w:r>
      <w:r w:rsidR="00DD12A1" w:rsidRPr="00A07117">
        <w:rPr>
          <w:rFonts w:ascii="Times New Roman" w:hAnsi="Times New Roman" w:cs="Times New Roman"/>
        </w:rPr>
        <w:t xml:space="preserve">isolation rate </w:t>
      </w:r>
      <w:r w:rsidR="00FD30FA" w:rsidRPr="00A07117">
        <w:rPr>
          <w:rFonts w:ascii="Times New Roman" w:hAnsi="Times New Roman" w:cs="Times New Roman"/>
        </w:rPr>
        <w:t xml:space="preserve">at </w:t>
      </w:r>
      <w:r w:rsidR="00E253D9" w:rsidRPr="00A07117">
        <w:rPr>
          <w:rFonts w:ascii="Times New Roman" w:hAnsi="Times New Roman" w:cs="Times New Roman"/>
        </w:rPr>
        <w:t>43%.</w:t>
      </w:r>
      <w:r w:rsidR="00D4502B" w:rsidRPr="00A07117">
        <w:rPr>
          <w:rFonts w:ascii="Times New Roman" w:hAnsi="Times New Roman" w:cs="Times New Roman"/>
          <w:b/>
          <w:iCs/>
          <w:vertAlign w:val="superscript"/>
        </w:rPr>
        <w:t>38</w:t>
      </w:r>
      <w:r w:rsidR="00DD12A1" w:rsidRPr="00A07117">
        <w:rPr>
          <w:rFonts w:ascii="Times New Roman" w:hAnsi="Times New Roman" w:cs="Times New Roman"/>
        </w:rPr>
        <w:t xml:space="preserve"> </w:t>
      </w:r>
      <w:r w:rsidR="00FD30FA" w:rsidRPr="00A07117">
        <w:rPr>
          <w:rFonts w:ascii="Times New Roman" w:hAnsi="Times New Roman" w:cs="Times New Roman"/>
        </w:rPr>
        <w:t xml:space="preserve">On the other hand </w:t>
      </w:r>
      <w:r w:rsidR="00DD12A1" w:rsidRPr="00A07117">
        <w:rPr>
          <w:rFonts w:ascii="Times New Roman" w:hAnsi="Times New Roman" w:cs="Times New Roman"/>
        </w:rPr>
        <w:t>Bansal</w:t>
      </w:r>
      <w:r w:rsidR="00FD30FA" w:rsidRPr="00A07117">
        <w:rPr>
          <w:rFonts w:ascii="Times New Roman" w:hAnsi="Times New Roman" w:cs="Times New Roman"/>
        </w:rPr>
        <w:t xml:space="preserve"> </w:t>
      </w:r>
      <w:r w:rsidR="00FD30FA" w:rsidRPr="00A07117">
        <w:rPr>
          <w:rFonts w:ascii="Times New Roman" w:hAnsi="Times New Roman" w:cs="Times New Roman"/>
          <w:i/>
        </w:rPr>
        <w:t xml:space="preserve">et al. </w:t>
      </w:r>
      <w:r w:rsidR="00DD12A1" w:rsidRPr="00A07117">
        <w:rPr>
          <w:rFonts w:ascii="Times New Roman" w:hAnsi="Times New Roman" w:cs="Times New Roman"/>
        </w:rPr>
        <w:t xml:space="preserve">detected pathogen in 75% samples </w:t>
      </w:r>
      <w:r w:rsidR="00DD12A1" w:rsidRPr="00A07117">
        <w:rPr>
          <w:rFonts w:ascii="Times New Roman" w:hAnsi="Times New Roman" w:cs="Times New Roman"/>
          <w:b/>
        </w:rPr>
        <w:t>.</w:t>
      </w:r>
      <w:r w:rsidR="00D4502B" w:rsidRPr="00A07117">
        <w:rPr>
          <w:rFonts w:ascii="Times New Roman" w:hAnsi="Times New Roman" w:cs="Times New Roman"/>
          <w:b/>
          <w:vertAlign w:val="superscript"/>
        </w:rPr>
        <w:t>32</w:t>
      </w:r>
      <w:r w:rsidR="00DD12A1" w:rsidRPr="00A07117">
        <w:rPr>
          <w:rFonts w:ascii="Times New Roman" w:hAnsi="Times New Roman" w:cs="Times New Roman"/>
          <w:bCs/>
        </w:rPr>
        <w:t xml:space="preserve"> Lieberman et al had a detecti</w:t>
      </w:r>
      <w:r w:rsidR="00FD30FA" w:rsidRPr="00A07117">
        <w:rPr>
          <w:rFonts w:ascii="Times New Roman" w:hAnsi="Times New Roman" w:cs="Times New Roman"/>
          <w:bCs/>
        </w:rPr>
        <w:t>on rate of 80.6 %</w:t>
      </w:r>
      <w:r w:rsidR="00DD12A1" w:rsidRPr="00A07117">
        <w:rPr>
          <w:rFonts w:ascii="Times New Roman" w:hAnsi="Times New Roman" w:cs="Times New Roman"/>
          <w:bCs/>
        </w:rPr>
        <w:t>.</w:t>
      </w:r>
      <w:r w:rsidR="00D4502B" w:rsidRPr="00A07117">
        <w:rPr>
          <w:rFonts w:ascii="Times New Roman" w:hAnsi="Times New Roman" w:cs="Times New Roman"/>
          <w:b/>
          <w:iCs/>
          <w:vertAlign w:val="superscript"/>
        </w:rPr>
        <w:t>39</w:t>
      </w:r>
      <w:r w:rsidR="00FD30FA" w:rsidRPr="00A07117">
        <w:rPr>
          <w:rFonts w:ascii="Times New Roman" w:hAnsi="Times New Roman" w:cs="Times New Roman"/>
          <w:iCs/>
        </w:rPr>
        <w:t xml:space="preserve"> Higher isolation rate was associated with more intensive effort (e.g. inclusion of multiple samples viz. Blood for culture, invasive samples like BAL, Serology and molecular tests etc.)</w:t>
      </w:r>
      <w:proofErr w:type="gramEnd"/>
    </w:p>
    <w:p w:rsidR="00DD12A1" w:rsidRPr="00A07117" w:rsidRDefault="00DD12A1" w:rsidP="00DD12A1">
      <w:pPr>
        <w:spacing w:line="360" w:lineRule="auto"/>
        <w:jc w:val="both"/>
        <w:rPr>
          <w:rFonts w:ascii="Times New Roman" w:hAnsi="Times New Roman" w:cs="Times New Roman"/>
        </w:rPr>
      </w:pPr>
      <w:r w:rsidRPr="00A07117">
        <w:rPr>
          <w:rFonts w:ascii="Times New Roman" w:hAnsi="Times New Roman" w:cs="Times New Roman"/>
        </w:rPr>
        <w:t xml:space="preserve">The present study showed the dominance of </w:t>
      </w:r>
      <w:r w:rsidRPr="00A07117">
        <w:rPr>
          <w:rFonts w:ascii="Times New Roman" w:hAnsi="Times New Roman" w:cs="Times New Roman"/>
          <w:i/>
        </w:rPr>
        <w:t>Streptococcus pneumoniae</w:t>
      </w:r>
      <w:r w:rsidRPr="00A07117">
        <w:rPr>
          <w:rFonts w:ascii="Times New Roman" w:hAnsi="Times New Roman" w:cs="Times New Roman"/>
        </w:rPr>
        <w:t xml:space="preserve"> (42.1%). </w:t>
      </w:r>
      <w:r w:rsidR="00FD30FA" w:rsidRPr="00A07117">
        <w:rPr>
          <w:rFonts w:ascii="Times New Roman" w:hAnsi="Times New Roman" w:cs="Times New Roman"/>
        </w:rPr>
        <w:t>Table 2.1 shows some other studies with similar isolation rate while table 2.2 is with studies having lower isolation rates.</w:t>
      </w:r>
    </w:p>
    <w:p w:rsidR="00DD12A1" w:rsidRPr="00A07117" w:rsidRDefault="00DD12A1" w:rsidP="00DD12A1">
      <w:pPr>
        <w:spacing w:line="360" w:lineRule="auto"/>
        <w:jc w:val="both"/>
        <w:rPr>
          <w:rFonts w:ascii="Times New Roman" w:hAnsi="Times New Roman" w:cs="Times New Roman"/>
          <w:iCs/>
        </w:rPr>
      </w:pPr>
      <w:r w:rsidRPr="00A07117">
        <w:rPr>
          <w:rFonts w:ascii="Times New Roman" w:hAnsi="Times New Roman" w:cs="Times New Roman"/>
          <w:iCs/>
        </w:rPr>
        <w:t xml:space="preserve">Table 2.1: Similar isolation rate of </w:t>
      </w:r>
      <w:r w:rsidRPr="00A07117">
        <w:rPr>
          <w:rFonts w:ascii="Times New Roman" w:hAnsi="Times New Roman" w:cs="Times New Roman"/>
          <w:i/>
        </w:rPr>
        <w:t>Streptococcus pneumoniae</w:t>
      </w:r>
      <w:r w:rsidRPr="00A07117">
        <w:rPr>
          <w:rFonts w:ascii="Times New Roman" w:hAnsi="Times New Roman" w:cs="Times New Roman"/>
          <w:iCs/>
        </w:rPr>
        <w:t xml:space="preserve"> in various studies</w:t>
      </w:r>
    </w:p>
    <w:tbl>
      <w:tblPr>
        <w:tblStyle w:val="TableGrid"/>
        <w:tblW w:w="0" w:type="auto"/>
        <w:tblLook w:val="01E0" w:firstRow="1" w:lastRow="1" w:firstColumn="1" w:lastColumn="1" w:noHBand="0" w:noVBand="0"/>
      </w:tblPr>
      <w:tblGrid>
        <w:gridCol w:w="4428"/>
        <w:gridCol w:w="4428"/>
      </w:tblGrid>
      <w:tr w:rsidR="00DD12A1" w:rsidRPr="00A07117" w:rsidTr="00DD12A1">
        <w:tc>
          <w:tcPr>
            <w:tcW w:w="4428" w:type="dxa"/>
          </w:tcPr>
          <w:p w:rsidR="00DD12A1" w:rsidRPr="00A07117" w:rsidRDefault="00DD12A1" w:rsidP="00DD12A1">
            <w:pPr>
              <w:spacing w:line="360" w:lineRule="auto"/>
              <w:jc w:val="center"/>
            </w:pPr>
            <w:r w:rsidRPr="00A07117">
              <w:t>Study</w:t>
            </w:r>
          </w:p>
        </w:tc>
        <w:tc>
          <w:tcPr>
            <w:tcW w:w="4428" w:type="dxa"/>
          </w:tcPr>
          <w:p w:rsidR="00DD12A1" w:rsidRPr="00A07117" w:rsidRDefault="00DD12A1" w:rsidP="00DD12A1">
            <w:pPr>
              <w:spacing w:line="360" w:lineRule="auto"/>
              <w:jc w:val="center"/>
            </w:pPr>
            <w:r w:rsidRPr="00A07117">
              <w:t xml:space="preserve">Isolation rate of </w:t>
            </w:r>
            <w:r w:rsidRPr="00A07117">
              <w:rPr>
                <w:i/>
              </w:rPr>
              <w:t>S pneumoniae</w:t>
            </w:r>
          </w:p>
        </w:tc>
      </w:tr>
      <w:tr w:rsidR="00DD12A1" w:rsidRPr="00A07117" w:rsidTr="00DD12A1">
        <w:tc>
          <w:tcPr>
            <w:tcW w:w="4428" w:type="dxa"/>
          </w:tcPr>
          <w:p w:rsidR="00DD12A1" w:rsidRPr="00A07117" w:rsidRDefault="00DD12A1" w:rsidP="00DD12A1">
            <w:pPr>
              <w:spacing w:line="360" w:lineRule="auto"/>
              <w:jc w:val="both"/>
            </w:pPr>
            <w:r w:rsidRPr="00A07117">
              <w:t>Ba</w:t>
            </w:r>
            <w:r w:rsidRPr="00A07117">
              <w:t>n</w:t>
            </w:r>
            <w:r w:rsidRPr="00A07117">
              <w:t>sal</w:t>
            </w:r>
            <w:r w:rsidR="00FD30FA" w:rsidRPr="00A07117">
              <w:t xml:space="preserve"> et al</w:t>
            </w:r>
            <w:r w:rsidRPr="00A07117">
              <w:t>.</w:t>
            </w:r>
            <w:r w:rsidRPr="00A07117">
              <w:rPr>
                <w:b/>
                <w:vertAlign w:val="superscript"/>
              </w:rPr>
              <w:t>3</w:t>
            </w:r>
            <w:r w:rsidR="00D4502B" w:rsidRPr="00A07117">
              <w:rPr>
                <w:b/>
                <w:vertAlign w:val="superscript"/>
              </w:rPr>
              <w:t>2</w:t>
            </w:r>
          </w:p>
        </w:tc>
        <w:tc>
          <w:tcPr>
            <w:tcW w:w="4428" w:type="dxa"/>
          </w:tcPr>
          <w:p w:rsidR="00DD12A1" w:rsidRPr="00A07117" w:rsidRDefault="00DD12A1" w:rsidP="00DD12A1">
            <w:pPr>
              <w:spacing w:line="360" w:lineRule="auto"/>
              <w:jc w:val="center"/>
            </w:pPr>
            <w:r w:rsidRPr="00A07117">
              <w:t>35.8%</w:t>
            </w:r>
          </w:p>
        </w:tc>
      </w:tr>
      <w:tr w:rsidR="00DD12A1" w:rsidRPr="00A07117" w:rsidTr="00DD12A1">
        <w:tc>
          <w:tcPr>
            <w:tcW w:w="4428" w:type="dxa"/>
          </w:tcPr>
          <w:p w:rsidR="00DD12A1" w:rsidRPr="00A07117" w:rsidRDefault="00DD12A1" w:rsidP="00DD12A1">
            <w:pPr>
              <w:spacing w:line="360" w:lineRule="auto"/>
              <w:jc w:val="both"/>
            </w:pPr>
            <w:r w:rsidRPr="00A07117">
              <w:t>Li</w:t>
            </w:r>
            <w:r w:rsidRPr="00A07117">
              <w:t>m</w:t>
            </w:r>
            <w:r w:rsidR="00FD30FA" w:rsidRPr="00A07117">
              <w:t xml:space="preserve"> et al</w:t>
            </w:r>
            <w:r w:rsidRPr="00A07117">
              <w:t>.</w:t>
            </w:r>
            <w:r w:rsidR="00D4502B" w:rsidRPr="00A07117">
              <w:rPr>
                <w:b/>
                <w:vertAlign w:val="superscript"/>
              </w:rPr>
              <w:t>40</w:t>
            </w:r>
          </w:p>
        </w:tc>
        <w:tc>
          <w:tcPr>
            <w:tcW w:w="4428" w:type="dxa"/>
          </w:tcPr>
          <w:p w:rsidR="00DD12A1" w:rsidRPr="00A07117" w:rsidRDefault="00DD12A1" w:rsidP="00DD12A1">
            <w:pPr>
              <w:spacing w:line="360" w:lineRule="auto"/>
              <w:jc w:val="center"/>
            </w:pPr>
            <w:r w:rsidRPr="00A07117">
              <w:t>48.0%</w:t>
            </w:r>
          </w:p>
        </w:tc>
      </w:tr>
      <w:tr w:rsidR="00DD12A1" w:rsidRPr="00A07117" w:rsidTr="00DD12A1">
        <w:tc>
          <w:tcPr>
            <w:tcW w:w="4428" w:type="dxa"/>
          </w:tcPr>
          <w:p w:rsidR="00DD12A1" w:rsidRPr="00A07117" w:rsidRDefault="00DD12A1" w:rsidP="00DD12A1">
            <w:pPr>
              <w:spacing w:line="360" w:lineRule="auto"/>
              <w:jc w:val="both"/>
            </w:pPr>
            <w:r w:rsidRPr="00A07117">
              <w:rPr>
                <w:iCs/>
              </w:rPr>
              <w:t>Jok</w:t>
            </w:r>
            <w:r w:rsidRPr="00A07117">
              <w:rPr>
                <w:iCs/>
              </w:rPr>
              <w:t>i</w:t>
            </w:r>
            <w:r w:rsidRPr="00A07117">
              <w:rPr>
                <w:iCs/>
              </w:rPr>
              <w:t>nen</w:t>
            </w:r>
            <w:r w:rsidR="00FD30FA" w:rsidRPr="00A07117">
              <w:rPr>
                <w:iCs/>
              </w:rPr>
              <w:t xml:space="preserve"> et al</w:t>
            </w:r>
            <w:r w:rsidRPr="00A07117">
              <w:rPr>
                <w:iCs/>
              </w:rPr>
              <w:t>.</w:t>
            </w:r>
            <w:r w:rsidR="00781297" w:rsidRPr="00A07117">
              <w:rPr>
                <w:b/>
                <w:vertAlign w:val="superscript"/>
              </w:rPr>
              <w:t>37</w:t>
            </w:r>
          </w:p>
        </w:tc>
        <w:tc>
          <w:tcPr>
            <w:tcW w:w="4428" w:type="dxa"/>
          </w:tcPr>
          <w:p w:rsidR="00DD12A1" w:rsidRPr="00A07117" w:rsidRDefault="00DD12A1" w:rsidP="00DD12A1">
            <w:pPr>
              <w:spacing w:line="360" w:lineRule="auto"/>
              <w:jc w:val="center"/>
            </w:pPr>
            <w:r w:rsidRPr="00A07117">
              <w:t>41.0%</w:t>
            </w:r>
          </w:p>
        </w:tc>
      </w:tr>
      <w:tr w:rsidR="00DD12A1" w:rsidRPr="00A07117" w:rsidTr="00DD12A1">
        <w:tc>
          <w:tcPr>
            <w:tcW w:w="4428" w:type="dxa"/>
          </w:tcPr>
          <w:p w:rsidR="00DD12A1" w:rsidRPr="00A07117" w:rsidRDefault="00DD12A1" w:rsidP="00DD12A1">
            <w:pPr>
              <w:spacing w:line="360" w:lineRule="auto"/>
              <w:jc w:val="both"/>
            </w:pPr>
            <w:r w:rsidRPr="00A07117">
              <w:rPr>
                <w:bCs/>
              </w:rPr>
              <w:t>Lieber</w:t>
            </w:r>
            <w:r w:rsidRPr="00A07117">
              <w:rPr>
                <w:bCs/>
              </w:rPr>
              <w:t>m</w:t>
            </w:r>
            <w:r w:rsidRPr="00A07117">
              <w:rPr>
                <w:bCs/>
              </w:rPr>
              <w:t>an</w:t>
            </w:r>
            <w:r w:rsidR="00FD30FA" w:rsidRPr="00A07117">
              <w:rPr>
                <w:bCs/>
              </w:rPr>
              <w:t xml:space="preserve"> et al</w:t>
            </w:r>
            <w:r w:rsidRPr="00A07117">
              <w:rPr>
                <w:bCs/>
              </w:rPr>
              <w:t>.</w:t>
            </w:r>
            <w:r w:rsidR="00D4502B" w:rsidRPr="00A07117">
              <w:rPr>
                <w:b/>
                <w:vertAlign w:val="superscript"/>
              </w:rPr>
              <w:t>3</w:t>
            </w:r>
            <w:r w:rsidRPr="00A07117">
              <w:rPr>
                <w:b/>
                <w:vertAlign w:val="superscript"/>
              </w:rPr>
              <w:t>9</w:t>
            </w:r>
          </w:p>
        </w:tc>
        <w:tc>
          <w:tcPr>
            <w:tcW w:w="4428" w:type="dxa"/>
          </w:tcPr>
          <w:p w:rsidR="00DD12A1" w:rsidRPr="00A07117" w:rsidRDefault="00DD12A1" w:rsidP="00DD12A1">
            <w:pPr>
              <w:spacing w:line="360" w:lineRule="auto"/>
              <w:jc w:val="center"/>
            </w:pPr>
            <w:r w:rsidRPr="00A07117">
              <w:t>42.8%</w:t>
            </w:r>
          </w:p>
        </w:tc>
      </w:tr>
      <w:tr w:rsidR="00DD12A1" w:rsidRPr="00A07117" w:rsidTr="00DD12A1">
        <w:tc>
          <w:tcPr>
            <w:tcW w:w="4428" w:type="dxa"/>
          </w:tcPr>
          <w:p w:rsidR="00DD12A1" w:rsidRPr="00A07117" w:rsidRDefault="00DD12A1" w:rsidP="00D4502B">
            <w:pPr>
              <w:spacing w:line="360" w:lineRule="auto"/>
              <w:jc w:val="both"/>
            </w:pPr>
            <w:proofErr w:type="spellStart"/>
            <w:r w:rsidRPr="00A07117">
              <w:t>Bernt</w:t>
            </w:r>
            <w:r w:rsidRPr="00A07117">
              <w:t>s</w:t>
            </w:r>
            <w:r w:rsidRPr="00A07117">
              <w:t>s</w:t>
            </w:r>
            <w:r w:rsidRPr="00A07117">
              <w:t>on</w:t>
            </w:r>
            <w:proofErr w:type="spellEnd"/>
            <w:r w:rsidR="00FD30FA" w:rsidRPr="00A07117">
              <w:t xml:space="preserve"> et al</w:t>
            </w:r>
            <w:r w:rsidRPr="00A07117">
              <w:t>.</w:t>
            </w:r>
            <w:r w:rsidR="00283749" w:rsidRPr="00A07117">
              <w:rPr>
                <w:b/>
                <w:vertAlign w:val="superscript"/>
              </w:rPr>
              <w:t>41</w:t>
            </w:r>
          </w:p>
        </w:tc>
        <w:tc>
          <w:tcPr>
            <w:tcW w:w="4428" w:type="dxa"/>
          </w:tcPr>
          <w:p w:rsidR="00DD12A1" w:rsidRPr="00A07117" w:rsidRDefault="00DD12A1" w:rsidP="00DD12A1">
            <w:pPr>
              <w:spacing w:line="360" w:lineRule="auto"/>
              <w:jc w:val="center"/>
            </w:pPr>
            <w:r w:rsidRPr="00A07117">
              <w:t>54.3%</w:t>
            </w:r>
          </w:p>
        </w:tc>
      </w:tr>
    </w:tbl>
    <w:p w:rsidR="00DD12A1" w:rsidRPr="00A07117" w:rsidRDefault="00DD12A1" w:rsidP="00DD12A1">
      <w:pPr>
        <w:spacing w:line="360" w:lineRule="auto"/>
        <w:jc w:val="both"/>
        <w:rPr>
          <w:rFonts w:ascii="Times New Roman" w:hAnsi="Times New Roman" w:cs="Times New Roman"/>
        </w:rPr>
      </w:pPr>
    </w:p>
    <w:p w:rsidR="00DD12A1" w:rsidRPr="00A07117" w:rsidRDefault="00DD12A1" w:rsidP="00DD12A1">
      <w:pPr>
        <w:spacing w:line="360" w:lineRule="auto"/>
        <w:rPr>
          <w:rFonts w:ascii="Times New Roman" w:hAnsi="Times New Roman" w:cs="Times New Roman"/>
          <w:iCs/>
        </w:rPr>
      </w:pPr>
      <w:r w:rsidRPr="00A07117">
        <w:rPr>
          <w:rFonts w:ascii="Times New Roman" w:hAnsi="Times New Roman" w:cs="Times New Roman"/>
          <w:iCs/>
        </w:rPr>
        <w:t xml:space="preserve">Table 2.2: Studies with lower isolation rate of </w:t>
      </w:r>
      <w:r w:rsidRPr="00A07117">
        <w:rPr>
          <w:rFonts w:ascii="Times New Roman" w:hAnsi="Times New Roman" w:cs="Times New Roman"/>
          <w:i/>
        </w:rPr>
        <w:t>S pneumoniae</w:t>
      </w:r>
      <w:r w:rsidRPr="00A07117">
        <w:rPr>
          <w:rFonts w:ascii="Times New Roman" w:hAnsi="Times New Roman" w:cs="Times New Roman"/>
          <w:iCs/>
        </w:rPr>
        <w:t xml:space="preserve"> </w:t>
      </w:r>
    </w:p>
    <w:tbl>
      <w:tblPr>
        <w:tblStyle w:val="TableGrid"/>
        <w:tblW w:w="0" w:type="auto"/>
        <w:tblLook w:val="01E0" w:firstRow="1" w:lastRow="1" w:firstColumn="1" w:lastColumn="1" w:noHBand="0" w:noVBand="0"/>
      </w:tblPr>
      <w:tblGrid>
        <w:gridCol w:w="4077"/>
        <w:gridCol w:w="4088"/>
      </w:tblGrid>
      <w:tr w:rsidR="00DD12A1" w:rsidRPr="00A07117" w:rsidTr="00DD12A1">
        <w:tc>
          <w:tcPr>
            <w:tcW w:w="4077" w:type="dxa"/>
          </w:tcPr>
          <w:p w:rsidR="00DD12A1" w:rsidRPr="00A07117" w:rsidRDefault="00DD12A1" w:rsidP="00DD12A1">
            <w:pPr>
              <w:spacing w:line="360" w:lineRule="auto"/>
              <w:jc w:val="center"/>
            </w:pPr>
            <w:r w:rsidRPr="00A07117">
              <w:t>Study</w:t>
            </w:r>
          </w:p>
        </w:tc>
        <w:tc>
          <w:tcPr>
            <w:tcW w:w="4088" w:type="dxa"/>
          </w:tcPr>
          <w:p w:rsidR="00DD12A1" w:rsidRPr="00A07117" w:rsidRDefault="00DD12A1" w:rsidP="00DD12A1">
            <w:pPr>
              <w:spacing w:line="360" w:lineRule="auto"/>
              <w:jc w:val="center"/>
            </w:pPr>
            <w:r w:rsidRPr="00A07117">
              <w:t xml:space="preserve">Isolation rate of </w:t>
            </w:r>
            <w:r w:rsidRPr="00A07117">
              <w:rPr>
                <w:i/>
              </w:rPr>
              <w:t>S pneumoniae</w:t>
            </w:r>
          </w:p>
        </w:tc>
      </w:tr>
      <w:tr w:rsidR="00DD12A1" w:rsidRPr="00A07117" w:rsidTr="00DD12A1">
        <w:tc>
          <w:tcPr>
            <w:tcW w:w="4077" w:type="dxa"/>
          </w:tcPr>
          <w:p w:rsidR="00DD12A1" w:rsidRPr="00A07117" w:rsidRDefault="00DD12A1" w:rsidP="00DD12A1">
            <w:pPr>
              <w:spacing w:line="360" w:lineRule="auto"/>
              <w:jc w:val="both"/>
            </w:pPr>
            <w:proofErr w:type="spellStart"/>
            <w:r w:rsidRPr="00A07117">
              <w:rPr>
                <w:iCs/>
              </w:rPr>
              <w:t>Peña</w:t>
            </w:r>
            <w:r w:rsidRPr="00A07117">
              <w:rPr>
                <w:iCs/>
              </w:rPr>
              <w:t>f</w:t>
            </w:r>
            <w:r w:rsidRPr="00A07117">
              <w:rPr>
                <w:iCs/>
              </w:rPr>
              <w:t>iel</w:t>
            </w:r>
            <w:proofErr w:type="spellEnd"/>
            <w:r w:rsidR="00FD30FA" w:rsidRPr="00A07117">
              <w:rPr>
                <w:iCs/>
              </w:rPr>
              <w:t xml:space="preserve"> et al</w:t>
            </w:r>
            <w:r w:rsidR="00283749" w:rsidRPr="00A07117">
              <w:rPr>
                <w:b/>
                <w:vertAlign w:val="superscript"/>
              </w:rPr>
              <w:t>42</w:t>
            </w:r>
          </w:p>
        </w:tc>
        <w:tc>
          <w:tcPr>
            <w:tcW w:w="4088" w:type="dxa"/>
          </w:tcPr>
          <w:p w:rsidR="00DD12A1" w:rsidRPr="00A07117" w:rsidRDefault="00DD12A1" w:rsidP="00DD12A1">
            <w:pPr>
              <w:spacing w:line="360" w:lineRule="auto"/>
              <w:jc w:val="center"/>
            </w:pPr>
            <w:r w:rsidRPr="00A07117">
              <w:rPr>
                <w:bCs/>
              </w:rPr>
              <w:t>10.5%</w:t>
            </w:r>
          </w:p>
        </w:tc>
      </w:tr>
      <w:tr w:rsidR="00DD12A1" w:rsidRPr="00A07117" w:rsidTr="002A642C">
        <w:trPr>
          <w:trHeight w:val="437"/>
        </w:trPr>
        <w:tc>
          <w:tcPr>
            <w:tcW w:w="4077" w:type="dxa"/>
          </w:tcPr>
          <w:p w:rsidR="00DD12A1" w:rsidRPr="00A07117" w:rsidRDefault="00DD12A1" w:rsidP="00DD12A1">
            <w:pPr>
              <w:spacing w:line="360" w:lineRule="auto"/>
              <w:jc w:val="both"/>
            </w:pPr>
            <w:r w:rsidRPr="00A07117">
              <w:rPr>
                <w:iCs/>
              </w:rPr>
              <w:t>Ish</w:t>
            </w:r>
            <w:r w:rsidRPr="00A07117">
              <w:rPr>
                <w:iCs/>
              </w:rPr>
              <w:t>i</w:t>
            </w:r>
            <w:r w:rsidRPr="00A07117">
              <w:rPr>
                <w:iCs/>
              </w:rPr>
              <w:t>da</w:t>
            </w:r>
            <w:r w:rsidR="00FD30FA" w:rsidRPr="00A07117">
              <w:rPr>
                <w:iCs/>
              </w:rPr>
              <w:t xml:space="preserve"> et al</w:t>
            </w:r>
            <w:r w:rsidR="002A642C" w:rsidRPr="00A07117">
              <w:rPr>
                <w:b/>
                <w:vertAlign w:val="superscript"/>
              </w:rPr>
              <w:t>2</w:t>
            </w:r>
          </w:p>
        </w:tc>
        <w:tc>
          <w:tcPr>
            <w:tcW w:w="4088" w:type="dxa"/>
          </w:tcPr>
          <w:p w:rsidR="00DD12A1" w:rsidRPr="00A07117" w:rsidRDefault="00DD12A1" w:rsidP="00DD12A1">
            <w:pPr>
              <w:spacing w:line="360" w:lineRule="auto"/>
              <w:jc w:val="center"/>
            </w:pPr>
            <w:r w:rsidRPr="00A07117">
              <w:t>23.0%</w:t>
            </w:r>
          </w:p>
        </w:tc>
      </w:tr>
      <w:tr w:rsidR="00DD12A1" w:rsidRPr="00A07117" w:rsidTr="00DD12A1">
        <w:tc>
          <w:tcPr>
            <w:tcW w:w="4077" w:type="dxa"/>
          </w:tcPr>
          <w:p w:rsidR="00DD12A1" w:rsidRPr="00A07117" w:rsidRDefault="00DD12A1" w:rsidP="002A642C">
            <w:pPr>
              <w:spacing w:line="360" w:lineRule="auto"/>
              <w:jc w:val="both"/>
              <w:rPr>
                <w:iCs/>
              </w:rPr>
            </w:pPr>
            <w:r w:rsidRPr="00A07117">
              <w:rPr>
                <w:iCs/>
              </w:rPr>
              <w:t>R</w:t>
            </w:r>
            <w:r w:rsidRPr="00A07117">
              <w:rPr>
                <w:iCs/>
              </w:rPr>
              <w:t>u</w:t>
            </w:r>
            <w:r w:rsidRPr="00A07117">
              <w:rPr>
                <w:iCs/>
              </w:rPr>
              <w:t>iz</w:t>
            </w:r>
            <w:r w:rsidR="00FD30FA" w:rsidRPr="00A07117">
              <w:rPr>
                <w:iCs/>
              </w:rPr>
              <w:t xml:space="preserve"> et al</w:t>
            </w:r>
            <w:r w:rsidR="002A642C" w:rsidRPr="00A07117">
              <w:rPr>
                <w:b/>
                <w:vertAlign w:val="superscript"/>
              </w:rPr>
              <w:t>5</w:t>
            </w:r>
          </w:p>
        </w:tc>
        <w:tc>
          <w:tcPr>
            <w:tcW w:w="4088" w:type="dxa"/>
          </w:tcPr>
          <w:p w:rsidR="00DD12A1" w:rsidRPr="00A07117" w:rsidRDefault="00DD12A1" w:rsidP="00DD12A1">
            <w:pPr>
              <w:spacing w:line="360" w:lineRule="auto"/>
              <w:jc w:val="center"/>
            </w:pPr>
            <w:r w:rsidRPr="00A07117">
              <w:rPr>
                <w:bCs/>
              </w:rPr>
              <w:t>29.0%</w:t>
            </w:r>
          </w:p>
        </w:tc>
      </w:tr>
      <w:tr w:rsidR="00DD12A1" w:rsidRPr="00A07117" w:rsidTr="00DD12A1">
        <w:tc>
          <w:tcPr>
            <w:tcW w:w="4077" w:type="dxa"/>
          </w:tcPr>
          <w:p w:rsidR="00DD12A1" w:rsidRPr="00A07117" w:rsidRDefault="00DD12A1" w:rsidP="002A642C">
            <w:pPr>
              <w:spacing w:line="360" w:lineRule="auto"/>
              <w:jc w:val="both"/>
            </w:pPr>
            <w:proofErr w:type="spellStart"/>
            <w:r w:rsidRPr="00A07117">
              <w:lastRenderedPageBreak/>
              <w:t>Dah</w:t>
            </w:r>
            <w:r w:rsidRPr="00A07117">
              <w:t>m</w:t>
            </w:r>
            <w:r w:rsidRPr="00A07117">
              <w:t>ash</w:t>
            </w:r>
            <w:proofErr w:type="spellEnd"/>
            <w:r w:rsidRPr="00A07117">
              <w:t xml:space="preserve"> </w:t>
            </w:r>
            <w:r w:rsidR="00FD30FA" w:rsidRPr="00A07117">
              <w:rPr>
                <w:iCs/>
              </w:rPr>
              <w:t>et al</w:t>
            </w:r>
            <w:r w:rsidR="00283749" w:rsidRPr="00A07117">
              <w:rPr>
                <w:b/>
                <w:vertAlign w:val="superscript"/>
              </w:rPr>
              <w:t>43</w:t>
            </w:r>
          </w:p>
        </w:tc>
        <w:tc>
          <w:tcPr>
            <w:tcW w:w="4088" w:type="dxa"/>
          </w:tcPr>
          <w:p w:rsidR="00DD12A1" w:rsidRPr="00A07117" w:rsidRDefault="00DD12A1" w:rsidP="00DD12A1">
            <w:pPr>
              <w:spacing w:line="360" w:lineRule="auto"/>
              <w:jc w:val="center"/>
            </w:pPr>
            <w:r w:rsidRPr="00A07117">
              <w:t>12.0%</w:t>
            </w:r>
          </w:p>
        </w:tc>
      </w:tr>
      <w:tr w:rsidR="00DD12A1" w:rsidRPr="00A07117" w:rsidTr="00DD12A1">
        <w:tc>
          <w:tcPr>
            <w:tcW w:w="4077" w:type="dxa"/>
          </w:tcPr>
          <w:p w:rsidR="00DD12A1" w:rsidRPr="00A07117" w:rsidRDefault="00DD12A1" w:rsidP="00DD12A1">
            <w:pPr>
              <w:spacing w:line="360" w:lineRule="auto"/>
              <w:jc w:val="both"/>
            </w:pPr>
            <w:r w:rsidRPr="00A07117">
              <w:rPr>
                <w:iCs/>
              </w:rPr>
              <w:t>C</w:t>
            </w:r>
            <w:r w:rsidRPr="00A07117">
              <w:rPr>
                <w:iCs/>
              </w:rPr>
              <w:t>h</w:t>
            </w:r>
            <w:r w:rsidRPr="00A07117">
              <w:rPr>
                <w:iCs/>
              </w:rPr>
              <w:t>an</w:t>
            </w:r>
            <w:r w:rsidR="00FD30FA" w:rsidRPr="00A07117">
              <w:rPr>
                <w:iCs/>
              </w:rPr>
              <w:t xml:space="preserve"> et al </w:t>
            </w:r>
            <w:r w:rsidR="00283749" w:rsidRPr="00A07117">
              <w:rPr>
                <w:b/>
                <w:vertAlign w:val="superscript"/>
              </w:rPr>
              <w:t>44</w:t>
            </w:r>
          </w:p>
        </w:tc>
        <w:tc>
          <w:tcPr>
            <w:tcW w:w="4088" w:type="dxa"/>
          </w:tcPr>
          <w:p w:rsidR="00DD12A1" w:rsidRPr="00A07117" w:rsidRDefault="00DD12A1" w:rsidP="00DD12A1">
            <w:pPr>
              <w:spacing w:line="360" w:lineRule="auto"/>
              <w:jc w:val="center"/>
            </w:pPr>
            <w:r w:rsidRPr="00A07117">
              <w:t>12.0</w:t>
            </w:r>
            <w:r w:rsidRPr="00A07117">
              <w:rPr>
                <w:iCs/>
              </w:rPr>
              <w:t>%</w:t>
            </w:r>
          </w:p>
        </w:tc>
      </w:tr>
    </w:tbl>
    <w:p w:rsidR="00DD12A1" w:rsidRPr="00A07117" w:rsidRDefault="00DD12A1" w:rsidP="00DD12A1">
      <w:pPr>
        <w:spacing w:line="360" w:lineRule="auto"/>
        <w:jc w:val="both"/>
        <w:rPr>
          <w:rFonts w:ascii="Times New Roman" w:hAnsi="Times New Roman" w:cs="Times New Roman"/>
        </w:rPr>
      </w:pPr>
    </w:p>
    <w:p w:rsidR="00DD12A1" w:rsidRPr="00A07117" w:rsidRDefault="00DD12A1" w:rsidP="00DD12A1">
      <w:pPr>
        <w:spacing w:line="360" w:lineRule="auto"/>
        <w:jc w:val="both"/>
        <w:rPr>
          <w:rFonts w:ascii="Times New Roman" w:hAnsi="Times New Roman" w:cs="Times New Roman"/>
          <w:i/>
        </w:rPr>
      </w:pPr>
      <w:r w:rsidRPr="00A07117">
        <w:rPr>
          <w:rFonts w:ascii="Times New Roman" w:hAnsi="Times New Roman" w:cs="Times New Roman"/>
        </w:rPr>
        <w:t xml:space="preserve">There was no </w:t>
      </w:r>
      <w:r w:rsidRPr="00A07117">
        <w:rPr>
          <w:rFonts w:ascii="Times New Roman" w:hAnsi="Times New Roman" w:cs="Times New Roman"/>
          <w:i/>
        </w:rPr>
        <w:t>Haemophilus influenzae</w:t>
      </w:r>
      <w:r w:rsidRPr="00A07117">
        <w:rPr>
          <w:rFonts w:ascii="Times New Roman" w:hAnsi="Times New Roman" w:cs="Times New Roman"/>
        </w:rPr>
        <w:t xml:space="preserve"> isolation in the present study, though it is known to be one of the principal pathogens for CAP </w:t>
      </w:r>
      <w:proofErr w:type="spellStart"/>
      <w:proofErr w:type="gramStart"/>
      <w:r w:rsidRPr="00A07117">
        <w:rPr>
          <w:rFonts w:ascii="Times New Roman" w:hAnsi="Times New Roman" w:cs="Times New Roman"/>
        </w:rPr>
        <w:t>world wide</w:t>
      </w:r>
      <w:proofErr w:type="spellEnd"/>
      <w:proofErr w:type="gramEnd"/>
      <w:r w:rsidRPr="00A07117">
        <w:rPr>
          <w:rFonts w:ascii="Times New Roman" w:hAnsi="Times New Roman" w:cs="Times New Roman"/>
        </w:rPr>
        <w:t>. Bansal</w:t>
      </w:r>
      <w:r w:rsidR="00FD30FA" w:rsidRPr="00A07117">
        <w:rPr>
          <w:rFonts w:ascii="Times New Roman" w:hAnsi="Times New Roman" w:cs="Times New Roman"/>
        </w:rPr>
        <w:t xml:space="preserve"> et al</w:t>
      </w:r>
      <w:r w:rsidRPr="00A07117">
        <w:rPr>
          <w:rFonts w:ascii="Times New Roman" w:hAnsi="Times New Roman" w:cs="Times New Roman"/>
        </w:rPr>
        <w:t xml:space="preserve"> and </w:t>
      </w:r>
      <w:proofErr w:type="spellStart"/>
      <w:r w:rsidRPr="00A07117">
        <w:rPr>
          <w:rFonts w:ascii="Times New Roman" w:hAnsi="Times New Roman" w:cs="Times New Roman"/>
          <w:iCs/>
        </w:rPr>
        <w:t>Almi</w:t>
      </w:r>
      <w:r w:rsidRPr="00A07117">
        <w:rPr>
          <w:rFonts w:ascii="Times New Roman" w:hAnsi="Times New Roman" w:cs="Times New Roman"/>
          <w:iCs/>
        </w:rPr>
        <w:t>r</w:t>
      </w:r>
      <w:r w:rsidRPr="00A07117">
        <w:rPr>
          <w:rFonts w:ascii="Times New Roman" w:hAnsi="Times New Roman" w:cs="Times New Roman"/>
          <w:iCs/>
        </w:rPr>
        <w:t>all</w:t>
      </w:r>
      <w:proofErr w:type="spellEnd"/>
      <w:r w:rsidR="00FD30FA" w:rsidRPr="00A07117">
        <w:rPr>
          <w:rFonts w:ascii="Times New Roman" w:hAnsi="Times New Roman" w:cs="Times New Roman"/>
          <w:iCs/>
        </w:rPr>
        <w:t xml:space="preserve"> et al</w:t>
      </w:r>
      <w:r w:rsidRPr="00A07117">
        <w:rPr>
          <w:rFonts w:ascii="Times New Roman" w:hAnsi="Times New Roman" w:cs="Times New Roman"/>
          <w:iCs/>
        </w:rPr>
        <w:t xml:space="preserve"> </w:t>
      </w:r>
      <w:r w:rsidRPr="00A07117">
        <w:rPr>
          <w:rFonts w:ascii="Times New Roman" w:hAnsi="Times New Roman" w:cs="Times New Roman"/>
        </w:rPr>
        <w:t>also did not find any</w:t>
      </w:r>
      <w:r w:rsidRPr="00A07117">
        <w:rPr>
          <w:rFonts w:ascii="Times New Roman" w:hAnsi="Times New Roman" w:cs="Times New Roman"/>
          <w:i/>
        </w:rPr>
        <w:t xml:space="preserve"> Haemophilus influenzae</w:t>
      </w:r>
      <w:r w:rsidRPr="00A07117">
        <w:rPr>
          <w:rFonts w:ascii="Times New Roman" w:hAnsi="Times New Roman" w:cs="Times New Roman"/>
        </w:rPr>
        <w:t xml:space="preserve"> in their subjects.</w:t>
      </w:r>
      <w:r w:rsidRPr="00A07117">
        <w:rPr>
          <w:rFonts w:ascii="Times New Roman" w:hAnsi="Times New Roman" w:cs="Times New Roman"/>
          <w:b/>
          <w:vertAlign w:val="superscript"/>
        </w:rPr>
        <w:t>3</w:t>
      </w:r>
      <w:r w:rsidR="002A642C" w:rsidRPr="00A07117">
        <w:rPr>
          <w:rFonts w:ascii="Times New Roman" w:hAnsi="Times New Roman" w:cs="Times New Roman"/>
          <w:b/>
          <w:vertAlign w:val="superscript"/>
        </w:rPr>
        <w:t>2</w:t>
      </w:r>
      <w:r w:rsidRPr="00A07117">
        <w:rPr>
          <w:rFonts w:ascii="Times New Roman" w:hAnsi="Times New Roman" w:cs="Times New Roman"/>
          <w:vertAlign w:val="superscript"/>
        </w:rPr>
        <w:t>,</w:t>
      </w:r>
      <w:r w:rsidR="002A642C" w:rsidRPr="00A07117">
        <w:rPr>
          <w:rFonts w:ascii="Times New Roman" w:hAnsi="Times New Roman" w:cs="Times New Roman"/>
          <w:vertAlign w:val="superscript"/>
        </w:rPr>
        <w:t xml:space="preserve"> </w:t>
      </w:r>
      <w:r w:rsidR="00283749" w:rsidRPr="00A07117">
        <w:rPr>
          <w:rFonts w:ascii="Times New Roman" w:hAnsi="Times New Roman" w:cs="Times New Roman"/>
          <w:b/>
          <w:vertAlign w:val="superscript"/>
        </w:rPr>
        <w:t>45</w:t>
      </w:r>
      <w:r w:rsidRPr="00A07117">
        <w:rPr>
          <w:rFonts w:ascii="Times New Roman" w:hAnsi="Times New Roman" w:cs="Times New Roman"/>
          <w:i/>
        </w:rPr>
        <w:t xml:space="preserve"> </w:t>
      </w:r>
    </w:p>
    <w:p w:rsidR="000F2023" w:rsidRPr="00A07117" w:rsidRDefault="00DD12A1" w:rsidP="00AE3C66">
      <w:pPr>
        <w:spacing w:line="360" w:lineRule="auto"/>
        <w:jc w:val="both"/>
        <w:rPr>
          <w:rFonts w:ascii="Times New Roman" w:hAnsi="Times New Roman" w:cs="Times New Roman"/>
          <w:iCs/>
        </w:rPr>
      </w:pPr>
      <w:proofErr w:type="gramStart"/>
      <w:r w:rsidRPr="00A07117">
        <w:rPr>
          <w:rFonts w:ascii="Times New Roman" w:hAnsi="Times New Roman" w:cs="Times New Roman"/>
        </w:rPr>
        <w:t>75%</w:t>
      </w:r>
      <w:proofErr w:type="gramEnd"/>
      <w:r w:rsidRPr="00A07117">
        <w:rPr>
          <w:rFonts w:ascii="Times New Roman" w:hAnsi="Times New Roman" w:cs="Times New Roman"/>
        </w:rPr>
        <w:t xml:space="preserve"> of the pneumococci isolates were found to be resistant to </w:t>
      </w:r>
      <w:r w:rsidRPr="00A07117">
        <w:rPr>
          <w:rFonts w:ascii="Times New Roman" w:hAnsi="Times New Roman" w:cs="Times New Roman"/>
          <w:iCs/>
        </w:rPr>
        <w:t xml:space="preserve">β-lactam antibiotics. </w:t>
      </w:r>
      <w:r w:rsidRPr="00A07117">
        <w:rPr>
          <w:rFonts w:ascii="Times New Roman" w:hAnsi="Times New Roman" w:cs="Times New Roman"/>
        </w:rPr>
        <w:t>S</w:t>
      </w:r>
      <w:r w:rsidRPr="00A07117">
        <w:rPr>
          <w:rFonts w:ascii="Times New Roman" w:hAnsi="Times New Roman" w:cs="Times New Roman"/>
        </w:rPr>
        <w:t>o</w:t>
      </w:r>
      <w:r w:rsidRPr="00A07117">
        <w:rPr>
          <w:rFonts w:ascii="Times New Roman" w:hAnsi="Times New Roman" w:cs="Times New Roman"/>
        </w:rPr>
        <w:t>n</w:t>
      </w:r>
      <w:r w:rsidRPr="00A07117">
        <w:rPr>
          <w:rFonts w:ascii="Times New Roman" w:hAnsi="Times New Roman" w:cs="Times New Roman"/>
        </w:rPr>
        <w:t>g</w:t>
      </w:r>
      <w:r w:rsidR="00FD30FA" w:rsidRPr="00A07117">
        <w:rPr>
          <w:rFonts w:ascii="Times New Roman" w:hAnsi="Times New Roman" w:cs="Times New Roman"/>
        </w:rPr>
        <w:t xml:space="preserve"> </w:t>
      </w:r>
      <w:r w:rsidR="00FD30FA" w:rsidRPr="00A07117">
        <w:rPr>
          <w:rFonts w:ascii="Times New Roman" w:hAnsi="Times New Roman" w:cs="Times New Roman"/>
          <w:i/>
        </w:rPr>
        <w:t>et al.</w:t>
      </w:r>
      <w:r w:rsidRPr="00A07117">
        <w:rPr>
          <w:rFonts w:ascii="Times New Roman" w:hAnsi="Times New Roman" w:cs="Times New Roman"/>
        </w:rPr>
        <w:t xml:space="preserve"> found 52.4% pneumococcus isolates with reduced susceptibly to penicillin.</w:t>
      </w:r>
      <w:r w:rsidR="00283749" w:rsidRPr="00A07117">
        <w:rPr>
          <w:rFonts w:ascii="Times New Roman" w:hAnsi="Times New Roman" w:cs="Times New Roman"/>
          <w:b/>
          <w:vertAlign w:val="superscript"/>
        </w:rPr>
        <w:t>46</w:t>
      </w:r>
      <w:r w:rsidRPr="00A07117">
        <w:rPr>
          <w:rFonts w:ascii="Times New Roman" w:hAnsi="Times New Roman" w:cs="Times New Roman"/>
        </w:rPr>
        <w:t xml:space="preserve"> M</w:t>
      </w:r>
      <w:r w:rsidRPr="00A07117">
        <w:rPr>
          <w:rFonts w:ascii="Times New Roman" w:hAnsi="Times New Roman" w:cs="Times New Roman"/>
        </w:rPr>
        <w:t>e</w:t>
      </w:r>
      <w:r w:rsidRPr="00A07117">
        <w:rPr>
          <w:rFonts w:ascii="Times New Roman" w:hAnsi="Times New Roman" w:cs="Times New Roman"/>
        </w:rPr>
        <w:t>ndes</w:t>
      </w:r>
      <w:r w:rsidR="00FD30FA" w:rsidRPr="00A07117">
        <w:rPr>
          <w:rFonts w:ascii="Times New Roman" w:hAnsi="Times New Roman" w:cs="Times New Roman"/>
        </w:rPr>
        <w:t xml:space="preserve"> </w:t>
      </w:r>
      <w:r w:rsidR="00FD30FA" w:rsidRPr="00A07117">
        <w:rPr>
          <w:rFonts w:ascii="Times New Roman" w:hAnsi="Times New Roman" w:cs="Times New Roman"/>
          <w:i/>
        </w:rPr>
        <w:t>et al</w:t>
      </w:r>
      <w:r w:rsidR="00FD30FA" w:rsidRPr="00A07117">
        <w:rPr>
          <w:rFonts w:ascii="Times New Roman" w:hAnsi="Times New Roman" w:cs="Times New Roman"/>
        </w:rPr>
        <w:t>.</w:t>
      </w:r>
      <w:r w:rsidRPr="00A07117">
        <w:rPr>
          <w:rFonts w:ascii="Times New Roman" w:hAnsi="Times New Roman" w:cs="Times New Roman"/>
        </w:rPr>
        <w:t xml:space="preserve"> found a reduced susceptibility rate of 42.1%.</w:t>
      </w:r>
      <w:r w:rsidR="00283749" w:rsidRPr="00A07117">
        <w:rPr>
          <w:rFonts w:ascii="Times New Roman" w:hAnsi="Times New Roman" w:cs="Times New Roman"/>
          <w:b/>
          <w:vertAlign w:val="superscript"/>
        </w:rPr>
        <w:t>47</w:t>
      </w:r>
      <w:r w:rsidRPr="00A07117">
        <w:rPr>
          <w:rFonts w:ascii="Times New Roman" w:hAnsi="Times New Roman" w:cs="Times New Roman"/>
        </w:rPr>
        <w:t xml:space="preserve"> </w:t>
      </w:r>
      <w:proofErr w:type="spellStart"/>
      <w:r w:rsidRPr="00A07117">
        <w:rPr>
          <w:rFonts w:ascii="Times New Roman" w:hAnsi="Times New Roman" w:cs="Times New Roman"/>
        </w:rPr>
        <w:t>H</w:t>
      </w:r>
      <w:r w:rsidRPr="00A07117">
        <w:rPr>
          <w:rFonts w:ascii="Times New Roman" w:hAnsi="Times New Roman" w:cs="Times New Roman"/>
        </w:rPr>
        <w:t>o</w:t>
      </w:r>
      <w:proofErr w:type="spellEnd"/>
      <w:r w:rsidR="00FD30FA" w:rsidRPr="00A07117">
        <w:rPr>
          <w:rFonts w:ascii="Times New Roman" w:hAnsi="Times New Roman" w:cs="Times New Roman"/>
        </w:rPr>
        <w:t xml:space="preserve"> </w:t>
      </w:r>
      <w:r w:rsidR="00FD30FA" w:rsidRPr="00A07117">
        <w:rPr>
          <w:rFonts w:ascii="Times New Roman" w:hAnsi="Times New Roman" w:cs="Times New Roman"/>
          <w:i/>
        </w:rPr>
        <w:t>et al.</w:t>
      </w:r>
      <w:r w:rsidRPr="00A07117">
        <w:rPr>
          <w:rFonts w:ascii="Times New Roman" w:hAnsi="Times New Roman" w:cs="Times New Roman"/>
        </w:rPr>
        <w:t xml:space="preserve"> documented a resistance rate of 60.6%.</w:t>
      </w:r>
      <w:r w:rsidR="00283749" w:rsidRPr="00A07117">
        <w:rPr>
          <w:rFonts w:ascii="Times New Roman" w:hAnsi="Times New Roman" w:cs="Times New Roman"/>
          <w:b/>
          <w:vertAlign w:val="superscript"/>
        </w:rPr>
        <w:t>48</w:t>
      </w:r>
      <w:r w:rsidRPr="00A07117">
        <w:rPr>
          <w:rFonts w:ascii="Times New Roman" w:hAnsi="Times New Roman" w:cs="Times New Roman"/>
        </w:rPr>
        <w:t xml:space="preserve"> </w:t>
      </w:r>
      <w:proofErr w:type="spellStart"/>
      <w:r w:rsidR="00AE3C66" w:rsidRPr="00A07117">
        <w:rPr>
          <w:rFonts w:ascii="Times New Roman" w:hAnsi="Times New Roman" w:cs="Times New Roman"/>
        </w:rPr>
        <w:t>Kanu</w:t>
      </w:r>
      <w:r w:rsidR="00AE3C66" w:rsidRPr="00A07117">
        <w:rPr>
          <w:rFonts w:ascii="Times New Roman" w:hAnsi="Times New Roman" w:cs="Times New Roman"/>
        </w:rPr>
        <w:t>n</w:t>
      </w:r>
      <w:r w:rsidR="00AE3C66" w:rsidRPr="00A07117">
        <w:rPr>
          <w:rFonts w:ascii="Times New Roman" w:hAnsi="Times New Roman" w:cs="Times New Roman"/>
        </w:rPr>
        <w:t>g</w:t>
      </w:r>
      <w:r w:rsidR="00AE3C66" w:rsidRPr="00A07117">
        <w:rPr>
          <w:rFonts w:ascii="Times New Roman" w:hAnsi="Times New Roman" w:cs="Times New Roman"/>
        </w:rPr>
        <w:t>o</w:t>
      </w:r>
      <w:proofErr w:type="spellEnd"/>
      <w:r w:rsidR="00FD30FA" w:rsidRPr="00A07117">
        <w:rPr>
          <w:rFonts w:ascii="Times New Roman" w:hAnsi="Times New Roman" w:cs="Times New Roman"/>
        </w:rPr>
        <w:t xml:space="preserve"> </w:t>
      </w:r>
      <w:r w:rsidR="00FD30FA" w:rsidRPr="00A07117">
        <w:rPr>
          <w:rFonts w:ascii="Times New Roman" w:hAnsi="Times New Roman" w:cs="Times New Roman"/>
          <w:i/>
        </w:rPr>
        <w:t>et al.</w:t>
      </w:r>
      <w:r w:rsidR="00FD30FA" w:rsidRPr="00A07117">
        <w:rPr>
          <w:rFonts w:ascii="Times New Roman" w:hAnsi="Times New Roman" w:cs="Times New Roman"/>
        </w:rPr>
        <w:t xml:space="preserve"> </w:t>
      </w:r>
      <w:r w:rsidR="00AE3C66" w:rsidRPr="00A07117">
        <w:rPr>
          <w:rFonts w:ascii="Times New Roman" w:hAnsi="Times New Roman" w:cs="Times New Roman"/>
        </w:rPr>
        <w:t>found non-susceptibility at 11.6%</w:t>
      </w:r>
      <w:r w:rsidR="00AE3C66" w:rsidRPr="00A07117">
        <w:rPr>
          <w:rFonts w:ascii="Times New Roman" w:hAnsi="Times New Roman" w:cs="Times New Roman"/>
          <w:b/>
        </w:rPr>
        <w:t>.</w:t>
      </w:r>
      <w:r w:rsidR="00872B85" w:rsidRPr="00A07117">
        <w:rPr>
          <w:rFonts w:ascii="Times New Roman" w:hAnsi="Times New Roman" w:cs="Times New Roman"/>
          <w:b/>
          <w:vertAlign w:val="superscript"/>
        </w:rPr>
        <w:t>8</w:t>
      </w:r>
      <w:r w:rsidR="00AE3C66" w:rsidRPr="00A07117">
        <w:rPr>
          <w:rFonts w:ascii="Times New Roman" w:hAnsi="Times New Roman" w:cs="Times New Roman"/>
        </w:rPr>
        <w:t xml:space="preserve"> Another study </w:t>
      </w:r>
      <w:proofErr w:type="spellStart"/>
      <w:r w:rsidR="00AE3C66" w:rsidRPr="00A07117">
        <w:rPr>
          <w:rFonts w:ascii="Times New Roman" w:hAnsi="Times New Roman" w:cs="Times New Roman"/>
        </w:rPr>
        <w:t>Kanu</w:t>
      </w:r>
      <w:r w:rsidR="00AE3C66" w:rsidRPr="00A07117">
        <w:rPr>
          <w:rFonts w:ascii="Times New Roman" w:hAnsi="Times New Roman" w:cs="Times New Roman"/>
        </w:rPr>
        <w:t>n</w:t>
      </w:r>
      <w:r w:rsidR="00AE3C66" w:rsidRPr="00A07117">
        <w:rPr>
          <w:rFonts w:ascii="Times New Roman" w:hAnsi="Times New Roman" w:cs="Times New Roman"/>
        </w:rPr>
        <w:t>go</w:t>
      </w:r>
      <w:proofErr w:type="spellEnd"/>
      <w:r w:rsidR="00AE3C66" w:rsidRPr="00A07117">
        <w:rPr>
          <w:rFonts w:ascii="Times New Roman" w:hAnsi="Times New Roman" w:cs="Times New Roman"/>
        </w:rPr>
        <w:t xml:space="preserve"> et al found 7.3% of isolates to be intermediately resistant to penicillin.</w:t>
      </w:r>
      <w:r w:rsidR="00AE3C66" w:rsidRPr="00A07117">
        <w:rPr>
          <w:rFonts w:ascii="Times New Roman" w:hAnsi="Times New Roman" w:cs="Times New Roman"/>
          <w:vertAlign w:val="superscript"/>
        </w:rPr>
        <w:t xml:space="preserve"> </w:t>
      </w:r>
      <w:r w:rsidR="00E253D9" w:rsidRPr="00A07117">
        <w:rPr>
          <w:rFonts w:ascii="Times New Roman" w:hAnsi="Times New Roman" w:cs="Times New Roman"/>
          <w:b/>
          <w:vertAlign w:val="superscript"/>
        </w:rPr>
        <w:t>10</w:t>
      </w:r>
      <w:r w:rsidR="00AE3C66" w:rsidRPr="00A07117">
        <w:rPr>
          <w:rFonts w:ascii="Times New Roman" w:hAnsi="Times New Roman" w:cs="Times New Roman"/>
        </w:rPr>
        <w:t xml:space="preserve"> </w:t>
      </w:r>
      <w:proofErr w:type="spellStart"/>
      <w:r w:rsidR="00AE3C66" w:rsidRPr="00A07117">
        <w:rPr>
          <w:rFonts w:ascii="Times New Roman" w:hAnsi="Times New Roman" w:cs="Times New Roman"/>
        </w:rPr>
        <w:t>Benba</w:t>
      </w:r>
      <w:r w:rsidR="00AE3C66" w:rsidRPr="00A07117">
        <w:rPr>
          <w:rFonts w:ascii="Times New Roman" w:hAnsi="Times New Roman" w:cs="Times New Roman"/>
        </w:rPr>
        <w:t>c</w:t>
      </w:r>
      <w:r w:rsidR="00AE3C66" w:rsidRPr="00A07117">
        <w:rPr>
          <w:rFonts w:ascii="Times New Roman" w:hAnsi="Times New Roman" w:cs="Times New Roman"/>
        </w:rPr>
        <w:t>hir</w:t>
      </w:r>
      <w:proofErr w:type="spellEnd"/>
      <w:r w:rsidR="00FD30FA" w:rsidRPr="00A07117">
        <w:rPr>
          <w:rFonts w:ascii="Times New Roman" w:hAnsi="Times New Roman" w:cs="Times New Roman"/>
        </w:rPr>
        <w:t xml:space="preserve"> et al</w:t>
      </w:r>
      <w:r w:rsidR="000F2023" w:rsidRPr="00A07117">
        <w:rPr>
          <w:rFonts w:ascii="Times New Roman" w:hAnsi="Times New Roman" w:cs="Times New Roman"/>
        </w:rPr>
        <w:t>. documented</w:t>
      </w:r>
      <w:r w:rsidR="00FD30FA" w:rsidRPr="00A07117">
        <w:rPr>
          <w:rFonts w:ascii="Times New Roman" w:hAnsi="Times New Roman" w:cs="Times New Roman"/>
        </w:rPr>
        <w:t xml:space="preserve"> </w:t>
      </w:r>
      <w:r w:rsidR="00AE3C66" w:rsidRPr="00A07117">
        <w:rPr>
          <w:rFonts w:ascii="Times New Roman" w:hAnsi="Times New Roman" w:cs="Times New Roman"/>
          <w:bCs/>
        </w:rPr>
        <w:t xml:space="preserve">30.4% of the isolates </w:t>
      </w:r>
      <w:r w:rsidR="000F2023" w:rsidRPr="00A07117">
        <w:rPr>
          <w:rFonts w:ascii="Times New Roman" w:hAnsi="Times New Roman" w:cs="Times New Roman"/>
          <w:bCs/>
        </w:rPr>
        <w:t xml:space="preserve">to be </w:t>
      </w:r>
      <w:proofErr w:type="spellStart"/>
      <w:r w:rsidR="00AE3C66" w:rsidRPr="00A07117">
        <w:rPr>
          <w:rFonts w:ascii="Times New Roman" w:hAnsi="Times New Roman" w:cs="Times New Roman"/>
          <w:bCs/>
        </w:rPr>
        <w:t>nonsusceptible</w:t>
      </w:r>
      <w:proofErr w:type="spellEnd"/>
      <w:r w:rsidR="00AE3C66" w:rsidRPr="00A07117">
        <w:rPr>
          <w:rFonts w:ascii="Times New Roman" w:hAnsi="Times New Roman" w:cs="Times New Roman"/>
          <w:bCs/>
        </w:rPr>
        <w:t xml:space="preserve"> to penicillin G.</w:t>
      </w:r>
      <w:r w:rsidR="00283749" w:rsidRPr="00A07117">
        <w:rPr>
          <w:rFonts w:ascii="Times New Roman" w:hAnsi="Times New Roman" w:cs="Times New Roman"/>
          <w:b/>
          <w:vertAlign w:val="superscript"/>
        </w:rPr>
        <w:t>49</w:t>
      </w:r>
      <w:r w:rsidR="00AE3C66" w:rsidRPr="00A07117">
        <w:rPr>
          <w:rFonts w:ascii="Times New Roman" w:hAnsi="Times New Roman" w:cs="Times New Roman"/>
        </w:rPr>
        <w:t xml:space="preserve"> It is worth mentioning that, the high level of resistance to </w:t>
      </w:r>
      <w:r w:rsidR="00AE3C66" w:rsidRPr="00A07117">
        <w:rPr>
          <w:rFonts w:ascii="Times New Roman" w:hAnsi="Times New Roman" w:cs="Times New Roman"/>
          <w:iCs/>
        </w:rPr>
        <w:t xml:space="preserve">β-lactam antibiotic in </w:t>
      </w:r>
      <w:r w:rsidR="000F2023" w:rsidRPr="00A07117">
        <w:rPr>
          <w:rFonts w:ascii="Times New Roman" w:hAnsi="Times New Roman" w:cs="Times New Roman"/>
          <w:iCs/>
        </w:rPr>
        <w:t xml:space="preserve">the current </w:t>
      </w:r>
      <w:r w:rsidR="00AE3C66" w:rsidRPr="00A07117">
        <w:rPr>
          <w:rFonts w:ascii="Times New Roman" w:hAnsi="Times New Roman" w:cs="Times New Roman"/>
          <w:iCs/>
        </w:rPr>
        <w:t xml:space="preserve"> study needs further confirmation by estimation of MIC level for proper comparison with other studies. Of the various factors responsible for increase susceptibility to CAP by penicillin resistant Pneumococcus (as per American thoracic society guidelines), only β-lactam therapy during last 3 months was found to be statisticall</w:t>
      </w:r>
      <w:r w:rsidR="00FD30FA" w:rsidRPr="00A07117">
        <w:rPr>
          <w:rFonts w:ascii="Times New Roman" w:hAnsi="Times New Roman" w:cs="Times New Roman"/>
          <w:iCs/>
        </w:rPr>
        <w:t xml:space="preserve">y significant (p value 0.0097). </w:t>
      </w:r>
    </w:p>
    <w:p w:rsidR="00AE3C66" w:rsidRPr="00A07117" w:rsidRDefault="00106A19" w:rsidP="00AE3C66">
      <w:pPr>
        <w:spacing w:line="360" w:lineRule="auto"/>
        <w:jc w:val="both"/>
        <w:rPr>
          <w:rFonts w:ascii="Times New Roman" w:hAnsi="Times New Roman" w:cs="Times New Roman"/>
        </w:rPr>
      </w:pPr>
      <w:r w:rsidRPr="00A07117">
        <w:rPr>
          <w:rFonts w:ascii="Times New Roman" w:hAnsi="Times New Roman" w:cs="Times New Roman"/>
          <w:iCs/>
        </w:rPr>
        <w:t xml:space="preserve"> </w:t>
      </w:r>
      <w:r w:rsidR="00AE3C66" w:rsidRPr="00A07117">
        <w:rPr>
          <w:rFonts w:ascii="Times New Roman" w:hAnsi="Times New Roman" w:cs="Times New Roman"/>
        </w:rPr>
        <w:t xml:space="preserve">62.5% of </w:t>
      </w:r>
      <w:r w:rsidR="00AE3C66" w:rsidRPr="00A07117">
        <w:rPr>
          <w:rFonts w:ascii="Times New Roman" w:hAnsi="Times New Roman" w:cs="Times New Roman"/>
          <w:i/>
        </w:rPr>
        <w:t>Streptococcus pneumoniae</w:t>
      </w:r>
      <w:r w:rsidR="00AE3C66" w:rsidRPr="00A07117">
        <w:rPr>
          <w:rFonts w:ascii="Times New Roman" w:hAnsi="Times New Roman" w:cs="Times New Roman"/>
        </w:rPr>
        <w:t xml:space="preserve"> isolates were sensitive to Erythromycin </w:t>
      </w:r>
      <w:r w:rsidR="000F2023" w:rsidRPr="00A07117">
        <w:rPr>
          <w:rFonts w:ascii="Times New Roman" w:hAnsi="Times New Roman" w:cs="Times New Roman"/>
        </w:rPr>
        <w:t xml:space="preserve">and </w:t>
      </w:r>
      <w:r w:rsidR="00AE3C66" w:rsidRPr="00A07117">
        <w:rPr>
          <w:rFonts w:ascii="Times New Roman" w:hAnsi="Times New Roman" w:cs="Times New Roman"/>
        </w:rPr>
        <w:t>29.1</w:t>
      </w:r>
      <w:r w:rsidRPr="00A07117">
        <w:rPr>
          <w:rFonts w:ascii="Times New Roman" w:hAnsi="Times New Roman" w:cs="Times New Roman"/>
        </w:rPr>
        <w:t>7% being resistant.</w:t>
      </w:r>
      <w:r w:rsidR="00AE3C66" w:rsidRPr="00A07117">
        <w:rPr>
          <w:rFonts w:ascii="Times New Roman" w:hAnsi="Times New Roman" w:cs="Times New Roman"/>
        </w:rPr>
        <w:t xml:space="preserve"> This finding was somewhat similar to study by Jaco</w:t>
      </w:r>
      <w:r w:rsidR="00AE3C66" w:rsidRPr="00A07117">
        <w:rPr>
          <w:rFonts w:ascii="Times New Roman" w:hAnsi="Times New Roman" w:cs="Times New Roman"/>
        </w:rPr>
        <w:t>b</w:t>
      </w:r>
      <w:r w:rsidR="00AE3C66" w:rsidRPr="00A07117">
        <w:rPr>
          <w:rFonts w:ascii="Times New Roman" w:hAnsi="Times New Roman" w:cs="Times New Roman"/>
        </w:rPr>
        <w:t>s</w:t>
      </w:r>
      <w:r w:rsidRPr="00A07117">
        <w:rPr>
          <w:rFonts w:ascii="Times New Roman" w:hAnsi="Times New Roman" w:cs="Times New Roman"/>
        </w:rPr>
        <w:t xml:space="preserve"> </w:t>
      </w:r>
      <w:r w:rsidRPr="00A07117">
        <w:rPr>
          <w:rFonts w:ascii="Times New Roman" w:hAnsi="Times New Roman" w:cs="Times New Roman"/>
          <w:i/>
        </w:rPr>
        <w:t>et al.</w:t>
      </w:r>
      <w:r w:rsidR="00AE3C66" w:rsidRPr="00A07117">
        <w:rPr>
          <w:rFonts w:ascii="Times New Roman" w:hAnsi="Times New Roman" w:cs="Times New Roman"/>
        </w:rPr>
        <w:t xml:space="preserve"> who found a resistance rate of 24.6% in their study on CAP patients.</w:t>
      </w:r>
      <w:r w:rsidR="00AE3C66" w:rsidRPr="00A07117">
        <w:rPr>
          <w:rFonts w:ascii="Times New Roman" w:hAnsi="Times New Roman" w:cs="Times New Roman"/>
          <w:vertAlign w:val="superscript"/>
        </w:rPr>
        <w:t xml:space="preserve"> </w:t>
      </w:r>
      <w:r w:rsidR="00E253D9" w:rsidRPr="00A07117">
        <w:rPr>
          <w:rFonts w:ascii="Times New Roman" w:hAnsi="Times New Roman" w:cs="Times New Roman"/>
          <w:b/>
          <w:vertAlign w:val="superscript"/>
        </w:rPr>
        <w:t>5</w:t>
      </w:r>
      <w:r w:rsidR="00283749" w:rsidRPr="00A07117">
        <w:rPr>
          <w:rFonts w:ascii="Times New Roman" w:hAnsi="Times New Roman" w:cs="Times New Roman"/>
          <w:b/>
          <w:vertAlign w:val="superscript"/>
        </w:rPr>
        <w:t>0</w:t>
      </w:r>
      <w:r w:rsidR="00AE3C66" w:rsidRPr="00A07117">
        <w:rPr>
          <w:rFonts w:ascii="Times New Roman" w:hAnsi="Times New Roman" w:cs="Times New Roman"/>
        </w:rPr>
        <w:t xml:space="preserve"> </w:t>
      </w:r>
      <w:proofErr w:type="spellStart"/>
      <w:r w:rsidR="00AE3C66" w:rsidRPr="00A07117">
        <w:rPr>
          <w:rFonts w:ascii="Times New Roman" w:hAnsi="Times New Roman" w:cs="Times New Roman"/>
        </w:rPr>
        <w:t>Do</w:t>
      </w:r>
      <w:r w:rsidR="00AE3C66" w:rsidRPr="00A07117">
        <w:rPr>
          <w:rFonts w:ascii="Times New Roman" w:hAnsi="Times New Roman" w:cs="Times New Roman"/>
        </w:rPr>
        <w:t>e</w:t>
      </w:r>
      <w:r w:rsidR="00AE3C66" w:rsidRPr="00A07117">
        <w:rPr>
          <w:rFonts w:ascii="Times New Roman" w:hAnsi="Times New Roman" w:cs="Times New Roman"/>
        </w:rPr>
        <w:t>rn</w:t>
      </w:r>
      <w:proofErr w:type="spellEnd"/>
      <w:r w:rsidRPr="00A07117">
        <w:rPr>
          <w:rFonts w:ascii="Times New Roman" w:hAnsi="Times New Roman" w:cs="Times New Roman"/>
        </w:rPr>
        <w:t xml:space="preserve"> </w:t>
      </w:r>
      <w:r w:rsidRPr="00A07117">
        <w:rPr>
          <w:rFonts w:ascii="Times New Roman" w:hAnsi="Times New Roman" w:cs="Times New Roman"/>
          <w:i/>
        </w:rPr>
        <w:t>et al.</w:t>
      </w:r>
      <w:r w:rsidR="00AE3C66" w:rsidRPr="00A07117">
        <w:rPr>
          <w:rFonts w:ascii="Times New Roman" w:hAnsi="Times New Roman" w:cs="Times New Roman"/>
        </w:rPr>
        <w:t xml:space="preserve"> also found macrolide resistance rate of 25.2% to 25.7% in </w:t>
      </w:r>
      <w:r w:rsidR="00AE3C66" w:rsidRPr="00A07117">
        <w:rPr>
          <w:rFonts w:ascii="Times New Roman" w:hAnsi="Times New Roman" w:cs="Times New Roman"/>
          <w:i/>
        </w:rPr>
        <w:t xml:space="preserve">Streptococcus pneumoniae </w:t>
      </w:r>
      <w:r w:rsidR="00AE3C66" w:rsidRPr="00A07117">
        <w:rPr>
          <w:rFonts w:ascii="Times New Roman" w:hAnsi="Times New Roman" w:cs="Times New Roman"/>
        </w:rPr>
        <w:t>isolates.</w:t>
      </w:r>
      <w:r w:rsidR="00283749" w:rsidRPr="00A07117">
        <w:rPr>
          <w:rFonts w:ascii="Times New Roman" w:hAnsi="Times New Roman" w:cs="Times New Roman"/>
          <w:b/>
          <w:vertAlign w:val="superscript"/>
        </w:rPr>
        <w:t>51</w:t>
      </w:r>
      <w:r w:rsidR="00AE3C66" w:rsidRPr="00A07117">
        <w:rPr>
          <w:rFonts w:ascii="Times New Roman" w:hAnsi="Times New Roman" w:cs="Times New Roman"/>
        </w:rPr>
        <w:t xml:space="preserve"> Similarly</w:t>
      </w:r>
      <w:r w:rsidR="00AE3C66" w:rsidRPr="00A07117">
        <w:rPr>
          <w:rFonts w:ascii="Times New Roman" w:hAnsi="Times New Roman" w:cs="Times New Roman"/>
          <w:i/>
        </w:rPr>
        <w:t xml:space="preserve"> </w:t>
      </w:r>
      <w:proofErr w:type="spellStart"/>
      <w:r w:rsidR="00AE3C66" w:rsidRPr="00A07117">
        <w:rPr>
          <w:rFonts w:ascii="Times New Roman" w:hAnsi="Times New Roman" w:cs="Times New Roman"/>
        </w:rPr>
        <w:t>Benba</w:t>
      </w:r>
      <w:r w:rsidR="00AE3C66" w:rsidRPr="00A07117">
        <w:rPr>
          <w:rFonts w:ascii="Times New Roman" w:hAnsi="Times New Roman" w:cs="Times New Roman"/>
        </w:rPr>
        <w:t>c</w:t>
      </w:r>
      <w:r w:rsidR="00AE3C66" w:rsidRPr="00A07117">
        <w:rPr>
          <w:rFonts w:ascii="Times New Roman" w:hAnsi="Times New Roman" w:cs="Times New Roman"/>
        </w:rPr>
        <w:t>hir</w:t>
      </w:r>
      <w:proofErr w:type="spellEnd"/>
      <w:r w:rsidRPr="00A07117">
        <w:rPr>
          <w:rFonts w:ascii="Times New Roman" w:hAnsi="Times New Roman" w:cs="Times New Roman"/>
        </w:rPr>
        <w:t xml:space="preserve"> </w:t>
      </w:r>
      <w:r w:rsidRPr="00A07117">
        <w:rPr>
          <w:rFonts w:ascii="Times New Roman" w:hAnsi="Times New Roman" w:cs="Times New Roman"/>
          <w:i/>
        </w:rPr>
        <w:t>et al.</w:t>
      </w:r>
      <w:r w:rsidR="00AE3C66" w:rsidRPr="00A07117">
        <w:rPr>
          <w:rFonts w:ascii="Times New Roman" w:hAnsi="Times New Roman" w:cs="Times New Roman"/>
          <w:bCs/>
        </w:rPr>
        <w:t xml:space="preserve"> documented a resistance rate of 28%.</w:t>
      </w:r>
      <w:r w:rsidR="00283749" w:rsidRPr="00A07117">
        <w:rPr>
          <w:rFonts w:ascii="Times New Roman" w:hAnsi="Times New Roman" w:cs="Times New Roman"/>
          <w:b/>
          <w:vertAlign w:val="superscript"/>
        </w:rPr>
        <w:t>49</w:t>
      </w:r>
      <w:r w:rsidR="00AE3C66" w:rsidRPr="00A07117">
        <w:rPr>
          <w:rFonts w:ascii="Times New Roman" w:hAnsi="Times New Roman" w:cs="Times New Roman"/>
          <w:bCs/>
        </w:rPr>
        <w:t xml:space="preserve"> </w:t>
      </w:r>
      <w:proofErr w:type="spellStart"/>
      <w:r w:rsidR="00AE3C66" w:rsidRPr="00A07117">
        <w:rPr>
          <w:rFonts w:ascii="Times New Roman" w:hAnsi="Times New Roman" w:cs="Times New Roman"/>
        </w:rPr>
        <w:t>Ew</w:t>
      </w:r>
      <w:r w:rsidR="00AE3C66" w:rsidRPr="00A07117">
        <w:rPr>
          <w:rFonts w:ascii="Times New Roman" w:hAnsi="Times New Roman" w:cs="Times New Roman"/>
        </w:rPr>
        <w:t>i</w:t>
      </w:r>
      <w:r w:rsidR="00AE3C66" w:rsidRPr="00A07117">
        <w:rPr>
          <w:rFonts w:ascii="Times New Roman" w:hAnsi="Times New Roman" w:cs="Times New Roman"/>
        </w:rPr>
        <w:t>g</w:t>
      </w:r>
      <w:proofErr w:type="spellEnd"/>
      <w:r w:rsidRPr="00A07117">
        <w:rPr>
          <w:rFonts w:ascii="Times New Roman" w:hAnsi="Times New Roman" w:cs="Times New Roman"/>
        </w:rPr>
        <w:t xml:space="preserve"> </w:t>
      </w:r>
      <w:r w:rsidRPr="00A07117">
        <w:rPr>
          <w:rFonts w:ascii="Times New Roman" w:hAnsi="Times New Roman" w:cs="Times New Roman"/>
          <w:i/>
        </w:rPr>
        <w:t>et al.</w:t>
      </w:r>
      <w:r w:rsidR="00AE3C66" w:rsidRPr="00A07117">
        <w:rPr>
          <w:rFonts w:ascii="Times New Roman" w:hAnsi="Times New Roman" w:cs="Times New Roman"/>
          <w:i/>
        </w:rPr>
        <w:t xml:space="preserve"> </w:t>
      </w:r>
      <w:r w:rsidR="00AE3C66" w:rsidRPr="00A07117">
        <w:rPr>
          <w:rFonts w:ascii="Times New Roman" w:hAnsi="Times New Roman" w:cs="Times New Roman"/>
        </w:rPr>
        <w:t>found Erythromycin resistance rate to be 27% in pneumococci from CAP patients.</w:t>
      </w:r>
      <w:r w:rsidR="00E253D9" w:rsidRPr="00A07117">
        <w:rPr>
          <w:rFonts w:ascii="Times New Roman" w:hAnsi="Times New Roman" w:cs="Times New Roman"/>
          <w:b/>
          <w:vertAlign w:val="superscript"/>
        </w:rPr>
        <w:t>5</w:t>
      </w:r>
      <w:r w:rsidR="008E5478" w:rsidRPr="00A07117">
        <w:rPr>
          <w:rFonts w:ascii="Times New Roman" w:hAnsi="Times New Roman" w:cs="Times New Roman"/>
          <w:b/>
          <w:vertAlign w:val="superscript"/>
        </w:rPr>
        <w:t>2</w:t>
      </w:r>
    </w:p>
    <w:p w:rsidR="00AE3C66" w:rsidRPr="00A07117" w:rsidRDefault="00AE3C66" w:rsidP="00AE3C66">
      <w:pPr>
        <w:spacing w:line="360" w:lineRule="auto"/>
        <w:jc w:val="both"/>
        <w:rPr>
          <w:rFonts w:ascii="Times New Roman" w:hAnsi="Times New Roman" w:cs="Times New Roman"/>
        </w:rPr>
      </w:pPr>
      <w:r w:rsidRPr="00A07117">
        <w:rPr>
          <w:rFonts w:ascii="Times New Roman" w:hAnsi="Times New Roman" w:cs="Times New Roman"/>
        </w:rPr>
        <w:t xml:space="preserve">Amongst the </w:t>
      </w:r>
      <w:proofErr w:type="gramStart"/>
      <w:r w:rsidRPr="00A07117">
        <w:rPr>
          <w:rFonts w:ascii="Times New Roman" w:hAnsi="Times New Roman" w:cs="Times New Roman"/>
        </w:rPr>
        <w:t>fluoroquinolones</w:t>
      </w:r>
      <w:proofErr w:type="gramEnd"/>
      <w:r w:rsidRPr="00A07117">
        <w:rPr>
          <w:rFonts w:ascii="Times New Roman" w:hAnsi="Times New Roman" w:cs="Times New Roman"/>
        </w:rPr>
        <w:t xml:space="preserve"> </w:t>
      </w:r>
      <w:proofErr w:type="spellStart"/>
      <w:r w:rsidRPr="00A07117">
        <w:rPr>
          <w:rFonts w:ascii="Times New Roman" w:hAnsi="Times New Roman" w:cs="Times New Roman"/>
        </w:rPr>
        <w:t>Moxifloxacin</w:t>
      </w:r>
      <w:proofErr w:type="spellEnd"/>
      <w:r w:rsidRPr="00A07117">
        <w:rPr>
          <w:rFonts w:ascii="Times New Roman" w:hAnsi="Times New Roman" w:cs="Times New Roman"/>
        </w:rPr>
        <w:t xml:space="preserve"> came out as the best drug with 95.83% of isolates showing sensitivity. </w:t>
      </w:r>
      <w:r w:rsidR="00106A19" w:rsidRPr="00A07117">
        <w:rPr>
          <w:rFonts w:ascii="Times New Roman" w:hAnsi="Times New Roman" w:cs="Times New Roman"/>
        </w:rPr>
        <w:t xml:space="preserve">Only </w:t>
      </w:r>
      <w:r w:rsidR="00106A19" w:rsidRPr="00A07117">
        <w:rPr>
          <w:rFonts w:ascii="Times New Roman" w:hAnsi="Times New Roman" w:cs="Times New Roman"/>
        </w:rPr>
        <w:t>41.67% isolates</w:t>
      </w:r>
      <w:r w:rsidRPr="00A07117">
        <w:rPr>
          <w:rFonts w:ascii="Times New Roman" w:hAnsi="Times New Roman" w:cs="Times New Roman"/>
        </w:rPr>
        <w:t xml:space="preserve"> </w:t>
      </w:r>
      <w:r w:rsidR="00106A19" w:rsidRPr="00A07117">
        <w:rPr>
          <w:rFonts w:ascii="Times New Roman" w:hAnsi="Times New Roman" w:cs="Times New Roman"/>
        </w:rPr>
        <w:t xml:space="preserve">were sensitive to </w:t>
      </w:r>
      <w:r w:rsidRPr="00A07117">
        <w:rPr>
          <w:rFonts w:ascii="Times New Roman" w:hAnsi="Times New Roman" w:cs="Times New Roman"/>
        </w:rPr>
        <w:t xml:space="preserve">Levofloxacin. Similarly with Ciprofloxacin 33.33% isolates were sensitive, 41.67% moderately sensitive and </w:t>
      </w:r>
      <w:r w:rsidR="00106A19" w:rsidRPr="00A07117">
        <w:rPr>
          <w:rFonts w:ascii="Times New Roman" w:hAnsi="Times New Roman" w:cs="Times New Roman"/>
        </w:rPr>
        <w:t xml:space="preserve">25% were resistant. </w:t>
      </w:r>
      <w:r w:rsidRPr="00A07117">
        <w:rPr>
          <w:rFonts w:ascii="Times New Roman" w:hAnsi="Times New Roman" w:cs="Times New Roman"/>
        </w:rPr>
        <w:t xml:space="preserve">This </w:t>
      </w:r>
      <w:r w:rsidR="000F2023" w:rsidRPr="00A07117">
        <w:rPr>
          <w:rFonts w:ascii="Times New Roman" w:hAnsi="Times New Roman" w:cs="Times New Roman"/>
        </w:rPr>
        <w:t xml:space="preserve">resistance </w:t>
      </w:r>
      <w:proofErr w:type="gramStart"/>
      <w:r w:rsidR="000F2023" w:rsidRPr="00A07117">
        <w:rPr>
          <w:rFonts w:ascii="Times New Roman" w:hAnsi="Times New Roman" w:cs="Times New Roman"/>
        </w:rPr>
        <w:t xml:space="preserve">was </w:t>
      </w:r>
      <w:r w:rsidRPr="00A07117">
        <w:rPr>
          <w:rFonts w:ascii="Times New Roman" w:hAnsi="Times New Roman" w:cs="Times New Roman"/>
        </w:rPr>
        <w:t xml:space="preserve"> high</w:t>
      </w:r>
      <w:proofErr w:type="gramEnd"/>
      <w:r w:rsidRPr="00A07117">
        <w:rPr>
          <w:rFonts w:ascii="Times New Roman" w:hAnsi="Times New Roman" w:cs="Times New Roman"/>
        </w:rPr>
        <w:t xml:space="preserve"> compared to other studies </w:t>
      </w:r>
      <w:proofErr w:type="spellStart"/>
      <w:r w:rsidRPr="00A07117">
        <w:rPr>
          <w:rFonts w:ascii="Times New Roman" w:hAnsi="Times New Roman" w:cs="Times New Roman"/>
        </w:rPr>
        <w:t>world wide</w:t>
      </w:r>
      <w:proofErr w:type="spellEnd"/>
      <w:r w:rsidRPr="00A07117">
        <w:rPr>
          <w:rFonts w:ascii="Times New Roman" w:hAnsi="Times New Roman" w:cs="Times New Roman"/>
        </w:rPr>
        <w:t xml:space="preserve">. </w:t>
      </w:r>
      <w:proofErr w:type="gramStart"/>
      <w:r w:rsidRPr="00A07117">
        <w:rPr>
          <w:rFonts w:ascii="Times New Roman" w:hAnsi="Times New Roman" w:cs="Times New Roman"/>
        </w:rPr>
        <w:t>So</w:t>
      </w:r>
      <w:r w:rsidRPr="00A07117">
        <w:rPr>
          <w:rFonts w:ascii="Times New Roman" w:hAnsi="Times New Roman" w:cs="Times New Roman"/>
        </w:rPr>
        <w:t>n</w:t>
      </w:r>
      <w:r w:rsidRPr="00A07117">
        <w:rPr>
          <w:rFonts w:ascii="Times New Roman" w:hAnsi="Times New Roman" w:cs="Times New Roman"/>
        </w:rPr>
        <w:t>g</w:t>
      </w:r>
      <w:r w:rsidR="000F2023" w:rsidRPr="00A07117">
        <w:rPr>
          <w:rFonts w:ascii="Times New Roman" w:hAnsi="Times New Roman" w:cs="Times New Roman"/>
        </w:rPr>
        <w:t xml:space="preserve"> et al</w:t>
      </w:r>
      <w:r w:rsidRPr="00A07117">
        <w:rPr>
          <w:rFonts w:ascii="Times New Roman" w:hAnsi="Times New Roman" w:cs="Times New Roman"/>
        </w:rPr>
        <w:t xml:space="preserve"> in a </w:t>
      </w:r>
      <w:proofErr w:type="spellStart"/>
      <w:r w:rsidRPr="00A07117">
        <w:rPr>
          <w:rFonts w:ascii="Times New Roman" w:hAnsi="Times New Roman" w:cs="Times New Roman"/>
        </w:rPr>
        <w:t>multicentric</w:t>
      </w:r>
      <w:proofErr w:type="spellEnd"/>
      <w:r w:rsidRPr="00A07117">
        <w:rPr>
          <w:rFonts w:ascii="Times New Roman" w:hAnsi="Times New Roman" w:cs="Times New Roman"/>
        </w:rPr>
        <w:t xml:space="preserve"> study found </w:t>
      </w:r>
      <w:r w:rsidR="000F2023" w:rsidRPr="00A07117">
        <w:rPr>
          <w:rFonts w:ascii="Times New Roman" w:hAnsi="Times New Roman" w:cs="Times New Roman"/>
        </w:rPr>
        <w:t>(</w:t>
      </w:r>
      <w:r w:rsidRPr="00A07117">
        <w:rPr>
          <w:rFonts w:ascii="Times New Roman" w:hAnsi="Times New Roman" w:cs="Times New Roman"/>
        </w:rPr>
        <w:t>Hong Kong</w:t>
      </w:r>
      <w:r w:rsidR="000F2023" w:rsidRPr="00A07117">
        <w:rPr>
          <w:rFonts w:ascii="Times New Roman" w:hAnsi="Times New Roman" w:cs="Times New Roman"/>
        </w:rPr>
        <w:t>)</w:t>
      </w:r>
      <w:r w:rsidRPr="00A07117">
        <w:rPr>
          <w:rFonts w:ascii="Times New Roman" w:hAnsi="Times New Roman" w:cs="Times New Roman"/>
        </w:rPr>
        <w:t xml:space="preserve"> ciprofloxacin resistance </w:t>
      </w:r>
      <w:r w:rsidR="000F2023" w:rsidRPr="00A07117">
        <w:rPr>
          <w:rFonts w:ascii="Times New Roman" w:hAnsi="Times New Roman" w:cs="Times New Roman"/>
        </w:rPr>
        <w:t xml:space="preserve">rate </w:t>
      </w:r>
      <w:r w:rsidRPr="00A07117">
        <w:rPr>
          <w:rFonts w:ascii="Times New Roman" w:hAnsi="Times New Roman" w:cs="Times New Roman"/>
        </w:rPr>
        <w:t>at 11.8%, same for isolates from Sri Lanka were at 9.5%, the Philippines at 9.1%, and Korea at 6.5%.</w:t>
      </w:r>
      <w:r w:rsidR="008E5478" w:rsidRPr="00A07117">
        <w:rPr>
          <w:rFonts w:ascii="Times New Roman" w:hAnsi="Times New Roman" w:cs="Times New Roman"/>
          <w:b/>
          <w:vertAlign w:val="superscript"/>
        </w:rPr>
        <w:t>46</w:t>
      </w:r>
      <w:r w:rsidRPr="00A07117">
        <w:rPr>
          <w:rFonts w:ascii="Times New Roman" w:hAnsi="Times New Roman" w:cs="Times New Roman"/>
          <w:vertAlign w:val="superscript"/>
        </w:rPr>
        <w:t xml:space="preserve"> </w:t>
      </w:r>
      <w:r w:rsidRPr="00A07117">
        <w:rPr>
          <w:rFonts w:ascii="Times New Roman" w:hAnsi="Times New Roman" w:cs="Times New Roman"/>
        </w:rPr>
        <w:t>Jac</w:t>
      </w:r>
      <w:r w:rsidRPr="00A07117">
        <w:rPr>
          <w:rFonts w:ascii="Times New Roman" w:hAnsi="Times New Roman" w:cs="Times New Roman"/>
        </w:rPr>
        <w:t>o</w:t>
      </w:r>
      <w:r w:rsidRPr="00A07117">
        <w:rPr>
          <w:rFonts w:ascii="Times New Roman" w:hAnsi="Times New Roman" w:cs="Times New Roman"/>
        </w:rPr>
        <w:t>b</w:t>
      </w:r>
      <w:r w:rsidRPr="00A07117">
        <w:rPr>
          <w:rFonts w:ascii="Times New Roman" w:hAnsi="Times New Roman" w:cs="Times New Roman"/>
        </w:rPr>
        <w:t>s</w:t>
      </w:r>
      <w:r w:rsidR="000F2023" w:rsidRPr="00A07117">
        <w:rPr>
          <w:rFonts w:ascii="Times New Roman" w:hAnsi="Times New Roman" w:cs="Times New Roman"/>
        </w:rPr>
        <w:t xml:space="preserve"> et al</w:t>
      </w:r>
      <w:r w:rsidRPr="00A07117">
        <w:rPr>
          <w:rFonts w:ascii="Times New Roman" w:hAnsi="Times New Roman" w:cs="Times New Roman"/>
        </w:rPr>
        <w:t xml:space="preserve"> found fluoroquinolone-resistant </w:t>
      </w:r>
      <w:r w:rsidRPr="00A07117">
        <w:rPr>
          <w:rFonts w:ascii="Times New Roman" w:hAnsi="Times New Roman" w:cs="Times New Roman"/>
          <w:i/>
        </w:rPr>
        <w:t>S pneumoniae</w:t>
      </w:r>
      <w:r w:rsidRPr="00A07117">
        <w:rPr>
          <w:rFonts w:ascii="Times New Roman" w:hAnsi="Times New Roman" w:cs="Times New Roman"/>
        </w:rPr>
        <w:t xml:space="preserve"> rate to be 1%.</w:t>
      </w:r>
      <w:r w:rsidR="00E4506A" w:rsidRPr="00A07117">
        <w:rPr>
          <w:rFonts w:ascii="Times New Roman" w:hAnsi="Times New Roman" w:cs="Times New Roman"/>
          <w:b/>
          <w:vertAlign w:val="superscript"/>
        </w:rPr>
        <w:t>50</w:t>
      </w:r>
      <w:r w:rsidRPr="00A07117">
        <w:rPr>
          <w:rFonts w:ascii="Times New Roman" w:hAnsi="Times New Roman" w:cs="Times New Roman"/>
          <w:vertAlign w:val="superscript"/>
        </w:rPr>
        <w:t xml:space="preserve"> </w:t>
      </w:r>
      <w:r w:rsidR="00E253D9" w:rsidRPr="00A07117">
        <w:rPr>
          <w:rFonts w:ascii="Times New Roman" w:hAnsi="Times New Roman" w:cs="Times New Roman"/>
          <w:vertAlign w:val="superscript"/>
        </w:rPr>
        <w:t xml:space="preserve"> </w:t>
      </w:r>
      <w:r w:rsidRPr="00A07117">
        <w:rPr>
          <w:rFonts w:ascii="Times New Roman" w:hAnsi="Times New Roman" w:cs="Times New Roman"/>
        </w:rPr>
        <w:t xml:space="preserve">Rate for </w:t>
      </w:r>
      <w:proofErr w:type="spellStart"/>
      <w:r w:rsidRPr="00A07117">
        <w:rPr>
          <w:rFonts w:ascii="Times New Roman" w:hAnsi="Times New Roman" w:cs="Times New Roman"/>
        </w:rPr>
        <w:t>Doe</w:t>
      </w:r>
      <w:r w:rsidRPr="00A07117">
        <w:rPr>
          <w:rFonts w:ascii="Times New Roman" w:hAnsi="Times New Roman" w:cs="Times New Roman"/>
        </w:rPr>
        <w:t>r</w:t>
      </w:r>
      <w:r w:rsidRPr="00A07117">
        <w:rPr>
          <w:rFonts w:ascii="Times New Roman" w:hAnsi="Times New Roman" w:cs="Times New Roman"/>
        </w:rPr>
        <w:t>n</w:t>
      </w:r>
      <w:proofErr w:type="spellEnd"/>
      <w:r w:rsidR="000F2023" w:rsidRPr="00A07117">
        <w:rPr>
          <w:rFonts w:ascii="Times New Roman" w:hAnsi="Times New Roman" w:cs="Times New Roman"/>
        </w:rPr>
        <w:t xml:space="preserve"> et al </w:t>
      </w:r>
      <w:r w:rsidR="00E253D9" w:rsidRPr="00A07117">
        <w:rPr>
          <w:rFonts w:ascii="Times New Roman" w:hAnsi="Times New Roman" w:cs="Times New Roman"/>
        </w:rPr>
        <w:t>was 1.4%.</w:t>
      </w:r>
      <w:r w:rsidR="00E253D9" w:rsidRPr="00A07117">
        <w:rPr>
          <w:rFonts w:ascii="Times New Roman" w:hAnsi="Times New Roman" w:cs="Times New Roman"/>
          <w:b/>
          <w:vertAlign w:val="superscript"/>
        </w:rPr>
        <w:t>5</w:t>
      </w:r>
      <w:r w:rsidR="00E4506A" w:rsidRPr="00A07117">
        <w:rPr>
          <w:rFonts w:ascii="Times New Roman" w:hAnsi="Times New Roman" w:cs="Times New Roman"/>
          <w:b/>
          <w:vertAlign w:val="superscript"/>
        </w:rPr>
        <w:t>1</w:t>
      </w:r>
      <w:r w:rsidR="00E253D9" w:rsidRPr="00A07117">
        <w:rPr>
          <w:rFonts w:ascii="Times New Roman" w:hAnsi="Times New Roman" w:cs="Times New Roman"/>
        </w:rPr>
        <w:t xml:space="preserve"> </w:t>
      </w:r>
      <w:r w:rsidRPr="00A07117">
        <w:rPr>
          <w:rFonts w:ascii="Times New Roman" w:hAnsi="Times New Roman" w:cs="Times New Roman"/>
        </w:rPr>
        <w:t>Increasing and indiscriminate use as a result of easy availability (over the counter without prescription) of drugs like Ciprofloxacin could be an explanation of such high rate of resistance observed in this study.</w:t>
      </w:r>
      <w:proofErr w:type="gramEnd"/>
      <w:r w:rsidRPr="00A07117">
        <w:rPr>
          <w:rFonts w:ascii="Times New Roman" w:hAnsi="Times New Roman" w:cs="Times New Roman"/>
          <w:vertAlign w:val="superscript"/>
        </w:rPr>
        <w:t xml:space="preserve"> </w:t>
      </w:r>
      <w:proofErr w:type="gramStart"/>
      <w:r w:rsidR="00E253D9" w:rsidRPr="00A07117">
        <w:rPr>
          <w:rFonts w:ascii="Times New Roman" w:hAnsi="Times New Roman" w:cs="Times New Roman"/>
          <w:b/>
          <w:vertAlign w:val="superscript"/>
        </w:rPr>
        <w:t>5</w:t>
      </w:r>
      <w:r w:rsidR="00E4506A" w:rsidRPr="00A07117">
        <w:rPr>
          <w:rFonts w:ascii="Times New Roman" w:hAnsi="Times New Roman" w:cs="Times New Roman"/>
          <w:b/>
          <w:vertAlign w:val="superscript"/>
        </w:rPr>
        <w:t>1</w:t>
      </w:r>
      <w:proofErr w:type="gramEnd"/>
      <w:r w:rsidRPr="00A07117">
        <w:rPr>
          <w:rFonts w:ascii="Times New Roman" w:hAnsi="Times New Roman" w:cs="Times New Roman"/>
        </w:rPr>
        <w:t xml:space="preserve"> Never the less confirmation of resistance with MIC estimation is essential to compare this result with other studies.   </w:t>
      </w:r>
    </w:p>
    <w:p w:rsidR="00DD12A1" w:rsidRPr="00A07117" w:rsidRDefault="003D268B" w:rsidP="00DD12A1">
      <w:pPr>
        <w:spacing w:line="360" w:lineRule="auto"/>
        <w:jc w:val="both"/>
        <w:rPr>
          <w:rFonts w:ascii="Times New Roman" w:hAnsi="Times New Roman" w:cs="Times New Roman"/>
          <w:b/>
        </w:rPr>
      </w:pPr>
      <w:r w:rsidRPr="00A07117">
        <w:rPr>
          <w:rFonts w:ascii="Times New Roman" w:hAnsi="Times New Roman" w:cs="Times New Roman"/>
          <w:b/>
        </w:rPr>
        <w:t>[SUMMARY]</w:t>
      </w:r>
    </w:p>
    <w:p w:rsidR="00AE3C66" w:rsidRPr="00A07117" w:rsidRDefault="000F2023" w:rsidP="00AE3C66">
      <w:pPr>
        <w:spacing w:line="360" w:lineRule="auto"/>
        <w:jc w:val="both"/>
        <w:rPr>
          <w:rFonts w:ascii="Times New Roman" w:hAnsi="Times New Roman" w:cs="Times New Roman"/>
        </w:rPr>
      </w:pPr>
      <w:r w:rsidRPr="00A07117">
        <w:rPr>
          <w:rFonts w:ascii="Times New Roman" w:hAnsi="Times New Roman" w:cs="Times New Roman"/>
        </w:rPr>
        <w:lastRenderedPageBreak/>
        <w:t xml:space="preserve">Current study on adult CAP subjects attending </w:t>
      </w:r>
      <w:proofErr w:type="spellStart"/>
      <w:r w:rsidRPr="00A07117">
        <w:rPr>
          <w:rFonts w:ascii="Times New Roman" w:hAnsi="Times New Roman" w:cs="Times New Roman"/>
        </w:rPr>
        <w:t>Gauhtai</w:t>
      </w:r>
      <w:proofErr w:type="spellEnd"/>
      <w:r w:rsidRPr="00A07117">
        <w:rPr>
          <w:rFonts w:ascii="Times New Roman" w:hAnsi="Times New Roman" w:cs="Times New Roman"/>
        </w:rPr>
        <w:t xml:space="preserve"> Medical College yielded predominantly male (74.47%) patients and more in middle aged and elderly subjects (&gt;40 years age group). Cough and expectoration followed by fever </w:t>
      </w:r>
      <w:proofErr w:type="gramStart"/>
      <w:r w:rsidRPr="00A07117">
        <w:rPr>
          <w:rFonts w:ascii="Times New Roman" w:hAnsi="Times New Roman" w:cs="Times New Roman"/>
        </w:rPr>
        <w:t>was observed</w:t>
      </w:r>
      <w:proofErr w:type="gramEnd"/>
      <w:r w:rsidRPr="00A07117">
        <w:rPr>
          <w:rFonts w:ascii="Times New Roman" w:hAnsi="Times New Roman" w:cs="Times New Roman"/>
        </w:rPr>
        <w:t xml:space="preserve"> to be the principal clinical presentation. </w:t>
      </w:r>
      <w:r w:rsidR="00AE3C66" w:rsidRPr="00A07117">
        <w:rPr>
          <w:rFonts w:ascii="Times New Roman" w:hAnsi="Times New Roman" w:cs="Times New Roman"/>
        </w:rPr>
        <w:t xml:space="preserve"> </w:t>
      </w:r>
      <w:r w:rsidRPr="00A07117">
        <w:rPr>
          <w:rFonts w:ascii="Times New Roman" w:hAnsi="Times New Roman" w:cs="Times New Roman"/>
        </w:rPr>
        <w:t>Out of 94 samples 57 isolates were detected from 5</w:t>
      </w:r>
      <w:r w:rsidR="005F16D5" w:rsidRPr="00A07117">
        <w:rPr>
          <w:rFonts w:ascii="Times New Roman" w:hAnsi="Times New Roman" w:cs="Times New Roman"/>
        </w:rPr>
        <w:t>5</w:t>
      </w:r>
      <w:r w:rsidRPr="00A07117">
        <w:rPr>
          <w:rFonts w:ascii="Times New Roman" w:hAnsi="Times New Roman" w:cs="Times New Roman"/>
        </w:rPr>
        <w:t xml:space="preserve"> positive</w:t>
      </w:r>
      <w:r w:rsidR="005F16D5" w:rsidRPr="00A07117">
        <w:rPr>
          <w:rFonts w:ascii="Times New Roman" w:hAnsi="Times New Roman" w:cs="Times New Roman"/>
        </w:rPr>
        <w:t xml:space="preserve"> </w:t>
      </w:r>
      <w:proofErr w:type="gramStart"/>
      <w:r w:rsidR="005F16D5" w:rsidRPr="00A07117">
        <w:rPr>
          <w:rFonts w:ascii="Times New Roman" w:hAnsi="Times New Roman" w:cs="Times New Roman"/>
        </w:rPr>
        <w:t>( isolation</w:t>
      </w:r>
      <w:proofErr w:type="gramEnd"/>
      <w:r w:rsidR="005F16D5" w:rsidRPr="00A07117">
        <w:rPr>
          <w:rFonts w:ascii="Times New Roman" w:hAnsi="Times New Roman" w:cs="Times New Roman"/>
        </w:rPr>
        <w:t xml:space="preserve"> rate 58.51%)</w:t>
      </w:r>
      <w:r w:rsidRPr="00A07117">
        <w:rPr>
          <w:rFonts w:ascii="Times New Roman" w:hAnsi="Times New Roman" w:cs="Times New Roman"/>
        </w:rPr>
        <w:t xml:space="preserve"> samples (</w:t>
      </w:r>
      <w:r w:rsidR="005F16D5" w:rsidRPr="00A07117">
        <w:rPr>
          <w:rFonts w:ascii="Times New Roman" w:hAnsi="Times New Roman" w:cs="Times New Roman"/>
        </w:rPr>
        <w:t xml:space="preserve">53 mono and 2 poly-isolates). Major isolates included Streptococcus pneumoniae (42.1%), </w:t>
      </w:r>
      <w:r w:rsidR="005F16D5" w:rsidRPr="00A07117">
        <w:rPr>
          <w:rFonts w:ascii="Times New Roman" w:hAnsi="Times New Roman" w:cs="Times New Roman"/>
          <w:i/>
        </w:rPr>
        <w:t>Klebsiella pneumoniae</w:t>
      </w:r>
      <w:r w:rsidR="005F16D5" w:rsidRPr="00A07117">
        <w:rPr>
          <w:rFonts w:ascii="Times New Roman" w:hAnsi="Times New Roman" w:cs="Times New Roman"/>
        </w:rPr>
        <w:t xml:space="preserve"> (28.1%), </w:t>
      </w:r>
      <w:r w:rsidR="005F16D5" w:rsidRPr="00A07117">
        <w:rPr>
          <w:rFonts w:ascii="Times New Roman" w:hAnsi="Times New Roman" w:cs="Times New Roman"/>
          <w:i/>
        </w:rPr>
        <w:t>Staphylococcus aureus</w:t>
      </w:r>
      <w:r w:rsidR="005F16D5" w:rsidRPr="00A07117">
        <w:rPr>
          <w:rFonts w:ascii="Times New Roman" w:hAnsi="Times New Roman" w:cs="Times New Roman"/>
        </w:rPr>
        <w:t xml:space="preserve"> (10.5%), </w:t>
      </w:r>
      <w:r w:rsidR="005F16D5" w:rsidRPr="00A07117">
        <w:rPr>
          <w:rFonts w:ascii="Times New Roman" w:hAnsi="Times New Roman" w:cs="Times New Roman"/>
          <w:i/>
        </w:rPr>
        <w:t xml:space="preserve">Moraxella </w:t>
      </w:r>
      <w:proofErr w:type="spellStart"/>
      <w:r w:rsidR="005F16D5" w:rsidRPr="00A07117">
        <w:rPr>
          <w:rFonts w:ascii="Times New Roman" w:hAnsi="Times New Roman" w:cs="Times New Roman"/>
          <w:i/>
        </w:rPr>
        <w:t>catarrhalis</w:t>
      </w:r>
      <w:proofErr w:type="spellEnd"/>
      <w:r w:rsidR="005F16D5" w:rsidRPr="00A07117">
        <w:rPr>
          <w:rFonts w:ascii="Times New Roman" w:hAnsi="Times New Roman" w:cs="Times New Roman"/>
        </w:rPr>
        <w:t xml:space="preserve"> 5 (8.77%) isolates</w:t>
      </w:r>
      <w:r w:rsidR="005F16D5" w:rsidRPr="00A07117">
        <w:rPr>
          <w:rFonts w:ascii="Times New Roman" w:hAnsi="Times New Roman" w:cs="Times New Roman"/>
        </w:rPr>
        <w:t xml:space="preserve"> as well as some other isolates. One isolate of Mycoplasma pneumoniae was also detected (presumptively) after a tedious culture based lab procedure (which has a </w:t>
      </w:r>
      <w:proofErr w:type="spellStart"/>
      <w:r w:rsidR="005F16D5" w:rsidRPr="00A07117">
        <w:rPr>
          <w:rFonts w:ascii="Times New Roman" w:hAnsi="Times New Roman" w:cs="Times New Roman"/>
        </w:rPr>
        <w:t>world wide</w:t>
      </w:r>
      <w:proofErr w:type="spellEnd"/>
      <w:r w:rsidR="005F16D5" w:rsidRPr="00A07117">
        <w:rPr>
          <w:rFonts w:ascii="Times New Roman" w:hAnsi="Times New Roman" w:cs="Times New Roman"/>
        </w:rPr>
        <w:t xml:space="preserve"> isolation rate of 1% with conventional technique)</w:t>
      </w:r>
    </w:p>
    <w:p w:rsidR="005F16D5" w:rsidRPr="00A07117" w:rsidRDefault="005F16D5" w:rsidP="00AE3C66">
      <w:pPr>
        <w:spacing w:line="360" w:lineRule="auto"/>
        <w:jc w:val="both"/>
        <w:rPr>
          <w:rFonts w:ascii="Times New Roman" w:hAnsi="Times New Roman" w:cs="Times New Roman"/>
          <w:iCs/>
        </w:rPr>
      </w:pPr>
      <w:r w:rsidRPr="00A07117">
        <w:rPr>
          <w:rFonts w:ascii="Times New Roman" w:hAnsi="Times New Roman" w:cs="Times New Roman"/>
        </w:rPr>
        <w:t>M</w:t>
      </w:r>
      <w:r w:rsidR="00AE3C66" w:rsidRPr="00A07117">
        <w:rPr>
          <w:rFonts w:ascii="Times New Roman" w:hAnsi="Times New Roman" w:cs="Times New Roman"/>
        </w:rPr>
        <w:t xml:space="preserve">ajority of </w:t>
      </w:r>
      <w:r w:rsidR="00AE3C66" w:rsidRPr="00A07117">
        <w:rPr>
          <w:rFonts w:ascii="Times New Roman" w:hAnsi="Times New Roman" w:cs="Times New Roman"/>
          <w:i/>
        </w:rPr>
        <w:t>Streptococcus pneumoniae</w:t>
      </w:r>
      <w:r w:rsidRPr="00A07117">
        <w:rPr>
          <w:rFonts w:ascii="Times New Roman" w:hAnsi="Times New Roman" w:cs="Times New Roman"/>
          <w:i/>
        </w:rPr>
        <w:t xml:space="preserve"> </w:t>
      </w:r>
      <w:r w:rsidRPr="00A07117">
        <w:rPr>
          <w:rFonts w:ascii="Times New Roman" w:hAnsi="Times New Roman" w:cs="Times New Roman"/>
        </w:rPr>
        <w:t>isolates (75%)</w:t>
      </w:r>
      <w:r w:rsidR="00AE3C66" w:rsidRPr="00A07117">
        <w:rPr>
          <w:rFonts w:ascii="Times New Roman" w:hAnsi="Times New Roman" w:cs="Times New Roman"/>
          <w:i/>
        </w:rPr>
        <w:t xml:space="preserve"> </w:t>
      </w:r>
      <w:proofErr w:type="gramStart"/>
      <w:r w:rsidR="00AE3C66" w:rsidRPr="00A07117">
        <w:rPr>
          <w:rFonts w:ascii="Times New Roman" w:hAnsi="Times New Roman" w:cs="Times New Roman"/>
        </w:rPr>
        <w:t>were found</w:t>
      </w:r>
      <w:proofErr w:type="gramEnd"/>
      <w:r w:rsidR="00AE3C66" w:rsidRPr="00A07117">
        <w:rPr>
          <w:rFonts w:ascii="Times New Roman" w:hAnsi="Times New Roman" w:cs="Times New Roman"/>
        </w:rPr>
        <w:t xml:space="preserve"> to be resistant to </w:t>
      </w:r>
      <w:r w:rsidR="00AE3C66" w:rsidRPr="00A07117">
        <w:rPr>
          <w:rFonts w:ascii="Times New Roman" w:hAnsi="Times New Roman" w:cs="Times New Roman"/>
          <w:iCs/>
        </w:rPr>
        <w:t xml:space="preserve">β-lactam </w:t>
      </w:r>
      <w:r w:rsidRPr="00A07117">
        <w:rPr>
          <w:rFonts w:ascii="Times New Roman" w:hAnsi="Times New Roman" w:cs="Times New Roman"/>
          <w:iCs/>
        </w:rPr>
        <w:t>antibiotics</w:t>
      </w:r>
      <w:r w:rsidR="00AE3C66" w:rsidRPr="00A07117">
        <w:rPr>
          <w:rFonts w:ascii="Times New Roman" w:hAnsi="Times New Roman" w:cs="Times New Roman"/>
          <w:iCs/>
        </w:rPr>
        <w:t>. The association between resistance to β-lactam antibiotics with intake of this form of drugs within last 3 months was found to be statistically significant (</w:t>
      </w:r>
      <w:r w:rsidR="00AE3C66" w:rsidRPr="00A07117">
        <w:rPr>
          <w:rFonts w:ascii="Times New Roman" w:hAnsi="Times New Roman" w:cs="Times New Roman"/>
          <w:i/>
          <w:iCs/>
        </w:rPr>
        <w:t>p</w:t>
      </w:r>
      <w:r w:rsidR="00AE3C66" w:rsidRPr="00A07117">
        <w:rPr>
          <w:rFonts w:ascii="Times New Roman" w:hAnsi="Times New Roman" w:cs="Times New Roman"/>
          <w:iCs/>
        </w:rPr>
        <w:t xml:space="preserve">=0.0097). Macrolide resistance </w:t>
      </w:r>
      <w:proofErr w:type="gramStart"/>
      <w:r w:rsidR="00AE3C66" w:rsidRPr="00A07117">
        <w:rPr>
          <w:rFonts w:ascii="Times New Roman" w:hAnsi="Times New Roman" w:cs="Times New Roman"/>
          <w:iCs/>
        </w:rPr>
        <w:t>was observed</w:t>
      </w:r>
      <w:proofErr w:type="gramEnd"/>
      <w:r w:rsidR="00AE3C66" w:rsidRPr="00A07117">
        <w:rPr>
          <w:rFonts w:ascii="Times New Roman" w:hAnsi="Times New Roman" w:cs="Times New Roman"/>
          <w:iCs/>
        </w:rPr>
        <w:t xml:space="preserve"> in 29.17%, while majority strains (62.5%) were susceptible to Erythromycin.  Newer fluoroquinolones like </w:t>
      </w:r>
      <w:proofErr w:type="spellStart"/>
      <w:r w:rsidR="00AE3C66" w:rsidRPr="00A07117">
        <w:rPr>
          <w:rFonts w:ascii="Times New Roman" w:hAnsi="Times New Roman" w:cs="Times New Roman"/>
          <w:iCs/>
        </w:rPr>
        <w:t>Moxifloxacin</w:t>
      </w:r>
      <w:proofErr w:type="spellEnd"/>
      <w:r w:rsidR="00AE3C66" w:rsidRPr="00A07117">
        <w:rPr>
          <w:rFonts w:ascii="Times New Roman" w:hAnsi="Times New Roman" w:cs="Times New Roman"/>
          <w:iCs/>
        </w:rPr>
        <w:t xml:space="preserve"> and </w:t>
      </w:r>
      <w:proofErr w:type="spellStart"/>
      <w:r w:rsidR="00AE3C66" w:rsidRPr="00A07117">
        <w:rPr>
          <w:rFonts w:ascii="Times New Roman" w:hAnsi="Times New Roman" w:cs="Times New Roman"/>
          <w:iCs/>
        </w:rPr>
        <w:t>Gatifloxacin</w:t>
      </w:r>
      <w:proofErr w:type="spellEnd"/>
      <w:r w:rsidR="00AE3C66" w:rsidRPr="00A07117">
        <w:rPr>
          <w:rFonts w:ascii="Times New Roman" w:hAnsi="Times New Roman" w:cs="Times New Roman"/>
          <w:iCs/>
        </w:rPr>
        <w:t xml:space="preserve"> </w:t>
      </w:r>
      <w:proofErr w:type="gramStart"/>
      <w:r w:rsidR="00AE3C66" w:rsidRPr="00A07117">
        <w:rPr>
          <w:rFonts w:ascii="Times New Roman" w:hAnsi="Times New Roman" w:cs="Times New Roman"/>
          <w:iCs/>
        </w:rPr>
        <w:t>were found</w:t>
      </w:r>
      <w:proofErr w:type="gramEnd"/>
      <w:r w:rsidR="00AE3C66" w:rsidRPr="00A07117">
        <w:rPr>
          <w:rFonts w:ascii="Times New Roman" w:hAnsi="Times New Roman" w:cs="Times New Roman"/>
          <w:iCs/>
        </w:rPr>
        <w:t xml:space="preserve"> to be highly effective (sensitivity in 95.83% and 62.5% of isolates respectively). Development of resistance in Ciprofloxacin (25%) and </w:t>
      </w:r>
      <w:proofErr w:type="spellStart"/>
      <w:r w:rsidR="00AE3C66" w:rsidRPr="00A07117">
        <w:rPr>
          <w:rFonts w:ascii="Times New Roman" w:hAnsi="Times New Roman" w:cs="Times New Roman"/>
          <w:iCs/>
        </w:rPr>
        <w:t>Ofloxacin</w:t>
      </w:r>
      <w:proofErr w:type="spellEnd"/>
      <w:r w:rsidR="00AE3C66" w:rsidRPr="00A07117">
        <w:rPr>
          <w:rFonts w:ascii="Times New Roman" w:hAnsi="Times New Roman" w:cs="Times New Roman"/>
          <w:iCs/>
        </w:rPr>
        <w:t xml:space="preserve"> (37.5%) was very much evident. </w:t>
      </w:r>
    </w:p>
    <w:p w:rsidR="00AE3C66" w:rsidRPr="00A07117" w:rsidRDefault="00AE3C66" w:rsidP="00AE3C66">
      <w:pPr>
        <w:spacing w:line="360" w:lineRule="auto"/>
        <w:jc w:val="both"/>
        <w:rPr>
          <w:rFonts w:ascii="Times New Roman" w:hAnsi="Times New Roman" w:cs="Times New Roman"/>
          <w:iCs/>
        </w:rPr>
      </w:pPr>
      <w:r w:rsidRPr="00A07117">
        <w:rPr>
          <w:rFonts w:ascii="Times New Roman" w:hAnsi="Times New Roman" w:cs="Times New Roman"/>
        </w:rPr>
        <w:t xml:space="preserve">Antibiotic susceptibility testing of </w:t>
      </w:r>
      <w:r w:rsidRPr="00A07117">
        <w:rPr>
          <w:rFonts w:ascii="Times New Roman" w:hAnsi="Times New Roman" w:cs="Times New Roman"/>
          <w:i/>
        </w:rPr>
        <w:t>Klebsiella pneumoniae</w:t>
      </w:r>
      <w:r w:rsidRPr="00A07117">
        <w:rPr>
          <w:rFonts w:ascii="Times New Roman" w:hAnsi="Times New Roman" w:cs="Times New Roman"/>
        </w:rPr>
        <w:t xml:space="preserve"> isolates revealed that Ciprofloxacin was not very effective (only 25% sensitivity). </w:t>
      </w:r>
      <w:proofErr w:type="spellStart"/>
      <w:r w:rsidRPr="00A07117">
        <w:rPr>
          <w:rFonts w:ascii="Times New Roman" w:hAnsi="Times New Roman" w:cs="Times New Roman"/>
        </w:rPr>
        <w:t>Ceftazidime</w:t>
      </w:r>
      <w:proofErr w:type="spellEnd"/>
      <w:r w:rsidRPr="00A07117">
        <w:rPr>
          <w:rFonts w:ascii="Times New Roman" w:hAnsi="Times New Roman" w:cs="Times New Roman"/>
        </w:rPr>
        <w:t xml:space="preserve"> was best amongst the 3</w:t>
      </w:r>
      <w:r w:rsidRPr="00A07117">
        <w:rPr>
          <w:rFonts w:ascii="Times New Roman" w:hAnsi="Times New Roman" w:cs="Times New Roman"/>
          <w:vertAlign w:val="superscript"/>
        </w:rPr>
        <w:t>rd</w:t>
      </w:r>
      <w:r w:rsidRPr="00A07117">
        <w:rPr>
          <w:rFonts w:ascii="Times New Roman" w:hAnsi="Times New Roman" w:cs="Times New Roman"/>
        </w:rPr>
        <w:t xml:space="preserve"> generation </w:t>
      </w:r>
      <w:proofErr w:type="spellStart"/>
      <w:r w:rsidRPr="00A07117">
        <w:rPr>
          <w:rFonts w:ascii="Times New Roman" w:hAnsi="Times New Roman" w:cs="Times New Roman"/>
        </w:rPr>
        <w:t>cephalosporins</w:t>
      </w:r>
      <w:proofErr w:type="spellEnd"/>
      <w:r w:rsidRPr="00A07117">
        <w:rPr>
          <w:rFonts w:ascii="Times New Roman" w:hAnsi="Times New Roman" w:cs="Times New Roman"/>
        </w:rPr>
        <w:t xml:space="preserve"> with sensitivity in 81.25% of isolates. This was better than the 4</w:t>
      </w:r>
      <w:r w:rsidRPr="00A07117">
        <w:rPr>
          <w:rFonts w:ascii="Times New Roman" w:hAnsi="Times New Roman" w:cs="Times New Roman"/>
          <w:vertAlign w:val="superscript"/>
        </w:rPr>
        <w:t>th</w:t>
      </w:r>
      <w:r w:rsidRPr="00A07117">
        <w:rPr>
          <w:rFonts w:ascii="Times New Roman" w:hAnsi="Times New Roman" w:cs="Times New Roman"/>
        </w:rPr>
        <w:t xml:space="preserve"> generation </w:t>
      </w:r>
      <w:proofErr w:type="spellStart"/>
      <w:r w:rsidRPr="00A07117">
        <w:rPr>
          <w:rFonts w:ascii="Times New Roman" w:hAnsi="Times New Roman" w:cs="Times New Roman"/>
        </w:rPr>
        <w:t>Cefepime</w:t>
      </w:r>
      <w:proofErr w:type="spellEnd"/>
      <w:r w:rsidRPr="00A07117">
        <w:rPr>
          <w:rFonts w:ascii="Times New Roman" w:hAnsi="Times New Roman" w:cs="Times New Roman"/>
        </w:rPr>
        <w:t xml:space="preserve"> </w:t>
      </w:r>
      <w:proofErr w:type="gramStart"/>
      <w:r w:rsidRPr="00A07117">
        <w:rPr>
          <w:rFonts w:ascii="Times New Roman" w:hAnsi="Times New Roman" w:cs="Times New Roman"/>
        </w:rPr>
        <w:t>which</w:t>
      </w:r>
      <w:proofErr w:type="gramEnd"/>
      <w:r w:rsidRPr="00A07117">
        <w:rPr>
          <w:rFonts w:ascii="Times New Roman" w:hAnsi="Times New Roman" w:cs="Times New Roman"/>
        </w:rPr>
        <w:t xml:space="preserve"> showed sensitivity in 78.5% of isolates. </w:t>
      </w:r>
      <w:proofErr w:type="spellStart"/>
      <w:r w:rsidR="005F16D5" w:rsidRPr="00A07117">
        <w:rPr>
          <w:rFonts w:ascii="Times New Roman" w:hAnsi="Times New Roman" w:cs="Times New Roman"/>
        </w:rPr>
        <w:t>Imipenem</w:t>
      </w:r>
      <w:proofErr w:type="spellEnd"/>
      <w:r w:rsidR="005F16D5" w:rsidRPr="00A07117">
        <w:rPr>
          <w:rFonts w:ascii="Times New Roman" w:hAnsi="Times New Roman" w:cs="Times New Roman"/>
        </w:rPr>
        <w:t xml:space="preserve"> was effective in 100%. </w:t>
      </w:r>
      <w:r w:rsidRPr="00A07117">
        <w:rPr>
          <w:rFonts w:ascii="Times New Roman" w:hAnsi="Times New Roman" w:cs="Times New Roman"/>
        </w:rPr>
        <w:t>All S</w:t>
      </w:r>
      <w:r w:rsidRPr="00A07117">
        <w:rPr>
          <w:rFonts w:ascii="Times New Roman" w:hAnsi="Times New Roman" w:cs="Times New Roman"/>
          <w:i/>
        </w:rPr>
        <w:t>taphylococcus aureus</w:t>
      </w:r>
      <w:r w:rsidRPr="00A07117">
        <w:rPr>
          <w:rFonts w:ascii="Times New Roman" w:hAnsi="Times New Roman" w:cs="Times New Roman"/>
        </w:rPr>
        <w:t xml:space="preserve"> strains were </w:t>
      </w:r>
      <w:r w:rsidRPr="00A07117">
        <w:rPr>
          <w:rFonts w:ascii="Times New Roman" w:hAnsi="Times New Roman" w:cs="Times New Roman"/>
          <w:iCs/>
        </w:rPr>
        <w:t xml:space="preserve">β-lactamase positive and resistant to penicillin. </w:t>
      </w:r>
      <w:r w:rsidR="008E5478" w:rsidRPr="00A07117">
        <w:rPr>
          <w:rFonts w:ascii="Times New Roman" w:hAnsi="Times New Roman" w:cs="Times New Roman"/>
          <w:iCs/>
        </w:rPr>
        <w:t>One</w:t>
      </w:r>
      <w:r w:rsidRPr="00A07117">
        <w:rPr>
          <w:rFonts w:ascii="Times New Roman" w:hAnsi="Times New Roman" w:cs="Times New Roman"/>
          <w:iCs/>
        </w:rPr>
        <w:t xml:space="preserve"> strain (out of total 6) showed resistance to </w:t>
      </w:r>
      <w:proofErr w:type="spellStart"/>
      <w:r w:rsidRPr="00A07117">
        <w:rPr>
          <w:rFonts w:ascii="Times New Roman" w:hAnsi="Times New Roman" w:cs="Times New Roman"/>
          <w:iCs/>
        </w:rPr>
        <w:t>oxacillin</w:t>
      </w:r>
      <w:proofErr w:type="spellEnd"/>
      <w:r w:rsidRPr="00A07117">
        <w:rPr>
          <w:rFonts w:ascii="Times New Roman" w:hAnsi="Times New Roman" w:cs="Times New Roman"/>
          <w:iCs/>
        </w:rPr>
        <w:t xml:space="preserve"> </w:t>
      </w:r>
      <w:r w:rsidRPr="00A07117">
        <w:rPr>
          <w:rFonts w:ascii="Times New Roman" w:hAnsi="Times New Roman" w:cs="Times New Roman"/>
        </w:rPr>
        <w:t xml:space="preserve">1μg disc, raising the possibility of being an MRSA strain. Fluoroquinolones were effective in most of the isolates, with 100% sensitivity to </w:t>
      </w:r>
      <w:proofErr w:type="spellStart"/>
      <w:r w:rsidRPr="00A07117">
        <w:rPr>
          <w:rFonts w:ascii="Times New Roman" w:hAnsi="Times New Roman" w:cs="Times New Roman"/>
        </w:rPr>
        <w:t>Moxifloxacin</w:t>
      </w:r>
      <w:proofErr w:type="spellEnd"/>
      <w:r w:rsidRPr="00A07117">
        <w:rPr>
          <w:rFonts w:ascii="Times New Roman" w:hAnsi="Times New Roman" w:cs="Times New Roman"/>
        </w:rPr>
        <w:t xml:space="preserve">, 83.33% to Ciprofloxacin, and 66.67% to Levofloxacin. All </w:t>
      </w:r>
      <w:r w:rsidRPr="00A07117">
        <w:rPr>
          <w:rFonts w:ascii="Times New Roman" w:hAnsi="Times New Roman" w:cs="Times New Roman"/>
          <w:i/>
        </w:rPr>
        <w:t xml:space="preserve">Moraxella </w:t>
      </w:r>
      <w:proofErr w:type="spellStart"/>
      <w:r w:rsidRPr="00A07117">
        <w:rPr>
          <w:rFonts w:ascii="Times New Roman" w:hAnsi="Times New Roman" w:cs="Times New Roman"/>
          <w:i/>
        </w:rPr>
        <w:t>catarrhalis</w:t>
      </w:r>
      <w:proofErr w:type="spellEnd"/>
      <w:r w:rsidRPr="00A07117">
        <w:rPr>
          <w:rFonts w:ascii="Times New Roman" w:hAnsi="Times New Roman" w:cs="Times New Roman"/>
        </w:rPr>
        <w:t xml:space="preserve"> strains were positive in </w:t>
      </w:r>
      <w:proofErr w:type="spellStart"/>
      <w:r w:rsidRPr="00A07117">
        <w:rPr>
          <w:rFonts w:ascii="Times New Roman" w:hAnsi="Times New Roman" w:cs="Times New Roman"/>
        </w:rPr>
        <w:t>Nitrocefin</w:t>
      </w:r>
      <w:proofErr w:type="spellEnd"/>
      <w:r w:rsidRPr="00A07117">
        <w:rPr>
          <w:rFonts w:ascii="Times New Roman" w:hAnsi="Times New Roman" w:cs="Times New Roman"/>
        </w:rPr>
        <w:t xml:space="preserve"> test for </w:t>
      </w:r>
      <w:r w:rsidRPr="00A07117">
        <w:rPr>
          <w:rFonts w:ascii="Times New Roman" w:hAnsi="Times New Roman" w:cs="Times New Roman"/>
          <w:iCs/>
        </w:rPr>
        <w:t>β-lactamase production.</w:t>
      </w:r>
    </w:p>
    <w:p w:rsidR="00AE3C66" w:rsidRPr="00A07117" w:rsidRDefault="003D268B" w:rsidP="00DD12A1">
      <w:pPr>
        <w:spacing w:line="360" w:lineRule="auto"/>
        <w:jc w:val="both"/>
        <w:rPr>
          <w:rFonts w:ascii="Times New Roman" w:hAnsi="Times New Roman" w:cs="Times New Roman"/>
        </w:rPr>
      </w:pPr>
      <w:r w:rsidRPr="00A07117">
        <w:rPr>
          <w:rFonts w:ascii="Times New Roman" w:hAnsi="Times New Roman" w:cs="Times New Roman"/>
        </w:rPr>
        <w:t>[CONCLUSION]</w:t>
      </w:r>
    </w:p>
    <w:p w:rsidR="00AE3C66" w:rsidRPr="00A07117" w:rsidRDefault="00AE3C66" w:rsidP="00AE3C66">
      <w:pPr>
        <w:spacing w:line="360" w:lineRule="auto"/>
        <w:jc w:val="both"/>
        <w:rPr>
          <w:rFonts w:ascii="Times New Roman" w:hAnsi="Times New Roman" w:cs="Times New Roman"/>
        </w:rPr>
      </w:pPr>
      <w:r w:rsidRPr="00A07117">
        <w:rPr>
          <w:rFonts w:ascii="Times New Roman" w:hAnsi="Times New Roman" w:cs="Times New Roman"/>
        </w:rPr>
        <w:t xml:space="preserve">The findings in this study revealed that </w:t>
      </w:r>
      <w:r w:rsidRPr="00A07117">
        <w:rPr>
          <w:rFonts w:ascii="Times New Roman" w:hAnsi="Times New Roman" w:cs="Times New Roman"/>
          <w:i/>
        </w:rPr>
        <w:t>Streptococcus pneumoniae</w:t>
      </w:r>
      <w:r w:rsidRPr="00A07117">
        <w:rPr>
          <w:rFonts w:ascii="Times New Roman" w:hAnsi="Times New Roman" w:cs="Times New Roman"/>
        </w:rPr>
        <w:t xml:space="preserve"> and </w:t>
      </w:r>
      <w:r w:rsidRPr="00A07117">
        <w:rPr>
          <w:rFonts w:ascii="Times New Roman" w:hAnsi="Times New Roman" w:cs="Times New Roman"/>
          <w:i/>
        </w:rPr>
        <w:t>Klebsiella pneumoniae</w:t>
      </w:r>
      <w:r w:rsidRPr="00A07117">
        <w:rPr>
          <w:rFonts w:ascii="Times New Roman" w:hAnsi="Times New Roman" w:cs="Times New Roman"/>
        </w:rPr>
        <w:t xml:space="preserve"> are the principal pathogen of Community-acquired pneumonia, especially the former in mild cases where hospitalization is not required, while the latter may be predominant in moderate to severe cases where patient needs hospitalization</w:t>
      </w:r>
      <w:r w:rsidR="005F16D5" w:rsidRPr="00A07117">
        <w:rPr>
          <w:rFonts w:ascii="Times New Roman" w:hAnsi="Times New Roman" w:cs="Times New Roman"/>
        </w:rPr>
        <w:t xml:space="preserve">. </w:t>
      </w:r>
      <w:r w:rsidRPr="00A07117">
        <w:rPr>
          <w:rFonts w:ascii="Times New Roman" w:hAnsi="Times New Roman" w:cs="Times New Roman"/>
        </w:rPr>
        <w:t xml:space="preserve">An important aspect of this study finding is the absence of </w:t>
      </w:r>
      <w:r w:rsidRPr="00A07117">
        <w:rPr>
          <w:rFonts w:ascii="Times New Roman" w:hAnsi="Times New Roman" w:cs="Times New Roman"/>
          <w:i/>
        </w:rPr>
        <w:t>Haemophilus influenzae</w:t>
      </w:r>
      <w:r w:rsidRPr="00A07117">
        <w:rPr>
          <w:rFonts w:ascii="Times New Roman" w:hAnsi="Times New Roman" w:cs="Times New Roman"/>
        </w:rPr>
        <w:t xml:space="preserve">. Antibiotic susceptibility patterns of the isolates clearly suggest existence of drug resistant pathogen of CAP in our setup. The findings, of large proportion of </w:t>
      </w:r>
      <w:r w:rsidRPr="00A07117">
        <w:rPr>
          <w:rFonts w:ascii="Times New Roman" w:hAnsi="Times New Roman" w:cs="Times New Roman"/>
          <w:iCs/>
        </w:rPr>
        <w:t xml:space="preserve">β-lactam antibiotic </w:t>
      </w:r>
      <w:r w:rsidRPr="00A07117">
        <w:rPr>
          <w:rFonts w:ascii="Times New Roman" w:hAnsi="Times New Roman" w:cs="Times New Roman"/>
        </w:rPr>
        <w:t xml:space="preserve">resistant </w:t>
      </w:r>
      <w:r w:rsidRPr="00A07117">
        <w:rPr>
          <w:rFonts w:ascii="Times New Roman" w:hAnsi="Times New Roman" w:cs="Times New Roman"/>
          <w:i/>
        </w:rPr>
        <w:t>Streptococcus pneumoniae</w:t>
      </w:r>
      <w:r w:rsidRPr="00A07117">
        <w:rPr>
          <w:rFonts w:ascii="Times New Roman" w:hAnsi="Times New Roman" w:cs="Times New Roman"/>
        </w:rPr>
        <w:t xml:space="preserve"> as well as a possible MRSA in a community infection such as CAP, are alarming. Antibiotic resistance in Gram negative isolates were also in high proportion.</w:t>
      </w:r>
      <w:r w:rsidR="005F16D5" w:rsidRPr="00A07117">
        <w:rPr>
          <w:rFonts w:ascii="Times New Roman" w:hAnsi="Times New Roman" w:cs="Times New Roman"/>
        </w:rPr>
        <w:t xml:space="preserve"> Overall </w:t>
      </w:r>
      <w:r w:rsidRPr="00A07117">
        <w:rPr>
          <w:rFonts w:ascii="Times New Roman" w:hAnsi="Times New Roman" w:cs="Times New Roman"/>
        </w:rPr>
        <w:t xml:space="preserve">drugs like </w:t>
      </w:r>
      <w:proofErr w:type="spellStart"/>
      <w:r w:rsidRPr="00A07117">
        <w:rPr>
          <w:rFonts w:ascii="Times New Roman" w:hAnsi="Times New Roman" w:cs="Times New Roman"/>
        </w:rPr>
        <w:t>Moxifloxacin</w:t>
      </w:r>
      <w:proofErr w:type="spellEnd"/>
      <w:r w:rsidRPr="00A07117">
        <w:rPr>
          <w:rFonts w:ascii="Times New Roman" w:hAnsi="Times New Roman" w:cs="Times New Roman"/>
        </w:rPr>
        <w:t>, Levofloxacin, 3</w:t>
      </w:r>
      <w:r w:rsidRPr="00A07117">
        <w:rPr>
          <w:rFonts w:ascii="Times New Roman" w:hAnsi="Times New Roman" w:cs="Times New Roman"/>
          <w:vertAlign w:val="superscript"/>
        </w:rPr>
        <w:t>rd</w:t>
      </w:r>
      <w:r w:rsidRPr="00A07117">
        <w:rPr>
          <w:rFonts w:ascii="Times New Roman" w:hAnsi="Times New Roman" w:cs="Times New Roman"/>
        </w:rPr>
        <w:t xml:space="preserve"> generation </w:t>
      </w:r>
      <w:proofErr w:type="spellStart"/>
      <w:r w:rsidRPr="00A07117">
        <w:rPr>
          <w:rFonts w:ascii="Times New Roman" w:hAnsi="Times New Roman" w:cs="Times New Roman"/>
        </w:rPr>
        <w:t>cephalosporins</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Cefepime</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Imipenem</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etc</w:t>
      </w:r>
      <w:proofErr w:type="spellEnd"/>
      <w:r w:rsidRPr="00A07117">
        <w:rPr>
          <w:rFonts w:ascii="Times New Roman" w:hAnsi="Times New Roman" w:cs="Times New Roman"/>
        </w:rPr>
        <w:t xml:space="preserve"> only came out effective against most of the pathogens. Rational and proper use of antibiotics would definitely </w:t>
      </w:r>
      <w:r w:rsidRPr="00A07117">
        <w:rPr>
          <w:rFonts w:ascii="Times New Roman" w:hAnsi="Times New Roman" w:cs="Times New Roman"/>
        </w:rPr>
        <w:lastRenderedPageBreak/>
        <w:t xml:space="preserve">contribute in controlling infections. Given these findings and the fact that study on CAP in our setup is limited, much more studies in this area inclusive of techniques like MIC determination, serology for atypical agents, along with conventional culture and sensitivity, need to be carried out. Detection of viral pathogens also needs to </w:t>
      </w:r>
      <w:proofErr w:type="gramStart"/>
      <w:r w:rsidRPr="00A07117">
        <w:rPr>
          <w:rFonts w:ascii="Times New Roman" w:hAnsi="Times New Roman" w:cs="Times New Roman"/>
        </w:rPr>
        <w:t>be emphasized</w:t>
      </w:r>
      <w:proofErr w:type="gramEnd"/>
      <w:r w:rsidRPr="00A07117">
        <w:rPr>
          <w:rFonts w:ascii="Times New Roman" w:hAnsi="Times New Roman" w:cs="Times New Roman"/>
        </w:rPr>
        <w:t xml:space="preserve">, </w:t>
      </w:r>
    </w:p>
    <w:p w:rsidR="003D268B" w:rsidRPr="00A07117" w:rsidRDefault="003D268B" w:rsidP="00AE3C66">
      <w:pPr>
        <w:spacing w:line="360" w:lineRule="auto"/>
        <w:jc w:val="both"/>
        <w:rPr>
          <w:rStyle w:val="Strong"/>
          <w:rFonts w:ascii="Times New Roman" w:hAnsi="Times New Roman" w:cs="Times New Roman"/>
          <w:b w:val="0"/>
          <w:color w:val="555555"/>
          <w:sz w:val="21"/>
          <w:szCs w:val="21"/>
          <w:shd w:val="clear" w:color="auto" w:fill="FFFFFF"/>
        </w:rPr>
      </w:pPr>
      <w:r w:rsidRPr="00A07117">
        <w:rPr>
          <w:rStyle w:val="Strong"/>
          <w:rFonts w:ascii="Times New Roman" w:hAnsi="Times New Roman" w:cs="Times New Roman"/>
          <w:color w:val="555555"/>
          <w:sz w:val="21"/>
          <w:szCs w:val="21"/>
          <w:shd w:val="clear" w:color="auto" w:fill="FFFFFF"/>
        </w:rPr>
        <w:t> </w:t>
      </w:r>
      <w:r w:rsidRPr="00A07117">
        <w:rPr>
          <w:rStyle w:val="Strong"/>
          <w:rFonts w:ascii="Times New Roman" w:hAnsi="Times New Roman" w:cs="Times New Roman"/>
          <w:color w:val="555555"/>
          <w:sz w:val="21"/>
          <w:szCs w:val="21"/>
          <w:shd w:val="clear" w:color="auto" w:fill="FFFFFF"/>
        </w:rPr>
        <w:t>[</w:t>
      </w:r>
      <w:r w:rsidRPr="00A07117">
        <w:rPr>
          <w:rStyle w:val="Strong"/>
          <w:rFonts w:ascii="Times New Roman" w:hAnsi="Times New Roman" w:cs="Times New Roman"/>
          <w:color w:val="555555"/>
          <w:sz w:val="21"/>
          <w:szCs w:val="21"/>
          <w:shd w:val="clear" w:color="auto" w:fill="FFFFFF"/>
        </w:rPr>
        <w:t>Acknowledgements</w:t>
      </w:r>
      <w:proofErr w:type="gramStart"/>
      <w:r w:rsidRPr="00A07117">
        <w:rPr>
          <w:rStyle w:val="Strong"/>
          <w:rFonts w:ascii="Times New Roman" w:hAnsi="Times New Roman" w:cs="Times New Roman"/>
          <w:color w:val="555555"/>
          <w:sz w:val="21"/>
          <w:szCs w:val="21"/>
          <w:shd w:val="clear" w:color="auto" w:fill="FFFFFF"/>
        </w:rPr>
        <w:t>] :</w:t>
      </w:r>
      <w:proofErr w:type="gramEnd"/>
      <w:r w:rsidRPr="00A07117">
        <w:rPr>
          <w:rStyle w:val="Strong"/>
          <w:rFonts w:ascii="Times New Roman" w:hAnsi="Times New Roman" w:cs="Times New Roman"/>
          <w:color w:val="555555"/>
          <w:sz w:val="21"/>
          <w:szCs w:val="21"/>
          <w:shd w:val="clear" w:color="auto" w:fill="FFFFFF"/>
        </w:rPr>
        <w:t xml:space="preserve"> </w:t>
      </w:r>
      <w:r w:rsidRPr="00A07117">
        <w:rPr>
          <w:rStyle w:val="Strong"/>
          <w:rFonts w:ascii="Times New Roman" w:hAnsi="Times New Roman" w:cs="Times New Roman"/>
          <w:b w:val="0"/>
          <w:color w:val="555555"/>
          <w:sz w:val="21"/>
          <w:szCs w:val="21"/>
          <w:shd w:val="clear" w:color="auto" w:fill="FFFFFF"/>
        </w:rPr>
        <w:t xml:space="preserve">Authors are thankful to all staffs/doctors of Pulmonary Department and Medicine Department </w:t>
      </w:r>
      <w:proofErr w:type="spellStart"/>
      <w:r w:rsidRPr="00A07117">
        <w:rPr>
          <w:rStyle w:val="Strong"/>
          <w:rFonts w:ascii="Times New Roman" w:hAnsi="Times New Roman" w:cs="Times New Roman"/>
          <w:b w:val="0"/>
          <w:color w:val="555555"/>
          <w:sz w:val="21"/>
          <w:szCs w:val="21"/>
          <w:shd w:val="clear" w:color="auto" w:fill="FFFFFF"/>
        </w:rPr>
        <w:t>Gauhati</w:t>
      </w:r>
      <w:proofErr w:type="spellEnd"/>
      <w:r w:rsidRPr="00A07117">
        <w:rPr>
          <w:rStyle w:val="Strong"/>
          <w:rFonts w:ascii="Times New Roman" w:hAnsi="Times New Roman" w:cs="Times New Roman"/>
          <w:b w:val="0"/>
          <w:color w:val="555555"/>
          <w:sz w:val="21"/>
          <w:szCs w:val="21"/>
          <w:shd w:val="clear" w:color="auto" w:fill="FFFFFF"/>
        </w:rPr>
        <w:t xml:space="preserve"> Medical College for kindly providing the samples and patient details. </w:t>
      </w:r>
    </w:p>
    <w:p w:rsidR="003D268B" w:rsidRPr="00A07117" w:rsidRDefault="003D268B" w:rsidP="00AE3C66">
      <w:pPr>
        <w:spacing w:line="360" w:lineRule="auto"/>
        <w:jc w:val="both"/>
        <w:rPr>
          <w:rStyle w:val="Strong"/>
          <w:rFonts w:ascii="Times New Roman" w:hAnsi="Times New Roman" w:cs="Times New Roman"/>
          <w:color w:val="555555"/>
          <w:sz w:val="21"/>
          <w:szCs w:val="21"/>
          <w:shd w:val="clear" w:color="auto" w:fill="FFFFFF"/>
        </w:rPr>
      </w:pPr>
      <w:r w:rsidRPr="00A07117">
        <w:rPr>
          <w:rStyle w:val="Strong"/>
          <w:rFonts w:ascii="Times New Roman" w:hAnsi="Times New Roman" w:cs="Times New Roman"/>
          <w:color w:val="555555"/>
          <w:sz w:val="21"/>
          <w:szCs w:val="21"/>
          <w:shd w:val="clear" w:color="auto" w:fill="FFFFFF"/>
        </w:rPr>
        <w:t>[</w:t>
      </w:r>
      <w:r w:rsidRPr="00A07117">
        <w:rPr>
          <w:rStyle w:val="Strong"/>
          <w:rFonts w:ascii="Times New Roman" w:hAnsi="Times New Roman" w:cs="Times New Roman"/>
          <w:color w:val="555555"/>
          <w:sz w:val="21"/>
          <w:szCs w:val="21"/>
          <w:shd w:val="clear" w:color="auto" w:fill="FFFFFF"/>
        </w:rPr>
        <w:t>Conflict of Interest</w:t>
      </w:r>
      <w:r w:rsidRPr="00A07117">
        <w:rPr>
          <w:rStyle w:val="Strong"/>
          <w:rFonts w:ascii="Times New Roman" w:hAnsi="Times New Roman" w:cs="Times New Roman"/>
          <w:color w:val="555555"/>
          <w:sz w:val="21"/>
          <w:szCs w:val="21"/>
          <w:shd w:val="clear" w:color="auto" w:fill="FFFFFF"/>
        </w:rPr>
        <w:t>]:</w:t>
      </w:r>
      <w:r w:rsidRPr="00A07117">
        <w:rPr>
          <w:rStyle w:val="Strong"/>
          <w:rFonts w:ascii="Times New Roman" w:hAnsi="Times New Roman" w:cs="Times New Roman"/>
          <w:b w:val="0"/>
          <w:color w:val="555555"/>
          <w:sz w:val="21"/>
          <w:szCs w:val="21"/>
          <w:shd w:val="clear" w:color="auto" w:fill="FFFFFF"/>
        </w:rPr>
        <w:t xml:space="preserve"> None</w:t>
      </w:r>
    </w:p>
    <w:p w:rsidR="003D268B" w:rsidRPr="00A07117" w:rsidRDefault="003D268B" w:rsidP="00AE3C66">
      <w:pPr>
        <w:spacing w:line="360" w:lineRule="auto"/>
        <w:jc w:val="both"/>
        <w:rPr>
          <w:rStyle w:val="Strong"/>
          <w:rFonts w:ascii="Times New Roman" w:hAnsi="Times New Roman" w:cs="Times New Roman"/>
          <w:color w:val="555555"/>
          <w:sz w:val="21"/>
          <w:szCs w:val="21"/>
          <w:shd w:val="clear" w:color="auto" w:fill="FFFFFF"/>
        </w:rPr>
      </w:pPr>
      <w:r w:rsidRPr="00A07117">
        <w:rPr>
          <w:rStyle w:val="Strong"/>
          <w:rFonts w:ascii="Times New Roman" w:hAnsi="Times New Roman" w:cs="Times New Roman"/>
          <w:color w:val="555555"/>
          <w:sz w:val="21"/>
          <w:szCs w:val="21"/>
          <w:shd w:val="clear" w:color="auto" w:fill="FFFFFF"/>
        </w:rPr>
        <w:t>[</w:t>
      </w:r>
      <w:r w:rsidRPr="00A07117">
        <w:rPr>
          <w:rStyle w:val="Strong"/>
          <w:rFonts w:ascii="Times New Roman" w:hAnsi="Times New Roman" w:cs="Times New Roman"/>
          <w:color w:val="555555"/>
          <w:sz w:val="21"/>
          <w:szCs w:val="21"/>
          <w:shd w:val="clear" w:color="auto" w:fill="FFFFFF"/>
        </w:rPr>
        <w:t>Ethical clearance</w:t>
      </w:r>
      <w:r w:rsidRPr="00A07117">
        <w:rPr>
          <w:rStyle w:val="Strong"/>
          <w:rFonts w:ascii="Times New Roman" w:hAnsi="Times New Roman" w:cs="Times New Roman"/>
          <w:color w:val="555555"/>
          <w:sz w:val="21"/>
          <w:szCs w:val="21"/>
          <w:shd w:val="clear" w:color="auto" w:fill="FFFFFF"/>
        </w:rPr>
        <w:t xml:space="preserve">]: </w:t>
      </w:r>
      <w:r w:rsidRPr="00A07117">
        <w:rPr>
          <w:rStyle w:val="Strong"/>
          <w:rFonts w:ascii="Times New Roman" w:hAnsi="Times New Roman" w:cs="Times New Roman"/>
          <w:b w:val="0"/>
          <w:color w:val="555555"/>
          <w:sz w:val="21"/>
          <w:szCs w:val="21"/>
          <w:shd w:val="clear" w:color="auto" w:fill="FFFFFF"/>
        </w:rPr>
        <w:t>Obtained</w:t>
      </w:r>
    </w:p>
    <w:p w:rsidR="003D268B" w:rsidRPr="00A07117" w:rsidRDefault="003D268B" w:rsidP="00AE3C66">
      <w:pPr>
        <w:spacing w:line="360" w:lineRule="auto"/>
        <w:jc w:val="both"/>
        <w:rPr>
          <w:rStyle w:val="Strong"/>
          <w:rFonts w:ascii="Times New Roman" w:hAnsi="Times New Roman" w:cs="Times New Roman"/>
          <w:color w:val="555555"/>
          <w:sz w:val="21"/>
          <w:szCs w:val="21"/>
          <w:shd w:val="clear" w:color="auto" w:fill="FFFFFF"/>
        </w:rPr>
      </w:pPr>
      <w:r w:rsidRPr="00A07117">
        <w:rPr>
          <w:rStyle w:val="Strong"/>
          <w:rFonts w:ascii="Times New Roman" w:hAnsi="Times New Roman" w:cs="Times New Roman"/>
          <w:color w:val="555555"/>
          <w:sz w:val="21"/>
          <w:szCs w:val="21"/>
          <w:shd w:val="clear" w:color="auto" w:fill="FFFFFF"/>
        </w:rPr>
        <w:t>[</w:t>
      </w:r>
      <w:r w:rsidRPr="00A07117">
        <w:rPr>
          <w:rStyle w:val="Strong"/>
          <w:rFonts w:ascii="Times New Roman" w:hAnsi="Times New Roman" w:cs="Times New Roman"/>
          <w:color w:val="555555"/>
          <w:sz w:val="21"/>
          <w:szCs w:val="21"/>
          <w:shd w:val="clear" w:color="auto" w:fill="FFFFFF"/>
        </w:rPr>
        <w:t>Source of funding</w:t>
      </w:r>
      <w:r w:rsidRPr="00A07117">
        <w:rPr>
          <w:rStyle w:val="Strong"/>
          <w:rFonts w:ascii="Times New Roman" w:hAnsi="Times New Roman" w:cs="Times New Roman"/>
          <w:color w:val="555555"/>
          <w:sz w:val="21"/>
          <w:szCs w:val="21"/>
          <w:shd w:val="clear" w:color="auto" w:fill="FFFFFF"/>
        </w:rPr>
        <w:t xml:space="preserve">]: </w:t>
      </w:r>
      <w:proofErr w:type="spellStart"/>
      <w:r w:rsidRPr="00A07117">
        <w:rPr>
          <w:rStyle w:val="Strong"/>
          <w:rFonts w:ascii="Times New Roman" w:hAnsi="Times New Roman" w:cs="Times New Roman"/>
          <w:b w:val="0"/>
          <w:color w:val="555555"/>
          <w:sz w:val="21"/>
          <w:szCs w:val="21"/>
          <w:shd w:val="clear" w:color="auto" w:fill="FFFFFF"/>
        </w:rPr>
        <w:t>Self funded</w:t>
      </w:r>
      <w:proofErr w:type="spellEnd"/>
    </w:p>
    <w:p w:rsidR="003D268B" w:rsidRPr="00A07117" w:rsidRDefault="003D268B" w:rsidP="00AE3C66">
      <w:pPr>
        <w:spacing w:line="360" w:lineRule="auto"/>
        <w:jc w:val="both"/>
        <w:rPr>
          <w:rFonts w:ascii="Times New Roman" w:hAnsi="Times New Roman" w:cs="Times New Roman"/>
        </w:rPr>
      </w:pPr>
      <w:r w:rsidRPr="00A07117">
        <w:rPr>
          <w:rStyle w:val="Strong"/>
          <w:rFonts w:ascii="Times New Roman" w:hAnsi="Times New Roman" w:cs="Times New Roman"/>
          <w:color w:val="555555"/>
          <w:sz w:val="21"/>
          <w:szCs w:val="21"/>
          <w:shd w:val="clear" w:color="auto" w:fill="FFFFFF"/>
        </w:rPr>
        <w:t>[</w:t>
      </w:r>
      <w:r w:rsidRPr="00A07117">
        <w:rPr>
          <w:rStyle w:val="Strong"/>
          <w:rFonts w:ascii="Times New Roman" w:hAnsi="Times New Roman" w:cs="Times New Roman"/>
          <w:color w:val="555555"/>
          <w:sz w:val="21"/>
          <w:szCs w:val="21"/>
          <w:shd w:val="clear" w:color="auto" w:fill="FFFFFF"/>
        </w:rPr>
        <w:t>Authors Contribution</w:t>
      </w:r>
      <w:r w:rsidRPr="00A07117">
        <w:rPr>
          <w:rStyle w:val="Strong"/>
          <w:rFonts w:ascii="Times New Roman" w:hAnsi="Times New Roman" w:cs="Times New Roman"/>
          <w:color w:val="555555"/>
          <w:sz w:val="21"/>
          <w:szCs w:val="21"/>
          <w:shd w:val="clear" w:color="auto" w:fill="FFFFFF"/>
        </w:rPr>
        <w:t xml:space="preserve">]: </w:t>
      </w:r>
      <w:r w:rsidRPr="00A07117">
        <w:rPr>
          <w:rStyle w:val="Strong"/>
          <w:rFonts w:ascii="Times New Roman" w:hAnsi="Times New Roman" w:cs="Times New Roman"/>
          <w:b w:val="0"/>
          <w:color w:val="555555"/>
          <w:sz w:val="21"/>
          <w:szCs w:val="21"/>
          <w:shd w:val="clear" w:color="auto" w:fill="FFFFFF"/>
        </w:rPr>
        <w:t xml:space="preserve">All authors contributed equally. It was MD thesis topic of first author. </w:t>
      </w:r>
      <w:proofErr w:type="gramStart"/>
      <w:r w:rsidRPr="00A07117">
        <w:rPr>
          <w:rStyle w:val="Strong"/>
          <w:rFonts w:ascii="Times New Roman" w:hAnsi="Times New Roman" w:cs="Times New Roman"/>
          <w:b w:val="0"/>
          <w:color w:val="555555"/>
          <w:sz w:val="21"/>
          <w:szCs w:val="21"/>
          <w:shd w:val="clear" w:color="auto" w:fill="FFFFFF"/>
        </w:rPr>
        <w:t>2</w:t>
      </w:r>
      <w:r w:rsidRPr="00A07117">
        <w:rPr>
          <w:rStyle w:val="Strong"/>
          <w:rFonts w:ascii="Times New Roman" w:hAnsi="Times New Roman" w:cs="Times New Roman"/>
          <w:b w:val="0"/>
          <w:color w:val="555555"/>
          <w:sz w:val="21"/>
          <w:szCs w:val="21"/>
          <w:shd w:val="clear" w:color="auto" w:fill="FFFFFF"/>
          <w:vertAlign w:val="superscript"/>
        </w:rPr>
        <w:t>nd</w:t>
      </w:r>
      <w:proofErr w:type="gramEnd"/>
      <w:r w:rsidRPr="00A07117">
        <w:rPr>
          <w:rStyle w:val="Strong"/>
          <w:rFonts w:ascii="Times New Roman" w:hAnsi="Times New Roman" w:cs="Times New Roman"/>
          <w:b w:val="0"/>
          <w:color w:val="555555"/>
          <w:sz w:val="21"/>
          <w:szCs w:val="21"/>
          <w:shd w:val="clear" w:color="auto" w:fill="FFFFFF"/>
        </w:rPr>
        <w:t xml:space="preserve"> author prepared the manuscript as well as analysed all the data. Last author was always guiding the work in </w:t>
      </w:r>
      <w:proofErr w:type="gramStart"/>
      <w:r w:rsidRPr="00A07117">
        <w:rPr>
          <w:rStyle w:val="Strong"/>
          <w:rFonts w:ascii="Times New Roman" w:hAnsi="Times New Roman" w:cs="Times New Roman"/>
          <w:b w:val="0"/>
          <w:color w:val="555555"/>
          <w:sz w:val="21"/>
          <w:szCs w:val="21"/>
          <w:shd w:val="clear" w:color="auto" w:fill="FFFFFF"/>
        </w:rPr>
        <w:t>each and every</w:t>
      </w:r>
      <w:proofErr w:type="gramEnd"/>
      <w:r w:rsidRPr="00A07117">
        <w:rPr>
          <w:rStyle w:val="Strong"/>
          <w:rFonts w:ascii="Times New Roman" w:hAnsi="Times New Roman" w:cs="Times New Roman"/>
          <w:b w:val="0"/>
          <w:color w:val="555555"/>
          <w:sz w:val="21"/>
          <w:szCs w:val="21"/>
          <w:shd w:val="clear" w:color="auto" w:fill="FFFFFF"/>
        </w:rPr>
        <w:t xml:space="preserve"> step.</w:t>
      </w:r>
    </w:p>
    <w:p w:rsidR="00AE3C66" w:rsidRPr="00A07117" w:rsidRDefault="003D268B" w:rsidP="00DD12A1">
      <w:pPr>
        <w:spacing w:line="360" w:lineRule="auto"/>
        <w:jc w:val="both"/>
        <w:rPr>
          <w:rFonts w:ascii="Times New Roman" w:hAnsi="Times New Roman" w:cs="Times New Roman"/>
          <w:b/>
        </w:rPr>
      </w:pPr>
      <w:r w:rsidRPr="00A07117">
        <w:rPr>
          <w:rFonts w:ascii="Times New Roman" w:hAnsi="Times New Roman" w:cs="Times New Roman"/>
          <w:b/>
        </w:rPr>
        <w:t>[REFERENCES]</w:t>
      </w:r>
    </w:p>
    <w:p w:rsidR="001A20A9" w:rsidRPr="00A07117" w:rsidRDefault="001A20A9" w:rsidP="001A20A9">
      <w:pPr>
        <w:rPr>
          <w:rFonts w:ascii="Times New Roman" w:hAnsi="Times New Roman" w:cs="Times New Roman"/>
        </w:rPr>
      </w:pPr>
      <w:proofErr w:type="gramStart"/>
      <w:r w:rsidRPr="00A07117">
        <w:rPr>
          <w:rFonts w:ascii="Times New Roman" w:hAnsi="Times New Roman" w:cs="Times New Roman"/>
        </w:rPr>
        <w:t>1.</w:t>
      </w:r>
      <w:r w:rsidRPr="00A07117">
        <w:rPr>
          <w:rFonts w:ascii="Times New Roman" w:hAnsi="Times New Roman" w:cs="Times New Roman"/>
        </w:rPr>
        <w:t>American</w:t>
      </w:r>
      <w:proofErr w:type="gramEnd"/>
      <w:r w:rsidRPr="00A07117">
        <w:rPr>
          <w:rFonts w:ascii="Times New Roman" w:hAnsi="Times New Roman" w:cs="Times New Roman"/>
        </w:rPr>
        <w:t xml:space="preserve"> Thoracic Society. Guidelines for the Management of Adults with Community-acquired Pneumonia Diagnosis, Assessment of Severity, Antimicrobial Therapy, and Prevention. Am J </w:t>
      </w:r>
      <w:proofErr w:type="spellStart"/>
      <w:r w:rsidRPr="00A07117">
        <w:rPr>
          <w:rFonts w:ascii="Times New Roman" w:hAnsi="Times New Roman" w:cs="Times New Roman"/>
        </w:rPr>
        <w:t>Respir</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Crit</w:t>
      </w:r>
      <w:proofErr w:type="spellEnd"/>
      <w:r w:rsidRPr="00A07117">
        <w:rPr>
          <w:rFonts w:ascii="Times New Roman" w:hAnsi="Times New Roman" w:cs="Times New Roman"/>
        </w:rPr>
        <w:t xml:space="preserve"> Care Med.2001 Jun</w:t>
      </w:r>
      <w:proofErr w:type="gramStart"/>
      <w:r w:rsidRPr="00A07117">
        <w:rPr>
          <w:rFonts w:ascii="Times New Roman" w:hAnsi="Times New Roman" w:cs="Times New Roman"/>
        </w:rPr>
        <w:t>;163</w:t>
      </w:r>
      <w:proofErr w:type="gramEnd"/>
      <w:r w:rsidRPr="00A07117">
        <w:rPr>
          <w:rFonts w:ascii="Times New Roman" w:hAnsi="Times New Roman" w:cs="Times New Roman"/>
        </w:rPr>
        <w:t>(7):1730-54</w:t>
      </w:r>
    </w:p>
    <w:p w:rsidR="001A20A9" w:rsidRPr="00A07117" w:rsidRDefault="001A20A9" w:rsidP="001A20A9">
      <w:pPr>
        <w:rPr>
          <w:rFonts w:ascii="Times New Roman" w:hAnsi="Times New Roman" w:cs="Times New Roman"/>
        </w:rPr>
      </w:pPr>
      <w:proofErr w:type="gramStart"/>
      <w:r w:rsidRPr="00A07117">
        <w:rPr>
          <w:rFonts w:ascii="Times New Roman" w:hAnsi="Times New Roman" w:cs="Times New Roman"/>
        </w:rPr>
        <w:t>2.</w:t>
      </w:r>
      <w:r w:rsidRPr="00A07117">
        <w:rPr>
          <w:rFonts w:ascii="Times New Roman" w:hAnsi="Times New Roman" w:cs="Times New Roman"/>
        </w:rPr>
        <w:t>Ishida</w:t>
      </w:r>
      <w:proofErr w:type="gramEnd"/>
      <w:r w:rsidRPr="00A07117">
        <w:rPr>
          <w:rFonts w:ascii="Times New Roman" w:hAnsi="Times New Roman" w:cs="Times New Roman"/>
        </w:rPr>
        <w:t xml:space="preserve"> T, Hashimoto T, </w:t>
      </w:r>
      <w:proofErr w:type="spellStart"/>
      <w:r w:rsidRPr="00A07117">
        <w:rPr>
          <w:rFonts w:ascii="Times New Roman" w:hAnsi="Times New Roman" w:cs="Times New Roman"/>
        </w:rPr>
        <w:t>Arita</w:t>
      </w:r>
      <w:proofErr w:type="spellEnd"/>
      <w:r w:rsidRPr="00A07117">
        <w:rPr>
          <w:rFonts w:ascii="Times New Roman" w:hAnsi="Times New Roman" w:cs="Times New Roman"/>
        </w:rPr>
        <w:t xml:space="preserve"> M, Ito I, </w:t>
      </w:r>
      <w:proofErr w:type="spellStart"/>
      <w:r w:rsidRPr="00A07117">
        <w:rPr>
          <w:rFonts w:ascii="Times New Roman" w:hAnsi="Times New Roman" w:cs="Times New Roman"/>
        </w:rPr>
        <w:t>Osawa</w:t>
      </w:r>
      <w:proofErr w:type="spellEnd"/>
      <w:r w:rsidRPr="00A07117">
        <w:rPr>
          <w:rFonts w:ascii="Times New Roman" w:hAnsi="Times New Roman" w:cs="Times New Roman"/>
        </w:rPr>
        <w:t xml:space="preserve"> M. </w:t>
      </w:r>
      <w:proofErr w:type="spellStart"/>
      <w:r w:rsidRPr="00A07117">
        <w:rPr>
          <w:rFonts w:ascii="Times New Roman" w:hAnsi="Times New Roman" w:cs="Times New Roman"/>
        </w:rPr>
        <w:t>Etiology</w:t>
      </w:r>
      <w:proofErr w:type="spellEnd"/>
      <w:r w:rsidRPr="00A07117">
        <w:rPr>
          <w:rFonts w:ascii="Times New Roman" w:hAnsi="Times New Roman" w:cs="Times New Roman"/>
        </w:rPr>
        <w:t xml:space="preserve"> of Community-acquired pneumonia in hospitalized patients: A 3 year prospective study in Japan. Chest. 1998 Dec</w:t>
      </w:r>
      <w:proofErr w:type="gramStart"/>
      <w:r w:rsidRPr="00A07117">
        <w:rPr>
          <w:rFonts w:ascii="Times New Roman" w:hAnsi="Times New Roman" w:cs="Times New Roman"/>
        </w:rPr>
        <w:t>;114</w:t>
      </w:r>
      <w:proofErr w:type="gramEnd"/>
      <w:r w:rsidRPr="00A07117">
        <w:rPr>
          <w:rFonts w:ascii="Times New Roman" w:hAnsi="Times New Roman" w:cs="Times New Roman"/>
        </w:rPr>
        <w:t>(4):1588-93</w:t>
      </w:r>
    </w:p>
    <w:p w:rsidR="001A20A9" w:rsidRPr="00A07117" w:rsidRDefault="001A20A9" w:rsidP="001A20A9">
      <w:pPr>
        <w:rPr>
          <w:rFonts w:ascii="Times New Roman" w:hAnsi="Times New Roman" w:cs="Times New Roman"/>
        </w:rPr>
      </w:pPr>
      <w:r w:rsidRPr="00A07117">
        <w:rPr>
          <w:rFonts w:ascii="Times New Roman" w:hAnsi="Times New Roman" w:cs="Times New Roman"/>
        </w:rPr>
        <w:t>3.</w:t>
      </w:r>
      <w:r w:rsidRPr="00A07117">
        <w:rPr>
          <w:rFonts w:ascii="Times New Roman" w:hAnsi="Times New Roman" w:cs="Times New Roman"/>
        </w:rPr>
        <w:t xml:space="preserve">Wattanathum A, </w:t>
      </w:r>
      <w:proofErr w:type="spellStart"/>
      <w:r w:rsidRPr="00A07117">
        <w:rPr>
          <w:rFonts w:ascii="Times New Roman" w:hAnsi="Times New Roman" w:cs="Times New Roman"/>
        </w:rPr>
        <w:t>Chaoprasong</w:t>
      </w:r>
      <w:proofErr w:type="spellEnd"/>
      <w:r w:rsidRPr="00A07117">
        <w:rPr>
          <w:rFonts w:ascii="Times New Roman" w:hAnsi="Times New Roman" w:cs="Times New Roman"/>
        </w:rPr>
        <w:t xml:space="preserve"> C, </w:t>
      </w:r>
      <w:proofErr w:type="spellStart"/>
      <w:r w:rsidRPr="00A07117">
        <w:rPr>
          <w:rFonts w:ascii="Times New Roman" w:hAnsi="Times New Roman" w:cs="Times New Roman"/>
        </w:rPr>
        <w:t>Nunthapisud</w:t>
      </w:r>
      <w:proofErr w:type="spellEnd"/>
      <w:r w:rsidRPr="00A07117">
        <w:rPr>
          <w:rFonts w:ascii="Times New Roman" w:hAnsi="Times New Roman" w:cs="Times New Roman"/>
        </w:rPr>
        <w:t xml:space="preserve"> P, </w:t>
      </w:r>
      <w:proofErr w:type="spellStart"/>
      <w:r w:rsidRPr="00A07117">
        <w:rPr>
          <w:rFonts w:ascii="Times New Roman" w:hAnsi="Times New Roman" w:cs="Times New Roman"/>
        </w:rPr>
        <w:t>Chantaratchada</w:t>
      </w:r>
      <w:proofErr w:type="spellEnd"/>
      <w:r w:rsidRPr="00A07117">
        <w:rPr>
          <w:rFonts w:ascii="Times New Roman" w:hAnsi="Times New Roman" w:cs="Times New Roman"/>
        </w:rPr>
        <w:t xml:space="preserve"> S, </w:t>
      </w:r>
      <w:proofErr w:type="spellStart"/>
      <w:r w:rsidRPr="00A07117">
        <w:rPr>
          <w:rFonts w:ascii="Times New Roman" w:hAnsi="Times New Roman" w:cs="Times New Roman"/>
        </w:rPr>
        <w:t>Limpairojn</w:t>
      </w:r>
      <w:proofErr w:type="spellEnd"/>
      <w:r w:rsidRPr="00A07117">
        <w:rPr>
          <w:rFonts w:ascii="Times New Roman" w:hAnsi="Times New Roman" w:cs="Times New Roman"/>
        </w:rPr>
        <w:t xml:space="preserve"> N, </w:t>
      </w:r>
      <w:proofErr w:type="spellStart"/>
      <w:r w:rsidRPr="00A07117">
        <w:rPr>
          <w:rFonts w:ascii="Times New Roman" w:hAnsi="Times New Roman" w:cs="Times New Roman"/>
        </w:rPr>
        <w:t>Jatakanon</w:t>
      </w:r>
      <w:proofErr w:type="spellEnd"/>
      <w:r w:rsidRPr="00A07117">
        <w:rPr>
          <w:rFonts w:ascii="Times New Roman" w:hAnsi="Times New Roman" w:cs="Times New Roman"/>
        </w:rPr>
        <w:t xml:space="preserve"> A et al. Community-Acquired Pneumonia in Southeast </w:t>
      </w:r>
      <w:proofErr w:type="spellStart"/>
      <w:r w:rsidRPr="00A07117">
        <w:rPr>
          <w:rFonts w:ascii="Times New Roman" w:hAnsi="Times New Roman" w:cs="Times New Roman"/>
        </w:rPr>
        <w:t>Asia:The</w:t>
      </w:r>
      <w:proofErr w:type="spellEnd"/>
      <w:r w:rsidRPr="00A07117">
        <w:rPr>
          <w:rFonts w:ascii="Times New Roman" w:hAnsi="Times New Roman" w:cs="Times New Roman"/>
        </w:rPr>
        <w:t xml:space="preserve"> Microbial Differences Between Ambulatory and Hospitalized Patients. Chest. 2003 May</w:t>
      </w:r>
      <w:proofErr w:type="gramStart"/>
      <w:r w:rsidRPr="00A07117">
        <w:rPr>
          <w:rFonts w:ascii="Times New Roman" w:hAnsi="Times New Roman" w:cs="Times New Roman"/>
        </w:rPr>
        <w:t>;123</w:t>
      </w:r>
      <w:proofErr w:type="gramEnd"/>
      <w:r w:rsidRPr="00A07117">
        <w:rPr>
          <w:rFonts w:ascii="Times New Roman" w:hAnsi="Times New Roman" w:cs="Times New Roman"/>
        </w:rPr>
        <w:t>(5):1512-19.</w:t>
      </w:r>
    </w:p>
    <w:p w:rsidR="001A20A9" w:rsidRPr="00A07117" w:rsidRDefault="001A20A9" w:rsidP="001A20A9">
      <w:pPr>
        <w:rPr>
          <w:rFonts w:ascii="Times New Roman" w:hAnsi="Times New Roman" w:cs="Times New Roman"/>
        </w:rPr>
      </w:pPr>
      <w:r w:rsidRPr="00A07117">
        <w:rPr>
          <w:rFonts w:ascii="Times New Roman" w:hAnsi="Times New Roman" w:cs="Times New Roman"/>
        </w:rPr>
        <w:t>4.</w:t>
      </w:r>
      <w:r w:rsidRPr="00A07117">
        <w:rPr>
          <w:rFonts w:ascii="Times New Roman" w:hAnsi="Times New Roman" w:cs="Times New Roman"/>
        </w:rPr>
        <w:t xml:space="preserve">Shah P B, </w:t>
      </w:r>
      <w:proofErr w:type="spellStart"/>
      <w:r w:rsidRPr="00A07117">
        <w:rPr>
          <w:rFonts w:ascii="Times New Roman" w:hAnsi="Times New Roman" w:cs="Times New Roman"/>
        </w:rPr>
        <w:t>Giudice</w:t>
      </w:r>
      <w:proofErr w:type="spellEnd"/>
      <w:r w:rsidRPr="00A07117">
        <w:rPr>
          <w:rFonts w:ascii="Times New Roman" w:hAnsi="Times New Roman" w:cs="Times New Roman"/>
        </w:rPr>
        <w:t xml:space="preserve"> J C, </w:t>
      </w:r>
      <w:proofErr w:type="spellStart"/>
      <w:r w:rsidRPr="00A07117">
        <w:rPr>
          <w:rFonts w:ascii="Times New Roman" w:hAnsi="Times New Roman" w:cs="Times New Roman"/>
        </w:rPr>
        <w:t>Griseback</w:t>
      </w:r>
      <w:proofErr w:type="spellEnd"/>
      <w:r w:rsidRPr="00A07117">
        <w:rPr>
          <w:rFonts w:ascii="Times New Roman" w:hAnsi="Times New Roman" w:cs="Times New Roman"/>
        </w:rPr>
        <w:t xml:space="preserve"> Jr R, Morley T F, </w:t>
      </w:r>
      <w:proofErr w:type="spellStart"/>
      <w:r w:rsidRPr="00A07117">
        <w:rPr>
          <w:rFonts w:ascii="Times New Roman" w:hAnsi="Times New Roman" w:cs="Times New Roman"/>
        </w:rPr>
        <w:t>Vasoya</w:t>
      </w:r>
      <w:proofErr w:type="spellEnd"/>
      <w:r w:rsidRPr="00A07117">
        <w:rPr>
          <w:rFonts w:ascii="Times New Roman" w:hAnsi="Times New Roman" w:cs="Times New Roman"/>
        </w:rPr>
        <w:t xml:space="preserve"> A. The newer guideline for the management of Community-acquired pneumonia. J Am Osteopath Assoc. 2004 Dec</w:t>
      </w:r>
      <w:proofErr w:type="gramStart"/>
      <w:r w:rsidRPr="00A07117">
        <w:rPr>
          <w:rFonts w:ascii="Times New Roman" w:hAnsi="Times New Roman" w:cs="Times New Roman"/>
        </w:rPr>
        <w:t>;104</w:t>
      </w:r>
      <w:proofErr w:type="gramEnd"/>
      <w:r w:rsidRPr="00A07117">
        <w:rPr>
          <w:rFonts w:ascii="Times New Roman" w:hAnsi="Times New Roman" w:cs="Times New Roman"/>
        </w:rPr>
        <w:t>(12):521-526</w:t>
      </w:r>
    </w:p>
    <w:p w:rsidR="001A20A9" w:rsidRPr="00A07117" w:rsidRDefault="001A20A9" w:rsidP="001A20A9">
      <w:pPr>
        <w:rPr>
          <w:rFonts w:ascii="Times New Roman" w:hAnsi="Times New Roman" w:cs="Times New Roman"/>
        </w:rPr>
      </w:pPr>
      <w:proofErr w:type="gramStart"/>
      <w:r w:rsidRPr="00A07117">
        <w:rPr>
          <w:rFonts w:ascii="Times New Roman" w:hAnsi="Times New Roman" w:cs="Times New Roman"/>
        </w:rPr>
        <w:t>5.</w:t>
      </w:r>
      <w:r w:rsidRPr="00A07117">
        <w:rPr>
          <w:rFonts w:ascii="Times New Roman" w:hAnsi="Times New Roman" w:cs="Times New Roman"/>
        </w:rPr>
        <w:t>Ruiz</w:t>
      </w:r>
      <w:proofErr w:type="gramEnd"/>
      <w:r w:rsidRPr="00A07117">
        <w:rPr>
          <w:rFonts w:ascii="Times New Roman" w:hAnsi="Times New Roman" w:cs="Times New Roman"/>
        </w:rPr>
        <w:t xml:space="preserve"> M, </w:t>
      </w:r>
      <w:proofErr w:type="spellStart"/>
      <w:r w:rsidRPr="00A07117">
        <w:rPr>
          <w:rFonts w:ascii="Times New Roman" w:hAnsi="Times New Roman" w:cs="Times New Roman"/>
        </w:rPr>
        <w:t>Ewig</w:t>
      </w:r>
      <w:proofErr w:type="spellEnd"/>
      <w:r w:rsidRPr="00A07117">
        <w:rPr>
          <w:rFonts w:ascii="Times New Roman" w:hAnsi="Times New Roman" w:cs="Times New Roman"/>
        </w:rPr>
        <w:t xml:space="preserve"> S, Marcos M A, Martinez J A, </w:t>
      </w:r>
      <w:proofErr w:type="spellStart"/>
      <w:r w:rsidRPr="00A07117">
        <w:rPr>
          <w:rFonts w:ascii="Times New Roman" w:hAnsi="Times New Roman" w:cs="Times New Roman"/>
        </w:rPr>
        <w:t>Arancibia</w:t>
      </w:r>
      <w:proofErr w:type="spellEnd"/>
      <w:r w:rsidRPr="00A07117">
        <w:rPr>
          <w:rFonts w:ascii="Times New Roman" w:hAnsi="Times New Roman" w:cs="Times New Roman"/>
        </w:rPr>
        <w:t xml:space="preserve"> F, Mensa J et al. </w:t>
      </w:r>
      <w:proofErr w:type="spellStart"/>
      <w:r w:rsidRPr="00A07117">
        <w:rPr>
          <w:rFonts w:ascii="Times New Roman" w:hAnsi="Times New Roman" w:cs="Times New Roman"/>
        </w:rPr>
        <w:t>Etiology</w:t>
      </w:r>
      <w:proofErr w:type="spellEnd"/>
      <w:r w:rsidRPr="00A07117">
        <w:rPr>
          <w:rFonts w:ascii="Times New Roman" w:hAnsi="Times New Roman" w:cs="Times New Roman"/>
        </w:rPr>
        <w:t xml:space="preserve"> of community acquired pneumonia: Impact of age, co-morbidity and severity. Am J </w:t>
      </w:r>
      <w:proofErr w:type="spellStart"/>
      <w:r w:rsidRPr="00A07117">
        <w:rPr>
          <w:rFonts w:ascii="Times New Roman" w:hAnsi="Times New Roman" w:cs="Times New Roman"/>
        </w:rPr>
        <w:t>Respir</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Crit</w:t>
      </w:r>
      <w:proofErr w:type="spellEnd"/>
      <w:r w:rsidRPr="00A07117">
        <w:rPr>
          <w:rFonts w:ascii="Times New Roman" w:hAnsi="Times New Roman" w:cs="Times New Roman"/>
        </w:rPr>
        <w:t xml:space="preserve"> Care Med. 1999</w:t>
      </w:r>
      <w:proofErr w:type="gramStart"/>
      <w:r w:rsidRPr="00A07117">
        <w:rPr>
          <w:rFonts w:ascii="Times New Roman" w:hAnsi="Times New Roman" w:cs="Times New Roman"/>
        </w:rPr>
        <w:t>;160:397</w:t>
      </w:r>
      <w:proofErr w:type="gramEnd"/>
      <w:r w:rsidRPr="00A07117">
        <w:rPr>
          <w:rFonts w:ascii="Times New Roman" w:hAnsi="Times New Roman" w:cs="Times New Roman"/>
        </w:rPr>
        <w:t>-405</w:t>
      </w:r>
    </w:p>
    <w:p w:rsidR="001A20A9" w:rsidRPr="00A07117" w:rsidRDefault="001A20A9" w:rsidP="001A20A9">
      <w:pPr>
        <w:rPr>
          <w:rFonts w:ascii="Times New Roman" w:hAnsi="Times New Roman" w:cs="Times New Roman"/>
        </w:rPr>
      </w:pPr>
      <w:proofErr w:type="gramStart"/>
      <w:r w:rsidRPr="00A07117">
        <w:rPr>
          <w:rFonts w:ascii="Times New Roman" w:hAnsi="Times New Roman" w:cs="Times New Roman"/>
        </w:rPr>
        <w:t>6.</w:t>
      </w:r>
      <w:r w:rsidRPr="00A07117">
        <w:rPr>
          <w:rFonts w:ascii="Times New Roman" w:hAnsi="Times New Roman" w:cs="Times New Roman"/>
        </w:rPr>
        <w:t>British</w:t>
      </w:r>
      <w:proofErr w:type="gramEnd"/>
      <w:r w:rsidRPr="00A07117">
        <w:rPr>
          <w:rFonts w:ascii="Times New Roman" w:hAnsi="Times New Roman" w:cs="Times New Roman"/>
        </w:rPr>
        <w:t xml:space="preserve"> Thoracic Society Standards of Care Committee. BTS guidelines for the management of community acquired pneumonia in adults. Thorax.2001 dec</w:t>
      </w:r>
      <w:proofErr w:type="gramStart"/>
      <w:r w:rsidRPr="00A07117">
        <w:rPr>
          <w:rFonts w:ascii="Times New Roman" w:hAnsi="Times New Roman" w:cs="Times New Roman"/>
        </w:rPr>
        <w:t>;56</w:t>
      </w:r>
      <w:proofErr w:type="gramEnd"/>
      <w:r w:rsidRPr="00A07117">
        <w:rPr>
          <w:rFonts w:ascii="Times New Roman" w:hAnsi="Times New Roman" w:cs="Times New Roman"/>
        </w:rPr>
        <w:t xml:space="preserve">(Suppl4):iv1-iv64.[online] Available from: </w:t>
      </w:r>
      <w:hyperlink r:id="rId5" w:history="1">
        <w:r w:rsidRPr="00A07117">
          <w:rPr>
            <w:rStyle w:val="Hyperlink"/>
            <w:rFonts w:ascii="Times New Roman" w:hAnsi="Times New Roman" w:cs="Times New Roman"/>
          </w:rPr>
          <w:t>http://www.britthoracic.org.uk/iqs/dlsfa.list/dlcpti.175/guidelines_since_1997.html</w:t>
        </w:r>
      </w:hyperlink>
      <w:r w:rsidRPr="00A07117">
        <w:rPr>
          <w:rFonts w:ascii="Times New Roman" w:hAnsi="Times New Roman" w:cs="Times New Roman"/>
        </w:rPr>
        <w:t xml:space="preserve"> </w:t>
      </w:r>
    </w:p>
    <w:p w:rsidR="001A20A9" w:rsidRPr="00A07117" w:rsidRDefault="001A20A9" w:rsidP="001A20A9">
      <w:pPr>
        <w:rPr>
          <w:rFonts w:ascii="Times New Roman" w:hAnsi="Times New Roman" w:cs="Times New Roman"/>
        </w:rPr>
      </w:pPr>
      <w:r w:rsidRPr="00A07117">
        <w:rPr>
          <w:rFonts w:ascii="Times New Roman" w:hAnsi="Times New Roman" w:cs="Times New Roman"/>
        </w:rPr>
        <w:t>7.</w:t>
      </w:r>
      <w:r w:rsidRPr="00A07117">
        <w:rPr>
          <w:rFonts w:ascii="Times New Roman" w:hAnsi="Times New Roman" w:cs="Times New Roman"/>
        </w:rPr>
        <w:t xml:space="preserve">Doern G V, Jones R N, </w:t>
      </w:r>
      <w:proofErr w:type="spellStart"/>
      <w:r w:rsidRPr="00A07117">
        <w:rPr>
          <w:rFonts w:ascii="Times New Roman" w:hAnsi="Times New Roman" w:cs="Times New Roman"/>
        </w:rPr>
        <w:t>Pfaller</w:t>
      </w:r>
      <w:proofErr w:type="spellEnd"/>
      <w:r w:rsidRPr="00A07117">
        <w:rPr>
          <w:rFonts w:ascii="Times New Roman" w:hAnsi="Times New Roman" w:cs="Times New Roman"/>
        </w:rPr>
        <w:t xml:space="preserve"> M A, </w:t>
      </w:r>
      <w:proofErr w:type="spellStart"/>
      <w:r w:rsidRPr="00A07117">
        <w:rPr>
          <w:rFonts w:ascii="Times New Roman" w:hAnsi="Times New Roman" w:cs="Times New Roman"/>
        </w:rPr>
        <w:t>Kugler</w:t>
      </w:r>
      <w:proofErr w:type="spellEnd"/>
      <w:r w:rsidRPr="00A07117">
        <w:rPr>
          <w:rFonts w:ascii="Times New Roman" w:hAnsi="Times New Roman" w:cs="Times New Roman"/>
        </w:rPr>
        <w:t xml:space="preserve"> K. Haemophilus influenzae and Moraxella </w:t>
      </w:r>
      <w:proofErr w:type="spellStart"/>
      <w:r w:rsidRPr="00A07117">
        <w:rPr>
          <w:rFonts w:ascii="Times New Roman" w:hAnsi="Times New Roman" w:cs="Times New Roman"/>
        </w:rPr>
        <w:t>catarrhalis</w:t>
      </w:r>
      <w:proofErr w:type="spellEnd"/>
      <w:r w:rsidRPr="00A07117">
        <w:rPr>
          <w:rFonts w:ascii="Times New Roman" w:hAnsi="Times New Roman" w:cs="Times New Roman"/>
        </w:rPr>
        <w:t xml:space="preserve"> from Patients with Community-Acquired Respiratory Tract Infections: Antimicrobial Susceptibility Patterns from the SENTRY Antimicrobial Surveillance Program. </w:t>
      </w:r>
      <w:proofErr w:type="spellStart"/>
      <w:r w:rsidRPr="00A07117">
        <w:rPr>
          <w:rFonts w:ascii="Times New Roman" w:hAnsi="Times New Roman" w:cs="Times New Roman"/>
        </w:rPr>
        <w:t>Antimicrob</w:t>
      </w:r>
      <w:proofErr w:type="spellEnd"/>
      <w:r w:rsidRPr="00A07117">
        <w:rPr>
          <w:rFonts w:ascii="Times New Roman" w:hAnsi="Times New Roman" w:cs="Times New Roman"/>
        </w:rPr>
        <w:t xml:space="preserve"> Agents Chemother.1999 Feb</w:t>
      </w:r>
      <w:proofErr w:type="gramStart"/>
      <w:r w:rsidRPr="00A07117">
        <w:rPr>
          <w:rFonts w:ascii="Times New Roman" w:hAnsi="Times New Roman" w:cs="Times New Roman"/>
        </w:rPr>
        <w:t>;43</w:t>
      </w:r>
      <w:proofErr w:type="gramEnd"/>
      <w:r w:rsidRPr="00A07117">
        <w:rPr>
          <w:rFonts w:ascii="Times New Roman" w:hAnsi="Times New Roman" w:cs="Times New Roman"/>
        </w:rPr>
        <w:t>(2):385-389</w:t>
      </w:r>
    </w:p>
    <w:p w:rsidR="001A20A9" w:rsidRPr="00A07117" w:rsidRDefault="001A20A9" w:rsidP="001A20A9">
      <w:pPr>
        <w:rPr>
          <w:rFonts w:ascii="Times New Roman" w:hAnsi="Times New Roman" w:cs="Times New Roman"/>
        </w:rPr>
      </w:pPr>
      <w:r w:rsidRPr="00A07117">
        <w:rPr>
          <w:rFonts w:ascii="Times New Roman" w:hAnsi="Times New Roman" w:cs="Times New Roman"/>
        </w:rPr>
        <w:t>8.</w:t>
      </w:r>
      <w:r w:rsidRPr="00A07117">
        <w:rPr>
          <w:rFonts w:ascii="Times New Roman" w:hAnsi="Times New Roman" w:cs="Times New Roman"/>
        </w:rPr>
        <w:t xml:space="preserve">Kanungo R, </w:t>
      </w:r>
      <w:proofErr w:type="spellStart"/>
      <w:r w:rsidRPr="00A07117">
        <w:rPr>
          <w:rFonts w:ascii="Times New Roman" w:hAnsi="Times New Roman" w:cs="Times New Roman"/>
        </w:rPr>
        <w:t>D’Lima</w:t>
      </w:r>
      <w:proofErr w:type="spellEnd"/>
      <w:r w:rsidRPr="00A07117">
        <w:rPr>
          <w:rFonts w:ascii="Times New Roman" w:hAnsi="Times New Roman" w:cs="Times New Roman"/>
        </w:rPr>
        <w:t xml:space="preserve"> D, </w:t>
      </w:r>
      <w:proofErr w:type="spellStart"/>
      <w:r w:rsidRPr="00A07117">
        <w:rPr>
          <w:rFonts w:ascii="Times New Roman" w:hAnsi="Times New Roman" w:cs="Times New Roman"/>
        </w:rPr>
        <w:t>Rajalakshmi</w:t>
      </w:r>
      <w:proofErr w:type="spellEnd"/>
      <w:r w:rsidRPr="00A07117">
        <w:rPr>
          <w:rFonts w:ascii="Times New Roman" w:hAnsi="Times New Roman" w:cs="Times New Roman"/>
        </w:rPr>
        <w:t xml:space="preserve"> B, Kumar A, </w:t>
      </w:r>
      <w:proofErr w:type="spellStart"/>
      <w:r w:rsidRPr="00A07117">
        <w:rPr>
          <w:rFonts w:ascii="Times New Roman" w:hAnsi="Times New Roman" w:cs="Times New Roman"/>
        </w:rPr>
        <w:t>Badrinath</w:t>
      </w:r>
      <w:proofErr w:type="spellEnd"/>
      <w:r w:rsidRPr="00A07117">
        <w:rPr>
          <w:rFonts w:ascii="Times New Roman" w:hAnsi="Times New Roman" w:cs="Times New Roman"/>
        </w:rPr>
        <w:t xml:space="preserve"> S. Emerging antibiotic resistant Pneumococci in invasive infections in south India. Indian J </w:t>
      </w:r>
      <w:proofErr w:type="spellStart"/>
      <w:r w:rsidRPr="00A07117">
        <w:rPr>
          <w:rFonts w:ascii="Times New Roman" w:hAnsi="Times New Roman" w:cs="Times New Roman"/>
        </w:rPr>
        <w:t>Pharmacol</w:t>
      </w:r>
      <w:proofErr w:type="spellEnd"/>
      <w:r w:rsidRPr="00A07117">
        <w:rPr>
          <w:rFonts w:ascii="Times New Roman" w:hAnsi="Times New Roman" w:cs="Times New Roman"/>
        </w:rPr>
        <w:t>. 2002</w:t>
      </w:r>
      <w:proofErr w:type="gramStart"/>
      <w:r w:rsidRPr="00A07117">
        <w:rPr>
          <w:rFonts w:ascii="Times New Roman" w:hAnsi="Times New Roman" w:cs="Times New Roman"/>
        </w:rPr>
        <w:t>;34:38</w:t>
      </w:r>
      <w:proofErr w:type="gramEnd"/>
      <w:r w:rsidRPr="00A07117">
        <w:rPr>
          <w:rFonts w:ascii="Times New Roman" w:hAnsi="Times New Roman" w:cs="Times New Roman"/>
        </w:rPr>
        <w:t>-43</w:t>
      </w:r>
    </w:p>
    <w:p w:rsidR="001A20A9" w:rsidRPr="00A07117" w:rsidRDefault="001A20A9" w:rsidP="001A20A9">
      <w:pPr>
        <w:rPr>
          <w:rFonts w:ascii="Times New Roman" w:hAnsi="Times New Roman" w:cs="Times New Roman"/>
        </w:rPr>
      </w:pPr>
      <w:proofErr w:type="gramStart"/>
      <w:r w:rsidRPr="00A07117">
        <w:rPr>
          <w:rFonts w:ascii="Times New Roman" w:hAnsi="Times New Roman" w:cs="Times New Roman"/>
        </w:rPr>
        <w:lastRenderedPageBreak/>
        <w:t>9.</w:t>
      </w:r>
      <w:r w:rsidRPr="00A07117">
        <w:rPr>
          <w:rFonts w:ascii="Times New Roman" w:hAnsi="Times New Roman" w:cs="Times New Roman"/>
        </w:rPr>
        <w:t>Lalitha</w:t>
      </w:r>
      <w:proofErr w:type="gramEnd"/>
      <w:r w:rsidRPr="00A07117">
        <w:rPr>
          <w:rFonts w:ascii="Times New Roman" w:hAnsi="Times New Roman" w:cs="Times New Roman"/>
        </w:rPr>
        <w:t xml:space="preserve"> MK, Thomas K, </w:t>
      </w:r>
      <w:proofErr w:type="spellStart"/>
      <w:r w:rsidRPr="00A07117">
        <w:rPr>
          <w:rFonts w:ascii="Times New Roman" w:hAnsi="Times New Roman" w:cs="Times New Roman"/>
        </w:rPr>
        <w:t>Manoharan</w:t>
      </w:r>
      <w:proofErr w:type="spellEnd"/>
      <w:r w:rsidRPr="00A07117">
        <w:rPr>
          <w:rFonts w:ascii="Times New Roman" w:hAnsi="Times New Roman" w:cs="Times New Roman"/>
        </w:rPr>
        <w:t xml:space="preserve"> A, Song JH, Steinhoff MC. Changing trend in susceptibility pattern of Streptococcus pneumoniae to penicillin in India. Indian J Med Res. 1999 Nov</w:t>
      </w:r>
      <w:proofErr w:type="gramStart"/>
      <w:r w:rsidRPr="00A07117">
        <w:rPr>
          <w:rFonts w:ascii="Times New Roman" w:hAnsi="Times New Roman" w:cs="Times New Roman"/>
        </w:rPr>
        <w:t>;110:164</w:t>
      </w:r>
      <w:proofErr w:type="gramEnd"/>
      <w:r w:rsidRPr="00A07117">
        <w:rPr>
          <w:rFonts w:ascii="Times New Roman" w:hAnsi="Times New Roman" w:cs="Times New Roman"/>
        </w:rPr>
        <w:t>-8.</w:t>
      </w:r>
    </w:p>
    <w:p w:rsidR="001A20A9" w:rsidRPr="00A07117" w:rsidRDefault="001A20A9" w:rsidP="001A20A9">
      <w:pPr>
        <w:rPr>
          <w:rFonts w:ascii="Times New Roman" w:hAnsi="Times New Roman" w:cs="Times New Roman"/>
        </w:rPr>
      </w:pPr>
      <w:r w:rsidRPr="00A07117">
        <w:rPr>
          <w:rFonts w:ascii="Times New Roman" w:hAnsi="Times New Roman" w:cs="Times New Roman"/>
        </w:rPr>
        <w:t>10.</w:t>
      </w:r>
      <w:r w:rsidRPr="00A07117">
        <w:rPr>
          <w:rFonts w:ascii="Times New Roman" w:hAnsi="Times New Roman" w:cs="Times New Roman"/>
        </w:rPr>
        <w:t xml:space="preserve">Kanungo R, </w:t>
      </w:r>
      <w:proofErr w:type="spellStart"/>
      <w:r w:rsidRPr="00A07117">
        <w:rPr>
          <w:rFonts w:ascii="Times New Roman" w:hAnsi="Times New Roman" w:cs="Times New Roman"/>
        </w:rPr>
        <w:t>Rajalakshmi</w:t>
      </w:r>
      <w:proofErr w:type="spellEnd"/>
      <w:r w:rsidRPr="00A07117">
        <w:rPr>
          <w:rFonts w:ascii="Times New Roman" w:hAnsi="Times New Roman" w:cs="Times New Roman"/>
        </w:rPr>
        <w:t xml:space="preserve"> B. Serotype distribution &amp; antimicrobial resistance in Streptococcus pneumoniae causing invasive &amp; other infections in south India. Indian J Med Res. 2001 Oct</w:t>
      </w:r>
      <w:proofErr w:type="gramStart"/>
      <w:r w:rsidRPr="00A07117">
        <w:rPr>
          <w:rFonts w:ascii="Times New Roman" w:hAnsi="Times New Roman" w:cs="Times New Roman"/>
        </w:rPr>
        <w:t>;114:127</w:t>
      </w:r>
      <w:proofErr w:type="gramEnd"/>
      <w:r w:rsidRPr="00A07117">
        <w:rPr>
          <w:rFonts w:ascii="Times New Roman" w:hAnsi="Times New Roman" w:cs="Times New Roman"/>
        </w:rPr>
        <w:t>-32</w:t>
      </w:r>
    </w:p>
    <w:p w:rsidR="001A20A9" w:rsidRPr="00A07117" w:rsidRDefault="001A20A9" w:rsidP="001A20A9">
      <w:pPr>
        <w:rPr>
          <w:rFonts w:ascii="Times New Roman" w:hAnsi="Times New Roman" w:cs="Times New Roman"/>
        </w:rPr>
      </w:pPr>
      <w:r w:rsidRPr="00A07117">
        <w:rPr>
          <w:rFonts w:ascii="Times New Roman" w:hAnsi="Times New Roman" w:cs="Times New Roman"/>
        </w:rPr>
        <w:t>11.</w:t>
      </w:r>
      <w:r w:rsidRPr="00A07117">
        <w:rPr>
          <w:rFonts w:ascii="Times New Roman" w:hAnsi="Times New Roman" w:cs="Times New Roman"/>
        </w:rPr>
        <w:t xml:space="preserve">Fang GD, Fine M, </w:t>
      </w:r>
      <w:proofErr w:type="spellStart"/>
      <w:r w:rsidRPr="00A07117">
        <w:rPr>
          <w:rFonts w:ascii="Times New Roman" w:hAnsi="Times New Roman" w:cs="Times New Roman"/>
        </w:rPr>
        <w:t>Orloff</w:t>
      </w:r>
      <w:proofErr w:type="spellEnd"/>
      <w:r w:rsidRPr="00A07117">
        <w:rPr>
          <w:rFonts w:ascii="Times New Roman" w:hAnsi="Times New Roman" w:cs="Times New Roman"/>
        </w:rPr>
        <w:t xml:space="preserve"> J, </w:t>
      </w:r>
      <w:proofErr w:type="spellStart"/>
      <w:r w:rsidRPr="00A07117">
        <w:rPr>
          <w:rFonts w:ascii="Times New Roman" w:hAnsi="Times New Roman" w:cs="Times New Roman"/>
        </w:rPr>
        <w:t>Arisumi</w:t>
      </w:r>
      <w:proofErr w:type="spellEnd"/>
      <w:r w:rsidRPr="00A07117">
        <w:rPr>
          <w:rFonts w:ascii="Times New Roman" w:hAnsi="Times New Roman" w:cs="Times New Roman"/>
        </w:rPr>
        <w:t xml:space="preserve"> D, Yu VL, Kapoor W et al. New and emerging </w:t>
      </w:r>
      <w:proofErr w:type="spellStart"/>
      <w:r w:rsidRPr="00A07117">
        <w:rPr>
          <w:rFonts w:ascii="Times New Roman" w:hAnsi="Times New Roman" w:cs="Times New Roman"/>
        </w:rPr>
        <w:t>etiologies</w:t>
      </w:r>
      <w:proofErr w:type="spellEnd"/>
      <w:r w:rsidRPr="00A07117">
        <w:rPr>
          <w:rFonts w:ascii="Times New Roman" w:hAnsi="Times New Roman" w:cs="Times New Roman"/>
        </w:rPr>
        <w:t xml:space="preserve"> for community-acquired pneumonia with implications for therapy. A prospective </w:t>
      </w:r>
      <w:proofErr w:type="spellStart"/>
      <w:r w:rsidRPr="00A07117">
        <w:rPr>
          <w:rFonts w:ascii="Times New Roman" w:hAnsi="Times New Roman" w:cs="Times New Roman"/>
        </w:rPr>
        <w:t>multicenter</w:t>
      </w:r>
      <w:proofErr w:type="spellEnd"/>
      <w:r w:rsidRPr="00A07117">
        <w:rPr>
          <w:rFonts w:ascii="Times New Roman" w:hAnsi="Times New Roman" w:cs="Times New Roman"/>
        </w:rPr>
        <w:t xml:space="preserve"> study of 359 cases. Medicine. 1990 Sep</w:t>
      </w:r>
      <w:proofErr w:type="gramStart"/>
      <w:r w:rsidRPr="00A07117">
        <w:rPr>
          <w:rFonts w:ascii="Times New Roman" w:hAnsi="Times New Roman" w:cs="Times New Roman"/>
        </w:rPr>
        <w:t>;69</w:t>
      </w:r>
      <w:proofErr w:type="gramEnd"/>
      <w:r w:rsidRPr="00A07117">
        <w:rPr>
          <w:rFonts w:ascii="Times New Roman" w:hAnsi="Times New Roman" w:cs="Times New Roman"/>
        </w:rPr>
        <w:t>(5):307-16</w:t>
      </w:r>
    </w:p>
    <w:p w:rsidR="001A20A9" w:rsidRPr="00A07117" w:rsidRDefault="001A20A9" w:rsidP="001A20A9">
      <w:pPr>
        <w:rPr>
          <w:rFonts w:ascii="Times New Roman" w:hAnsi="Times New Roman" w:cs="Times New Roman"/>
        </w:rPr>
      </w:pPr>
      <w:r w:rsidRPr="00A07117">
        <w:rPr>
          <w:rFonts w:ascii="Times New Roman" w:hAnsi="Times New Roman" w:cs="Times New Roman"/>
        </w:rPr>
        <w:t>12</w:t>
      </w:r>
      <w:proofErr w:type="gramStart"/>
      <w:r w:rsidRPr="00A07117">
        <w:rPr>
          <w:rFonts w:ascii="Times New Roman" w:hAnsi="Times New Roman" w:cs="Times New Roman"/>
        </w:rPr>
        <w:t>.</w:t>
      </w:r>
      <w:r w:rsidRPr="00A07117">
        <w:rPr>
          <w:rFonts w:ascii="Times New Roman" w:hAnsi="Times New Roman" w:cs="Times New Roman"/>
        </w:rPr>
        <w:t>Mundy</w:t>
      </w:r>
      <w:proofErr w:type="gramEnd"/>
      <w:r w:rsidRPr="00A07117">
        <w:rPr>
          <w:rFonts w:ascii="Times New Roman" w:hAnsi="Times New Roman" w:cs="Times New Roman"/>
        </w:rPr>
        <w:t xml:space="preserve"> LM, </w:t>
      </w:r>
      <w:proofErr w:type="spellStart"/>
      <w:r w:rsidRPr="00A07117">
        <w:rPr>
          <w:rFonts w:ascii="Times New Roman" w:hAnsi="Times New Roman" w:cs="Times New Roman"/>
        </w:rPr>
        <w:t>Auwaerter</w:t>
      </w:r>
      <w:proofErr w:type="spellEnd"/>
      <w:r w:rsidRPr="00A07117">
        <w:rPr>
          <w:rFonts w:ascii="Times New Roman" w:hAnsi="Times New Roman" w:cs="Times New Roman"/>
        </w:rPr>
        <w:t xml:space="preserve"> PG, </w:t>
      </w:r>
      <w:proofErr w:type="spellStart"/>
      <w:r w:rsidRPr="00A07117">
        <w:rPr>
          <w:rFonts w:ascii="Times New Roman" w:hAnsi="Times New Roman" w:cs="Times New Roman"/>
        </w:rPr>
        <w:t>Oldach</w:t>
      </w:r>
      <w:proofErr w:type="spellEnd"/>
      <w:r w:rsidRPr="00A07117">
        <w:rPr>
          <w:rFonts w:ascii="Times New Roman" w:hAnsi="Times New Roman" w:cs="Times New Roman"/>
        </w:rPr>
        <w:t xml:space="preserve"> D. Community-acquired pneumonia: impact of immune status. Am J </w:t>
      </w:r>
      <w:proofErr w:type="spellStart"/>
      <w:r w:rsidRPr="00A07117">
        <w:rPr>
          <w:rFonts w:ascii="Times New Roman" w:hAnsi="Times New Roman" w:cs="Times New Roman"/>
        </w:rPr>
        <w:t>Respir</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Crit</w:t>
      </w:r>
      <w:proofErr w:type="spellEnd"/>
      <w:r w:rsidRPr="00A07117">
        <w:rPr>
          <w:rFonts w:ascii="Times New Roman" w:hAnsi="Times New Roman" w:cs="Times New Roman"/>
        </w:rPr>
        <w:t xml:space="preserve"> Care Med. 1995</w:t>
      </w:r>
      <w:proofErr w:type="gramStart"/>
      <w:r w:rsidRPr="00A07117">
        <w:rPr>
          <w:rFonts w:ascii="Times New Roman" w:hAnsi="Times New Roman" w:cs="Times New Roman"/>
        </w:rPr>
        <w:t>;152:1309</w:t>
      </w:r>
      <w:proofErr w:type="gramEnd"/>
      <w:r w:rsidRPr="00A07117">
        <w:rPr>
          <w:rFonts w:ascii="Times New Roman" w:hAnsi="Times New Roman" w:cs="Times New Roman"/>
        </w:rPr>
        <w:t>–1315</w:t>
      </w:r>
    </w:p>
    <w:p w:rsidR="001A20A9" w:rsidRPr="00A07117" w:rsidRDefault="001A20A9" w:rsidP="001A20A9">
      <w:pPr>
        <w:rPr>
          <w:rFonts w:ascii="Times New Roman" w:hAnsi="Times New Roman" w:cs="Times New Roman"/>
        </w:rPr>
      </w:pPr>
      <w:r w:rsidRPr="00A07117">
        <w:rPr>
          <w:rFonts w:ascii="Times New Roman" w:hAnsi="Times New Roman" w:cs="Times New Roman"/>
        </w:rPr>
        <w:t>13</w:t>
      </w:r>
      <w:proofErr w:type="gramStart"/>
      <w:r w:rsidRPr="00A07117">
        <w:rPr>
          <w:rFonts w:ascii="Times New Roman" w:hAnsi="Times New Roman" w:cs="Times New Roman"/>
        </w:rPr>
        <w:t>.</w:t>
      </w:r>
      <w:r w:rsidRPr="00A07117">
        <w:rPr>
          <w:rFonts w:ascii="Times New Roman" w:hAnsi="Times New Roman" w:cs="Times New Roman"/>
        </w:rPr>
        <w:t>Duguid</w:t>
      </w:r>
      <w:proofErr w:type="gramEnd"/>
      <w:r w:rsidRPr="00A07117">
        <w:rPr>
          <w:rFonts w:ascii="Times New Roman" w:hAnsi="Times New Roman" w:cs="Times New Roman"/>
        </w:rPr>
        <w:t xml:space="preserve"> J P, Collee J G, Fraser A G. Laboratory strategy in the diagnosis of infective syndromes. In: Collee J G, </w:t>
      </w:r>
      <w:proofErr w:type="spellStart"/>
      <w:r w:rsidRPr="00A07117">
        <w:rPr>
          <w:rFonts w:ascii="Times New Roman" w:hAnsi="Times New Roman" w:cs="Times New Roman"/>
        </w:rPr>
        <w:t>Duguid</w:t>
      </w:r>
      <w:proofErr w:type="spellEnd"/>
      <w:r w:rsidRPr="00A07117">
        <w:rPr>
          <w:rFonts w:ascii="Times New Roman" w:hAnsi="Times New Roman" w:cs="Times New Roman"/>
        </w:rPr>
        <w:t xml:space="preserve"> J P, Fraser A G, Marmion B P, editors. Mackie &amp; McCartney Practical Medical Microbiology. </w:t>
      </w:r>
      <w:proofErr w:type="gramStart"/>
      <w:r w:rsidRPr="00A07117">
        <w:rPr>
          <w:rFonts w:ascii="Times New Roman" w:hAnsi="Times New Roman" w:cs="Times New Roman"/>
        </w:rPr>
        <w:t>13th</w:t>
      </w:r>
      <w:proofErr w:type="gramEnd"/>
      <w:r w:rsidRPr="00A07117">
        <w:rPr>
          <w:rFonts w:ascii="Times New Roman" w:hAnsi="Times New Roman" w:cs="Times New Roman"/>
        </w:rPr>
        <w:t xml:space="preserve"> ed. Edinburgh: Churchill Livingstone; 1989. </w:t>
      </w:r>
      <w:proofErr w:type="gramStart"/>
      <w:r w:rsidRPr="00A07117">
        <w:rPr>
          <w:rFonts w:ascii="Times New Roman" w:hAnsi="Times New Roman" w:cs="Times New Roman"/>
        </w:rPr>
        <w:t>p.600-649</w:t>
      </w:r>
      <w:proofErr w:type="gramEnd"/>
    </w:p>
    <w:p w:rsidR="001A20A9" w:rsidRPr="00A07117" w:rsidRDefault="001A20A9" w:rsidP="001A20A9">
      <w:pPr>
        <w:rPr>
          <w:rFonts w:ascii="Times New Roman" w:hAnsi="Times New Roman" w:cs="Times New Roman"/>
        </w:rPr>
      </w:pPr>
      <w:r w:rsidRPr="00A07117">
        <w:rPr>
          <w:rFonts w:ascii="Times New Roman" w:hAnsi="Times New Roman" w:cs="Times New Roman"/>
        </w:rPr>
        <w:t>14</w:t>
      </w:r>
      <w:proofErr w:type="gramStart"/>
      <w:r w:rsidRPr="00A07117">
        <w:rPr>
          <w:rFonts w:ascii="Times New Roman" w:hAnsi="Times New Roman" w:cs="Times New Roman"/>
        </w:rPr>
        <w:t>.</w:t>
      </w:r>
      <w:r w:rsidRPr="00A07117">
        <w:rPr>
          <w:rFonts w:ascii="Times New Roman" w:hAnsi="Times New Roman" w:cs="Times New Roman"/>
        </w:rPr>
        <w:t>Murray</w:t>
      </w:r>
      <w:proofErr w:type="gramEnd"/>
      <w:r w:rsidRPr="00A07117">
        <w:rPr>
          <w:rFonts w:ascii="Times New Roman" w:hAnsi="Times New Roman" w:cs="Times New Roman"/>
        </w:rPr>
        <w:t xml:space="preserve"> P R, Washington J A. Microscopic and bacteriologic analysis of sputum. Mayo </w:t>
      </w:r>
      <w:proofErr w:type="spellStart"/>
      <w:r w:rsidRPr="00A07117">
        <w:rPr>
          <w:rFonts w:ascii="Times New Roman" w:hAnsi="Times New Roman" w:cs="Times New Roman"/>
        </w:rPr>
        <w:t>Clin.Proc</w:t>
      </w:r>
      <w:proofErr w:type="spellEnd"/>
      <w:r w:rsidRPr="00A07117">
        <w:rPr>
          <w:rFonts w:ascii="Times New Roman" w:hAnsi="Times New Roman" w:cs="Times New Roman"/>
        </w:rPr>
        <w:t>. 1975</w:t>
      </w:r>
      <w:proofErr w:type="gramStart"/>
      <w:r w:rsidRPr="00A07117">
        <w:rPr>
          <w:rFonts w:ascii="Times New Roman" w:hAnsi="Times New Roman" w:cs="Times New Roman"/>
        </w:rPr>
        <w:t>;50:339</w:t>
      </w:r>
      <w:proofErr w:type="gramEnd"/>
      <w:r w:rsidRPr="00A07117">
        <w:rPr>
          <w:rFonts w:ascii="Times New Roman" w:hAnsi="Times New Roman" w:cs="Times New Roman"/>
        </w:rPr>
        <w:t>-344</w:t>
      </w:r>
    </w:p>
    <w:p w:rsidR="001A20A9" w:rsidRPr="00A07117" w:rsidRDefault="001A20A9" w:rsidP="001A20A9">
      <w:pPr>
        <w:rPr>
          <w:rFonts w:ascii="Times New Roman" w:hAnsi="Times New Roman" w:cs="Times New Roman"/>
        </w:rPr>
      </w:pPr>
      <w:r w:rsidRPr="00A07117">
        <w:rPr>
          <w:rFonts w:ascii="Times New Roman" w:hAnsi="Times New Roman" w:cs="Times New Roman"/>
        </w:rPr>
        <w:t>15</w:t>
      </w:r>
      <w:proofErr w:type="gramStart"/>
      <w:r w:rsidRPr="00A07117">
        <w:rPr>
          <w:rFonts w:ascii="Times New Roman" w:hAnsi="Times New Roman" w:cs="Times New Roman"/>
        </w:rPr>
        <w:t>.</w:t>
      </w:r>
      <w:r w:rsidRPr="00A07117">
        <w:rPr>
          <w:rFonts w:ascii="Times New Roman" w:hAnsi="Times New Roman" w:cs="Times New Roman"/>
        </w:rPr>
        <w:t>Geckler</w:t>
      </w:r>
      <w:proofErr w:type="gramEnd"/>
      <w:r w:rsidRPr="00A07117">
        <w:rPr>
          <w:rFonts w:ascii="Times New Roman" w:hAnsi="Times New Roman" w:cs="Times New Roman"/>
        </w:rPr>
        <w:t xml:space="preserve"> R W, </w:t>
      </w:r>
      <w:proofErr w:type="spellStart"/>
      <w:r w:rsidRPr="00A07117">
        <w:rPr>
          <w:rFonts w:ascii="Times New Roman" w:hAnsi="Times New Roman" w:cs="Times New Roman"/>
        </w:rPr>
        <w:t>Gremillion</w:t>
      </w:r>
      <w:proofErr w:type="spellEnd"/>
      <w:r w:rsidRPr="00A07117">
        <w:rPr>
          <w:rFonts w:ascii="Times New Roman" w:hAnsi="Times New Roman" w:cs="Times New Roman"/>
        </w:rPr>
        <w:t xml:space="preserve"> D H, McAllister C K, </w:t>
      </w:r>
      <w:proofErr w:type="spellStart"/>
      <w:r w:rsidRPr="00A07117">
        <w:rPr>
          <w:rFonts w:ascii="Times New Roman" w:hAnsi="Times New Roman" w:cs="Times New Roman"/>
        </w:rPr>
        <w:t>Ellenbogen</w:t>
      </w:r>
      <w:proofErr w:type="spellEnd"/>
      <w:r w:rsidRPr="00A07117">
        <w:rPr>
          <w:rFonts w:ascii="Times New Roman" w:hAnsi="Times New Roman" w:cs="Times New Roman"/>
        </w:rPr>
        <w:t xml:space="preserve"> C. Microscopic and Bacteriological Comparison of Paired Sputa and </w:t>
      </w:r>
      <w:proofErr w:type="spellStart"/>
      <w:r w:rsidRPr="00A07117">
        <w:rPr>
          <w:rFonts w:ascii="Times New Roman" w:hAnsi="Times New Roman" w:cs="Times New Roman"/>
        </w:rPr>
        <w:t>Transtracheal</w:t>
      </w:r>
      <w:proofErr w:type="spellEnd"/>
      <w:r w:rsidRPr="00A07117">
        <w:rPr>
          <w:rFonts w:ascii="Times New Roman" w:hAnsi="Times New Roman" w:cs="Times New Roman"/>
        </w:rPr>
        <w:t xml:space="preserve"> Aspirates. J </w:t>
      </w:r>
      <w:proofErr w:type="spellStart"/>
      <w:r w:rsidRPr="00A07117">
        <w:rPr>
          <w:rFonts w:ascii="Times New Roman" w:hAnsi="Times New Roman" w:cs="Times New Roman"/>
        </w:rPr>
        <w:t>Clin</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Microbiol</w:t>
      </w:r>
      <w:proofErr w:type="spellEnd"/>
      <w:r w:rsidRPr="00A07117">
        <w:rPr>
          <w:rFonts w:ascii="Times New Roman" w:hAnsi="Times New Roman" w:cs="Times New Roman"/>
        </w:rPr>
        <w:t>. 1977 Oct</w:t>
      </w:r>
      <w:proofErr w:type="gramStart"/>
      <w:r w:rsidRPr="00A07117">
        <w:rPr>
          <w:rFonts w:ascii="Times New Roman" w:hAnsi="Times New Roman" w:cs="Times New Roman"/>
        </w:rPr>
        <w:t>;6</w:t>
      </w:r>
      <w:proofErr w:type="gramEnd"/>
      <w:r w:rsidRPr="00A07117">
        <w:rPr>
          <w:rFonts w:ascii="Times New Roman" w:hAnsi="Times New Roman" w:cs="Times New Roman"/>
        </w:rPr>
        <w:t>(4):396-399</w:t>
      </w:r>
    </w:p>
    <w:p w:rsidR="001A20A9" w:rsidRPr="00A07117" w:rsidRDefault="001A20A9" w:rsidP="001A20A9">
      <w:pPr>
        <w:rPr>
          <w:rFonts w:ascii="Times New Roman" w:hAnsi="Times New Roman" w:cs="Times New Roman"/>
        </w:rPr>
      </w:pPr>
      <w:r w:rsidRPr="00A07117">
        <w:rPr>
          <w:rFonts w:ascii="Times New Roman" w:hAnsi="Times New Roman" w:cs="Times New Roman"/>
        </w:rPr>
        <w:t>16</w:t>
      </w:r>
      <w:proofErr w:type="gramStart"/>
      <w:r w:rsidRPr="00A07117">
        <w:rPr>
          <w:rFonts w:ascii="Times New Roman" w:hAnsi="Times New Roman" w:cs="Times New Roman"/>
        </w:rPr>
        <w:t>.</w:t>
      </w:r>
      <w:r w:rsidRPr="00A07117">
        <w:rPr>
          <w:rFonts w:ascii="Times New Roman" w:hAnsi="Times New Roman" w:cs="Times New Roman"/>
        </w:rPr>
        <w:t>NHS</w:t>
      </w:r>
      <w:proofErr w:type="gramEnd"/>
      <w:r w:rsidRPr="00A07117">
        <w:rPr>
          <w:rFonts w:ascii="Times New Roman" w:hAnsi="Times New Roman" w:cs="Times New Roman"/>
        </w:rPr>
        <w:t xml:space="preserve"> Standards Unit, Evaluations and Standards Laboratory, Specialist and Reference Microbiology Division. Investigation of </w:t>
      </w:r>
      <w:proofErr w:type="spellStart"/>
      <w:r w:rsidRPr="00A07117">
        <w:rPr>
          <w:rFonts w:ascii="Times New Roman" w:hAnsi="Times New Roman" w:cs="Times New Roman"/>
        </w:rPr>
        <w:t>bronchoalveolar</w:t>
      </w:r>
      <w:proofErr w:type="spellEnd"/>
      <w:r w:rsidRPr="00A07117">
        <w:rPr>
          <w:rFonts w:ascii="Times New Roman" w:hAnsi="Times New Roman" w:cs="Times New Roman"/>
        </w:rPr>
        <w:t xml:space="preserve"> lavage, sputum and associated specimens, London: Department of Health; 2005 May 5 </w:t>
      </w:r>
    </w:p>
    <w:p w:rsidR="001A20A9" w:rsidRPr="00A07117" w:rsidRDefault="001A20A9" w:rsidP="001A20A9">
      <w:pPr>
        <w:rPr>
          <w:rFonts w:ascii="Times New Roman" w:hAnsi="Times New Roman" w:cs="Times New Roman"/>
        </w:rPr>
      </w:pPr>
      <w:r w:rsidRPr="00A07117">
        <w:rPr>
          <w:rFonts w:ascii="Times New Roman" w:hAnsi="Times New Roman" w:cs="Times New Roman"/>
        </w:rPr>
        <w:t>17</w:t>
      </w:r>
      <w:proofErr w:type="gramStart"/>
      <w:r w:rsidRPr="00A07117">
        <w:rPr>
          <w:rFonts w:ascii="Times New Roman" w:hAnsi="Times New Roman" w:cs="Times New Roman"/>
        </w:rPr>
        <w:t>.</w:t>
      </w:r>
      <w:r w:rsidRPr="00A07117">
        <w:rPr>
          <w:rFonts w:ascii="Times New Roman" w:hAnsi="Times New Roman" w:cs="Times New Roman"/>
        </w:rPr>
        <w:t>Pneumonias</w:t>
      </w:r>
      <w:proofErr w:type="gramEnd"/>
      <w:r w:rsidRPr="00A07117">
        <w:rPr>
          <w:rFonts w:ascii="Times New Roman" w:hAnsi="Times New Roman" w:cs="Times New Roman"/>
        </w:rPr>
        <w:t>: Past Present and Future. Pre conference workshop in XXVII National Conference of Indian Association of Medical Microbiology in Seth G S Medical College and KEM Hospital; 2003; Mumbai, India.</w:t>
      </w:r>
    </w:p>
    <w:p w:rsidR="001A20A9" w:rsidRPr="00A07117" w:rsidRDefault="001A20A9" w:rsidP="001A20A9">
      <w:pPr>
        <w:rPr>
          <w:rFonts w:ascii="Times New Roman" w:hAnsi="Times New Roman" w:cs="Times New Roman"/>
        </w:rPr>
      </w:pPr>
      <w:r w:rsidRPr="00A07117">
        <w:rPr>
          <w:rFonts w:ascii="Times New Roman" w:hAnsi="Times New Roman" w:cs="Times New Roman"/>
        </w:rPr>
        <w:t>18</w:t>
      </w:r>
      <w:proofErr w:type="gramStart"/>
      <w:r w:rsidRPr="00A07117">
        <w:rPr>
          <w:rFonts w:ascii="Times New Roman" w:hAnsi="Times New Roman" w:cs="Times New Roman"/>
        </w:rPr>
        <w:t>.</w:t>
      </w:r>
      <w:r w:rsidRPr="00A07117">
        <w:rPr>
          <w:rFonts w:ascii="Times New Roman" w:hAnsi="Times New Roman" w:cs="Times New Roman"/>
        </w:rPr>
        <w:t>Verenkar</w:t>
      </w:r>
      <w:proofErr w:type="gramEnd"/>
      <w:r w:rsidRPr="00A07117">
        <w:rPr>
          <w:rFonts w:ascii="Times New Roman" w:hAnsi="Times New Roman" w:cs="Times New Roman"/>
        </w:rPr>
        <w:t xml:space="preserve"> M P, Pinto M J, </w:t>
      </w:r>
      <w:proofErr w:type="spellStart"/>
      <w:r w:rsidRPr="00A07117">
        <w:rPr>
          <w:rFonts w:ascii="Times New Roman" w:hAnsi="Times New Roman" w:cs="Times New Roman"/>
        </w:rPr>
        <w:t>Savio</w:t>
      </w:r>
      <w:proofErr w:type="spellEnd"/>
      <w:r w:rsidRPr="00A07117">
        <w:rPr>
          <w:rFonts w:ascii="Times New Roman" w:hAnsi="Times New Roman" w:cs="Times New Roman"/>
        </w:rPr>
        <w:t xml:space="preserve"> R, </w:t>
      </w:r>
      <w:proofErr w:type="spellStart"/>
      <w:r w:rsidRPr="00A07117">
        <w:rPr>
          <w:rFonts w:ascii="Times New Roman" w:hAnsi="Times New Roman" w:cs="Times New Roman"/>
        </w:rPr>
        <w:t>Virginkar</w:t>
      </w:r>
      <w:proofErr w:type="spellEnd"/>
      <w:r w:rsidRPr="00A07117">
        <w:rPr>
          <w:rFonts w:ascii="Times New Roman" w:hAnsi="Times New Roman" w:cs="Times New Roman"/>
        </w:rPr>
        <w:t xml:space="preserve"> N, Singh I. Bacterial pneumonias--evaluation of various sputum culture methods. J Postgrad Med. 1993</w:t>
      </w:r>
      <w:proofErr w:type="gramStart"/>
      <w:r w:rsidRPr="00A07117">
        <w:rPr>
          <w:rFonts w:ascii="Times New Roman" w:hAnsi="Times New Roman" w:cs="Times New Roman"/>
        </w:rPr>
        <w:t>;39:60</w:t>
      </w:r>
      <w:proofErr w:type="gramEnd"/>
      <w:r w:rsidRPr="00A07117">
        <w:rPr>
          <w:rFonts w:ascii="Times New Roman" w:hAnsi="Times New Roman" w:cs="Times New Roman"/>
        </w:rPr>
        <w:t>-2</w:t>
      </w:r>
    </w:p>
    <w:p w:rsidR="001A20A9" w:rsidRPr="00A07117" w:rsidRDefault="001A20A9" w:rsidP="001A20A9">
      <w:pPr>
        <w:rPr>
          <w:rFonts w:ascii="Times New Roman" w:hAnsi="Times New Roman" w:cs="Times New Roman"/>
        </w:rPr>
      </w:pPr>
      <w:r w:rsidRPr="00A07117">
        <w:rPr>
          <w:rFonts w:ascii="Times New Roman" w:hAnsi="Times New Roman" w:cs="Times New Roman"/>
        </w:rPr>
        <w:t>19</w:t>
      </w:r>
      <w:proofErr w:type="gramStart"/>
      <w:r w:rsidRPr="00A07117">
        <w:rPr>
          <w:rFonts w:ascii="Times New Roman" w:hAnsi="Times New Roman" w:cs="Times New Roman"/>
        </w:rPr>
        <w:t>.</w:t>
      </w:r>
      <w:r w:rsidRPr="00A07117">
        <w:rPr>
          <w:rFonts w:ascii="Times New Roman" w:hAnsi="Times New Roman" w:cs="Times New Roman"/>
        </w:rPr>
        <w:t>Krivan</w:t>
      </w:r>
      <w:proofErr w:type="gramEnd"/>
      <w:r w:rsidRPr="00A07117">
        <w:rPr>
          <w:rFonts w:ascii="Times New Roman" w:hAnsi="Times New Roman" w:cs="Times New Roman"/>
        </w:rPr>
        <w:t xml:space="preserve"> H C, Roberts D </w:t>
      </w:r>
      <w:proofErr w:type="spellStart"/>
      <w:r w:rsidRPr="00A07117">
        <w:rPr>
          <w:rFonts w:ascii="Times New Roman" w:hAnsi="Times New Roman" w:cs="Times New Roman"/>
        </w:rPr>
        <w:t>D</w:t>
      </w:r>
      <w:proofErr w:type="spellEnd"/>
      <w:r w:rsidRPr="00A07117">
        <w:rPr>
          <w:rFonts w:ascii="Times New Roman" w:hAnsi="Times New Roman" w:cs="Times New Roman"/>
        </w:rPr>
        <w:t xml:space="preserve">, Ginsburg V. Many pulmonary pathogenic bacteria binds specifically to the carbohydrate sequence Gal </w:t>
      </w:r>
      <w:proofErr w:type="spellStart"/>
      <w:r w:rsidRPr="00A07117">
        <w:rPr>
          <w:rFonts w:ascii="Times New Roman" w:hAnsi="Times New Roman" w:cs="Times New Roman"/>
        </w:rPr>
        <w:t>Nac</w:t>
      </w:r>
      <w:proofErr w:type="spellEnd"/>
      <w:r w:rsidRPr="00A07117">
        <w:rPr>
          <w:rFonts w:ascii="Times New Roman" w:hAnsi="Times New Roman" w:cs="Times New Roman"/>
        </w:rPr>
        <w:t xml:space="preserve"> ß – 1 – 4 Gal found in some glycolipids. </w:t>
      </w:r>
      <w:proofErr w:type="spellStart"/>
      <w:r w:rsidRPr="00A07117">
        <w:rPr>
          <w:rFonts w:ascii="Times New Roman" w:hAnsi="Times New Roman" w:cs="Times New Roman"/>
        </w:rPr>
        <w:t>Proc</w:t>
      </w:r>
      <w:proofErr w:type="spellEnd"/>
      <w:r w:rsidRPr="00A07117">
        <w:rPr>
          <w:rFonts w:ascii="Times New Roman" w:hAnsi="Times New Roman" w:cs="Times New Roman"/>
        </w:rPr>
        <w:t xml:space="preserve"> Natl </w:t>
      </w:r>
      <w:proofErr w:type="spellStart"/>
      <w:r w:rsidRPr="00A07117">
        <w:rPr>
          <w:rFonts w:ascii="Times New Roman" w:hAnsi="Times New Roman" w:cs="Times New Roman"/>
        </w:rPr>
        <w:t>Acad</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Sci</w:t>
      </w:r>
      <w:proofErr w:type="spellEnd"/>
      <w:r w:rsidRPr="00A07117">
        <w:rPr>
          <w:rFonts w:ascii="Times New Roman" w:hAnsi="Times New Roman" w:cs="Times New Roman"/>
        </w:rPr>
        <w:t xml:space="preserve"> USA. 1988</w:t>
      </w:r>
      <w:proofErr w:type="gramStart"/>
      <w:r w:rsidRPr="00A07117">
        <w:rPr>
          <w:rFonts w:ascii="Times New Roman" w:hAnsi="Times New Roman" w:cs="Times New Roman"/>
        </w:rPr>
        <w:t>;85:6157</w:t>
      </w:r>
      <w:proofErr w:type="gramEnd"/>
      <w:r w:rsidRPr="00A07117">
        <w:rPr>
          <w:rFonts w:ascii="Times New Roman" w:hAnsi="Times New Roman" w:cs="Times New Roman"/>
        </w:rPr>
        <w:t>-61</w:t>
      </w:r>
    </w:p>
    <w:p w:rsidR="001A20A9" w:rsidRPr="00A07117" w:rsidRDefault="001A20A9" w:rsidP="001A20A9">
      <w:pPr>
        <w:rPr>
          <w:rFonts w:ascii="Times New Roman" w:hAnsi="Times New Roman" w:cs="Times New Roman"/>
        </w:rPr>
      </w:pPr>
      <w:r w:rsidRPr="00A07117">
        <w:rPr>
          <w:rFonts w:ascii="Times New Roman" w:hAnsi="Times New Roman" w:cs="Times New Roman"/>
        </w:rPr>
        <w:t>20</w:t>
      </w:r>
      <w:proofErr w:type="gramStart"/>
      <w:r w:rsidRPr="00A07117">
        <w:rPr>
          <w:rFonts w:ascii="Times New Roman" w:hAnsi="Times New Roman" w:cs="Times New Roman"/>
        </w:rPr>
        <w:t>.</w:t>
      </w:r>
      <w:r w:rsidRPr="00A07117">
        <w:rPr>
          <w:rFonts w:ascii="Times New Roman" w:hAnsi="Times New Roman" w:cs="Times New Roman"/>
        </w:rPr>
        <w:t>Nye</w:t>
      </w:r>
      <w:proofErr w:type="gramEnd"/>
      <w:r w:rsidRPr="00A07117">
        <w:rPr>
          <w:rFonts w:ascii="Times New Roman" w:hAnsi="Times New Roman" w:cs="Times New Roman"/>
        </w:rPr>
        <w:t xml:space="preserve"> K J, Fallon D, Gee B, Howe S, Messer S, Turner T et al. A comparison of performance of bacitracin incorporated chocolate blood agar plus a bacitracin disk in the isolation of Haemophilus influenzae from sputum. J </w:t>
      </w:r>
      <w:proofErr w:type="spellStart"/>
      <w:r w:rsidRPr="00A07117">
        <w:rPr>
          <w:rFonts w:ascii="Times New Roman" w:hAnsi="Times New Roman" w:cs="Times New Roman"/>
        </w:rPr>
        <w:t>Clin</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Microbiol</w:t>
      </w:r>
      <w:proofErr w:type="spellEnd"/>
      <w:r w:rsidRPr="00A07117">
        <w:rPr>
          <w:rFonts w:ascii="Times New Roman" w:hAnsi="Times New Roman" w:cs="Times New Roman"/>
        </w:rPr>
        <w:t>. 2000 May 8</w:t>
      </w:r>
      <w:proofErr w:type="gramStart"/>
      <w:r w:rsidRPr="00A07117">
        <w:rPr>
          <w:rFonts w:ascii="Times New Roman" w:hAnsi="Times New Roman" w:cs="Times New Roman"/>
        </w:rPr>
        <w:t>;50:472</w:t>
      </w:r>
      <w:proofErr w:type="gramEnd"/>
      <w:r w:rsidRPr="00A07117">
        <w:rPr>
          <w:rFonts w:ascii="Times New Roman" w:hAnsi="Times New Roman" w:cs="Times New Roman"/>
        </w:rPr>
        <w:t>-475</w:t>
      </w:r>
    </w:p>
    <w:p w:rsidR="001A20A9" w:rsidRPr="00A07117" w:rsidRDefault="001A20A9" w:rsidP="001A20A9">
      <w:pPr>
        <w:rPr>
          <w:rFonts w:ascii="Times New Roman" w:hAnsi="Times New Roman" w:cs="Times New Roman"/>
        </w:rPr>
      </w:pPr>
      <w:r w:rsidRPr="00A07117">
        <w:rPr>
          <w:rFonts w:ascii="Times New Roman" w:hAnsi="Times New Roman" w:cs="Times New Roman"/>
        </w:rPr>
        <w:t>21</w:t>
      </w:r>
      <w:proofErr w:type="gramStart"/>
      <w:r w:rsidRPr="00A07117">
        <w:rPr>
          <w:rFonts w:ascii="Times New Roman" w:hAnsi="Times New Roman" w:cs="Times New Roman"/>
        </w:rPr>
        <w:t>.</w:t>
      </w:r>
      <w:r w:rsidRPr="00A07117">
        <w:rPr>
          <w:rFonts w:ascii="Times New Roman" w:hAnsi="Times New Roman" w:cs="Times New Roman"/>
        </w:rPr>
        <w:t>Nichols</w:t>
      </w:r>
      <w:proofErr w:type="gramEnd"/>
      <w:r w:rsidRPr="00A07117">
        <w:rPr>
          <w:rFonts w:ascii="Times New Roman" w:hAnsi="Times New Roman" w:cs="Times New Roman"/>
        </w:rPr>
        <w:t xml:space="preserve"> T, Freeman R. A new selective medium for Streptococcus pneumoniae. J </w:t>
      </w:r>
      <w:proofErr w:type="spellStart"/>
      <w:r w:rsidRPr="00A07117">
        <w:rPr>
          <w:rFonts w:ascii="Times New Roman" w:hAnsi="Times New Roman" w:cs="Times New Roman"/>
        </w:rPr>
        <w:t>Clin</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Microbiol</w:t>
      </w:r>
      <w:proofErr w:type="spellEnd"/>
      <w:r w:rsidRPr="00A07117">
        <w:rPr>
          <w:rFonts w:ascii="Times New Roman" w:hAnsi="Times New Roman" w:cs="Times New Roman"/>
        </w:rPr>
        <w:t>. 1980</w:t>
      </w:r>
      <w:proofErr w:type="gramStart"/>
      <w:r w:rsidRPr="00A07117">
        <w:rPr>
          <w:rFonts w:ascii="Times New Roman" w:hAnsi="Times New Roman" w:cs="Times New Roman"/>
        </w:rPr>
        <w:t>;33:770</w:t>
      </w:r>
      <w:proofErr w:type="gramEnd"/>
      <w:r w:rsidRPr="00A07117">
        <w:rPr>
          <w:rFonts w:ascii="Times New Roman" w:hAnsi="Times New Roman" w:cs="Times New Roman"/>
        </w:rPr>
        <w:t>-73</w:t>
      </w:r>
    </w:p>
    <w:p w:rsidR="001A20A9" w:rsidRPr="00A07117" w:rsidRDefault="001A20A9" w:rsidP="001A20A9">
      <w:pPr>
        <w:rPr>
          <w:rFonts w:ascii="Times New Roman" w:hAnsi="Times New Roman" w:cs="Times New Roman"/>
        </w:rPr>
      </w:pPr>
      <w:r w:rsidRPr="00A07117">
        <w:rPr>
          <w:rFonts w:ascii="Times New Roman" w:hAnsi="Times New Roman" w:cs="Times New Roman"/>
        </w:rPr>
        <w:t>22.</w:t>
      </w:r>
      <w:r w:rsidRPr="00A07117">
        <w:rPr>
          <w:rFonts w:ascii="Times New Roman" w:hAnsi="Times New Roman" w:cs="Times New Roman"/>
        </w:rPr>
        <w:t xml:space="preserve">Kenny G E, Kaiser G </w:t>
      </w:r>
      <w:proofErr w:type="spellStart"/>
      <w:r w:rsidRPr="00A07117">
        <w:rPr>
          <w:rFonts w:ascii="Times New Roman" w:hAnsi="Times New Roman" w:cs="Times New Roman"/>
        </w:rPr>
        <w:t>G</w:t>
      </w:r>
      <w:proofErr w:type="spellEnd"/>
      <w:r w:rsidRPr="00A07117">
        <w:rPr>
          <w:rFonts w:ascii="Times New Roman" w:hAnsi="Times New Roman" w:cs="Times New Roman"/>
        </w:rPr>
        <w:t xml:space="preserve">, Cooney M K, Foy H M. Diagnosis of Mycoplasma pneumoniae Pneumonia: Sensitivities and specificities of serology with Lipid antigen and isolation on Soy peptone medium for identification of infections. J </w:t>
      </w:r>
      <w:proofErr w:type="spellStart"/>
      <w:r w:rsidRPr="00A07117">
        <w:rPr>
          <w:rFonts w:ascii="Times New Roman" w:hAnsi="Times New Roman" w:cs="Times New Roman"/>
        </w:rPr>
        <w:t>Clin</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Microbiol</w:t>
      </w:r>
      <w:proofErr w:type="spellEnd"/>
      <w:r w:rsidRPr="00A07117">
        <w:rPr>
          <w:rFonts w:ascii="Times New Roman" w:hAnsi="Times New Roman" w:cs="Times New Roman"/>
        </w:rPr>
        <w:t>. 1990 Sept</w:t>
      </w:r>
      <w:proofErr w:type="gramStart"/>
      <w:r w:rsidRPr="00A07117">
        <w:rPr>
          <w:rFonts w:ascii="Times New Roman" w:hAnsi="Times New Roman" w:cs="Times New Roman"/>
        </w:rPr>
        <w:t>;28</w:t>
      </w:r>
      <w:proofErr w:type="gramEnd"/>
      <w:r w:rsidRPr="00A07117">
        <w:rPr>
          <w:rFonts w:ascii="Times New Roman" w:hAnsi="Times New Roman" w:cs="Times New Roman"/>
        </w:rPr>
        <w:t>(9):2087-93</w:t>
      </w:r>
    </w:p>
    <w:p w:rsidR="001A20A9" w:rsidRPr="00A07117" w:rsidRDefault="001A20A9" w:rsidP="001A20A9">
      <w:pPr>
        <w:rPr>
          <w:rFonts w:ascii="Times New Roman" w:hAnsi="Times New Roman" w:cs="Times New Roman"/>
        </w:rPr>
      </w:pPr>
      <w:r w:rsidRPr="00A07117">
        <w:rPr>
          <w:rFonts w:ascii="Times New Roman" w:hAnsi="Times New Roman" w:cs="Times New Roman"/>
        </w:rPr>
        <w:lastRenderedPageBreak/>
        <w:t>23.</w:t>
      </w:r>
      <w:r w:rsidRPr="00A07117">
        <w:rPr>
          <w:rFonts w:ascii="Times New Roman" w:hAnsi="Times New Roman" w:cs="Times New Roman"/>
        </w:rPr>
        <w:t xml:space="preserve">Craven R B, Wenzel R P, Calhoun A M, </w:t>
      </w:r>
      <w:proofErr w:type="spellStart"/>
      <w:r w:rsidRPr="00A07117">
        <w:rPr>
          <w:rFonts w:ascii="Times New Roman" w:hAnsi="Times New Roman" w:cs="Times New Roman"/>
        </w:rPr>
        <w:t>Hendley</w:t>
      </w:r>
      <w:proofErr w:type="spellEnd"/>
      <w:r w:rsidRPr="00A07117">
        <w:rPr>
          <w:rFonts w:ascii="Times New Roman" w:hAnsi="Times New Roman" w:cs="Times New Roman"/>
        </w:rPr>
        <w:t xml:space="preserve"> J O, </w:t>
      </w:r>
      <w:proofErr w:type="spellStart"/>
      <w:r w:rsidRPr="00A07117">
        <w:rPr>
          <w:rFonts w:ascii="Times New Roman" w:hAnsi="Times New Roman" w:cs="Times New Roman"/>
        </w:rPr>
        <w:t>Hamory</w:t>
      </w:r>
      <w:proofErr w:type="spellEnd"/>
      <w:r w:rsidRPr="00A07117">
        <w:rPr>
          <w:rFonts w:ascii="Times New Roman" w:hAnsi="Times New Roman" w:cs="Times New Roman"/>
        </w:rPr>
        <w:t xml:space="preserve"> B H, </w:t>
      </w:r>
      <w:proofErr w:type="spellStart"/>
      <w:r w:rsidRPr="00A07117">
        <w:rPr>
          <w:rFonts w:ascii="Times New Roman" w:hAnsi="Times New Roman" w:cs="Times New Roman"/>
        </w:rPr>
        <w:t>Gwaltney</w:t>
      </w:r>
      <w:proofErr w:type="spellEnd"/>
      <w:r w:rsidRPr="00A07117">
        <w:rPr>
          <w:rFonts w:ascii="Times New Roman" w:hAnsi="Times New Roman" w:cs="Times New Roman"/>
        </w:rPr>
        <w:t xml:space="preserve"> Jr J M. Comparison of the sensitivity of two methods for isolation of Mycoplasma pneumoniae. J </w:t>
      </w:r>
      <w:proofErr w:type="spellStart"/>
      <w:r w:rsidRPr="00A07117">
        <w:rPr>
          <w:rFonts w:ascii="Times New Roman" w:hAnsi="Times New Roman" w:cs="Times New Roman"/>
        </w:rPr>
        <w:t>Clin</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Microbiol</w:t>
      </w:r>
      <w:proofErr w:type="spellEnd"/>
      <w:r w:rsidRPr="00A07117">
        <w:rPr>
          <w:rFonts w:ascii="Times New Roman" w:hAnsi="Times New Roman" w:cs="Times New Roman"/>
        </w:rPr>
        <w:t>. 1976 Sept</w:t>
      </w:r>
      <w:proofErr w:type="gramStart"/>
      <w:r w:rsidRPr="00A07117">
        <w:rPr>
          <w:rFonts w:ascii="Times New Roman" w:hAnsi="Times New Roman" w:cs="Times New Roman"/>
        </w:rPr>
        <w:t>;4</w:t>
      </w:r>
      <w:proofErr w:type="gramEnd"/>
      <w:r w:rsidRPr="00A07117">
        <w:rPr>
          <w:rFonts w:ascii="Times New Roman" w:hAnsi="Times New Roman" w:cs="Times New Roman"/>
        </w:rPr>
        <w:t>(3):225-226</w:t>
      </w:r>
    </w:p>
    <w:p w:rsidR="001A20A9" w:rsidRPr="00A07117" w:rsidRDefault="001A20A9" w:rsidP="001A20A9">
      <w:pPr>
        <w:rPr>
          <w:rFonts w:ascii="Times New Roman" w:hAnsi="Times New Roman" w:cs="Times New Roman"/>
        </w:rPr>
      </w:pPr>
      <w:r w:rsidRPr="00A07117">
        <w:rPr>
          <w:rFonts w:ascii="Times New Roman" w:hAnsi="Times New Roman" w:cs="Times New Roman"/>
        </w:rPr>
        <w:t>24</w:t>
      </w:r>
      <w:proofErr w:type="gramStart"/>
      <w:r w:rsidRPr="00A07117">
        <w:rPr>
          <w:rFonts w:ascii="Times New Roman" w:hAnsi="Times New Roman" w:cs="Times New Roman"/>
        </w:rPr>
        <w:t>.</w:t>
      </w:r>
      <w:r w:rsidRPr="00A07117">
        <w:rPr>
          <w:rFonts w:ascii="Times New Roman" w:hAnsi="Times New Roman" w:cs="Times New Roman"/>
        </w:rPr>
        <w:t>Smith</w:t>
      </w:r>
      <w:proofErr w:type="gramEnd"/>
      <w:r w:rsidRPr="00A07117">
        <w:rPr>
          <w:rFonts w:ascii="Times New Roman" w:hAnsi="Times New Roman" w:cs="Times New Roman"/>
        </w:rPr>
        <w:t xml:space="preserve"> T F. Isolation, Identification and Serology of Mycoplasma pneumoniae. </w:t>
      </w:r>
      <w:proofErr w:type="spellStart"/>
      <w:r w:rsidRPr="00A07117">
        <w:rPr>
          <w:rFonts w:ascii="Times New Roman" w:hAnsi="Times New Roman" w:cs="Times New Roman"/>
        </w:rPr>
        <w:t>In</w:t>
      </w:r>
      <w:proofErr w:type="gramStart"/>
      <w:r w:rsidRPr="00A07117">
        <w:rPr>
          <w:rFonts w:ascii="Times New Roman" w:hAnsi="Times New Roman" w:cs="Times New Roman"/>
        </w:rPr>
        <w:t>:Wahington</w:t>
      </w:r>
      <w:proofErr w:type="spellEnd"/>
      <w:proofErr w:type="gramEnd"/>
      <w:r w:rsidRPr="00A07117">
        <w:rPr>
          <w:rFonts w:ascii="Times New Roman" w:hAnsi="Times New Roman" w:cs="Times New Roman"/>
        </w:rPr>
        <w:t xml:space="preserve"> II J A, editor. Laboratory procedure in Clinical Microbiology. </w:t>
      </w:r>
      <w:proofErr w:type="gramStart"/>
      <w:r w:rsidRPr="00A07117">
        <w:rPr>
          <w:rFonts w:ascii="Times New Roman" w:hAnsi="Times New Roman" w:cs="Times New Roman"/>
        </w:rPr>
        <w:t>1st</w:t>
      </w:r>
      <w:proofErr w:type="gramEnd"/>
      <w:r w:rsidRPr="00A07117">
        <w:rPr>
          <w:rFonts w:ascii="Times New Roman" w:hAnsi="Times New Roman" w:cs="Times New Roman"/>
        </w:rPr>
        <w:t xml:space="preserve"> ed. Boston: Little, Brown and company; 1974. 205-214</w:t>
      </w:r>
    </w:p>
    <w:p w:rsidR="001A20A9" w:rsidRPr="00A07117" w:rsidRDefault="001A20A9" w:rsidP="001A20A9">
      <w:pPr>
        <w:rPr>
          <w:rFonts w:ascii="Times New Roman" w:hAnsi="Times New Roman" w:cs="Times New Roman"/>
        </w:rPr>
      </w:pPr>
      <w:r w:rsidRPr="00A07117">
        <w:rPr>
          <w:rFonts w:ascii="Times New Roman" w:hAnsi="Times New Roman" w:cs="Times New Roman"/>
        </w:rPr>
        <w:t>25.</w:t>
      </w:r>
      <w:r w:rsidRPr="00A07117">
        <w:rPr>
          <w:rFonts w:ascii="Times New Roman" w:hAnsi="Times New Roman" w:cs="Times New Roman"/>
        </w:rPr>
        <w:t xml:space="preserve">Morton H E, Smith P F, Lieberman P R. Investigation of the cultivation of Pleuropneumonia-like organism from man. Am. J. </w:t>
      </w:r>
      <w:proofErr w:type="spellStart"/>
      <w:r w:rsidRPr="00A07117">
        <w:rPr>
          <w:rFonts w:ascii="Times New Roman" w:hAnsi="Times New Roman" w:cs="Times New Roman"/>
        </w:rPr>
        <w:t>Syph</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Gon</w:t>
      </w:r>
      <w:proofErr w:type="spellEnd"/>
      <w:r w:rsidRPr="00A07117">
        <w:rPr>
          <w:rFonts w:ascii="Times New Roman" w:hAnsi="Times New Roman" w:cs="Times New Roman"/>
        </w:rPr>
        <w:t>. V. D. 1951</w:t>
      </w:r>
      <w:proofErr w:type="gramStart"/>
      <w:r w:rsidRPr="00A07117">
        <w:rPr>
          <w:rFonts w:ascii="Times New Roman" w:hAnsi="Times New Roman" w:cs="Times New Roman"/>
        </w:rPr>
        <w:t>;35:361</w:t>
      </w:r>
      <w:proofErr w:type="gramEnd"/>
      <w:r w:rsidRPr="00A07117">
        <w:rPr>
          <w:rFonts w:ascii="Times New Roman" w:hAnsi="Times New Roman" w:cs="Times New Roman"/>
        </w:rPr>
        <w:t>-369</w:t>
      </w:r>
    </w:p>
    <w:p w:rsidR="001A20A9" w:rsidRPr="00A07117" w:rsidRDefault="001A20A9" w:rsidP="001A20A9">
      <w:pPr>
        <w:rPr>
          <w:rFonts w:ascii="Times New Roman" w:hAnsi="Times New Roman" w:cs="Times New Roman"/>
        </w:rPr>
      </w:pPr>
      <w:r w:rsidRPr="00A07117">
        <w:rPr>
          <w:rFonts w:ascii="Times New Roman" w:hAnsi="Times New Roman" w:cs="Times New Roman"/>
        </w:rPr>
        <w:t>26</w:t>
      </w:r>
      <w:proofErr w:type="gramStart"/>
      <w:r w:rsidRPr="00A07117">
        <w:rPr>
          <w:rFonts w:ascii="Times New Roman" w:hAnsi="Times New Roman" w:cs="Times New Roman"/>
        </w:rPr>
        <w:t>.</w:t>
      </w:r>
      <w:r w:rsidRPr="00A07117">
        <w:rPr>
          <w:rFonts w:ascii="Times New Roman" w:hAnsi="Times New Roman" w:cs="Times New Roman"/>
        </w:rPr>
        <w:t>Hayflick</w:t>
      </w:r>
      <w:proofErr w:type="gramEnd"/>
      <w:r w:rsidRPr="00A07117">
        <w:rPr>
          <w:rFonts w:ascii="Times New Roman" w:hAnsi="Times New Roman" w:cs="Times New Roman"/>
        </w:rPr>
        <w:t xml:space="preserve"> L. Tissue culture and mycoplasmas. Tex. Rep. Biol. Med. 1965</w:t>
      </w:r>
      <w:proofErr w:type="gramStart"/>
      <w:r w:rsidRPr="00A07117">
        <w:rPr>
          <w:rFonts w:ascii="Times New Roman" w:hAnsi="Times New Roman" w:cs="Times New Roman"/>
        </w:rPr>
        <w:t>;23</w:t>
      </w:r>
      <w:proofErr w:type="gramEnd"/>
      <w:r w:rsidRPr="00A07117">
        <w:rPr>
          <w:rFonts w:ascii="Times New Roman" w:hAnsi="Times New Roman" w:cs="Times New Roman"/>
        </w:rPr>
        <w:t>(suppl. 1):p285-303</w:t>
      </w:r>
    </w:p>
    <w:p w:rsidR="001A20A9" w:rsidRPr="00A07117" w:rsidRDefault="001A20A9" w:rsidP="001A20A9">
      <w:pPr>
        <w:rPr>
          <w:rFonts w:ascii="Times New Roman" w:hAnsi="Times New Roman" w:cs="Times New Roman"/>
        </w:rPr>
      </w:pPr>
      <w:r w:rsidRPr="00A07117">
        <w:rPr>
          <w:rFonts w:ascii="Times New Roman" w:hAnsi="Times New Roman" w:cs="Times New Roman"/>
        </w:rPr>
        <w:t>27</w:t>
      </w:r>
      <w:proofErr w:type="gramStart"/>
      <w:r w:rsidRPr="00A07117">
        <w:rPr>
          <w:rFonts w:ascii="Times New Roman" w:hAnsi="Times New Roman" w:cs="Times New Roman"/>
        </w:rPr>
        <w:t>.</w:t>
      </w:r>
      <w:r w:rsidRPr="00A07117">
        <w:rPr>
          <w:rFonts w:ascii="Times New Roman" w:hAnsi="Times New Roman" w:cs="Times New Roman"/>
        </w:rPr>
        <w:t>Chanock</w:t>
      </w:r>
      <w:proofErr w:type="gramEnd"/>
      <w:r w:rsidRPr="00A07117">
        <w:rPr>
          <w:rFonts w:ascii="Times New Roman" w:hAnsi="Times New Roman" w:cs="Times New Roman"/>
        </w:rPr>
        <w:t xml:space="preserve"> R M, </w:t>
      </w:r>
      <w:proofErr w:type="spellStart"/>
      <w:r w:rsidRPr="00A07117">
        <w:rPr>
          <w:rFonts w:ascii="Times New Roman" w:hAnsi="Times New Roman" w:cs="Times New Roman"/>
        </w:rPr>
        <w:t>Hayflick</w:t>
      </w:r>
      <w:proofErr w:type="spellEnd"/>
      <w:r w:rsidRPr="00A07117">
        <w:rPr>
          <w:rFonts w:ascii="Times New Roman" w:hAnsi="Times New Roman" w:cs="Times New Roman"/>
        </w:rPr>
        <w:t xml:space="preserve"> L, </w:t>
      </w:r>
      <w:proofErr w:type="spellStart"/>
      <w:r w:rsidRPr="00A07117">
        <w:rPr>
          <w:rFonts w:ascii="Times New Roman" w:hAnsi="Times New Roman" w:cs="Times New Roman"/>
        </w:rPr>
        <w:t>Barile</w:t>
      </w:r>
      <w:proofErr w:type="spellEnd"/>
      <w:r w:rsidRPr="00A07117">
        <w:rPr>
          <w:rFonts w:ascii="Times New Roman" w:hAnsi="Times New Roman" w:cs="Times New Roman"/>
        </w:rPr>
        <w:t xml:space="preserve"> M F. Growth on artificial medium of an agent associated with atypical pneumonia and its identification as a PPLO. Proc. Natl. Acad. Sci. USA. 1962</w:t>
      </w:r>
      <w:proofErr w:type="gramStart"/>
      <w:r w:rsidRPr="00A07117">
        <w:rPr>
          <w:rFonts w:ascii="Times New Roman" w:hAnsi="Times New Roman" w:cs="Times New Roman"/>
        </w:rPr>
        <w:t>;48:41</w:t>
      </w:r>
      <w:proofErr w:type="gramEnd"/>
      <w:r w:rsidRPr="00A07117">
        <w:rPr>
          <w:rFonts w:ascii="Times New Roman" w:hAnsi="Times New Roman" w:cs="Times New Roman"/>
        </w:rPr>
        <w:t>-49</w:t>
      </w:r>
    </w:p>
    <w:p w:rsidR="001A20A9" w:rsidRPr="00A07117" w:rsidRDefault="001A20A9" w:rsidP="001A20A9">
      <w:pPr>
        <w:rPr>
          <w:rFonts w:ascii="Times New Roman" w:hAnsi="Times New Roman" w:cs="Times New Roman"/>
        </w:rPr>
      </w:pPr>
      <w:r w:rsidRPr="00A07117">
        <w:rPr>
          <w:rFonts w:ascii="Times New Roman" w:hAnsi="Times New Roman" w:cs="Times New Roman"/>
        </w:rPr>
        <w:t>28</w:t>
      </w:r>
      <w:proofErr w:type="gramStart"/>
      <w:r w:rsidRPr="00A07117">
        <w:rPr>
          <w:rFonts w:ascii="Times New Roman" w:hAnsi="Times New Roman" w:cs="Times New Roman"/>
        </w:rPr>
        <w:t>.</w:t>
      </w:r>
      <w:r w:rsidRPr="00A07117">
        <w:rPr>
          <w:rFonts w:ascii="Times New Roman" w:hAnsi="Times New Roman" w:cs="Times New Roman"/>
        </w:rPr>
        <w:t>Morton</w:t>
      </w:r>
      <w:proofErr w:type="gramEnd"/>
      <w:r w:rsidRPr="00A07117">
        <w:rPr>
          <w:rFonts w:ascii="Times New Roman" w:hAnsi="Times New Roman" w:cs="Times New Roman"/>
        </w:rPr>
        <w:t xml:space="preserve"> H E, Lecce. Selective action of thallium acetate and crystal violet for Pleuropneumonia like organism of human </w:t>
      </w:r>
      <w:proofErr w:type="spellStart"/>
      <w:r w:rsidRPr="00A07117">
        <w:rPr>
          <w:rFonts w:ascii="Times New Roman" w:hAnsi="Times New Roman" w:cs="Times New Roman"/>
        </w:rPr>
        <w:t>origine</w:t>
      </w:r>
      <w:proofErr w:type="spellEnd"/>
      <w:r w:rsidRPr="00A07117">
        <w:rPr>
          <w:rFonts w:ascii="Times New Roman" w:hAnsi="Times New Roman" w:cs="Times New Roman"/>
        </w:rPr>
        <w:t xml:space="preserve">. J </w:t>
      </w:r>
      <w:proofErr w:type="spellStart"/>
      <w:r w:rsidRPr="00A07117">
        <w:rPr>
          <w:rFonts w:ascii="Times New Roman" w:hAnsi="Times New Roman" w:cs="Times New Roman"/>
        </w:rPr>
        <w:t>Bacteriol</w:t>
      </w:r>
      <w:proofErr w:type="spellEnd"/>
      <w:r w:rsidRPr="00A07117">
        <w:rPr>
          <w:rFonts w:ascii="Times New Roman" w:hAnsi="Times New Roman" w:cs="Times New Roman"/>
        </w:rPr>
        <w:t>. 1953</w:t>
      </w:r>
      <w:proofErr w:type="gramStart"/>
      <w:r w:rsidRPr="00A07117">
        <w:rPr>
          <w:rFonts w:ascii="Times New Roman" w:hAnsi="Times New Roman" w:cs="Times New Roman"/>
        </w:rPr>
        <w:t>;66:646</w:t>
      </w:r>
      <w:proofErr w:type="gramEnd"/>
      <w:r w:rsidRPr="00A07117">
        <w:rPr>
          <w:rFonts w:ascii="Times New Roman" w:hAnsi="Times New Roman" w:cs="Times New Roman"/>
        </w:rPr>
        <w:t>-49</w:t>
      </w:r>
    </w:p>
    <w:p w:rsidR="001A20A9" w:rsidRPr="00A07117" w:rsidRDefault="001A20A9" w:rsidP="001A20A9">
      <w:pPr>
        <w:rPr>
          <w:rFonts w:ascii="Times New Roman" w:hAnsi="Times New Roman" w:cs="Times New Roman"/>
        </w:rPr>
      </w:pPr>
      <w:r w:rsidRPr="00A07117">
        <w:rPr>
          <w:rFonts w:ascii="Times New Roman" w:hAnsi="Times New Roman" w:cs="Times New Roman"/>
        </w:rPr>
        <w:t>29</w:t>
      </w:r>
      <w:proofErr w:type="gramStart"/>
      <w:r w:rsidRPr="00A07117">
        <w:rPr>
          <w:rFonts w:ascii="Times New Roman" w:hAnsi="Times New Roman" w:cs="Times New Roman"/>
        </w:rPr>
        <w:t>.</w:t>
      </w:r>
      <w:r w:rsidRPr="00A07117">
        <w:rPr>
          <w:rFonts w:ascii="Times New Roman" w:hAnsi="Times New Roman" w:cs="Times New Roman"/>
        </w:rPr>
        <w:t>Clinical</w:t>
      </w:r>
      <w:proofErr w:type="gramEnd"/>
      <w:r w:rsidRPr="00A07117">
        <w:rPr>
          <w:rFonts w:ascii="Times New Roman" w:hAnsi="Times New Roman" w:cs="Times New Roman"/>
        </w:rPr>
        <w:t xml:space="preserve"> and Laboratory Standards Institute. Performance Standards for antimicrobial </w:t>
      </w:r>
      <w:proofErr w:type="gramStart"/>
      <w:r w:rsidRPr="00A07117">
        <w:rPr>
          <w:rFonts w:ascii="Times New Roman" w:hAnsi="Times New Roman" w:cs="Times New Roman"/>
        </w:rPr>
        <w:t>susceptibility</w:t>
      </w:r>
      <w:proofErr w:type="gramEnd"/>
      <w:r w:rsidRPr="00A07117">
        <w:rPr>
          <w:rFonts w:ascii="Times New Roman" w:hAnsi="Times New Roman" w:cs="Times New Roman"/>
        </w:rPr>
        <w:t xml:space="preserve"> testing. </w:t>
      </w:r>
      <w:proofErr w:type="gramStart"/>
      <w:r w:rsidRPr="00A07117">
        <w:rPr>
          <w:rFonts w:ascii="Times New Roman" w:hAnsi="Times New Roman" w:cs="Times New Roman"/>
        </w:rPr>
        <w:t>21st</w:t>
      </w:r>
      <w:proofErr w:type="gramEnd"/>
      <w:r w:rsidRPr="00A07117">
        <w:rPr>
          <w:rFonts w:ascii="Times New Roman" w:hAnsi="Times New Roman" w:cs="Times New Roman"/>
        </w:rPr>
        <w:t xml:space="preserve"> Informational Supplement. M100 S21. Clinical and Laboratory Standards Institute, 2011. Villanova, Pa</w:t>
      </w:r>
    </w:p>
    <w:p w:rsidR="001A20A9" w:rsidRPr="00A07117" w:rsidRDefault="001A20A9" w:rsidP="001A20A9">
      <w:pPr>
        <w:rPr>
          <w:rFonts w:ascii="Times New Roman" w:hAnsi="Times New Roman" w:cs="Times New Roman"/>
        </w:rPr>
      </w:pPr>
      <w:r w:rsidRPr="00A07117">
        <w:rPr>
          <w:rFonts w:ascii="Times New Roman" w:hAnsi="Times New Roman" w:cs="Times New Roman"/>
        </w:rPr>
        <w:t>30</w:t>
      </w:r>
      <w:proofErr w:type="gramStart"/>
      <w:r w:rsidRPr="00A07117">
        <w:rPr>
          <w:rFonts w:ascii="Times New Roman" w:hAnsi="Times New Roman" w:cs="Times New Roman"/>
        </w:rPr>
        <w:t>.</w:t>
      </w:r>
      <w:r w:rsidRPr="00A07117">
        <w:rPr>
          <w:rFonts w:ascii="Times New Roman" w:hAnsi="Times New Roman" w:cs="Times New Roman"/>
        </w:rPr>
        <w:t>Collee</w:t>
      </w:r>
      <w:proofErr w:type="gramEnd"/>
      <w:r w:rsidRPr="00A07117">
        <w:rPr>
          <w:rFonts w:ascii="Times New Roman" w:hAnsi="Times New Roman" w:cs="Times New Roman"/>
        </w:rPr>
        <w:t xml:space="preserve"> J G, Miles R S. Test for identification of bacteria. In: Collee J G, </w:t>
      </w:r>
      <w:proofErr w:type="spellStart"/>
      <w:r w:rsidRPr="00A07117">
        <w:rPr>
          <w:rFonts w:ascii="Times New Roman" w:hAnsi="Times New Roman" w:cs="Times New Roman"/>
        </w:rPr>
        <w:t>Duguid</w:t>
      </w:r>
      <w:proofErr w:type="spellEnd"/>
      <w:r w:rsidRPr="00A07117">
        <w:rPr>
          <w:rFonts w:ascii="Times New Roman" w:hAnsi="Times New Roman" w:cs="Times New Roman"/>
        </w:rPr>
        <w:t xml:space="preserve"> J P, Fraser A G, Marmion B P, editors. Mackie &amp; McCartney Practical Medical Microbiology. </w:t>
      </w:r>
      <w:proofErr w:type="gramStart"/>
      <w:r w:rsidRPr="00A07117">
        <w:rPr>
          <w:rFonts w:ascii="Times New Roman" w:hAnsi="Times New Roman" w:cs="Times New Roman"/>
        </w:rPr>
        <w:t>13th</w:t>
      </w:r>
      <w:proofErr w:type="gramEnd"/>
      <w:r w:rsidRPr="00A07117">
        <w:rPr>
          <w:rFonts w:ascii="Times New Roman" w:hAnsi="Times New Roman" w:cs="Times New Roman"/>
        </w:rPr>
        <w:t xml:space="preserve"> ed. Edinburgh: Churchill Livingstone; 1989.p141-160</w:t>
      </w:r>
    </w:p>
    <w:p w:rsidR="001A20A9" w:rsidRPr="00A07117" w:rsidRDefault="001A20A9" w:rsidP="001A20A9">
      <w:pPr>
        <w:rPr>
          <w:rFonts w:ascii="Times New Roman" w:hAnsi="Times New Roman" w:cs="Times New Roman"/>
        </w:rPr>
      </w:pPr>
      <w:r w:rsidRPr="00A07117">
        <w:rPr>
          <w:rFonts w:ascii="Times New Roman" w:hAnsi="Times New Roman" w:cs="Times New Roman"/>
        </w:rPr>
        <w:t>31</w:t>
      </w:r>
      <w:proofErr w:type="gramStart"/>
      <w:r w:rsidRPr="00A07117">
        <w:rPr>
          <w:rFonts w:ascii="Times New Roman" w:hAnsi="Times New Roman" w:cs="Times New Roman"/>
        </w:rPr>
        <w:t>.</w:t>
      </w:r>
      <w:r w:rsidRPr="00A07117">
        <w:rPr>
          <w:rFonts w:ascii="Times New Roman" w:hAnsi="Times New Roman" w:cs="Times New Roman"/>
        </w:rPr>
        <w:t>Conventional</w:t>
      </w:r>
      <w:proofErr w:type="gramEnd"/>
      <w:r w:rsidRPr="00A07117">
        <w:rPr>
          <w:rFonts w:ascii="Times New Roman" w:hAnsi="Times New Roman" w:cs="Times New Roman"/>
        </w:rPr>
        <w:t xml:space="preserve"> and rapid microbiological methods for identification of bacteria and fungi. </w:t>
      </w:r>
      <w:proofErr w:type="spellStart"/>
      <w:r w:rsidRPr="00A07117">
        <w:rPr>
          <w:rFonts w:ascii="Times New Roman" w:hAnsi="Times New Roman" w:cs="Times New Roman"/>
        </w:rPr>
        <w:t>In</w:t>
      </w:r>
      <w:proofErr w:type="gramStart"/>
      <w:r w:rsidRPr="00A07117">
        <w:rPr>
          <w:rFonts w:ascii="Times New Roman" w:hAnsi="Times New Roman" w:cs="Times New Roman"/>
        </w:rPr>
        <w:t>:Baron</w:t>
      </w:r>
      <w:proofErr w:type="spellEnd"/>
      <w:proofErr w:type="gramEnd"/>
      <w:r w:rsidRPr="00A07117">
        <w:rPr>
          <w:rFonts w:ascii="Times New Roman" w:hAnsi="Times New Roman" w:cs="Times New Roman"/>
        </w:rPr>
        <w:t xml:space="preserve"> E J, Peterson L R, </w:t>
      </w:r>
      <w:proofErr w:type="spellStart"/>
      <w:r w:rsidRPr="00A07117">
        <w:rPr>
          <w:rFonts w:ascii="Times New Roman" w:hAnsi="Times New Roman" w:cs="Times New Roman"/>
        </w:rPr>
        <w:t>Finegold</w:t>
      </w:r>
      <w:proofErr w:type="spellEnd"/>
      <w:r w:rsidRPr="00A07117">
        <w:rPr>
          <w:rFonts w:ascii="Times New Roman" w:hAnsi="Times New Roman" w:cs="Times New Roman"/>
        </w:rPr>
        <w:t xml:space="preserve"> S M, editors. Bailey &amp; Scott’s Diagnostic Microbiology. 9th ed. St. Louis</w:t>
      </w:r>
      <w:proofErr w:type="gramStart"/>
      <w:r w:rsidRPr="00A07117">
        <w:rPr>
          <w:rFonts w:ascii="Times New Roman" w:hAnsi="Times New Roman" w:cs="Times New Roman"/>
        </w:rPr>
        <w:t>:Mosby</w:t>
      </w:r>
      <w:proofErr w:type="gramEnd"/>
      <w:r w:rsidRPr="00A07117">
        <w:rPr>
          <w:rFonts w:ascii="Times New Roman" w:hAnsi="Times New Roman" w:cs="Times New Roman"/>
        </w:rPr>
        <w:t xml:space="preserve">;1994.p97-121 </w:t>
      </w:r>
    </w:p>
    <w:p w:rsidR="001A20A9" w:rsidRPr="00A07117" w:rsidRDefault="001A20A9" w:rsidP="001A20A9">
      <w:pPr>
        <w:rPr>
          <w:rFonts w:ascii="Times New Roman" w:hAnsi="Times New Roman" w:cs="Times New Roman"/>
        </w:rPr>
      </w:pPr>
      <w:r w:rsidRPr="00A07117">
        <w:rPr>
          <w:rFonts w:ascii="Times New Roman" w:hAnsi="Times New Roman" w:cs="Times New Roman"/>
        </w:rPr>
        <w:t>32</w:t>
      </w:r>
      <w:proofErr w:type="gramStart"/>
      <w:r w:rsidRPr="00A07117">
        <w:rPr>
          <w:rFonts w:ascii="Times New Roman" w:hAnsi="Times New Roman" w:cs="Times New Roman"/>
        </w:rPr>
        <w:t>.</w:t>
      </w:r>
      <w:r w:rsidRPr="00A07117">
        <w:rPr>
          <w:rFonts w:ascii="Times New Roman" w:hAnsi="Times New Roman" w:cs="Times New Roman"/>
        </w:rPr>
        <w:t>Bansal</w:t>
      </w:r>
      <w:proofErr w:type="gramEnd"/>
      <w:r w:rsidRPr="00A07117">
        <w:rPr>
          <w:rFonts w:ascii="Times New Roman" w:hAnsi="Times New Roman" w:cs="Times New Roman"/>
        </w:rPr>
        <w:t xml:space="preserve"> S, </w:t>
      </w:r>
      <w:proofErr w:type="spellStart"/>
      <w:r w:rsidRPr="00A07117">
        <w:rPr>
          <w:rFonts w:ascii="Times New Roman" w:hAnsi="Times New Roman" w:cs="Times New Roman"/>
        </w:rPr>
        <w:t>Kashyp</w:t>
      </w:r>
      <w:proofErr w:type="spellEnd"/>
      <w:r w:rsidRPr="00A07117">
        <w:rPr>
          <w:rFonts w:ascii="Times New Roman" w:hAnsi="Times New Roman" w:cs="Times New Roman"/>
        </w:rPr>
        <w:t xml:space="preserve"> S, Pal L S, </w:t>
      </w:r>
      <w:proofErr w:type="spellStart"/>
      <w:r w:rsidRPr="00A07117">
        <w:rPr>
          <w:rFonts w:ascii="Times New Roman" w:hAnsi="Times New Roman" w:cs="Times New Roman"/>
        </w:rPr>
        <w:t>Goel</w:t>
      </w:r>
      <w:proofErr w:type="spellEnd"/>
      <w:r w:rsidRPr="00A07117">
        <w:rPr>
          <w:rFonts w:ascii="Times New Roman" w:hAnsi="Times New Roman" w:cs="Times New Roman"/>
        </w:rPr>
        <w:t xml:space="preserve"> A. Clinical and bacteriological profile of community acquired pneumonia in Shimla, Himachal Pradesh. Indian J Chest Dis Allied Sci. 2004</w:t>
      </w:r>
      <w:proofErr w:type="gramStart"/>
      <w:r w:rsidRPr="00A07117">
        <w:rPr>
          <w:rFonts w:ascii="Times New Roman" w:hAnsi="Times New Roman" w:cs="Times New Roman"/>
        </w:rPr>
        <w:t>;46:17</w:t>
      </w:r>
      <w:proofErr w:type="gramEnd"/>
      <w:r w:rsidRPr="00A07117">
        <w:rPr>
          <w:rFonts w:ascii="Times New Roman" w:hAnsi="Times New Roman" w:cs="Times New Roman"/>
        </w:rPr>
        <w:t>-22</w:t>
      </w:r>
    </w:p>
    <w:p w:rsidR="001A20A9" w:rsidRPr="00A07117" w:rsidRDefault="001A20A9" w:rsidP="001A20A9">
      <w:pPr>
        <w:rPr>
          <w:rFonts w:ascii="Times New Roman" w:hAnsi="Times New Roman" w:cs="Times New Roman"/>
        </w:rPr>
      </w:pPr>
      <w:r w:rsidRPr="00A07117">
        <w:rPr>
          <w:rFonts w:ascii="Times New Roman" w:hAnsi="Times New Roman" w:cs="Times New Roman"/>
        </w:rPr>
        <w:t>33.</w:t>
      </w:r>
      <w:r w:rsidRPr="00A07117">
        <w:rPr>
          <w:rFonts w:ascii="Times New Roman" w:hAnsi="Times New Roman" w:cs="Times New Roman"/>
        </w:rPr>
        <w:t xml:space="preserve">Luna C M, </w:t>
      </w:r>
      <w:proofErr w:type="spellStart"/>
      <w:r w:rsidRPr="00A07117">
        <w:rPr>
          <w:rFonts w:ascii="Times New Roman" w:hAnsi="Times New Roman" w:cs="Times New Roman"/>
        </w:rPr>
        <w:t>Famiglietti</w:t>
      </w:r>
      <w:proofErr w:type="spellEnd"/>
      <w:r w:rsidRPr="00A07117">
        <w:rPr>
          <w:rFonts w:ascii="Times New Roman" w:hAnsi="Times New Roman" w:cs="Times New Roman"/>
        </w:rPr>
        <w:t xml:space="preserve"> A, </w:t>
      </w:r>
      <w:proofErr w:type="spellStart"/>
      <w:r w:rsidRPr="00A07117">
        <w:rPr>
          <w:rFonts w:ascii="Times New Roman" w:hAnsi="Times New Roman" w:cs="Times New Roman"/>
        </w:rPr>
        <w:t>Absi</w:t>
      </w:r>
      <w:proofErr w:type="spellEnd"/>
      <w:r w:rsidRPr="00A07117">
        <w:rPr>
          <w:rFonts w:ascii="Times New Roman" w:hAnsi="Times New Roman" w:cs="Times New Roman"/>
        </w:rPr>
        <w:t xml:space="preserve"> R, </w:t>
      </w:r>
      <w:proofErr w:type="spellStart"/>
      <w:r w:rsidRPr="00A07117">
        <w:rPr>
          <w:rFonts w:ascii="Times New Roman" w:hAnsi="Times New Roman" w:cs="Times New Roman"/>
        </w:rPr>
        <w:t>Videla</w:t>
      </w:r>
      <w:proofErr w:type="spellEnd"/>
      <w:r w:rsidRPr="00A07117">
        <w:rPr>
          <w:rFonts w:ascii="Times New Roman" w:hAnsi="Times New Roman" w:cs="Times New Roman"/>
        </w:rPr>
        <w:t xml:space="preserve"> A J, </w:t>
      </w:r>
      <w:proofErr w:type="spellStart"/>
      <w:r w:rsidRPr="00A07117">
        <w:rPr>
          <w:rFonts w:ascii="Times New Roman" w:hAnsi="Times New Roman" w:cs="Times New Roman"/>
        </w:rPr>
        <w:t>Nogueira</w:t>
      </w:r>
      <w:proofErr w:type="spellEnd"/>
      <w:r w:rsidRPr="00A07117">
        <w:rPr>
          <w:rFonts w:ascii="Times New Roman" w:hAnsi="Times New Roman" w:cs="Times New Roman"/>
        </w:rPr>
        <w:t xml:space="preserve"> F J, </w:t>
      </w:r>
      <w:proofErr w:type="spellStart"/>
      <w:r w:rsidRPr="00A07117">
        <w:rPr>
          <w:rFonts w:ascii="Times New Roman" w:hAnsi="Times New Roman" w:cs="Times New Roman"/>
        </w:rPr>
        <w:t>Fuenzalida</w:t>
      </w:r>
      <w:proofErr w:type="spellEnd"/>
      <w:r w:rsidRPr="00A07117">
        <w:rPr>
          <w:rFonts w:ascii="Times New Roman" w:hAnsi="Times New Roman" w:cs="Times New Roman"/>
        </w:rPr>
        <w:t xml:space="preserve"> A D et al. Community-acquired pneumonia: </w:t>
      </w:r>
      <w:proofErr w:type="spellStart"/>
      <w:r w:rsidRPr="00A07117">
        <w:rPr>
          <w:rFonts w:ascii="Times New Roman" w:hAnsi="Times New Roman" w:cs="Times New Roman"/>
        </w:rPr>
        <w:t>Etiology</w:t>
      </w:r>
      <w:proofErr w:type="spellEnd"/>
      <w:r w:rsidRPr="00A07117">
        <w:rPr>
          <w:rFonts w:ascii="Times New Roman" w:hAnsi="Times New Roman" w:cs="Times New Roman"/>
        </w:rPr>
        <w:t>, epidemiology, and outcome at a teaching hospital in Argentina. Chest. 2000 Nov</w:t>
      </w:r>
      <w:proofErr w:type="gramStart"/>
      <w:r w:rsidRPr="00A07117">
        <w:rPr>
          <w:rFonts w:ascii="Times New Roman" w:hAnsi="Times New Roman" w:cs="Times New Roman"/>
        </w:rPr>
        <w:t>;118</w:t>
      </w:r>
      <w:proofErr w:type="gramEnd"/>
      <w:r w:rsidRPr="00A07117">
        <w:rPr>
          <w:rFonts w:ascii="Times New Roman" w:hAnsi="Times New Roman" w:cs="Times New Roman"/>
        </w:rPr>
        <w:t>(5):1344-54</w:t>
      </w:r>
    </w:p>
    <w:p w:rsidR="001A20A9" w:rsidRPr="00A07117" w:rsidRDefault="001A20A9" w:rsidP="001A20A9">
      <w:pPr>
        <w:rPr>
          <w:rFonts w:ascii="Times New Roman" w:hAnsi="Times New Roman" w:cs="Times New Roman"/>
        </w:rPr>
      </w:pPr>
      <w:r w:rsidRPr="00A07117">
        <w:rPr>
          <w:rFonts w:ascii="Times New Roman" w:hAnsi="Times New Roman" w:cs="Times New Roman"/>
        </w:rPr>
        <w:t>34.</w:t>
      </w:r>
      <w:r w:rsidRPr="00A07117">
        <w:rPr>
          <w:rFonts w:ascii="Times New Roman" w:hAnsi="Times New Roman" w:cs="Times New Roman"/>
        </w:rPr>
        <w:t xml:space="preserve">Dey AB, </w:t>
      </w:r>
      <w:proofErr w:type="spellStart"/>
      <w:r w:rsidRPr="00A07117">
        <w:rPr>
          <w:rFonts w:ascii="Times New Roman" w:hAnsi="Times New Roman" w:cs="Times New Roman"/>
        </w:rPr>
        <w:t>Nagarkar</w:t>
      </w:r>
      <w:proofErr w:type="spellEnd"/>
      <w:r w:rsidRPr="00A07117">
        <w:rPr>
          <w:rFonts w:ascii="Times New Roman" w:hAnsi="Times New Roman" w:cs="Times New Roman"/>
        </w:rPr>
        <w:t xml:space="preserve"> KM, Kumar V. Clinical presentation and predictors of outcome in adult patients with community-acquired pneumonia. Natl Med J India. 1997 Jul-Aug</w:t>
      </w:r>
      <w:proofErr w:type="gramStart"/>
      <w:r w:rsidRPr="00A07117">
        <w:rPr>
          <w:rFonts w:ascii="Times New Roman" w:hAnsi="Times New Roman" w:cs="Times New Roman"/>
        </w:rPr>
        <w:t>;10</w:t>
      </w:r>
      <w:proofErr w:type="gramEnd"/>
      <w:r w:rsidRPr="00A07117">
        <w:rPr>
          <w:rFonts w:ascii="Times New Roman" w:hAnsi="Times New Roman" w:cs="Times New Roman"/>
        </w:rPr>
        <w:t>(4):169-72</w:t>
      </w:r>
    </w:p>
    <w:p w:rsidR="001A20A9" w:rsidRPr="00A07117" w:rsidRDefault="001A20A9" w:rsidP="001A20A9">
      <w:pPr>
        <w:rPr>
          <w:rFonts w:ascii="Times New Roman" w:hAnsi="Times New Roman" w:cs="Times New Roman"/>
        </w:rPr>
      </w:pPr>
      <w:r w:rsidRPr="00A07117">
        <w:rPr>
          <w:rFonts w:ascii="Times New Roman" w:hAnsi="Times New Roman" w:cs="Times New Roman"/>
        </w:rPr>
        <w:t>35.</w:t>
      </w:r>
      <w:r w:rsidRPr="00A07117">
        <w:rPr>
          <w:rFonts w:ascii="Times New Roman" w:hAnsi="Times New Roman" w:cs="Times New Roman"/>
        </w:rPr>
        <w:t xml:space="preserve">Sopena N, </w:t>
      </w:r>
      <w:proofErr w:type="spellStart"/>
      <w:r w:rsidRPr="00A07117">
        <w:rPr>
          <w:rFonts w:ascii="Times New Roman" w:hAnsi="Times New Roman" w:cs="Times New Roman"/>
        </w:rPr>
        <w:t>Sabrià</w:t>
      </w:r>
      <w:proofErr w:type="spellEnd"/>
      <w:r w:rsidRPr="00A07117">
        <w:rPr>
          <w:rFonts w:ascii="Times New Roman" w:hAnsi="Times New Roman" w:cs="Times New Roman"/>
        </w:rPr>
        <w:t xml:space="preserve"> M, Pedro-</w:t>
      </w:r>
      <w:proofErr w:type="spellStart"/>
      <w:r w:rsidRPr="00A07117">
        <w:rPr>
          <w:rFonts w:ascii="Times New Roman" w:hAnsi="Times New Roman" w:cs="Times New Roman"/>
        </w:rPr>
        <w:t>Botet</w:t>
      </w:r>
      <w:proofErr w:type="spellEnd"/>
      <w:r w:rsidRPr="00A07117">
        <w:rPr>
          <w:rFonts w:ascii="Times New Roman" w:hAnsi="Times New Roman" w:cs="Times New Roman"/>
        </w:rPr>
        <w:t xml:space="preserve"> M L, </w:t>
      </w:r>
      <w:proofErr w:type="spellStart"/>
      <w:r w:rsidRPr="00A07117">
        <w:rPr>
          <w:rFonts w:ascii="Times New Roman" w:hAnsi="Times New Roman" w:cs="Times New Roman"/>
        </w:rPr>
        <w:t>Manterola</w:t>
      </w:r>
      <w:proofErr w:type="spellEnd"/>
      <w:r w:rsidRPr="00A07117">
        <w:rPr>
          <w:rFonts w:ascii="Times New Roman" w:hAnsi="Times New Roman" w:cs="Times New Roman"/>
        </w:rPr>
        <w:t xml:space="preserve"> J M, </w:t>
      </w:r>
      <w:proofErr w:type="spellStart"/>
      <w:r w:rsidRPr="00A07117">
        <w:rPr>
          <w:rFonts w:ascii="Times New Roman" w:hAnsi="Times New Roman" w:cs="Times New Roman"/>
        </w:rPr>
        <w:t>Matas</w:t>
      </w:r>
      <w:proofErr w:type="spellEnd"/>
      <w:r w:rsidRPr="00A07117">
        <w:rPr>
          <w:rFonts w:ascii="Times New Roman" w:hAnsi="Times New Roman" w:cs="Times New Roman"/>
        </w:rPr>
        <w:t xml:space="preserve"> L, </w:t>
      </w:r>
      <w:proofErr w:type="spellStart"/>
      <w:r w:rsidRPr="00A07117">
        <w:rPr>
          <w:rFonts w:ascii="Times New Roman" w:hAnsi="Times New Roman" w:cs="Times New Roman"/>
        </w:rPr>
        <w:t>Domínguez</w:t>
      </w:r>
      <w:proofErr w:type="spellEnd"/>
      <w:r w:rsidRPr="00A07117">
        <w:rPr>
          <w:rFonts w:ascii="Times New Roman" w:hAnsi="Times New Roman" w:cs="Times New Roman"/>
        </w:rPr>
        <w:t xml:space="preserve">, J et al. Prospective Study of Community-Acquired Pneumonia of Bacterial </w:t>
      </w:r>
      <w:proofErr w:type="spellStart"/>
      <w:r w:rsidRPr="00A07117">
        <w:rPr>
          <w:rFonts w:ascii="Times New Roman" w:hAnsi="Times New Roman" w:cs="Times New Roman"/>
        </w:rPr>
        <w:t>Etiology</w:t>
      </w:r>
      <w:proofErr w:type="spellEnd"/>
      <w:r w:rsidRPr="00A07117">
        <w:rPr>
          <w:rFonts w:ascii="Times New Roman" w:hAnsi="Times New Roman" w:cs="Times New Roman"/>
        </w:rPr>
        <w:t xml:space="preserve"> in Adults. </w:t>
      </w:r>
      <w:proofErr w:type="spellStart"/>
      <w:r w:rsidRPr="00A07117">
        <w:rPr>
          <w:rFonts w:ascii="Times New Roman" w:hAnsi="Times New Roman" w:cs="Times New Roman"/>
        </w:rPr>
        <w:t>Eur</w:t>
      </w:r>
      <w:proofErr w:type="spellEnd"/>
      <w:r w:rsidRPr="00A07117">
        <w:rPr>
          <w:rFonts w:ascii="Times New Roman" w:hAnsi="Times New Roman" w:cs="Times New Roman"/>
        </w:rPr>
        <w:t xml:space="preserve"> J </w:t>
      </w:r>
      <w:proofErr w:type="spellStart"/>
      <w:r w:rsidRPr="00A07117">
        <w:rPr>
          <w:rFonts w:ascii="Times New Roman" w:hAnsi="Times New Roman" w:cs="Times New Roman"/>
        </w:rPr>
        <w:t>Clin</w:t>
      </w:r>
      <w:proofErr w:type="spellEnd"/>
      <w:r w:rsidRPr="00A07117">
        <w:rPr>
          <w:rFonts w:ascii="Times New Roman" w:hAnsi="Times New Roman" w:cs="Times New Roman"/>
        </w:rPr>
        <w:t xml:space="preserve"> </w:t>
      </w:r>
      <w:proofErr w:type="spellStart"/>
      <w:r w:rsidRPr="00A07117">
        <w:rPr>
          <w:rFonts w:ascii="Times New Roman" w:hAnsi="Times New Roman" w:cs="Times New Roman"/>
        </w:rPr>
        <w:t>Microbiol</w:t>
      </w:r>
      <w:proofErr w:type="spellEnd"/>
      <w:r w:rsidRPr="00A07117">
        <w:rPr>
          <w:rFonts w:ascii="Times New Roman" w:hAnsi="Times New Roman" w:cs="Times New Roman"/>
        </w:rPr>
        <w:t xml:space="preserve"> Infect Dis. 1999 Dec</w:t>
      </w:r>
      <w:proofErr w:type="gramStart"/>
      <w:r w:rsidRPr="00A07117">
        <w:rPr>
          <w:rFonts w:ascii="Times New Roman" w:hAnsi="Times New Roman" w:cs="Times New Roman"/>
        </w:rPr>
        <w:t>;18</w:t>
      </w:r>
      <w:proofErr w:type="gramEnd"/>
      <w:r w:rsidRPr="00A07117">
        <w:rPr>
          <w:rFonts w:ascii="Times New Roman" w:hAnsi="Times New Roman" w:cs="Times New Roman"/>
        </w:rPr>
        <w:t>(12):852-858</w:t>
      </w:r>
    </w:p>
    <w:p w:rsidR="001A20A9" w:rsidRPr="00A07117" w:rsidRDefault="001A20A9" w:rsidP="001A20A9">
      <w:pPr>
        <w:rPr>
          <w:rFonts w:ascii="Times New Roman" w:hAnsi="Times New Roman" w:cs="Times New Roman"/>
        </w:rPr>
      </w:pPr>
      <w:r w:rsidRPr="00A07117">
        <w:rPr>
          <w:rFonts w:ascii="Times New Roman" w:hAnsi="Times New Roman" w:cs="Times New Roman"/>
        </w:rPr>
        <w:t>36.</w:t>
      </w:r>
      <w:r w:rsidRPr="00A07117">
        <w:rPr>
          <w:rFonts w:ascii="Times New Roman" w:hAnsi="Times New Roman" w:cs="Times New Roman"/>
        </w:rPr>
        <w:t xml:space="preserve">Ozyilmaz E, Akan O A, </w:t>
      </w:r>
      <w:proofErr w:type="spellStart"/>
      <w:r w:rsidRPr="00A07117">
        <w:rPr>
          <w:rFonts w:ascii="Times New Roman" w:hAnsi="Times New Roman" w:cs="Times New Roman"/>
        </w:rPr>
        <w:t>Gulhan</w:t>
      </w:r>
      <w:proofErr w:type="spellEnd"/>
      <w:r w:rsidRPr="00A07117">
        <w:rPr>
          <w:rFonts w:ascii="Times New Roman" w:hAnsi="Times New Roman" w:cs="Times New Roman"/>
        </w:rPr>
        <w:t xml:space="preserve"> M, Ahmed K, </w:t>
      </w:r>
      <w:proofErr w:type="spellStart"/>
      <w:r w:rsidRPr="00A07117">
        <w:rPr>
          <w:rFonts w:ascii="Times New Roman" w:hAnsi="Times New Roman" w:cs="Times New Roman"/>
        </w:rPr>
        <w:t>Nagatake</w:t>
      </w:r>
      <w:proofErr w:type="spellEnd"/>
      <w:r w:rsidRPr="00A07117">
        <w:rPr>
          <w:rFonts w:ascii="Times New Roman" w:hAnsi="Times New Roman" w:cs="Times New Roman"/>
        </w:rPr>
        <w:t xml:space="preserve"> T. Major Bacteria of Community-Acquired Respiratory Tract Infections in Turkey. </w:t>
      </w:r>
      <w:proofErr w:type="spellStart"/>
      <w:r w:rsidRPr="00A07117">
        <w:rPr>
          <w:rFonts w:ascii="Times New Roman" w:hAnsi="Times New Roman" w:cs="Times New Roman"/>
        </w:rPr>
        <w:t>Jpn</w:t>
      </w:r>
      <w:proofErr w:type="spellEnd"/>
      <w:r w:rsidRPr="00A07117">
        <w:rPr>
          <w:rFonts w:ascii="Times New Roman" w:hAnsi="Times New Roman" w:cs="Times New Roman"/>
        </w:rPr>
        <w:t xml:space="preserve"> J Infect Dis. 2005</w:t>
      </w:r>
      <w:proofErr w:type="gramStart"/>
      <w:r w:rsidRPr="00A07117">
        <w:rPr>
          <w:rFonts w:ascii="Times New Roman" w:hAnsi="Times New Roman" w:cs="Times New Roman"/>
        </w:rPr>
        <w:t>;58:50</w:t>
      </w:r>
      <w:proofErr w:type="gramEnd"/>
      <w:r w:rsidRPr="00A07117">
        <w:rPr>
          <w:rFonts w:ascii="Times New Roman" w:hAnsi="Times New Roman" w:cs="Times New Roman"/>
        </w:rPr>
        <w:t>-52</w:t>
      </w:r>
    </w:p>
    <w:p w:rsidR="001A20A9" w:rsidRPr="00A07117" w:rsidRDefault="001A20A9" w:rsidP="001A20A9">
      <w:pPr>
        <w:rPr>
          <w:rFonts w:ascii="Times New Roman" w:hAnsi="Times New Roman" w:cs="Times New Roman"/>
        </w:rPr>
      </w:pPr>
      <w:r w:rsidRPr="00A07117">
        <w:rPr>
          <w:rFonts w:ascii="Times New Roman" w:hAnsi="Times New Roman" w:cs="Times New Roman"/>
        </w:rPr>
        <w:t>37.</w:t>
      </w:r>
      <w:r w:rsidRPr="00A07117">
        <w:rPr>
          <w:rFonts w:ascii="Times New Roman" w:hAnsi="Times New Roman" w:cs="Times New Roman"/>
        </w:rPr>
        <w:t xml:space="preserve">Jokinen C, </w:t>
      </w:r>
      <w:proofErr w:type="spellStart"/>
      <w:r w:rsidRPr="00A07117">
        <w:rPr>
          <w:rFonts w:ascii="Times New Roman" w:hAnsi="Times New Roman" w:cs="Times New Roman"/>
        </w:rPr>
        <w:t>Heiskanen</w:t>
      </w:r>
      <w:proofErr w:type="spellEnd"/>
      <w:r w:rsidRPr="00A07117">
        <w:rPr>
          <w:rFonts w:ascii="Times New Roman" w:hAnsi="Times New Roman" w:cs="Times New Roman"/>
        </w:rPr>
        <w:t xml:space="preserve"> L, Juvonen H, </w:t>
      </w:r>
      <w:proofErr w:type="spellStart"/>
      <w:r w:rsidRPr="00A07117">
        <w:rPr>
          <w:rFonts w:ascii="Times New Roman" w:hAnsi="Times New Roman" w:cs="Times New Roman"/>
        </w:rPr>
        <w:t>Kallinen</w:t>
      </w:r>
      <w:proofErr w:type="spellEnd"/>
      <w:r w:rsidRPr="00A07117">
        <w:rPr>
          <w:rFonts w:ascii="Times New Roman" w:hAnsi="Times New Roman" w:cs="Times New Roman"/>
        </w:rPr>
        <w:t xml:space="preserve"> S, </w:t>
      </w:r>
      <w:proofErr w:type="spellStart"/>
      <w:r w:rsidRPr="00A07117">
        <w:rPr>
          <w:rFonts w:ascii="Times New Roman" w:hAnsi="Times New Roman" w:cs="Times New Roman"/>
        </w:rPr>
        <w:t>Kleemola</w:t>
      </w:r>
      <w:proofErr w:type="spellEnd"/>
      <w:r w:rsidRPr="00A07117">
        <w:rPr>
          <w:rFonts w:ascii="Times New Roman" w:hAnsi="Times New Roman" w:cs="Times New Roman"/>
        </w:rPr>
        <w:t xml:space="preserve"> M, </w:t>
      </w:r>
      <w:proofErr w:type="spellStart"/>
      <w:r w:rsidRPr="00A07117">
        <w:rPr>
          <w:rFonts w:ascii="Times New Roman" w:hAnsi="Times New Roman" w:cs="Times New Roman"/>
        </w:rPr>
        <w:t>Koskela</w:t>
      </w:r>
      <w:proofErr w:type="spellEnd"/>
      <w:r w:rsidRPr="00A07117">
        <w:rPr>
          <w:rFonts w:ascii="Times New Roman" w:hAnsi="Times New Roman" w:cs="Times New Roman"/>
        </w:rPr>
        <w:t xml:space="preserve"> M et al. Microbial </w:t>
      </w:r>
      <w:proofErr w:type="spellStart"/>
      <w:r w:rsidRPr="00A07117">
        <w:rPr>
          <w:rFonts w:ascii="Times New Roman" w:hAnsi="Times New Roman" w:cs="Times New Roman"/>
        </w:rPr>
        <w:t>Etiology</w:t>
      </w:r>
      <w:proofErr w:type="spellEnd"/>
      <w:r w:rsidRPr="00A07117">
        <w:rPr>
          <w:rFonts w:ascii="Times New Roman" w:hAnsi="Times New Roman" w:cs="Times New Roman"/>
        </w:rPr>
        <w:t xml:space="preserve"> of Community-Acquired Pneumonia in the Adult Population of 4 Municipalities in Eastern Finland. </w:t>
      </w:r>
      <w:proofErr w:type="spellStart"/>
      <w:r w:rsidRPr="00A07117">
        <w:rPr>
          <w:rFonts w:ascii="Times New Roman" w:hAnsi="Times New Roman" w:cs="Times New Roman"/>
        </w:rPr>
        <w:t>Clin</w:t>
      </w:r>
      <w:proofErr w:type="spellEnd"/>
      <w:r w:rsidRPr="00A07117">
        <w:rPr>
          <w:rFonts w:ascii="Times New Roman" w:hAnsi="Times New Roman" w:cs="Times New Roman"/>
        </w:rPr>
        <w:t xml:space="preserve"> Infect Dis. 2001 Aprl15</w:t>
      </w:r>
      <w:proofErr w:type="gramStart"/>
      <w:r w:rsidRPr="00A07117">
        <w:rPr>
          <w:rFonts w:ascii="Times New Roman" w:hAnsi="Times New Roman" w:cs="Times New Roman"/>
        </w:rPr>
        <w:t>;32:141</w:t>
      </w:r>
      <w:proofErr w:type="gramEnd"/>
      <w:r w:rsidRPr="00A07117">
        <w:rPr>
          <w:rFonts w:ascii="Times New Roman" w:hAnsi="Times New Roman" w:cs="Times New Roman"/>
        </w:rPr>
        <w:t>-154</w:t>
      </w:r>
    </w:p>
    <w:p w:rsidR="001A20A9" w:rsidRPr="00A07117" w:rsidRDefault="001A20A9" w:rsidP="001A20A9">
      <w:pPr>
        <w:rPr>
          <w:rFonts w:ascii="Times New Roman" w:hAnsi="Times New Roman" w:cs="Times New Roman"/>
        </w:rPr>
      </w:pPr>
      <w:r w:rsidRPr="00A07117">
        <w:rPr>
          <w:rFonts w:ascii="Times New Roman" w:hAnsi="Times New Roman" w:cs="Times New Roman"/>
        </w:rPr>
        <w:lastRenderedPageBreak/>
        <w:t>38.</w:t>
      </w:r>
      <w:r w:rsidRPr="00A07117">
        <w:rPr>
          <w:rFonts w:ascii="Times New Roman" w:hAnsi="Times New Roman" w:cs="Times New Roman"/>
        </w:rPr>
        <w:t xml:space="preserve">Venkatesan P, </w:t>
      </w:r>
      <w:proofErr w:type="spellStart"/>
      <w:r w:rsidRPr="00A07117">
        <w:rPr>
          <w:rFonts w:ascii="Times New Roman" w:hAnsi="Times New Roman" w:cs="Times New Roman"/>
        </w:rPr>
        <w:t>Gladman</w:t>
      </w:r>
      <w:proofErr w:type="spellEnd"/>
      <w:r w:rsidRPr="00A07117">
        <w:rPr>
          <w:rFonts w:ascii="Times New Roman" w:hAnsi="Times New Roman" w:cs="Times New Roman"/>
        </w:rPr>
        <w:t xml:space="preserve"> J, Macfarlane J T , Barer D, Berman P, Kinnear W et al. A hospital study of community acquired pneumonia in the elderly. Thorax. 1990</w:t>
      </w:r>
      <w:proofErr w:type="gramStart"/>
      <w:r w:rsidRPr="00A07117">
        <w:rPr>
          <w:rFonts w:ascii="Times New Roman" w:hAnsi="Times New Roman" w:cs="Times New Roman"/>
        </w:rPr>
        <w:t>;45:254</w:t>
      </w:r>
      <w:proofErr w:type="gramEnd"/>
      <w:r w:rsidRPr="00A07117">
        <w:rPr>
          <w:rFonts w:ascii="Times New Roman" w:hAnsi="Times New Roman" w:cs="Times New Roman"/>
        </w:rPr>
        <w:t>-58</w:t>
      </w:r>
    </w:p>
    <w:p w:rsidR="001A20A9" w:rsidRPr="00A07117" w:rsidRDefault="001A20A9" w:rsidP="001A20A9">
      <w:pPr>
        <w:rPr>
          <w:rFonts w:ascii="Times New Roman" w:hAnsi="Times New Roman" w:cs="Times New Roman"/>
        </w:rPr>
      </w:pPr>
      <w:r w:rsidRPr="00A07117">
        <w:rPr>
          <w:rFonts w:ascii="Times New Roman" w:hAnsi="Times New Roman" w:cs="Times New Roman"/>
        </w:rPr>
        <w:t>39</w:t>
      </w:r>
      <w:proofErr w:type="gramStart"/>
      <w:r w:rsidRPr="00A07117">
        <w:rPr>
          <w:rFonts w:ascii="Times New Roman" w:hAnsi="Times New Roman" w:cs="Times New Roman"/>
        </w:rPr>
        <w:t>.</w:t>
      </w:r>
      <w:r w:rsidR="004614B1" w:rsidRPr="00A07117">
        <w:rPr>
          <w:rFonts w:ascii="Times New Roman" w:hAnsi="Times New Roman" w:cs="Times New Roman"/>
        </w:rPr>
        <w:t>Lim</w:t>
      </w:r>
      <w:proofErr w:type="gramEnd"/>
      <w:r w:rsidRPr="00A07117">
        <w:rPr>
          <w:rFonts w:ascii="Times New Roman" w:hAnsi="Times New Roman" w:cs="Times New Roman"/>
        </w:rPr>
        <w:t xml:space="preserve"> D, </w:t>
      </w:r>
      <w:proofErr w:type="spellStart"/>
      <w:r w:rsidRPr="00A07117">
        <w:rPr>
          <w:rFonts w:ascii="Times New Roman" w:hAnsi="Times New Roman" w:cs="Times New Roman"/>
        </w:rPr>
        <w:t>Schlaeffer</w:t>
      </w:r>
      <w:proofErr w:type="spellEnd"/>
      <w:r w:rsidRPr="00A07117">
        <w:rPr>
          <w:rFonts w:ascii="Times New Roman" w:hAnsi="Times New Roman" w:cs="Times New Roman"/>
        </w:rPr>
        <w:t xml:space="preserve"> F, </w:t>
      </w:r>
      <w:proofErr w:type="spellStart"/>
      <w:r w:rsidRPr="00A07117">
        <w:rPr>
          <w:rFonts w:ascii="Times New Roman" w:hAnsi="Times New Roman" w:cs="Times New Roman"/>
        </w:rPr>
        <w:t>Boldur</w:t>
      </w:r>
      <w:proofErr w:type="spellEnd"/>
      <w:r w:rsidRPr="00A07117">
        <w:rPr>
          <w:rFonts w:ascii="Times New Roman" w:hAnsi="Times New Roman" w:cs="Times New Roman"/>
        </w:rPr>
        <w:t xml:space="preserve"> I, Lieberman D, Horowitz S, Friedman MG, et al. Multiple pathogens in adult patients admitted with community-acquired pneumonia: a one year prospective study of 346 consecutive patients. Thorax. 1996; 51:179-184</w:t>
      </w:r>
    </w:p>
    <w:p w:rsidR="001A20A9" w:rsidRPr="00A07117" w:rsidRDefault="001A20A9" w:rsidP="001A20A9">
      <w:pPr>
        <w:rPr>
          <w:rFonts w:ascii="Times New Roman" w:hAnsi="Times New Roman" w:cs="Times New Roman"/>
        </w:rPr>
      </w:pPr>
      <w:r w:rsidRPr="00A07117">
        <w:rPr>
          <w:rFonts w:ascii="Times New Roman" w:hAnsi="Times New Roman" w:cs="Times New Roman"/>
        </w:rPr>
        <w:t>40</w:t>
      </w:r>
      <w:proofErr w:type="gramStart"/>
      <w:r w:rsidRPr="00A07117">
        <w:rPr>
          <w:rFonts w:ascii="Times New Roman" w:hAnsi="Times New Roman" w:cs="Times New Roman"/>
        </w:rPr>
        <w:t>.</w:t>
      </w:r>
      <w:r w:rsidRPr="00A07117">
        <w:rPr>
          <w:rFonts w:ascii="Times New Roman" w:hAnsi="Times New Roman" w:cs="Times New Roman"/>
        </w:rPr>
        <w:t>Lim</w:t>
      </w:r>
      <w:proofErr w:type="gramEnd"/>
      <w:r w:rsidRPr="00A07117">
        <w:rPr>
          <w:rFonts w:ascii="Times New Roman" w:hAnsi="Times New Roman" w:cs="Times New Roman"/>
        </w:rPr>
        <w:t xml:space="preserve"> W S, Macfarlane J T, Boswell T C J, Harrison T G, Rose D, </w:t>
      </w:r>
      <w:proofErr w:type="spellStart"/>
      <w:r w:rsidRPr="00A07117">
        <w:rPr>
          <w:rFonts w:ascii="Times New Roman" w:hAnsi="Times New Roman" w:cs="Times New Roman"/>
        </w:rPr>
        <w:t>Leinonen</w:t>
      </w:r>
      <w:proofErr w:type="spellEnd"/>
      <w:r w:rsidRPr="00A07117">
        <w:rPr>
          <w:rFonts w:ascii="Times New Roman" w:hAnsi="Times New Roman" w:cs="Times New Roman"/>
        </w:rPr>
        <w:t xml:space="preserve"> M et al. Study of community acquired pneumonia aetiology (SCAPA) in adults admitted to hospital: implications for management guidelines. Thorax. 2001</w:t>
      </w:r>
      <w:proofErr w:type="gramStart"/>
      <w:r w:rsidRPr="00A07117">
        <w:rPr>
          <w:rFonts w:ascii="Times New Roman" w:hAnsi="Times New Roman" w:cs="Times New Roman"/>
        </w:rPr>
        <w:t>;56:296</w:t>
      </w:r>
      <w:proofErr w:type="gramEnd"/>
      <w:r w:rsidRPr="00A07117">
        <w:rPr>
          <w:rFonts w:ascii="Times New Roman" w:hAnsi="Times New Roman" w:cs="Times New Roman"/>
        </w:rPr>
        <w:t>–301</w:t>
      </w:r>
    </w:p>
    <w:p w:rsidR="001A20A9" w:rsidRPr="00A07117" w:rsidRDefault="001A2B41" w:rsidP="001A20A9">
      <w:pPr>
        <w:rPr>
          <w:rFonts w:ascii="Times New Roman" w:hAnsi="Times New Roman" w:cs="Times New Roman"/>
        </w:rPr>
      </w:pPr>
      <w:r w:rsidRPr="00A07117">
        <w:rPr>
          <w:rFonts w:ascii="Times New Roman" w:hAnsi="Times New Roman" w:cs="Times New Roman"/>
        </w:rPr>
        <w:t>41</w:t>
      </w:r>
      <w:r w:rsidR="001A20A9" w:rsidRPr="00A07117">
        <w:rPr>
          <w:rFonts w:ascii="Times New Roman" w:hAnsi="Times New Roman" w:cs="Times New Roman"/>
        </w:rPr>
        <w:t>.</w:t>
      </w:r>
      <w:r w:rsidR="001A20A9" w:rsidRPr="00A07117">
        <w:rPr>
          <w:rFonts w:ascii="Times New Roman" w:hAnsi="Times New Roman" w:cs="Times New Roman"/>
        </w:rPr>
        <w:t xml:space="preserve">Berntsson E, </w:t>
      </w:r>
      <w:proofErr w:type="spellStart"/>
      <w:r w:rsidR="001A20A9" w:rsidRPr="00A07117">
        <w:rPr>
          <w:rFonts w:ascii="Times New Roman" w:hAnsi="Times New Roman" w:cs="Times New Roman"/>
        </w:rPr>
        <w:t>Blomberg</w:t>
      </w:r>
      <w:proofErr w:type="spellEnd"/>
      <w:r w:rsidR="001A20A9" w:rsidRPr="00A07117">
        <w:rPr>
          <w:rFonts w:ascii="Times New Roman" w:hAnsi="Times New Roman" w:cs="Times New Roman"/>
        </w:rPr>
        <w:t xml:space="preserve"> J, </w:t>
      </w:r>
      <w:proofErr w:type="spellStart"/>
      <w:r w:rsidR="001A20A9" w:rsidRPr="00A07117">
        <w:rPr>
          <w:rFonts w:ascii="Times New Roman" w:hAnsi="Times New Roman" w:cs="Times New Roman"/>
        </w:rPr>
        <w:t>Lagergård</w:t>
      </w:r>
      <w:proofErr w:type="spellEnd"/>
      <w:r w:rsidR="001A20A9" w:rsidRPr="00A07117">
        <w:rPr>
          <w:rFonts w:ascii="Times New Roman" w:hAnsi="Times New Roman" w:cs="Times New Roman"/>
        </w:rPr>
        <w:t xml:space="preserve"> T, </w:t>
      </w:r>
      <w:proofErr w:type="spellStart"/>
      <w:r w:rsidR="001A20A9" w:rsidRPr="00A07117">
        <w:rPr>
          <w:rFonts w:ascii="Times New Roman" w:hAnsi="Times New Roman" w:cs="Times New Roman"/>
        </w:rPr>
        <w:t>Trollfors</w:t>
      </w:r>
      <w:proofErr w:type="spellEnd"/>
      <w:r w:rsidR="001A20A9" w:rsidRPr="00A07117">
        <w:rPr>
          <w:rFonts w:ascii="Times New Roman" w:hAnsi="Times New Roman" w:cs="Times New Roman"/>
        </w:rPr>
        <w:t xml:space="preserve"> B. </w:t>
      </w:r>
      <w:proofErr w:type="spellStart"/>
      <w:r w:rsidR="001A20A9" w:rsidRPr="00A07117">
        <w:rPr>
          <w:rFonts w:ascii="Times New Roman" w:hAnsi="Times New Roman" w:cs="Times New Roman"/>
        </w:rPr>
        <w:t>Etiology</w:t>
      </w:r>
      <w:proofErr w:type="spellEnd"/>
      <w:r w:rsidR="001A20A9" w:rsidRPr="00A07117">
        <w:rPr>
          <w:rFonts w:ascii="Times New Roman" w:hAnsi="Times New Roman" w:cs="Times New Roman"/>
        </w:rPr>
        <w:t xml:space="preserve"> of community-acquired pneumonia in patients requiring hospitalization. </w:t>
      </w:r>
      <w:proofErr w:type="spellStart"/>
      <w:r w:rsidR="001A20A9" w:rsidRPr="00A07117">
        <w:rPr>
          <w:rFonts w:ascii="Times New Roman" w:hAnsi="Times New Roman" w:cs="Times New Roman"/>
        </w:rPr>
        <w:t>Eur</w:t>
      </w:r>
      <w:proofErr w:type="spellEnd"/>
      <w:r w:rsidR="001A20A9" w:rsidRPr="00A07117">
        <w:rPr>
          <w:rFonts w:ascii="Times New Roman" w:hAnsi="Times New Roman" w:cs="Times New Roman"/>
        </w:rPr>
        <w:t xml:space="preserve"> J </w:t>
      </w:r>
      <w:proofErr w:type="spellStart"/>
      <w:r w:rsidR="001A20A9" w:rsidRPr="00A07117">
        <w:rPr>
          <w:rFonts w:ascii="Times New Roman" w:hAnsi="Times New Roman" w:cs="Times New Roman"/>
        </w:rPr>
        <w:t>Clin</w:t>
      </w:r>
      <w:proofErr w:type="spellEnd"/>
      <w:r w:rsidR="001A20A9" w:rsidRPr="00A07117">
        <w:rPr>
          <w:rFonts w:ascii="Times New Roman" w:hAnsi="Times New Roman" w:cs="Times New Roman"/>
        </w:rPr>
        <w:t xml:space="preserve"> </w:t>
      </w:r>
      <w:proofErr w:type="spellStart"/>
      <w:r w:rsidR="001A20A9" w:rsidRPr="00A07117">
        <w:rPr>
          <w:rFonts w:ascii="Times New Roman" w:hAnsi="Times New Roman" w:cs="Times New Roman"/>
        </w:rPr>
        <w:t>Microbiol</w:t>
      </w:r>
      <w:proofErr w:type="spellEnd"/>
      <w:r w:rsidR="001A20A9" w:rsidRPr="00A07117">
        <w:rPr>
          <w:rFonts w:ascii="Times New Roman" w:hAnsi="Times New Roman" w:cs="Times New Roman"/>
        </w:rPr>
        <w:t xml:space="preserve"> Infect Dis. 1985. Jun</w:t>
      </w:r>
      <w:proofErr w:type="gramStart"/>
      <w:r w:rsidR="001A20A9" w:rsidRPr="00A07117">
        <w:rPr>
          <w:rFonts w:ascii="Times New Roman" w:hAnsi="Times New Roman" w:cs="Times New Roman"/>
        </w:rPr>
        <w:t>;4</w:t>
      </w:r>
      <w:proofErr w:type="gramEnd"/>
      <w:r w:rsidR="001A20A9" w:rsidRPr="00A07117">
        <w:rPr>
          <w:rFonts w:ascii="Times New Roman" w:hAnsi="Times New Roman" w:cs="Times New Roman"/>
        </w:rPr>
        <w:t>(3):268-72</w:t>
      </w:r>
    </w:p>
    <w:p w:rsidR="001A20A9" w:rsidRPr="00A07117" w:rsidRDefault="001A2B41" w:rsidP="001A20A9">
      <w:pPr>
        <w:rPr>
          <w:rFonts w:ascii="Times New Roman" w:hAnsi="Times New Roman" w:cs="Times New Roman"/>
        </w:rPr>
      </w:pPr>
      <w:r w:rsidRPr="00A07117">
        <w:rPr>
          <w:rFonts w:ascii="Times New Roman" w:hAnsi="Times New Roman" w:cs="Times New Roman"/>
        </w:rPr>
        <w:t>42</w:t>
      </w:r>
      <w:proofErr w:type="gramStart"/>
      <w:r w:rsidR="001A20A9" w:rsidRPr="00A07117">
        <w:rPr>
          <w:rFonts w:ascii="Times New Roman" w:hAnsi="Times New Roman" w:cs="Times New Roman"/>
        </w:rPr>
        <w:t>.</w:t>
      </w:r>
      <w:r w:rsidR="001A20A9" w:rsidRPr="00A07117">
        <w:rPr>
          <w:rFonts w:ascii="Times New Roman" w:hAnsi="Times New Roman" w:cs="Times New Roman"/>
        </w:rPr>
        <w:t>Peñafiela</w:t>
      </w:r>
      <w:proofErr w:type="gramEnd"/>
      <w:r w:rsidR="001A20A9" w:rsidRPr="00A07117">
        <w:rPr>
          <w:rFonts w:ascii="Times New Roman" w:hAnsi="Times New Roman" w:cs="Times New Roman"/>
        </w:rPr>
        <w:t xml:space="preserve"> F S, O’Brien A, </w:t>
      </w:r>
      <w:proofErr w:type="spellStart"/>
      <w:r w:rsidR="001A20A9" w:rsidRPr="00A07117">
        <w:rPr>
          <w:rFonts w:ascii="Times New Roman" w:hAnsi="Times New Roman" w:cs="Times New Roman"/>
        </w:rPr>
        <w:t>Gollerinoc</w:t>
      </w:r>
      <w:proofErr w:type="spellEnd"/>
      <w:r w:rsidR="001A20A9" w:rsidRPr="00A07117">
        <w:rPr>
          <w:rFonts w:ascii="Times New Roman" w:hAnsi="Times New Roman" w:cs="Times New Roman"/>
        </w:rPr>
        <w:t xml:space="preserve"> A G, </w:t>
      </w:r>
      <w:proofErr w:type="spellStart"/>
      <w:r w:rsidR="001A20A9" w:rsidRPr="00A07117">
        <w:rPr>
          <w:rFonts w:ascii="Times New Roman" w:hAnsi="Times New Roman" w:cs="Times New Roman"/>
        </w:rPr>
        <w:t>Gontupild</w:t>
      </w:r>
      <w:proofErr w:type="spellEnd"/>
      <w:r w:rsidR="001A20A9" w:rsidRPr="00A07117">
        <w:rPr>
          <w:rFonts w:ascii="Times New Roman" w:hAnsi="Times New Roman" w:cs="Times New Roman"/>
        </w:rPr>
        <w:t xml:space="preserve"> G F, </w:t>
      </w:r>
      <w:proofErr w:type="spellStart"/>
      <w:r w:rsidR="001A20A9" w:rsidRPr="00A07117">
        <w:rPr>
          <w:rFonts w:ascii="Times New Roman" w:hAnsi="Times New Roman" w:cs="Times New Roman"/>
        </w:rPr>
        <w:t>Fuenzalidaa</w:t>
      </w:r>
      <w:proofErr w:type="spellEnd"/>
      <w:r w:rsidR="001A20A9" w:rsidRPr="00A07117">
        <w:rPr>
          <w:rFonts w:ascii="Times New Roman" w:hAnsi="Times New Roman" w:cs="Times New Roman"/>
        </w:rPr>
        <w:t xml:space="preserve"> A D. Community-Acquired Pneumonia Requiring Hospitalization in Immunocompetent Elderly Patients: Clinical Features, Prognostic Factors and Treatment. Arch </w:t>
      </w:r>
      <w:proofErr w:type="spellStart"/>
      <w:r w:rsidR="001A20A9" w:rsidRPr="00A07117">
        <w:rPr>
          <w:rFonts w:ascii="Times New Roman" w:hAnsi="Times New Roman" w:cs="Times New Roman"/>
        </w:rPr>
        <w:t>Bronconeumol</w:t>
      </w:r>
      <w:proofErr w:type="spellEnd"/>
      <w:r w:rsidR="001A20A9" w:rsidRPr="00A07117">
        <w:rPr>
          <w:rFonts w:ascii="Times New Roman" w:hAnsi="Times New Roman" w:cs="Times New Roman"/>
        </w:rPr>
        <w:t xml:space="preserve"> 2003</w:t>
      </w:r>
      <w:proofErr w:type="gramStart"/>
      <w:r w:rsidR="001A20A9" w:rsidRPr="00A07117">
        <w:rPr>
          <w:rFonts w:ascii="Times New Roman" w:hAnsi="Times New Roman" w:cs="Times New Roman"/>
        </w:rPr>
        <w:t>;39</w:t>
      </w:r>
      <w:proofErr w:type="gramEnd"/>
      <w:r w:rsidR="001A20A9" w:rsidRPr="00A07117">
        <w:rPr>
          <w:rFonts w:ascii="Times New Roman" w:hAnsi="Times New Roman" w:cs="Times New Roman"/>
        </w:rPr>
        <w:t>(8):333-40</w:t>
      </w:r>
    </w:p>
    <w:p w:rsidR="001A20A9" w:rsidRPr="00A07117" w:rsidRDefault="001A2B41" w:rsidP="001A20A9">
      <w:pPr>
        <w:rPr>
          <w:rFonts w:ascii="Times New Roman" w:hAnsi="Times New Roman" w:cs="Times New Roman"/>
        </w:rPr>
      </w:pPr>
      <w:r w:rsidRPr="00A07117">
        <w:rPr>
          <w:rFonts w:ascii="Times New Roman" w:hAnsi="Times New Roman" w:cs="Times New Roman"/>
        </w:rPr>
        <w:t>43</w:t>
      </w:r>
      <w:r w:rsidR="001A20A9" w:rsidRPr="00A07117">
        <w:rPr>
          <w:rFonts w:ascii="Times New Roman" w:hAnsi="Times New Roman" w:cs="Times New Roman"/>
        </w:rPr>
        <w:t>.</w:t>
      </w:r>
      <w:r w:rsidR="001A20A9" w:rsidRPr="00A07117">
        <w:rPr>
          <w:rFonts w:ascii="Times New Roman" w:hAnsi="Times New Roman" w:cs="Times New Roman"/>
        </w:rPr>
        <w:t>Dahmash N S, Chowdhury M N. Re-evaluation of pneumonia requiring admission to an intensive care unit: a prospective study. Thorax. 1994</w:t>
      </w:r>
      <w:proofErr w:type="gramStart"/>
      <w:r w:rsidR="001A20A9" w:rsidRPr="00A07117">
        <w:rPr>
          <w:rFonts w:ascii="Times New Roman" w:hAnsi="Times New Roman" w:cs="Times New Roman"/>
        </w:rPr>
        <w:t>;49:71</w:t>
      </w:r>
      <w:proofErr w:type="gramEnd"/>
      <w:r w:rsidR="001A20A9" w:rsidRPr="00A07117">
        <w:rPr>
          <w:rFonts w:ascii="Times New Roman" w:hAnsi="Times New Roman" w:cs="Times New Roman"/>
        </w:rPr>
        <w:t>-76</w:t>
      </w:r>
    </w:p>
    <w:p w:rsidR="001A20A9" w:rsidRPr="00A07117" w:rsidRDefault="001A2B41" w:rsidP="001A20A9">
      <w:pPr>
        <w:rPr>
          <w:rFonts w:ascii="Times New Roman" w:hAnsi="Times New Roman" w:cs="Times New Roman"/>
        </w:rPr>
      </w:pPr>
      <w:r w:rsidRPr="00A07117">
        <w:rPr>
          <w:rFonts w:ascii="Times New Roman" w:hAnsi="Times New Roman" w:cs="Times New Roman"/>
        </w:rPr>
        <w:t>44</w:t>
      </w:r>
      <w:proofErr w:type="gramStart"/>
      <w:r w:rsidR="001A20A9" w:rsidRPr="00A07117">
        <w:rPr>
          <w:rFonts w:ascii="Times New Roman" w:hAnsi="Times New Roman" w:cs="Times New Roman"/>
        </w:rPr>
        <w:t>.</w:t>
      </w:r>
      <w:r w:rsidR="001A20A9" w:rsidRPr="00A07117">
        <w:rPr>
          <w:rFonts w:ascii="Times New Roman" w:hAnsi="Times New Roman" w:cs="Times New Roman"/>
        </w:rPr>
        <w:t>Chan</w:t>
      </w:r>
      <w:proofErr w:type="gramEnd"/>
      <w:r w:rsidR="001A20A9" w:rsidRPr="00A07117">
        <w:rPr>
          <w:rFonts w:ascii="Times New Roman" w:hAnsi="Times New Roman" w:cs="Times New Roman"/>
        </w:rPr>
        <w:t xml:space="preserve"> C H, Cohen M, Pang J. A prospective study of community-acquired pneumonia in Hong Kong. Chest. 1992</w:t>
      </w:r>
      <w:proofErr w:type="gramStart"/>
      <w:r w:rsidR="001A20A9" w:rsidRPr="00A07117">
        <w:rPr>
          <w:rFonts w:ascii="Times New Roman" w:hAnsi="Times New Roman" w:cs="Times New Roman"/>
        </w:rPr>
        <w:t>;101:442</w:t>
      </w:r>
      <w:proofErr w:type="gramEnd"/>
      <w:r w:rsidR="001A20A9" w:rsidRPr="00A07117">
        <w:rPr>
          <w:rFonts w:ascii="Times New Roman" w:hAnsi="Times New Roman" w:cs="Times New Roman"/>
        </w:rPr>
        <w:t>-446</w:t>
      </w:r>
    </w:p>
    <w:p w:rsidR="001A20A9" w:rsidRPr="00A07117" w:rsidRDefault="001A2B41" w:rsidP="001A20A9">
      <w:pPr>
        <w:rPr>
          <w:rFonts w:ascii="Times New Roman" w:hAnsi="Times New Roman" w:cs="Times New Roman"/>
        </w:rPr>
      </w:pPr>
      <w:r w:rsidRPr="00A07117">
        <w:rPr>
          <w:rFonts w:ascii="Times New Roman" w:hAnsi="Times New Roman" w:cs="Times New Roman"/>
        </w:rPr>
        <w:t>45</w:t>
      </w:r>
      <w:r w:rsidR="001A20A9" w:rsidRPr="00A07117">
        <w:rPr>
          <w:rFonts w:ascii="Times New Roman" w:hAnsi="Times New Roman" w:cs="Times New Roman"/>
        </w:rPr>
        <w:t>.</w:t>
      </w:r>
      <w:r w:rsidR="001A20A9" w:rsidRPr="00A07117">
        <w:rPr>
          <w:rFonts w:ascii="Times New Roman" w:hAnsi="Times New Roman" w:cs="Times New Roman"/>
        </w:rPr>
        <w:t xml:space="preserve">Almirall J, </w:t>
      </w:r>
      <w:proofErr w:type="spellStart"/>
      <w:r w:rsidR="001A20A9" w:rsidRPr="00A07117">
        <w:rPr>
          <w:rFonts w:ascii="Times New Roman" w:hAnsi="Times New Roman" w:cs="Times New Roman"/>
        </w:rPr>
        <w:t>BolõÂbar</w:t>
      </w:r>
      <w:proofErr w:type="spellEnd"/>
      <w:r w:rsidR="001A20A9" w:rsidRPr="00A07117">
        <w:rPr>
          <w:rFonts w:ascii="Times New Roman" w:hAnsi="Times New Roman" w:cs="Times New Roman"/>
        </w:rPr>
        <w:t xml:space="preserve"> I, Vidal J, </w:t>
      </w:r>
      <w:proofErr w:type="spellStart"/>
      <w:r w:rsidR="001A20A9" w:rsidRPr="00A07117">
        <w:rPr>
          <w:rFonts w:ascii="Times New Roman" w:hAnsi="Times New Roman" w:cs="Times New Roman"/>
        </w:rPr>
        <w:t>Sauca</w:t>
      </w:r>
      <w:proofErr w:type="spellEnd"/>
      <w:r w:rsidR="001A20A9" w:rsidRPr="00A07117">
        <w:rPr>
          <w:rFonts w:ascii="Times New Roman" w:hAnsi="Times New Roman" w:cs="Times New Roman"/>
        </w:rPr>
        <w:t xml:space="preserve"> G, </w:t>
      </w:r>
      <w:proofErr w:type="spellStart"/>
      <w:r w:rsidR="001A20A9" w:rsidRPr="00A07117">
        <w:rPr>
          <w:rFonts w:ascii="Times New Roman" w:hAnsi="Times New Roman" w:cs="Times New Roman"/>
        </w:rPr>
        <w:t>Coll</w:t>
      </w:r>
      <w:proofErr w:type="spellEnd"/>
      <w:r w:rsidR="001A20A9" w:rsidRPr="00A07117">
        <w:rPr>
          <w:rFonts w:ascii="Times New Roman" w:hAnsi="Times New Roman" w:cs="Times New Roman"/>
        </w:rPr>
        <w:t xml:space="preserve"> P, </w:t>
      </w:r>
      <w:proofErr w:type="spellStart"/>
      <w:r w:rsidR="001A20A9" w:rsidRPr="00A07117">
        <w:rPr>
          <w:rFonts w:ascii="Times New Roman" w:hAnsi="Times New Roman" w:cs="Times New Roman"/>
        </w:rPr>
        <w:t>Niklasson</w:t>
      </w:r>
      <w:proofErr w:type="spellEnd"/>
      <w:r w:rsidR="001A20A9" w:rsidRPr="00A07117">
        <w:rPr>
          <w:rFonts w:ascii="Times New Roman" w:hAnsi="Times New Roman" w:cs="Times New Roman"/>
        </w:rPr>
        <w:t xml:space="preserve"> B et al. Epidemiology of community-acquired pneumonia in adults: a population-based study. </w:t>
      </w:r>
      <w:proofErr w:type="spellStart"/>
      <w:r w:rsidR="001A20A9" w:rsidRPr="00A07117">
        <w:rPr>
          <w:rFonts w:ascii="Times New Roman" w:hAnsi="Times New Roman" w:cs="Times New Roman"/>
        </w:rPr>
        <w:t>Eur</w:t>
      </w:r>
      <w:proofErr w:type="spellEnd"/>
      <w:r w:rsidR="001A20A9" w:rsidRPr="00A07117">
        <w:rPr>
          <w:rFonts w:ascii="Times New Roman" w:hAnsi="Times New Roman" w:cs="Times New Roman"/>
        </w:rPr>
        <w:t xml:space="preserve"> </w:t>
      </w:r>
      <w:proofErr w:type="spellStart"/>
      <w:r w:rsidR="001A20A9" w:rsidRPr="00A07117">
        <w:rPr>
          <w:rFonts w:ascii="Times New Roman" w:hAnsi="Times New Roman" w:cs="Times New Roman"/>
        </w:rPr>
        <w:t>Respir</w:t>
      </w:r>
      <w:proofErr w:type="spellEnd"/>
      <w:r w:rsidR="001A20A9" w:rsidRPr="00A07117">
        <w:rPr>
          <w:rFonts w:ascii="Times New Roman" w:hAnsi="Times New Roman" w:cs="Times New Roman"/>
        </w:rPr>
        <w:t xml:space="preserve"> J. 2000</w:t>
      </w:r>
      <w:proofErr w:type="gramStart"/>
      <w:r w:rsidR="001A20A9" w:rsidRPr="00A07117">
        <w:rPr>
          <w:rFonts w:ascii="Times New Roman" w:hAnsi="Times New Roman" w:cs="Times New Roman"/>
        </w:rPr>
        <w:t>;15</w:t>
      </w:r>
      <w:proofErr w:type="gramEnd"/>
      <w:r w:rsidR="001A20A9" w:rsidRPr="00A07117">
        <w:rPr>
          <w:rFonts w:ascii="Times New Roman" w:hAnsi="Times New Roman" w:cs="Times New Roman"/>
        </w:rPr>
        <w:t>: 757-763</w:t>
      </w:r>
    </w:p>
    <w:p w:rsidR="001A20A9" w:rsidRPr="00A07117" w:rsidRDefault="001A2B41" w:rsidP="001A20A9">
      <w:pPr>
        <w:rPr>
          <w:rFonts w:ascii="Times New Roman" w:hAnsi="Times New Roman" w:cs="Times New Roman"/>
        </w:rPr>
      </w:pPr>
      <w:r w:rsidRPr="00A07117">
        <w:rPr>
          <w:rFonts w:ascii="Times New Roman" w:hAnsi="Times New Roman" w:cs="Times New Roman"/>
        </w:rPr>
        <w:t>46</w:t>
      </w:r>
      <w:r w:rsidR="001A20A9" w:rsidRPr="00A07117">
        <w:rPr>
          <w:rFonts w:ascii="Times New Roman" w:hAnsi="Times New Roman" w:cs="Times New Roman"/>
        </w:rPr>
        <w:t>.</w:t>
      </w:r>
      <w:r w:rsidR="001A20A9" w:rsidRPr="00A07117">
        <w:rPr>
          <w:rFonts w:ascii="Times New Roman" w:hAnsi="Times New Roman" w:cs="Times New Roman"/>
        </w:rPr>
        <w:t xml:space="preserve">Song J, Jung S, </w:t>
      </w:r>
      <w:proofErr w:type="spellStart"/>
      <w:r w:rsidR="001A20A9" w:rsidRPr="00A07117">
        <w:rPr>
          <w:rFonts w:ascii="Times New Roman" w:hAnsi="Times New Roman" w:cs="Times New Roman"/>
        </w:rPr>
        <w:t>Ko</w:t>
      </w:r>
      <w:proofErr w:type="spellEnd"/>
      <w:r w:rsidR="001A20A9" w:rsidRPr="00A07117">
        <w:rPr>
          <w:rFonts w:ascii="Times New Roman" w:hAnsi="Times New Roman" w:cs="Times New Roman"/>
        </w:rPr>
        <w:t xml:space="preserve"> K S, Kim N Y, Son J S, Chang H, et al.  High Prevalence of Antimicrobial Resistance among Clinical Streptococcus pneumoniae Isolates in Asia (an ANSORP Study). </w:t>
      </w:r>
      <w:proofErr w:type="spellStart"/>
      <w:r w:rsidR="001A20A9" w:rsidRPr="00A07117">
        <w:rPr>
          <w:rFonts w:ascii="Times New Roman" w:hAnsi="Times New Roman" w:cs="Times New Roman"/>
        </w:rPr>
        <w:t>Antimicrob</w:t>
      </w:r>
      <w:proofErr w:type="spellEnd"/>
      <w:r w:rsidR="001A20A9" w:rsidRPr="00A07117">
        <w:rPr>
          <w:rFonts w:ascii="Times New Roman" w:hAnsi="Times New Roman" w:cs="Times New Roman"/>
        </w:rPr>
        <w:t xml:space="preserve"> Agents </w:t>
      </w:r>
      <w:proofErr w:type="spellStart"/>
      <w:r w:rsidR="001A20A9" w:rsidRPr="00A07117">
        <w:rPr>
          <w:rFonts w:ascii="Times New Roman" w:hAnsi="Times New Roman" w:cs="Times New Roman"/>
        </w:rPr>
        <w:t>Chemother</w:t>
      </w:r>
      <w:proofErr w:type="spellEnd"/>
      <w:r w:rsidR="001A20A9" w:rsidRPr="00A07117">
        <w:rPr>
          <w:rFonts w:ascii="Times New Roman" w:hAnsi="Times New Roman" w:cs="Times New Roman"/>
        </w:rPr>
        <w:t>. 2004 Jun</w:t>
      </w:r>
      <w:proofErr w:type="gramStart"/>
      <w:r w:rsidR="001A20A9" w:rsidRPr="00A07117">
        <w:rPr>
          <w:rFonts w:ascii="Times New Roman" w:hAnsi="Times New Roman" w:cs="Times New Roman"/>
        </w:rPr>
        <w:t>;48</w:t>
      </w:r>
      <w:proofErr w:type="gramEnd"/>
      <w:r w:rsidR="001A20A9" w:rsidRPr="00A07117">
        <w:rPr>
          <w:rFonts w:ascii="Times New Roman" w:hAnsi="Times New Roman" w:cs="Times New Roman"/>
        </w:rPr>
        <w:t>(6):2101-07</w:t>
      </w:r>
    </w:p>
    <w:p w:rsidR="001A20A9" w:rsidRPr="00A07117" w:rsidRDefault="001A2B41" w:rsidP="001A20A9">
      <w:pPr>
        <w:rPr>
          <w:rFonts w:ascii="Times New Roman" w:hAnsi="Times New Roman" w:cs="Times New Roman"/>
        </w:rPr>
      </w:pPr>
      <w:r w:rsidRPr="00A07117">
        <w:rPr>
          <w:rFonts w:ascii="Times New Roman" w:hAnsi="Times New Roman" w:cs="Times New Roman"/>
        </w:rPr>
        <w:t>47</w:t>
      </w:r>
      <w:proofErr w:type="gramStart"/>
      <w:r w:rsidR="001A20A9" w:rsidRPr="00A07117">
        <w:rPr>
          <w:rFonts w:ascii="Times New Roman" w:hAnsi="Times New Roman" w:cs="Times New Roman"/>
        </w:rPr>
        <w:t>.</w:t>
      </w:r>
      <w:r w:rsidR="001A20A9" w:rsidRPr="00A07117">
        <w:rPr>
          <w:rFonts w:ascii="Times New Roman" w:hAnsi="Times New Roman" w:cs="Times New Roman"/>
        </w:rPr>
        <w:t>Mendes</w:t>
      </w:r>
      <w:proofErr w:type="gramEnd"/>
      <w:r w:rsidR="001A20A9" w:rsidRPr="00A07117">
        <w:rPr>
          <w:rFonts w:ascii="Times New Roman" w:hAnsi="Times New Roman" w:cs="Times New Roman"/>
        </w:rPr>
        <w:t xml:space="preserve"> C, Marin M E, </w:t>
      </w:r>
      <w:proofErr w:type="spellStart"/>
      <w:r w:rsidR="001A20A9" w:rsidRPr="00A07117">
        <w:rPr>
          <w:rFonts w:ascii="Times New Roman" w:hAnsi="Times New Roman" w:cs="Times New Roman"/>
        </w:rPr>
        <w:t>Quiñones</w:t>
      </w:r>
      <w:proofErr w:type="spellEnd"/>
      <w:r w:rsidR="001A20A9" w:rsidRPr="00A07117">
        <w:rPr>
          <w:rFonts w:ascii="Times New Roman" w:hAnsi="Times New Roman" w:cs="Times New Roman"/>
        </w:rPr>
        <w:t xml:space="preserve"> F, </w:t>
      </w:r>
      <w:proofErr w:type="spellStart"/>
      <w:r w:rsidR="001A20A9" w:rsidRPr="00A07117">
        <w:rPr>
          <w:rFonts w:ascii="Times New Roman" w:hAnsi="Times New Roman" w:cs="Times New Roman"/>
        </w:rPr>
        <w:t>Sifuentes-Osornio</w:t>
      </w:r>
      <w:proofErr w:type="spellEnd"/>
      <w:r w:rsidR="001A20A9" w:rsidRPr="00A07117">
        <w:rPr>
          <w:rFonts w:ascii="Times New Roman" w:hAnsi="Times New Roman" w:cs="Times New Roman"/>
        </w:rPr>
        <w:t xml:space="preserve"> J, </w:t>
      </w:r>
      <w:proofErr w:type="spellStart"/>
      <w:r w:rsidR="001A20A9" w:rsidRPr="00A07117">
        <w:rPr>
          <w:rFonts w:ascii="Times New Roman" w:hAnsi="Times New Roman" w:cs="Times New Roman"/>
        </w:rPr>
        <w:t>Cuilty-Siller</w:t>
      </w:r>
      <w:proofErr w:type="spellEnd"/>
      <w:r w:rsidR="001A20A9" w:rsidRPr="00A07117">
        <w:rPr>
          <w:rFonts w:ascii="Times New Roman" w:hAnsi="Times New Roman" w:cs="Times New Roman"/>
        </w:rPr>
        <w:t xml:space="preserve"> C, </w:t>
      </w:r>
      <w:proofErr w:type="spellStart"/>
      <w:r w:rsidR="001A20A9" w:rsidRPr="00A07117">
        <w:rPr>
          <w:rFonts w:ascii="Times New Roman" w:hAnsi="Times New Roman" w:cs="Times New Roman"/>
        </w:rPr>
        <w:t>Castanheira</w:t>
      </w:r>
      <w:proofErr w:type="spellEnd"/>
      <w:r w:rsidR="001A20A9" w:rsidRPr="00A07117">
        <w:rPr>
          <w:rFonts w:ascii="Times New Roman" w:hAnsi="Times New Roman" w:cs="Times New Roman"/>
        </w:rPr>
        <w:t xml:space="preserve"> M et al. Antibacterial Resistance of Community-Acquired Respiratory Tract Pathogens Recovered from Patients in Latin America: Results from the PROTEKT Surveillance Study (1999–2000). </w:t>
      </w:r>
      <w:proofErr w:type="spellStart"/>
      <w:r w:rsidR="001A20A9" w:rsidRPr="00A07117">
        <w:rPr>
          <w:rFonts w:ascii="Times New Roman" w:hAnsi="Times New Roman" w:cs="Times New Roman"/>
        </w:rPr>
        <w:t>Braz</w:t>
      </w:r>
      <w:proofErr w:type="spellEnd"/>
      <w:r w:rsidR="001A20A9" w:rsidRPr="00A07117">
        <w:rPr>
          <w:rFonts w:ascii="Times New Roman" w:hAnsi="Times New Roman" w:cs="Times New Roman"/>
        </w:rPr>
        <w:t xml:space="preserve"> J Infect Dis. 2003</w:t>
      </w:r>
      <w:proofErr w:type="gramStart"/>
      <w:r w:rsidR="001A20A9" w:rsidRPr="00A07117">
        <w:rPr>
          <w:rFonts w:ascii="Times New Roman" w:hAnsi="Times New Roman" w:cs="Times New Roman"/>
        </w:rPr>
        <w:t>;7</w:t>
      </w:r>
      <w:proofErr w:type="gramEnd"/>
      <w:r w:rsidR="001A20A9" w:rsidRPr="00A07117">
        <w:rPr>
          <w:rFonts w:ascii="Times New Roman" w:hAnsi="Times New Roman" w:cs="Times New Roman"/>
        </w:rPr>
        <w:t>(1):44-61</w:t>
      </w:r>
    </w:p>
    <w:p w:rsidR="001A20A9" w:rsidRPr="00A07117" w:rsidRDefault="001A2B41" w:rsidP="001A20A9">
      <w:pPr>
        <w:rPr>
          <w:rFonts w:ascii="Times New Roman" w:hAnsi="Times New Roman" w:cs="Times New Roman"/>
        </w:rPr>
      </w:pPr>
      <w:r w:rsidRPr="00A07117">
        <w:rPr>
          <w:rFonts w:ascii="Times New Roman" w:hAnsi="Times New Roman" w:cs="Times New Roman"/>
        </w:rPr>
        <w:t>48</w:t>
      </w:r>
      <w:proofErr w:type="gramStart"/>
      <w:r w:rsidR="001A20A9" w:rsidRPr="00A07117">
        <w:rPr>
          <w:rFonts w:ascii="Times New Roman" w:hAnsi="Times New Roman" w:cs="Times New Roman"/>
        </w:rPr>
        <w:t>.</w:t>
      </w:r>
      <w:r w:rsidR="001A20A9" w:rsidRPr="00A07117">
        <w:rPr>
          <w:rFonts w:ascii="Times New Roman" w:hAnsi="Times New Roman" w:cs="Times New Roman"/>
        </w:rPr>
        <w:t>Ho</w:t>
      </w:r>
      <w:proofErr w:type="gramEnd"/>
      <w:r w:rsidR="001A20A9" w:rsidRPr="00A07117">
        <w:rPr>
          <w:rFonts w:ascii="Times New Roman" w:hAnsi="Times New Roman" w:cs="Times New Roman"/>
        </w:rPr>
        <w:t xml:space="preserve"> P L, Yung R W H, Tsang D N C, Que T L, </w:t>
      </w:r>
      <w:proofErr w:type="spellStart"/>
      <w:r w:rsidR="001A20A9" w:rsidRPr="00A07117">
        <w:rPr>
          <w:rFonts w:ascii="Times New Roman" w:hAnsi="Times New Roman" w:cs="Times New Roman"/>
        </w:rPr>
        <w:t>Ho</w:t>
      </w:r>
      <w:proofErr w:type="spellEnd"/>
      <w:r w:rsidR="001A20A9" w:rsidRPr="00A07117">
        <w:rPr>
          <w:rFonts w:ascii="Times New Roman" w:hAnsi="Times New Roman" w:cs="Times New Roman"/>
        </w:rPr>
        <w:t xml:space="preserve"> M, </w:t>
      </w:r>
      <w:proofErr w:type="spellStart"/>
      <w:r w:rsidR="001A20A9" w:rsidRPr="00A07117">
        <w:rPr>
          <w:rFonts w:ascii="Times New Roman" w:hAnsi="Times New Roman" w:cs="Times New Roman"/>
        </w:rPr>
        <w:t>Seto</w:t>
      </w:r>
      <w:proofErr w:type="spellEnd"/>
      <w:r w:rsidR="001A20A9" w:rsidRPr="00A07117">
        <w:rPr>
          <w:rFonts w:ascii="Times New Roman" w:hAnsi="Times New Roman" w:cs="Times New Roman"/>
        </w:rPr>
        <w:t xml:space="preserve"> W H et al. Increasing resistance of Streptococcus pneumoniae to fluoroquinolones: results of a Hong Kong multicentre study in 2000. J </w:t>
      </w:r>
      <w:proofErr w:type="spellStart"/>
      <w:r w:rsidR="001A20A9" w:rsidRPr="00A07117">
        <w:rPr>
          <w:rFonts w:ascii="Times New Roman" w:hAnsi="Times New Roman" w:cs="Times New Roman"/>
        </w:rPr>
        <w:t>Antimicrob</w:t>
      </w:r>
      <w:proofErr w:type="spellEnd"/>
      <w:r w:rsidR="001A20A9" w:rsidRPr="00A07117">
        <w:rPr>
          <w:rFonts w:ascii="Times New Roman" w:hAnsi="Times New Roman" w:cs="Times New Roman"/>
        </w:rPr>
        <w:t xml:space="preserve"> </w:t>
      </w:r>
      <w:proofErr w:type="spellStart"/>
      <w:r w:rsidR="001A20A9" w:rsidRPr="00A07117">
        <w:rPr>
          <w:rFonts w:ascii="Times New Roman" w:hAnsi="Times New Roman" w:cs="Times New Roman"/>
        </w:rPr>
        <w:t>Chemother</w:t>
      </w:r>
      <w:proofErr w:type="spellEnd"/>
      <w:r w:rsidR="001A20A9" w:rsidRPr="00A07117">
        <w:rPr>
          <w:rFonts w:ascii="Times New Roman" w:hAnsi="Times New Roman" w:cs="Times New Roman"/>
        </w:rPr>
        <w:t>. 2001</w:t>
      </w:r>
      <w:proofErr w:type="gramStart"/>
      <w:r w:rsidR="001A20A9" w:rsidRPr="00A07117">
        <w:rPr>
          <w:rFonts w:ascii="Times New Roman" w:hAnsi="Times New Roman" w:cs="Times New Roman"/>
        </w:rPr>
        <w:t>;48:659</w:t>
      </w:r>
      <w:proofErr w:type="gramEnd"/>
      <w:r w:rsidR="001A20A9" w:rsidRPr="00A07117">
        <w:rPr>
          <w:rFonts w:ascii="Times New Roman" w:hAnsi="Times New Roman" w:cs="Times New Roman"/>
        </w:rPr>
        <w:t>-665</w:t>
      </w:r>
    </w:p>
    <w:p w:rsidR="001A20A9" w:rsidRPr="00A07117" w:rsidRDefault="001A2B41" w:rsidP="001A20A9">
      <w:pPr>
        <w:rPr>
          <w:rFonts w:ascii="Times New Roman" w:hAnsi="Times New Roman" w:cs="Times New Roman"/>
        </w:rPr>
      </w:pPr>
      <w:r w:rsidRPr="00A07117">
        <w:rPr>
          <w:rFonts w:ascii="Times New Roman" w:hAnsi="Times New Roman" w:cs="Times New Roman"/>
        </w:rPr>
        <w:t>49</w:t>
      </w:r>
      <w:r w:rsidR="001A20A9" w:rsidRPr="00A07117">
        <w:rPr>
          <w:rFonts w:ascii="Times New Roman" w:hAnsi="Times New Roman" w:cs="Times New Roman"/>
        </w:rPr>
        <w:t>.</w:t>
      </w:r>
      <w:r w:rsidR="001A20A9" w:rsidRPr="00A07117">
        <w:rPr>
          <w:rFonts w:ascii="Times New Roman" w:hAnsi="Times New Roman" w:cs="Times New Roman"/>
        </w:rPr>
        <w:t xml:space="preserve">Benbachir M, </w:t>
      </w:r>
      <w:proofErr w:type="spellStart"/>
      <w:r w:rsidR="001A20A9" w:rsidRPr="00A07117">
        <w:rPr>
          <w:rFonts w:ascii="Times New Roman" w:hAnsi="Times New Roman" w:cs="Times New Roman"/>
        </w:rPr>
        <w:t>Benredjeb</w:t>
      </w:r>
      <w:proofErr w:type="spellEnd"/>
      <w:r w:rsidR="001A20A9" w:rsidRPr="00A07117">
        <w:rPr>
          <w:rFonts w:ascii="Times New Roman" w:hAnsi="Times New Roman" w:cs="Times New Roman"/>
        </w:rPr>
        <w:t xml:space="preserve"> S, </w:t>
      </w:r>
      <w:proofErr w:type="spellStart"/>
      <w:r w:rsidR="001A20A9" w:rsidRPr="00A07117">
        <w:rPr>
          <w:rFonts w:ascii="Times New Roman" w:hAnsi="Times New Roman" w:cs="Times New Roman"/>
        </w:rPr>
        <w:t>Boye</w:t>
      </w:r>
      <w:proofErr w:type="spellEnd"/>
      <w:r w:rsidR="001A20A9" w:rsidRPr="00A07117">
        <w:rPr>
          <w:rFonts w:ascii="Times New Roman" w:hAnsi="Times New Roman" w:cs="Times New Roman"/>
        </w:rPr>
        <w:t xml:space="preserve"> C S, </w:t>
      </w:r>
      <w:proofErr w:type="spellStart"/>
      <w:r w:rsidR="001A20A9" w:rsidRPr="00A07117">
        <w:rPr>
          <w:rFonts w:ascii="Times New Roman" w:hAnsi="Times New Roman" w:cs="Times New Roman"/>
        </w:rPr>
        <w:t>Dosso</w:t>
      </w:r>
      <w:proofErr w:type="spellEnd"/>
      <w:r w:rsidR="001A20A9" w:rsidRPr="00A07117">
        <w:rPr>
          <w:rFonts w:ascii="Times New Roman" w:hAnsi="Times New Roman" w:cs="Times New Roman"/>
        </w:rPr>
        <w:t xml:space="preserve"> M, </w:t>
      </w:r>
      <w:proofErr w:type="spellStart"/>
      <w:r w:rsidR="001A20A9" w:rsidRPr="00A07117">
        <w:rPr>
          <w:rFonts w:ascii="Times New Roman" w:hAnsi="Times New Roman" w:cs="Times New Roman"/>
        </w:rPr>
        <w:t>Belabbes</w:t>
      </w:r>
      <w:proofErr w:type="spellEnd"/>
      <w:r w:rsidR="001A20A9" w:rsidRPr="00A07117">
        <w:rPr>
          <w:rFonts w:ascii="Times New Roman" w:hAnsi="Times New Roman" w:cs="Times New Roman"/>
        </w:rPr>
        <w:t xml:space="preserve"> H, </w:t>
      </w:r>
      <w:proofErr w:type="spellStart"/>
      <w:r w:rsidR="001A20A9" w:rsidRPr="00A07117">
        <w:rPr>
          <w:rFonts w:ascii="Times New Roman" w:hAnsi="Times New Roman" w:cs="Times New Roman"/>
        </w:rPr>
        <w:t>Kamoun</w:t>
      </w:r>
      <w:proofErr w:type="spellEnd"/>
      <w:r w:rsidR="001A20A9" w:rsidRPr="00A07117">
        <w:rPr>
          <w:rFonts w:ascii="Times New Roman" w:hAnsi="Times New Roman" w:cs="Times New Roman"/>
        </w:rPr>
        <w:t xml:space="preserve"> A, et al. Two-Year Surveillance of Antibiotic Resistance in Streptococcus pneumoniae in Four African Cities. </w:t>
      </w:r>
      <w:proofErr w:type="spellStart"/>
      <w:r w:rsidR="001A20A9" w:rsidRPr="00A07117">
        <w:rPr>
          <w:rFonts w:ascii="Times New Roman" w:hAnsi="Times New Roman" w:cs="Times New Roman"/>
        </w:rPr>
        <w:t>Antimicrob</w:t>
      </w:r>
      <w:proofErr w:type="spellEnd"/>
      <w:r w:rsidR="001A20A9" w:rsidRPr="00A07117">
        <w:rPr>
          <w:rFonts w:ascii="Times New Roman" w:hAnsi="Times New Roman" w:cs="Times New Roman"/>
        </w:rPr>
        <w:t xml:space="preserve"> Agents Chemother.2001 Feb</w:t>
      </w:r>
      <w:proofErr w:type="gramStart"/>
      <w:r w:rsidR="001A20A9" w:rsidRPr="00A07117">
        <w:rPr>
          <w:rFonts w:ascii="Times New Roman" w:hAnsi="Times New Roman" w:cs="Times New Roman"/>
        </w:rPr>
        <w:t>;45</w:t>
      </w:r>
      <w:proofErr w:type="gramEnd"/>
      <w:r w:rsidR="001A20A9" w:rsidRPr="00A07117">
        <w:rPr>
          <w:rFonts w:ascii="Times New Roman" w:hAnsi="Times New Roman" w:cs="Times New Roman"/>
        </w:rPr>
        <w:t>(2):627-629</w:t>
      </w:r>
    </w:p>
    <w:p w:rsidR="001A20A9" w:rsidRPr="00A07117" w:rsidRDefault="001A2B41" w:rsidP="001A20A9">
      <w:pPr>
        <w:rPr>
          <w:rFonts w:ascii="Times New Roman" w:hAnsi="Times New Roman" w:cs="Times New Roman"/>
        </w:rPr>
      </w:pPr>
      <w:r w:rsidRPr="00A07117">
        <w:rPr>
          <w:rFonts w:ascii="Times New Roman" w:hAnsi="Times New Roman" w:cs="Times New Roman"/>
        </w:rPr>
        <w:t>50</w:t>
      </w:r>
      <w:proofErr w:type="gramStart"/>
      <w:r w:rsidR="001A20A9" w:rsidRPr="00A07117">
        <w:rPr>
          <w:rFonts w:ascii="Times New Roman" w:hAnsi="Times New Roman" w:cs="Times New Roman"/>
        </w:rPr>
        <w:t>.</w:t>
      </w:r>
      <w:r w:rsidR="001A20A9" w:rsidRPr="00A07117">
        <w:rPr>
          <w:rFonts w:ascii="Times New Roman" w:hAnsi="Times New Roman" w:cs="Times New Roman"/>
        </w:rPr>
        <w:t>Jacobs</w:t>
      </w:r>
      <w:proofErr w:type="gramEnd"/>
      <w:r w:rsidR="001A20A9" w:rsidRPr="00A07117">
        <w:rPr>
          <w:rFonts w:ascii="Times New Roman" w:hAnsi="Times New Roman" w:cs="Times New Roman"/>
        </w:rPr>
        <w:t xml:space="preserve"> M R, </w:t>
      </w:r>
      <w:proofErr w:type="spellStart"/>
      <w:r w:rsidR="001A20A9" w:rsidRPr="00A07117">
        <w:rPr>
          <w:rFonts w:ascii="Times New Roman" w:hAnsi="Times New Roman" w:cs="Times New Roman"/>
        </w:rPr>
        <w:t>Felmingham</w:t>
      </w:r>
      <w:proofErr w:type="spellEnd"/>
      <w:r w:rsidR="001A20A9" w:rsidRPr="00A07117">
        <w:rPr>
          <w:rFonts w:ascii="Times New Roman" w:hAnsi="Times New Roman" w:cs="Times New Roman"/>
        </w:rPr>
        <w:t xml:space="preserve"> D, </w:t>
      </w:r>
      <w:proofErr w:type="spellStart"/>
      <w:r w:rsidR="001A20A9" w:rsidRPr="00A07117">
        <w:rPr>
          <w:rFonts w:ascii="Times New Roman" w:hAnsi="Times New Roman" w:cs="Times New Roman"/>
        </w:rPr>
        <w:t>Appelbaum</w:t>
      </w:r>
      <w:proofErr w:type="spellEnd"/>
      <w:r w:rsidR="001A20A9" w:rsidRPr="00A07117">
        <w:rPr>
          <w:rFonts w:ascii="Times New Roman" w:hAnsi="Times New Roman" w:cs="Times New Roman"/>
        </w:rPr>
        <w:t xml:space="preserve"> P C, </w:t>
      </w:r>
      <w:proofErr w:type="spellStart"/>
      <w:r w:rsidR="001A20A9" w:rsidRPr="00A07117">
        <w:rPr>
          <w:rFonts w:ascii="Times New Roman" w:hAnsi="Times New Roman" w:cs="Times New Roman"/>
        </w:rPr>
        <w:t>Grüneberg</w:t>
      </w:r>
      <w:proofErr w:type="spellEnd"/>
      <w:r w:rsidR="001A20A9" w:rsidRPr="00A07117">
        <w:rPr>
          <w:rFonts w:ascii="Times New Roman" w:hAnsi="Times New Roman" w:cs="Times New Roman"/>
        </w:rPr>
        <w:t xml:space="preserve"> R N, Alexander Project Group. The Alexander Project 1998–2000: susceptibility of pathogens isolated from community-acquired respiratory tract infection to commonly used antimicrobial agents. J </w:t>
      </w:r>
      <w:proofErr w:type="spellStart"/>
      <w:r w:rsidR="001A20A9" w:rsidRPr="00A07117">
        <w:rPr>
          <w:rFonts w:ascii="Times New Roman" w:hAnsi="Times New Roman" w:cs="Times New Roman"/>
        </w:rPr>
        <w:t>Antimicrob</w:t>
      </w:r>
      <w:proofErr w:type="spellEnd"/>
      <w:r w:rsidR="001A20A9" w:rsidRPr="00A07117">
        <w:rPr>
          <w:rFonts w:ascii="Times New Roman" w:hAnsi="Times New Roman" w:cs="Times New Roman"/>
        </w:rPr>
        <w:t xml:space="preserve"> </w:t>
      </w:r>
      <w:proofErr w:type="spellStart"/>
      <w:r w:rsidR="001A20A9" w:rsidRPr="00A07117">
        <w:rPr>
          <w:rFonts w:ascii="Times New Roman" w:hAnsi="Times New Roman" w:cs="Times New Roman"/>
        </w:rPr>
        <w:t>Chemother</w:t>
      </w:r>
      <w:proofErr w:type="spellEnd"/>
      <w:r w:rsidR="001A20A9" w:rsidRPr="00A07117">
        <w:rPr>
          <w:rFonts w:ascii="Times New Roman" w:hAnsi="Times New Roman" w:cs="Times New Roman"/>
        </w:rPr>
        <w:t>. 2003</w:t>
      </w:r>
      <w:proofErr w:type="gramStart"/>
      <w:r w:rsidR="001A20A9" w:rsidRPr="00A07117">
        <w:rPr>
          <w:rFonts w:ascii="Times New Roman" w:hAnsi="Times New Roman" w:cs="Times New Roman"/>
        </w:rPr>
        <w:t>;52:229</w:t>
      </w:r>
      <w:proofErr w:type="gramEnd"/>
      <w:r w:rsidR="001A20A9" w:rsidRPr="00A07117">
        <w:rPr>
          <w:rFonts w:ascii="Times New Roman" w:hAnsi="Times New Roman" w:cs="Times New Roman"/>
        </w:rPr>
        <w:t>-246</w:t>
      </w:r>
    </w:p>
    <w:p w:rsidR="001A20A9" w:rsidRPr="00A07117" w:rsidRDefault="001A2B41" w:rsidP="001A20A9">
      <w:pPr>
        <w:rPr>
          <w:rFonts w:ascii="Times New Roman" w:hAnsi="Times New Roman" w:cs="Times New Roman"/>
        </w:rPr>
      </w:pPr>
      <w:r w:rsidRPr="00A07117">
        <w:rPr>
          <w:rFonts w:ascii="Times New Roman" w:hAnsi="Times New Roman" w:cs="Times New Roman"/>
        </w:rPr>
        <w:t>51</w:t>
      </w:r>
      <w:r w:rsidR="001A20A9" w:rsidRPr="00A07117">
        <w:rPr>
          <w:rFonts w:ascii="Times New Roman" w:hAnsi="Times New Roman" w:cs="Times New Roman"/>
        </w:rPr>
        <w:t>.</w:t>
      </w:r>
      <w:r w:rsidR="001A20A9" w:rsidRPr="00A07117">
        <w:rPr>
          <w:rFonts w:ascii="Times New Roman" w:hAnsi="Times New Roman" w:cs="Times New Roman"/>
        </w:rPr>
        <w:t xml:space="preserve">Doern G, </w:t>
      </w:r>
      <w:proofErr w:type="spellStart"/>
      <w:r w:rsidR="001A20A9" w:rsidRPr="00A07117">
        <w:rPr>
          <w:rFonts w:ascii="Times New Roman" w:hAnsi="Times New Roman" w:cs="Times New Roman"/>
        </w:rPr>
        <w:t>Heilmann</w:t>
      </w:r>
      <w:proofErr w:type="spellEnd"/>
      <w:r w:rsidR="001A20A9" w:rsidRPr="00A07117">
        <w:rPr>
          <w:rFonts w:ascii="Times New Roman" w:hAnsi="Times New Roman" w:cs="Times New Roman"/>
        </w:rPr>
        <w:t xml:space="preserve"> K P, Huynh H K, </w:t>
      </w:r>
      <w:proofErr w:type="spellStart"/>
      <w:r w:rsidR="001A20A9" w:rsidRPr="00A07117">
        <w:rPr>
          <w:rFonts w:ascii="Times New Roman" w:hAnsi="Times New Roman" w:cs="Times New Roman"/>
        </w:rPr>
        <w:t>Rhomberg</w:t>
      </w:r>
      <w:proofErr w:type="spellEnd"/>
      <w:r w:rsidR="001A20A9" w:rsidRPr="00A07117">
        <w:rPr>
          <w:rFonts w:ascii="Times New Roman" w:hAnsi="Times New Roman" w:cs="Times New Roman"/>
        </w:rPr>
        <w:t xml:space="preserve"> P R, Coffman S, </w:t>
      </w:r>
      <w:proofErr w:type="spellStart"/>
      <w:r w:rsidR="001A20A9" w:rsidRPr="00A07117">
        <w:rPr>
          <w:rFonts w:ascii="Times New Roman" w:hAnsi="Times New Roman" w:cs="Times New Roman"/>
        </w:rPr>
        <w:t>Brueggemann</w:t>
      </w:r>
      <w:proofErr w:type="spellEnd"/>
      <w:r w:rsidR="001A20A9" w:rsidRPr="00A07117">
        <w:rPr>
          <w:rFonts w:ascii="Times New Roman" w:hAnsi="Times New Roman" w:cs="Times New Roman"/>
        </w:rPr>
        <w:t xml:space="preserve"> A B. Antimicrobial Resistance among Clinical Isolates of Streptococcus pneumoniae in the United States </w:t>
      </w:r>
      <w:r w:rsidR="001A20A9" w:rsidRPr="00A07117">
        <w:rPr>
          <w:rFonts w:ascii="Times New Roman" w:hAnsi="Times New Roman" w:cs="Times New Roman"/>
        </w:rPr>
        <w:lastRenderedPageBreak/>
        <w:t xml:space="preserve">during 1999–2000, Including a Comparison of Resistance Rates since 1994–1995. </w:t>
      </w:r>
      <w:proofErr w:type="spellStart"/>
      <w:r w:rsidR="001A20A9" w:rsidRPr="00A07117">
        <w:rPr>
          <w:rFonts w:ascii="Times New Roman" w:hAnsi="Times New Roman" w:cs="Times New Roman"/>
        </w:rPr>
        <w:t>Antimicrob</w:t>
      </w:r>
      <w:proofErr w:type="spellEnd"/>
      <w:r w:rsidR="001A20A9" w:rsidRPr="00A07117">
        <w:rPr>
          <w:rFonts w:ascii="Times New Roman" w:hAnsi="Times New Roman" w:cs="Times New Roman"/>
        </w:rPr>
        <w:t xml:space="preserve"> Agents </w:t>
      </w:r>
      <w:proofErr w:type="spellStart"/>
      <w:r w:rsidR="001A20A9" w:rsidRPr="00A07117">
        <w:rPr>
          <w:rFonts w:ascii="Times New Roman" w:hAnsi="Times New Roman" w:cs="Times New Roman"/>
        </w:rPr>
        <w:t>Chemother</w:t>
      </w:r>
      <w:proofErr w:type="spellEnd"/>
      <w:r w:rsidR="001A20A9" w:rsidRPr="00A07117">
        <w:rPr>
          <w:rFonts w:ascii="Times New Roman" w:hAnsi="Times New Roman" w:cs="Times New Roman"/>
        </w:rPr>
        <w:t>. 2001 Jun</w:t>
      </w:r>
      <w:proofErr w:type="gramStart"/>
      <w:r w:rsidR="001A20A9" w:rsidRPr="00A07117">
        <w:rPr>
          <w:rFonts w:ascii="Times New Roman" w:hAnsi="Times New Roman" w:cs="Times New Roman"/>
        </w:rPr>
        <w:t>;45</w:t>
      </w:r>
      <w:proofErr w:type="gramEnd"/>
      <w:r w:rsidR="001A20A9" w:rsidRPr="00A07117">
        <w:rPr>
          <w:rFonts w:ascii="Times New Roman" w:hAnsi="Times New Roman" w:cs="Times New Roman"/>
        </w:rPr>
        <w:t>(6):1721-29</w:t>
      </w:r>
    </w:p>
    <w:p w:rsidR="001A20A9" w:rsidRPr="00A07117" w:rsidRDefault="001A2B41" w:rsidP="001A20A9">
      <w:pPr>
        <w:rPr>
          <w:rFonts w:ascii="Times New Roman" w:hAnsi="Times New Roman" w:cs="Times New Roman"/>
        </w:rPr>
      </w:pPr>
      <w:r w:rsidRPr="00A07117">
        <w:rPr>
          <w:rFonts w:ascii="Times New Roman" w:hAnsi="Times New Roman" w:cs="Times New Roman"/>
        </w:rPr>
        <w:t>52</w:t>
      </w:r>
      <w:r w:rsidR="001A20A9" w:rsidRPr="00A07117">
        <w:rPr>
          <w:rFonts w:ascii="Times New Roman" w:hAnsi="Times New Roman" w:cs="Times New Roman"/>
        </w:rPr>
        <w:t>.</w:t>
      </w:r>
      <w:r w:rsidR="001A20A9" w:rsidRPr="00A07117">
        <w:rPr>
          <w:rFonts w:ascii="Times New Roman" w:hAnsi="Times New Roman" w:cs="Times New Roman"/>
        </w:rPr>
        <w:t xml:space="preserve">Ewig S, Ruiz M, Torres A, Marco F, Martinez JA, Sanchez M, et al. Pneumonia acquired in the community through drug-resistant Streptococcus pneumoniae. Am J </w:t>
      </w:r>
      <w:proofErr w:type="spellStart"/>
      <w:r w:rsidR="001A20A9" w:rsidRPr="00A07117">
        <w:rPr>
          <w:rFonts w:ascii="Times New Roman" w:hAnsi="Times New Roman" w:cs="Times New Roman"/>
        </w:rPr>
        <w:t>Respir</w:t>
      </w:r>
      <w:proofErr w:type="spellEnd"/>
      <w:r w:rsidR="001A20A9" w:rsidRPr="00A07117">
        <w:rPr>
          <w:rFonts w:ascii="Times New Roman" w:hAnsi="Times New Roman" w:cs="Times New Roman"/>
        </w:rPr>
        <w:t xml:space="preserve"> </w:t>
      </w:r>
      <w:proofErr w:type="spellStart"/>
      <w:r w:rsidR="001A20A9" w:rsidRPr="00A07117">
        <w:rPr>
          <w:rFonts w:ascii="Times New Roman" w:hAnsi="Times New Roman" w:cs="Times New Roman"/>
        </w:rPr>
        <w:t>Crit</w:t>
      </w:r>
      <w:proofErr w:type="spellEnd"/>
      <w:r w:rsidR="001A20A9" w:rsidRPr="00A07117">
        <w:rPr>
          <w:rFonts w:ascii="Times New Roman" w:hAnsi="Times New Roman" w:cs="Times New Roman"/>
        </w:rPr>
        <w:t xml:space="preserve"> Care Med. 1999</w:t>
      </w:r>
      <w:proofErr w:type="gramStart"/>
      <w:r w:rsidR="001A20A9" w:rsidRPr="00A07117">
        <w:rPr>
          <w:rFonts w:ascii="Times New Roman" w:hAnsi="Times New Roman" w:cs="Times New Roman"/>
        </w:rPr>
        <w:t>;159:1835</w:t>
      </w:r>
      <w:proofErr w:type="gramEnd"/>
      <w:r w:rsidR="001A20A9" w:rsidRPr="00A07117">
        <w:rPr>
          <w:rFonts w:ascii="Times New Roman" w:hAnsi="Times New Roman" w:cs="Times New Roman"/>
        </w:rPr>
        <w:t>–184</w:t>
      </w:r>
    </w:p>
    <w:p w:rsidR="00DD12A1" w:rsidRPr="00A07117" w:rsidRDefault="00DD12A1" w:rsidP="0085106F">
      <w:pPr>
        <w:rPr>
          <w:rFonts w:ascii="Times New Roman" w:hAnsi="Times New Roman" w:cs="Times New Roman"/>
          <w:b/>
        </w:rPr>
      </w:pPr>
    </w:p>
    <w:sectPr w:rsidR="00DD12A1" w:rsidRPr="00A07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124A"/>
    <w:multiLevelType w:val="hybridMultilevel"/>
    <w:tmpl w:val="33CC6CA4"/>
    <w:lvl w:ilvl="0" w:tplc="4009000F">
      <w:start w:val="5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67486A"/>
    <w:multiLevelType w:val="multilevel"/>
    <w:tmpl w:val="1A185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620"/>
        </w:tabs>
        <w:ind w:left="162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A5278C"/>
    <w:multiLevelType w:val="hybridMultilevel"/>
    <w:tmpl w:val="C5C6B850"/>
    <w:lvl w:ilvl="0" w:tplc="4C362506">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0A4D5F"/>
    <w:multiLevelType w:val="multilevel"/>
    <w:tmpl w:val="A74811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32E1F3A"/>
    <w:multiLevelType w:val="multilevel"/>
    <w:tmpl w:val="A74811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540"/>
        </w:tabs>
        <w:ind w:left="54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4B96673"/>
    <w:multiLevelType w:val="multilevel"/>
    <w:tmpl w:val="A74811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0E54E24"/>
    <w:multiLevelType w:val="multilevel"/>
    <w:tmpl w:val="A74811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440"/>
        </w:tabs>
        <w:ind w:left="144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5D831BC"/>
    <w:multiLevelType w:val="hybridMultilevel"/>
    <w:tmpl w:val="E67269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C3F6484"/>
    <w:multiLevelType w:val="hybridMultilevel"/>
    <w:tmpl w:val="6E2645FC"/>
    <w:lvl w:ilvl="0" w:tplc="209449AC">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D2C4620"/>
    <w:multiLevelType w:val="hybridMultilevel"/>
    <w:tmpl w:val="5EAEB856"/>
    <w:lvl w:ilvl="0" w:tplc="4009000F">
      <w:start w:val="4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EDE73B0"/>
    <w:multiLevelType w:val="hybridMultilevel"/>
    <w:tmpl w:val="CA6C113E"/>
    <w:lvl w:ilvl="0" w:tplc="26829920">
      <w:start w:val="25"/>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81278C5"/>
    <w:multiLevelType w:val="hybridMultilevel"/>
    <w:tmpl w:val="5B9AC0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4A82E7D"/>
    <w:multiLevelType w:val="hybridMultilevel"/>
    <w:tmpl w:val="D0CEEAC0"/>
    <w:lvl w:ilvl="0" w:tplc="4009000F">
      <w:start w:val="2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1"/>
  </w:num>
  <w:num w:numId="5">
    <w:abstractNumId w:val="6"/>
  </w:num>
  <w:num w:numId="6">
    <w:abstractNumId w:val="3"/>
  </w:num>
  <w:num w:numId="7">
    <w:abstractNumId w:val="10"/>
  </w:num>
  <w:num w:numId="8">
    <w:abstractNumId w:val="2"/>
  </w:num>
  <w:num w:numId="9">
    <w:abstractNumId w:val="8"/>
  </w:num>
  <w:num w:numId="10">
    <w:abstractNumId w:val="12"/>
  </w:num>
  <w:num w:numId="11">
    <w:abstractNumId w:val="9"/>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6C"/>
    <w:rsid w:val="0001228B"/>
    <w:rsid w:val="00097C11"/>
    <w:rsid w:val="000E2978"/>
    <w:rsid w:val="000F2023"/>
    <w:rsid w:val="00106A19"/>
    <w:rsid w:val="00116547"/>
    <w:rsid w:val="00186F68"/>
    <w:rsid w:val="001A20A9"/>
    <w:rsid w:val="001A2B41"/>
    <w:rsid w:val="001B245A"/>
    <w:rsid w:val="00242E1E"/>
    <w:rsid w:val="00283749"/>
    <w:rsid w:val="002A461C"/>
    <w:rsid w:val="002A642C"/>
    <w:rsid w:val="00314ACE"/>
    <w:rsid w:val="0034149E"/>
    <w:rsid w:val="003D268B"/>
    <w:rsid w:val="00415825"/>
    <w:rsid w:val="004614B1"/>
    <w:rsid w:val="004B4643"/>
    <w:rsid w:val="004B5AA5"/>
    <w:rsid w:val="004F1086"/>
    <w:rsid w:val="00524326"/>
    <w:rsid w:val="00551FC4"/>
    <w:rsid w:val="005907D7"/>
    <w:rsid w:val="005F16D5"/>
    <w:rsid w:val="00617F86"/>
    <w:rsid w:val="00683BCC"/>
    <w:rsid w:val="006F4D83"/>
    <w:rsid w:val="00723A46"/>
    <w:rsid w:val="0077144B"/>
    <w:rsid w:val="00781297"/>
    <w:rsid w:val="0085106F"/>
    <w:rsid w:val="00872B85"/>
    <w:rsid w:val="008E5478"/>
    <w:rsid w:val="00913606"/>
    <w:rsid w:val="009F284A"/>
    <w:rsid w:val="00A07117"/>
    <w:rsid w:val="00A10067"/>
    <w:rsid w:val="00A152DD"/>
    <w:rsid w:val="00A5655D"/>
    <w:rsid w:val="00AB3647"/>
    <w:rsid w:val="00AC79E3"/>
    <w:rsid w:val="00AE3C66"/>
    <w:rsid w:val="00B741E1"/>
    <w:rsid w:val="00C36CD7"/>
    <w:rsid w:val="00C37EAB"/>
    <w:rsid w:val="00CA2630"/>
    <w:rsid w:val="00CB2414"/>
    <w:rsid w:val="00D4502B"/>
    <w:rsid w:val="00DD12A1"/>
    <w:rsid w:val="00DE1FCA"/>
    <w:rsid w:val="00E253D9"/>
    <w:rsid w:val="00E4506A"/>
    <w:rsid w:val="00E476C2"/>
    <w:rsid w:val="00E56F6C"/>
    <w:rsid w:val="00F46795"/>
    <w:rsid w:val="00FA2319"/>
    <w:rsid w:val="00FD30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25FD"/>
  <w15:chartTrackingRefBased/>
  <w15:docId w15:val="{F6FCE90B-0B37-439E-8E20-056167BF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E1E"/>
    <w:pPr>
      <w:ind w:left="720"/>
      <w:contextualSpacing/>
    </w:pPr>
  </w:style>
  <w:style w:type="table" w:styleId="TableGrid">
    <w:name w:val="Table Grid"/>
    <w:basedOn w:val="TableNormal"/>
    <w:rsid w:val="00723A46"/>
    <w:pPr>
      <w:spacing w:after="0" w:line="240" w:lineRule="auto"/>
    </w:pPr>
    <w:rPr>
      <w:rFonts w:ascii="Times New Roman" w:eastAsia="Times New Roma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66"/>
    <w:rPr>
      <w:color w:val="0000FF" w:themeColor="hyperlink"/>
      <w:u w:val="single"/>
    </w:rPr>
  </w:style>
  <w:style w:type="character" w:styleId="Strong">
    <w:name w:val="Strong"/>
    <w:basedOn w:val="DefaultParagraphFont"/>
    <w:uiPriority w:val="22"/>
    <w:qFormat/>
    <w:rsid w:val="003D2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itthoracic.org.uk/iqs/dlsfa.list/dlcpti.175/guidelines_since_199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1813</TotalTime>
  <Pages>17</Pages>
  <Words>6064</Words>
  <Characters>34568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Deepjyoti Kalita</dc:creator>
  <cp:keywords/>
  <dc:description/>
  <cp:lastModifiedBy>Deepjyoti Kalita</cp:lastModifiedBy>
  <cp:revision>29</cp:revision>
  <dcterms:created xsi:type="dcterms:W3CDTF">2018-06-21T12:58:00Z</dcterms:created>
  <dcterms:modified xsi:type="dcterms:W3CDTF">2018-06-23T21:16:00Z</dcterms:modified>
</cp:coreProperties>
</file>