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F20" w:rsidRDefault="005C3D68">
      <w:pPr>
        <w:rPr>
          <w:b/>
          <w:sz w:val="32"/>
          <w:szCs w:val="32"/>
        </w:rPr>
      </w:pPr>
      <w:r w:rsidRPr="0089080B">
        <w:rPr>
          <w:b/>
          <w:sz w:val="32"/>
          <w:szCs w:val="32"/>
        </w:rPr>
        <w:t xml:space="preserve">ANALYSIS OF </w:t>
      </w:r>
      <w:r w:rsidR="00074A05">
        <w:rPr>
          <w:b/>
          <w:sz w:val="32"/>
          <w:szCs w:val="32"/>
        </w:rPr>
        <w:t xml:space="preserve">THE </w:t>
      </w:r>
      <w:r w:rsidRPr="0089080B">
        <w:rPr>
          <w:b/>
          <w:sz w:val="32"/>
          <w:szCs w:val="32"/>
        </w:rPr>
        <w:t xml:space="preserve">DIFFERENT </w:t>
      </w:r>
      <w:r w:rsidR="00074A05">
        <w:rPr>
          <w:b/>
          <w:sz w:val="32"/>
          <w:szCs w:val="32"/>
        </w:rPr>
        <w:t>RISK FACTORS</w:t>
      </w:r>
      <w:r w:rsidRPr="0089080B">
        <w:rPr>
          <w:b/>
          <w:sz w:val="32"/>
          <w:szCs w:val="32"/>
        </w:rPr>
        <w:t xml:space="preserve"> </w:t>
      </w:r>
      <w:r w:rsidR="00074A05">
        <w:rPr>
          <w:b/>
          <w:sz w:val="32"/>
          <w:szCs w:val="32"/>
        </w:rPr>
        <w:t>FOR</w:t>
      </w:r>
      <w:r w:rsidRPr="0089080B">
        <w:rPr>
          <w:b/>
          <w:sz w:val="32"/>
          <w:szCs w:val="32"/>
        </w:rPr>
        <w:t xml:space="preserve"> SEXUAL VIOLENCE</w:t>
      </w:r>
      <w:r w:rsidR="005F2F5B" w:rsidRPr="0089080B">
        <w:rPr>
          <w:b/>
          <w:sz w:val="32"/>
          <w:szCs w:val="32"/>
        </w:rPr>
        <w:t xml:space="preserve"> </w:t>
      </w:r>
      <w:r w:rsidR="00887FE1">
        <w:rPr>
          <w:b/>
          <w:sz w:val="32"/>
          <w:szCs w:val="32"/>
        </w:rPr>
        <w:t xml:space="preserve">ON </w:t>
      </w:r>
      <w:r w:rsidR="005F2F5B" w:rsidRPr="0089080B">
        <w:rPr>
          <w:b/>
          <w:sz w:val="32"/>
          <w:szCs w:val="32"/>
        </w:rPr>
        <w:t>WOMEN</w:t>
      </w:r>
      <w:r w:rsidRPr="0089080B">
        <w:rPr>
          <w:b/>
          <w:sz w:val="32"/>
          <w:szCs w:val="32"/>
        </w:rPr>
        <w:t xml:space="preserve"> </w:t>
      </w:r>
      <w:r w:rsidR="00506B14">
        <w:rPr>
          <w:b/>
          <w:sz w:val="32"/>
          <w:szCs w:val="32"/>
        </w:rPr>
        <w:t>ALONG WITH ITS NEUROBIOLOGICAL ASPECTS</w:t>
      </w:r>
      <w:r w:rsidR="00887FE1">
        <w:rPr>
          <w:b/>
          <w:sz w:val="32"/>
          <w:szCs w:val="32"/>
        </w:rPr>
        <w:t xml:space="preserve"> </w:t>
      </w:r>
    </w:p>
    <w:p w:rsidR="00DC6F20" w:rsidRPr="00DC6F20" w:rsidRDefault="00DC6F20">
      <w:pPr>
        <w:rPr>
          <w:i/>
          <w:sz w:val="32"/>
          <w:szCs w:val="32"/>
          <w:vertAlign w:val="superscript"/>
        </w:rPr>
      </w:pPr>
      <w:r>
        <w:rPr>
          <w:i/>
          <w:sz w:val="32"/>
          <w:szCs w:val="32"/>
        </w:rPr>
        <w:t>Dutta Dipta K</w:t>
      </w:r>
      <w:r>
        <w:rPr>
          <w:i/>
          <w:sz w:val="32"/>
          <w:szCs w:val="32"/>
          <w:vertAlign w:val="superscript"/>
        </w:rPr>
        <w:t>1</w:t>
      </w:r>
    </w:p>
    <w:tbl>
      <w:tblPr>
        <w:tblStyle w:val="TableGrid"/>
        <w:tblW w:w="7290" w:type="dxa"/>
        <w:tblInd w:w="3775" w:type="dxa"/>
        <w:tblLook w:val="04A0" w:firstRow="1" w:lastRow="0" w:firstColumn="1" w:lastColumn="0" w:noHBand="0" w:noVBand="1"/>
      </w:tblPr>
      <w:tblGrid>
        <w:gridCol w:w="7290"/>
      </w:tblGrid>
      <w:tr w:rsidR="00DC6F20" w:rsidTr="00DC6F20">
        <w:trPr>
          <w:trHeight w:val="3032"/>
        </w:trPr>
        <w:tc>
          <w:tcPr>
            <w:tcW w:w="7290" w:type="dxa"/>
          </w:tcPr>
          <w:p w:rsidR="00DC6F20" w:rsidRDefault="00DC6F20">
            <w:pPr>
              <w:rPr>
                <w:sz w:val="32"/>
                <w:szCs w:val="32"/>
                <w:vertAlign w:val="superscript"/>
              </w:rPr>
            </w:pPr>
            <w:r>
              <w:rPr>
                <w:sz w:val="32"/>
                <w:szCs w:val="32"/>
                <w:vertAlign w:val="superscript"/>
              </w:rPr>
              <w:t xml:space="preserve">     </w:t>
            </w:r>
            <w:r>
              <w:rPr>
                <w:sz w:val="32"/>
                <w:szCs w:val="32"/>
              </w:rPr>
              <w:t>Address for correspondence</w:t>
            </w:r>
            <w:r>
              <w:rPr>
                <w:sz w:val="32"/>
                <w:szCs w:val="32"/>
                <w:vertAlign w:val="superscript"/>
              </w:rPr>
              <w:t xml:space="preserve">    </w:t>
            </w:r>
          </w:p>
          <w:p w:rsidR="00DC6F20" w:rsidRDefault="00DC6F20">
            <w:pPr>
              <w:rPr>
                <w:sz w:val="32"/>
                <w:szCs w:val="32"/>
              </w:rPr>
            </w:pPr>
            <w:r>
              <w:rPr>
                <w:sz w:val="32"/>
                <w:szCs w:val="32"/>
                <w:vertAlign w:val="superscript"/>
              </w:rPr>
              <w:t>1</w:t>
            </w:r>
            <w:r>
              <w:rPr>
                <w:sz w:val="32"/>
                <w:szCs w:val="32"/>
              </w:rPr>
              <w:t xml:space="preserve">Dipta </w:t>
            </w:r>
            <w:proofErr w:type="spellStart"/>
            <w:r>
              <w:rPr>
                <w:sz w:val="32"/>
                <w:szCs w:val="32"/>
              </w:rPr>
              <w:t>Kantha</w:t>
            </w:r>
            <w:proofErr w:type="spellEnd"/>
            <w:r>
              <w:rPr>
                <w:sz w:val="32"/>
                <w:szCs w:val="32"/>
              </w:rPr>
              <w:t xml:space="preserve"> Dutta </w:t>
            </w:r>
          </w:p>
          <w:p w:rsidR="00DC6F20" w:rsidRDefault="00DC6F20">
            <w:pPr>
              <w:rPr>
                <w:sz w:val="32"/>
                <w:szCs w:val="32"/>
              </w:rPr>
            </w:pPr>
            <w:r>
              <w:rPr>
                <w:sz w:val="32"/>
                <w:szCs w:val="32"/>
              </w:rPr>
              <w:t>5</w:t>
            </w:r>
            <w:r w:rsidRPr="00DC6F20">
              <w:rPr>
                <w:sz w:val="32"/>
                <w:szCs w:val="32"/>
                <w:vertAlign w:val="superscript"/>
              </w:rPr>
              <w:t>th</w:t>
            </w:r>
            <w:r>
              <w:rPr>
                <w:sz w:val="32"/>
                <w:szCs w:val="32"/>
              </w:rPr>
              <w:t xml:space="preserve"> Semester, MBBS</w:t>
            </w:r>
          </w:p>
          <w:p w:rsidR="00DC6F20" w:rsidRDefault="00DC6F20">
            <w:pPr>
              <w:rPr>
                <w:sz w:val="32"/>
                <w:szCs w:val="32"/>
              </w:rPr>
            </w:pPr>
            <w:proofErr w:type="spellStart"/>
            <w:r>
              <w:rPr>
                <w:sz w:val="32"/>
                <w:szCs w:val="32"/>
              </w:rPr>
              <w:t>Tezpur</w:t>
            </w:r>
            <w:proofErr w:type="spellEnd"/>
            <w:r>
              <w:rPr>
                <w:sz w:val="32"/>
                <w:szCs w:val="32"/>
              </w:rPr>
              <w:t xml:space="preserve"> Medical College, </w:t>
            </w:r>
            <w:proofErr w:type="spellStart"/>
            <w:r>
              <w:rPr>
                <w:sz w:val="32"/>
                <w:szCs w:val="32"/>
              </w:rPr>
              <w:t>Tezpur</w:t>
            </w:r>
            <w:proofErr w:type="spellEnd"/>
            <w:r>
              <w:rPr>
                <w:sz w:val="32"/>
                <w:szCs w:val="32"/>
              </w:rPr>
              <w:t>, Assam</w:t>
            </w:r>
          </w:p>
          <w:p w:rsidR="00DC6F20" w:rsidRDefault="00DC6F20" w:rsidP="00DC6F20">
            <w:pPr>
              <w:spacing w:line="480" w:lineRule="auto"/>
              <w:rPr>
                <w:sz w:val="32"/>
                <w:szCs w:val="32"/>
              </w:rPr>
            </w:pPr>
            <w:r>
              <w:rPr>
                <w:sz w:val="32"/>
                <w:szCs w:val="32"/>
              </w:rPr>
              <w:t xml:space="preserve">Email: </w:t>
            </w:r>
            <w:hyperlink r:id="rId6" w:history="1">
              <w:r w:rsidRPr="00A263C1">
                <w:rPr>
                  <w:rStyle w:val="Hyperlink"/>
                  <w:sz w:val="32"/>
                  <w:szCs w:val="32"/>
                </w:rPr>
                <w:t>diptakanthadutta@gmail.com</w:t>
              </w:r>
            </w:hyperlink>
          </w:p>
          <w:p w:rsidR="00DC6F20" w:rsidRPr="00DC6F20" w:rsidRDefault="00DC6F20" w:rsidP="00DC6F20">
            <w:pPr>
              <w:spacing w:line="480" w:lineRule="auto"/>
              <w:rPr>
                <w:sz w:val="32"/>
                <w:szCs w:val="32"/>
              </w:rPr>
            </w:pPr>
            <w:r>
              <w:rPr>
                <w:sz w:val="32"/>
                <w:szCs w:val="32"/>
              </w:rPr>
              <w:t>Phone No: 9678850955</w:t>
            </w:r>
          </w:p>
        </w:tc>
      </w:tr>
    </w:tbl>
    <w:p w:rsidR="00DC6F20" w:rsidRPr="0089080B" w:rsidRDefault="00DC6F20">
      <w:pPr>
        <w:rPr>
          <w:b/>
          <w:sz w:val="32"/>
          <w:szCs w:val="32"/>
        </w:rPr>
      </w:pPr>
    </w:p>
    <w:p w:rsidR="005F2F5B" w:rsidRPr="0089080B" w:rsidRDefault="00086AD3">
      <w:pPr>
        <w:rPr>
          <w:b/>
          <w:sz w:val="32"/>
          <w:szCs w:val="32"/>
        </w:rPr>
      </w:pPr>
      <w:r w:rsidRPr="0089080B">
        <w:rPr>
          <w:b/>
          <w:sz w:val="32"/>
          <w:szCs w:val="32"/>
        </w:rPr>
        <w:t>ABSTRACT:</w:t>
      </w:r>
      <w:bookmarkStart w:id="0" w:name="_GoBack"/>
      <w:bookmarkEnd w:id="0"/>
    </w:p>
    <w:p w:rsidR="00A3359F" w:rsidRPr="0089080B" w:rsidRDefault="00A3359F">
      <w:pPr>
        <w:rPr>
          <w:sz w:val="32"/>
          <w:szCs w:val="32"/>
        </w:rPr>
      </w:pPr>
    </w:p>
    <w:p w:rsidR="00A32162" w:rsidRPr="0089080B" w:rsidRDefault="00086AD3" w:rsidP="00A32162">
      <w:pPr>
        <w:rPr>
          <w:rFonts w:cs="Arial"/>
          <w:color w:val="000000"/>
          <w:sz w:val="32"/>
          <w:szCs w:val="32"/>
        </w:rPr>
      </w:pPr>
      <w:r w:rsidRPr="0089080B">
        <w:rPr>
          <w:sz w:val="32"/>
          <w:szCs w:val="32"/>
        </w:rPr>
        <w:t xml:space="preserve">Sexual </w:t>
      </w:r>
      <w:r w:rsidR="00111FB1" w:rsidRPr="0089080B">
        <w:rPr>
          <w:sz w:val="32"/>
          <w:szCs w:val="32"/>
        </w:rPr>
        <w:t>violence</w:t>
      </w:r>
      <w:r w:rsidRPr="0089080B">
        <w:rPr>
          <w:sz w:val="32"/>
          <w:szCs w:val="32"/>
        </w:rPr>
        <w:t xml:space="preserve"> in the fo</w:t>
      </w:r>
      <w:r w:rsidR="00A3359F" w:rsidRPr="0089080B">
        <w:rPr>
          <w:sz w:val="32"/>
          <w:szCs w:val="32"/>
        </w:rPr>
        <w:t>rm of</w:t>
      </w:r>
      <w:r w:rsidR="00A61C80" w:rsidRPr="0089080B">
        <w:rPr>
          <w:sz w:val="32"/>
          <w:szCs w:val="32"/>
        </w:rPr>
        <w:t xml:space="preserve"> heinous offences like</w:t>
      </w:r>
      <w:r w:rsidR="00A3359F" w:rsidRPr="0089080B">
        <w:rPr>
          <w:sz w:val="32"/>
          <w:szCs w:val="32"/>
        </w:rPr>
        <w:t xml:space="preserve"> rapes,</w:t>
      </w:r>
      <w:r w:rsidR="00A3359F" w:rsidRPr="0089080B">
        <w:rPr>
          <w:color w:val="333333"/>
          <w:sz w:val="21"/>
          <w:szCs w:val="21"/>
          <w:shd w:val="clear" w:color="auto" w:fill="FFFFFF"/>
        </w:rPr>
        <w:t xml:space="preserve"> </w:t>
      </w:r>
      <w:r w:rsidR="00A3359F" w:rsidRPr="0089080B">
        <w:rPr>
          <w:color w:val="333333"/>
          <w:sz w:val="32"/>
          <w:szCs w:val="32"/>
          <w:shd w:val="clear" w:color="auto" w:fill="FFFFFF"/>
        </w:rPr>
        <w:t>molestation, forced prostitu</w:t>
      </w:r>
      <w:r w:rsidR="00CC0CD4" w:rsidRPr="0089080B">
        <w:rPr>
          <w:color w:val="333333"/>
          <w:sz w:val="32"/>
          <w:szCs w:val="32"/>
          <w:shd w:val="clear" w:color="auto" w:fill="FFFFFF"/>
        </w:rPr>
        <w:t xml:space="preserve">tion, female </w:t>
      </w:r>
      <w:r w:rsidR="00A3359F" w:rsidRPr="0089080B">
        <w:rPr>
          <w:color w:val="333333"/>
          <w:sz w:val="32"/>
          <w:szCs w:val="32"/>
          <w:shd w:val="clear" w:color="auto" w:fill="FFFFFF"/>
        </w:rPr>
        <w:t xml:space="preserve">genital mutilations, </w:t>
      </w:r>
      <w:proofErr w:type="spellStart"/>
      <w:r w:rsidR="0068298D" w:rsidRPr="0089080B">
        <w:rPr>
          <w:color w:val="333333"/>
          <w:sz w:val="32"/>
          <w:szCs w:val="32"/>
          <w:shd w:val="clear" w:color="auto" w:fill="FFFFFF"/>
        </w:rPr>
        <w:t>paraphilia</w:t>
      </w:r>
      <w:r w:rsidR="00B07BC5" w:rsidRPr="0089080B">
        <w:rPr>
          <w:color w:val="333333"/>
          <w:sz w:val="32"/>
          <w:szCs w:val="32"/>
          <w:shd w:val="clear" w:color="auto" w:fill="FFFFFF"/>
        </w:rPr>
        <w:t>s</w:t>
      </w:r>
      <w:proofErr w:type="spellEnd"/>
      <w:r w:rsidR="00A3359F" w:rsidRPr="0089080B">
        <w:rPr>
          <w:color w:val="333333"/>
          <w:sz w:val="32"/>
          <w:szCs w:val="32"/>
          <w:shd w:val="clear" w:color="auto" w:fill="FFFFFF"/>
        </w:rPr>
        <w:t xml:space="preserve"> </w:t>
      </w:r>
      <w:r w:rsidR="00A61C80" w:rsidRPr="0089080B">
        <w:rPr>
          <w:color w:val="333333"/>
          <w:sz w:val="32"/>
          <w:szCs w:val="32"/>
          <w:shd w:val="clear" w:color="auto" w:fill="FFFFFF"/>
        </w:rPr>
        <w:t>etc.</w:t>
      </w:r>
      <w:r w:rsidR="00BB072D" w:rsidRPr="0089080B">
        <w:rPr>
          <w:sz w:val="32"/>
          <w:szCs w:val="32"/>
        </w:rPr>
        <w:t xml:space="preserve"> has</w:t>
      </w:r>
      <w:r w:rsidR="0051093E" w:rsidRPr="0089080B">
        <w:rPr>
          <w:sz w:val="32"/>
          <w:szCs w:val="32"/>
        </w:rPr>
        <w:t xml:space="preserve"> lately</w:t>
      </w:r>
      <w:r w:rsidR="00BB072D" w:rsidRPr="0089080B">
        <w:rPr>
          <w:sz w:val="32"/>
          <w:szCs w:val="32"/>
        </w:rPr>
        <w:t xml:space="preserve"> become</w:t>
      </w:r>
      <w:r w:rsidR="00A61C80" w:rsidRPr="0089080B">
        <w:rPr>
          <w:sz w:val="32"/>
          <w:szCs w:val="32"/>
        </w:rPr>
        <w:t xml:space="preserve"> a curse to the humanity</w:t>
      </w:r>
      <w:r w:rsidR="00CC0CD4" w:rsidRPr="0089080B">
        <w:rPr>
          <w:sz w:val="32"/>
          <w:szCs w:val="32"/>
        </w:rPr>
        <w:t xml:space="preserve"> </w:t>
      </w:r>
      <w:r w:rsidR="00A61C80" w:rsidRPr="0089080B">
        <w:rPr>
          <w:sz w:val="32"/>
          <w:szCs w:val="32"/>
        </w:rPr>
        <w:t xml:space="preserve">by being </w:t>
      </w:r>
      <w:r w:rsidR="00CC0CD4" w:rsidRPr="0089080B">
        <w:rPr>
          <w:sz w:val="32"/>
          <w:szCs w:val="32"/>
        </w:rPr>
        <w:t>one of the frequent and significant</w:t>
      </w:r>
      <w:r w:rsidR="00A61C80" w:rsidRPr="0089080B">
        <w:rPr>
          <w:sz w:val="32"/>
          <w:szCs w:val="32"/>
        </w:rPr>
        <w:t xml:space="preserve"> public health issue to both developed and developing countries. Being an insult to the civility, it is one of t</w:t>
      </w:r>
      <w:r w:rsidR="00BB072D" w:rsidRPr="0089080B">
        <w:rPr>
          <w:sz w:val="32"/>
          <w:szCs w:val="32"/>
        </w:rPr>
        <w:t xml:space="preserve">he leading causes of the </w:t>
      </w:r>
      <w:r w:rsidR="00CC0CD4" w:rsidRPr="0089080B">
        <w:rPr>
          <w:rStyle w:val="Emphasis"/>
          <w:i w:val="0"/>
          <w:color w:val="000000"/>
          <w:sz w:val="32"/>
          <w:szCs w:val="32"/>
          <w:shd w:val="clear" w:color="auto" w:fill="FFFFFF"/>
        </w:rPr>
        <w:t>severe and irreparable damage to the physical and mental health of the victims</w:t>
      </w:r>
      <w:r w:rsidR="00A61C80" w:rsidRPr="0089080B">
        <w:rPr>
          <w:sz w:val="32"/>
          <w:szCs w:val="32"/>
        </w:rPr>
        <w:t xml:space="preserve">. </w:t>
      </w:r>
      <w:r w:rsidR="00A32162" w:rsidRPr="0089080B">
        <w:rPr>
          <w:sz w:val="32"/>
          <w:szCs w:val="32"/>
        </w:rPr>
        <w:t xml:space="preserve">With the development of the society the cases of sexual </w:t>
      </w:r>
      <w:r w:rsidR="00A61C80" w:rsidRPr="0089080B">
        <w:rPr>
          <w:sz w:val="32"/>
          <w:szCs w:val="32"/>
        </w:rPr>
        <w:t>violence</w:t>
      </w:r>
      <w:r w:rsidR="00A32162" w:rsidRPr="0089080B">
        <w:rPr>
          <w:sz w:val="32"/>
          <w:szCs w:val="32"/>
        </w:rPr>
        <w:t xml:space="preserve"> are going on increasing which is a big stigma to the mankind. </w:t>
      </w:r>
      <w:r w:rsidR="001B7398" w:rsidRPr="0089080B">
        <w:rPr>
          <w:rFonts w:cs="Segoe UI"/>
          <w:color w:val="333333"/>
          <w:sz w:val="32"/>
          <w:szCs w:val="32"/>
          <w:shd w:val="clear" w:color="auto" w:fill="FFFFFF"/>
        </w:rPr>
        <w:t xml:space="preserve">Rape cases in the country have reported an increase of 12.4% from 34,651 cases in 2015 to 38,947 in 2016, the report has revealed </w:t>
      </w:r>
      <w:r w:rsidR="00987317" w:rsidRPr="0089080B">
        <w:rPr>
          <w:rFonts w:cs="Segoe UI"/>
          <w:color w:val="333333"/>
          <w:sz w:val="32"/>
          <w:szCs w:val="32"/>
          <w:shd w:val="clear" w:color="auto" w:fill="FFFFFF"/>
        </w:rPr>
        <w:t>according</w:t>
      </w:r>
      <w:r w:rsidR="001B7398" w:rsidRPr="0089080B">
        <w:rPr>
          <w:rFonts w:cs="Segoe UI"/>
          <w:color w:val="333333"/>
          <w:sz w:val="32"/>
          <w:szCs w:val="32"/>
          <w:shd w:val="clear" w:color="auto" w:fill="FFFFFF"/>
        </w:rPr>
        <w:t xml:space="preserve"> to the report released by National Crime Records Bureau (NCRB). Whereas according to </w:t>
      </w:r>
      <w:r w:rsidR="001B7398" w:rsidRPr="0089080B">
        <w:rPr>
          <w:color w:val="000000"/>
          <w:sz w:val="32"/>
          <w:szCs w:val="32"/>
        </w:rPr>
        <w:t xml:space="preserve">National Family Health Survey (NFHS) an estimation of 99.1% of the sexual offences against women </w:t>
      </w:r>
      <w:r w:rsidR="0051093E" w:rsidRPr="0089080B">
        <w:rPr>
          <w:color w:val="000000"/>
          <w:sz w:val="32"/>
          <w:szCs w:val="32"/>
        </w:rPr>
        <w:t>go unreported and th</w:t>
      </w:r>
      <w:r w:rsidR="00456A1D" w:rsidRPr="0089080B">
        <w:rPr>
          <w:color w:val="000000"/>
          <w:sz w:val="32"/>
          <w:szCs w:val="32"/>
        </w:rPr>
        <w:t>ese</w:t>
      </w:r>
      <w:r w:rsidR="0051093E" w:rsidRPr="0089080B">
        <w:rPr>
          <w:color w:val="000000"/>
          <w:sz w:val="32"/>
          <w:szCs w:val="32"/>
        </w:rPr>
        <w:t xml:space="preserve"> statistics shows the</w:t>
      </w:r>
      <w:r w:rsidR="00456A1D" w:rsidRPr="0089080B">
        <w:rPr>
          <w:color w:val="000000"/>
          <w:sz w:val="32"/>
          <w:szCs w:val="32"/>
        </w:rPr>
        <w:t xml:space="preserve"> gravity of this curse to the society. But sadly till date nothing </w:t>
      </w:r>
      <w:r w:rsidR="00111FB1" w:rsidRPr="0089080B">
        <w:rPr>
          <w:color w:val="000000"/>
          <w:sz w:val="32"/>
          <w:szCs w:val="32"/>
        </w:rPr>
        <w:t xml:space="preserve">has been fruitfully </w:t>
      </w:r>
      <w:r w:rsidR="00456A1D" w:rsidRPr="0089080B">
        <w:rPr>
          <w:color w:val="000000"/>
          <w:sz w:val="32"/>
          <w:szCs w:val="32"/>
        </w:rPr>
        <w:t>done to prevent these offences.</w:t>
      </w:r>
      <w:r w:rsidR="00111FB1" w:rsidRPr="0089080B">
        <w:rPr>
          <w:color w:val="000000"/>
          <w:sz w:val="32"/>
          <w:szCs w:val="32"/>
        </w:rPr>
        <w:t xml:space="preserve"> Interestingly extensive literatures have described that there are many factors which determine the etiologic profile of sexual violence in the society.</w:t>
      </w:r>
      <w:r w:rsidR="00456A1D" w:rsidRPr="0089080B">
        <w:rPr>
          <w:color w:val="000000"/>
          <w:sz w:val="32"/>
          <w:szCs w:val="32"/>
        </w:rPr>
        <w:t xml:space="preserve"> </w:t>
      </w:r>
      <w:r w:rsidR="0094600B" w:rsidRPr="0089080B">
        <w:rPr>
          <w:color w:val="000000"/>
          <w:sz w:val="32"/>
          <w:szCs w:val="32"/>
        </w:rPr>
        <w:t>Here</w:t>
      </w:r>
      <w:r w:rsidR="00456A1D" w:rsidRPr="0089080B">
        <w:rPr>
          <w:color w:val="000000"/>
          <w:sz w:val="32"/>
          <w:szCs w:val="32"/>
        </w:rPr>
        <w:t xml:space="preserve"> in this paper the different risk factors which increases the pr</w:t>
      </w:r>
      <w:r w:rsidR="0094600B" w:rsidRPr="0089080B">
        <w:rPr>
          <w:color w:val="000000"/>
          <w:sz w:val="32"/>
          <w:szCs w:val="32"/>
        </w:rPr>
        <w:t xml:space="preserve">edisposition of sexual offences is described which can be helpful in formulating the prevention strategies </w:t>
      </w:r>
      <w:r w:rsidR="0094600B" w:rsidRPr="0089080B">
        <w:rPr>
          <w:color w:val="000000"/>
          <w:sz w:val="32"/>
          <w:szCs w:val="32"/>
        </w:rPr>
        <w:lastRenderedPageBreak/>
        <w:t xml:space="preserve">against the cause. </w:t>
      </w:r>
      <w:r w:rsidR="00A32162" w:rsidRPr="0089080B">
        <w:rPr>
          <w:rFonts w:cs="Arial"/>
          <w:color w:val="000000"/>
          <w:sz w:val="32"/>
          <w:szCs w:val="32"/>
        </w:rPr>
        <w:br/>
      </w:r>
    </w:p>
    <w:p w:rsidR="005F2F5B" w:rsidRPr="0089080B" w:rsidRDefault="005F2F5B">
      <w:pPr>
        <w:rPr>
          <w:b/>
          <w:sz w:val="32"/>
          <w:szCs w:val="32"/>
        </w:rPr>
      </w:pPr>
    </w:p>
    <w:p w:rsidR="005F2F5B" w:rsidRPr="0089080B" w:rsidRDefault="00B33B0C">
      <w:pPr>
        <w:rPr>
          <w:b/>
          <w:sz w:val="32"/>
          <w:szCs w:val="32"/>
        </w:rPr>
      </w:pPr>
      <w:r w:rsidRPr="0089080B">
        <w:rPr>
          <w:b/>
          <w:sz w:val="32"/>
          <w:szCs w:val="32"/>
        </w:rPr>
        <w:t>INTRODUCTION:</w:t>
      </w:r>
    </w:p>
    <w:p w:rsidR="00D05A71" w:rsidRPr="0089080B" w:rsidRDefault="00D05A71">
      <w:pPr>
        <w:rPr>
          <w:b/>
          <w:sz w:val="32"/>
          <w:szCs w:val="32"/>
        </w:rPr>
      </w:pPr>
      <w:r w:rsidRPr="0089080B">
        <w:rPr>
          <w:sz w:val="32"/>
          <w:szCs w:val="32"/>
        </w:rPr>
        <w:t>According to WHO sexual violence is defined as: any sexual act, attempt to obtain a sexual act, unwanted sexual comments or advances, or acts to traffic, or otherwise directed, against a person’s sexuality using coercion, by any person regardless of their relationship to the victim, in any setting, including but not limited to home and work.</w:t>
      </w:r>
    </w:p>
    <w:p w:rsidR="00B33B0C" w:rsidRPr="0089080B" w:rsidRDefault="00B33B0C">
      <w:pPr>
        <w:rPr>
          <w:sz w:val="32"/>
          <w:szCs w:val="32"/>
        </w:rPr>
      </w:pPr>
      <w:r w:rsidRPr="0089080B">
        <w:rPr>
          <w:sz w:val="32"/>
          <w:szCs w:val="32"/>
        </w:rPr>
        <w:t xml:space="preserve">Sexual violence against women is one of most </w:t>
      </w:r>
      <w:r w:rsidR="001F1E15" w:rsidRPr="0089080B">
        <w:rPr>
          <w:sz w:val="32"/>
          <w:szCs w:val="32"/>
        </w:rPr>
        <w:t xml:space="preserve">stepping stone in the </w:t>
      </w:r>
      <w:r w:rsidR="00030580" w:rsidRPr="0089080B">
        <w:rPr>
          <w:sz w:val="32"/>
          <w:szCs w:val="32"/>
        </w:rPr>
        <w:t xml:space="preserve">development of a society. India lies in the bottom five country when comes to the safety of women as stated in Gallup poll. </w:t>
      </w:r>
      <w:r w:rsidR="001F1E15" w:rsidRPr="0089080B">
        <w:rPr>
          <w:sz w:val="32"/>
          <w:szCs w:val="32"/>
        </w:rPr>
        <w:t>It</w:t>
      </w:r>
      <w:r w:rsidR="00D05A71" w:rsidRPr="0089080B">
        <w:rPr>
          <w:sz w:val="32"/>
          <w:szCs w:val="32"/>
        </w:rPr>
        <w:t xml:space="preserve"> include</w:t>
      </w:r>
      <w:r w:rsidR="001F1E15" w:rsidRPr="0089080B">
        <w:rPr>
          <w:sz w:val="32"/>
          <w:szCs w:val="32"/>
        </w:rPr>
        <w:t>s</w:t>
      </w:r>
      <w:r w:rsidR="00D05A71" w:rsidRPr="0089080B">
        <w:rPr>
          <w:sz w:val="32"/>
          <w:szCs w:val="32"/>
        </w:rPr>
        <w:t xml:space="preserve"> a spectrum of acts including rape,</w:t>
      </w:r>
      <w:r w:rsidR="006F6554" w:rsidRPr="0089080B">
        <w:rPr>
          <w:sz w:val="32"/>
          <w:szCs w:val="32"/>
        </w:rPr>
        <w:t xml:space="preserve"> molestation,</w:t>
      </w:r>
      <w:r w:rsidR="00D05A71" w:rsidRPr="0089080B">
        <w:rPr>
          <w:sz w:val="32"/>
          <w:szCs w:val="32"/>
        </w:rPr>
        <w:t xml:space="preserve"> incest, child sexual abuse, harassment etc.</w:t>
      </w:r>
      <w:r w:rsidR="00BB061C" w:rsidRPr="0089080B">
        <w:rPr>
          <w:sz w:val="32"/>
          <w:szCs w:val="32"/>
        </w:rPr>
        <w:t xml:space="preserve"> In this text further</w:t>
      </w:r>
      <w:r w:rsidR="006F6554" w:rsidRPr="0089080B">
        <w:rPr>
          <w:sz w:val="32"/>
          <w:szCs w:val="32"/>
        </w:rPr>
        <w:t xml:space="preserve"> we will try describe the determinants of sexual violence.</w:t>
      </w:r>
    </w:p>
    <w:p w:rsidR="005F2F5B" w:rsidRPr="0089080B" w:rsidRDefault="00BB061C">
      <w:pPr>
        <w:rPr>
          <w:b/>
          <w:sz w:val="32"/>
          <w:szCs w:val="32"/>
        </w:rPr>
      </w:pPr>
      <w:r w:rsidRPr="0089080B">
        <w:rPr>
          <w:b/>
          <w:sz w:val="32"/>
          <w:szCs w:val="32"/>
        </w:rPr>
        <w:t>FACTORS PREDISPOS</w:t>
      </w:r>
      <w:r w:rsidR="006216BB" w:rsidRPr="0089080B">
        <w:rPr>
          <w:b/>
          <w:sz w:val="32"/>
          <w:szCs w:val="32"/>
        </w:rPr>
        <w:t>ING SEXUAL VIOLENCE:</w:t>
      </w:r>
    </w:p>
    <w:p w:rsidR="006216BB" w:rsidRPr="0089080B" w:rsidRDefault="00DA2AEB">
      <w:pPr>
        <w:rPr>
          <w:rFonts w:cs="Arial"/>
          <w:color w:val="303030"/>
          <w:sz w:val="32"/>
          <w:szCs w:val="32"/>
          <w:shd w:val="clear" w:color="auto" w:fill="FFFFFF"/>
        </w:rPr>
      </w:pPr>
      <w:r w:rsidRPr="0089080B">
        <w:rPr>
          <w:rStyle w:val="Strong"/>
          <w:rFonts w:cs="Arial"/>
          <w:b w:val="0"/>
          <w:color w:val="303030"/>
          <w:sz w:val="32"/>
          <w:szCs w:val="32"/>
          <w:shd w:val="clear" w:color="auto" w:fill="FFFFFF"/>
        </w:rPr>
        <w:t>Risk factors</w:t>
      </w:r>
      <w:r w:rsidRPr="0089080B">
        <w:rPr>
          <w:rFonts w:cs="Arial"/>
          <w:color w:val="303030"/>
          <w:sz w:val="32"/>
          <w:szCs w:val="32"/>
          <w:shd w:val="clear" w:color="auto" w:fill="FFFFFF"/>
        </w:rPr>
        <w:t> for sexual assault are conditions, circumstances or characteristics associated with an individual or his or her environment that increase the likelihood of the individual becoming a perpetrator or a victim of sexual assault. The presence of one or more risk factors</w:t>
      </w:r>
      <w:r w:rsidRPr="0089080B">
        <w:rPr>
          <w:rStyle w:val="Strong"/>
          <w:rFonts w:cs="Arial"/>
          <w:color w:val="303030"/>
          <w:sz w:val="32"/>
          <w:szCs w:val="32"/>
          <w:shd w:val="clear" w:color="auto" w:fill="FFFFFF"/>
        </w:rPr>
        <w:t> </w:t>
      </w:r>
      <w:r w:rsidRPr="0089080B">
        <w:rPr>
          <w:rStyle w:val="Strong"/>
          <w:rFonts w:cs="Arial"/>
          <w:b w:val="0"/>
          <w:color w:val="303030"/>
          <w:sz w:val="32"/>
          <w:szCs w:val="32"/>
          <w:shd w:val="clear" w:color="auto" w:fill="FFFFFF"/>
        </w:rPr>
        <w:t>is not a cause</w:t>
      </w:r>
      <w:r w:rsidRPr="0089080B">
        <w:rPr>
          <w:rFonts w:cs="Arial"/>
          <w:color w:val="303030"/>
          <w:sz w:val="32"/>
          <w:szCs w:val="32"/>
          <w:shd w:val="clear" w:color="auto" w:fill="FFFFFF"/>
        </w:rPr>
        <w:t> of sexual assault, but it can increase the risk that sexual assault will occur</w:t>
      </w:r>
      <w:r w:rsidR="008C7035" w:rsidRPr="0089080B">
        <w:rPr>
          <w:rFonts w:cs="Arial"/>
          <w:color w:val="303030"/>
          <w:sz w:val="32"/>
          <w:szCs w:val="32"/>
          <w:shd w:val="clear" w:color="auto" w:fill="FFFFFF"/>
        </w:rPr>
        <w:t>.</w:t>
      </w:r>
      <w:r w:rsidR="008C7035" w:rsidRPr="0089080B">
        <w:rPr>
          <w:rFonts w:cs="Arial"/>
          <w:color w:val="303030"/>
          <w:sz w:val="32"/>
          <w:szCs w:val="32"/>
          <w:shd w:val="clear" w:color="auto" w:fill="FFFFFF"/>
          <w:vertAlign w:val="superscript"/>
        </w:rPr>
        <w:t>1</w:t>
      </w:r>
      <w:r w:rsidR="008C7035" w:rsidRPr="0089080B">
        <w:rPr>
          <w:rFonts w:cs="Arial"/>
          <w:color w:val="303030"/>
          <w:sz w:val="32"/>
          <w:szCs w:val="32"/>
          <w:shd w:val="clear" w:color="auto" w:fill="FFFFFF"/>
        </w:rPr>
        <w:t xml:space="preserve"> </w:t>
      </w:r>
      <w:r w:rsidR="004E4334" w:rsidRPr="0089080B">
        <w:rPr>
          <w:rFonts w:cs="Arial"/>
          <w:color w:val="303030"/>
          <w:sz w:val="32"/>
          <w:szCs w:val="32"/>
          <w:shd w:val="clear" w:color="auto" w:fill="FFFFFF"/>
        </w:rPr>
        <w:t>But person’s gender and stage of life can change the influence of the risk factors</w:t>
      </w:r>
      <w:r w:rsidR="008C7035" w:rsidRPr="0089080B">
        <w:rPr>
          <w:rFonts w:cs="Arial"/>
          <w:color w:val="303030"/>
          <w:sz w:val="32"/>
          <w:szCs w:val="32"/>
          <w:shd w:val="clear" w:color="auto" w:fill="FFFFFF"/>
        </w:rPr>
        <w:t>.</w:t>
      </w:r>
      <w:r w:rsidR="008C7035" w:rsidRPr="0089080B">
        <w:rPr>
          <w:rFonts w:cs="Arial"/>
          <w:color w:val="303030"/>
          <w:sz w:val="32"/>
          <w:szCs w:val="32"/>
          <w:shd w:val="clear" w:color="auto" w:fill="FFFFFF"/>
          <w:vertAlign w:val="superscript"/>
        </w:rPr>
        <w:t xml:space="preserve">2 </w:t>
      </w:r>
      <w:r w:rsidR="005613A2" w:rsidRPr="0089080B">
        <w:rPr>
          <w:rFonts w:cs="Arial"/>
          <w:color w:val="303030"/>
          <w:sz w:val="32"/>
          <w:szCs w:val="32"/>
          <w:shd w:val="clear" w:color="auto" w:fill="FFFFFF"/>
        </w:rPr>
        <w:t xml:space="preserve">By identifying the risk factors for sexual violence it is quite possible to prevent recurrence of such cases by identifying the high risk individuals and further planning a rehabilitation program. </w:t>
      </w:r>
    </w:p>
    <w:p w:rsidR="005F2F5B" w:rsidRPr="0089080B" w:rsidRDefault="00BB061C">
      <w:pPr>
        <w:rPr>
          <w:b/>
          <w:sz w:val="32"/>
          <w:szCs w:val="32"/>
        </w:rPr>
      </w:pPr>
      <w:r w:rsidRPr="0089080B">
        <w:rPr>
          <w:b/>
          <w:sz w:val="32"/>
          <w:szCs w:val="32"/>
        </w:rPr>
        <w:t xml:space="preserve">FACTORS INVOLVING MEN’S RISK OF COMMITING </w:t>
      </w:r>
      <w:r w:rsidR="00B95368" w:rsidRPr="0089080B">
        <w:rPr>
          <w:b/>
          <w:sz w:val="32"/>
          <w:szCs w:val="32"/>
        </w:rPr>
        <w:t>SEXUAL OFFENCE</w:t>
      </w:r>
      <w:r w:rsidRPr="0089080B">
        <w:rPr>
          <w:b/>
          <w:sz w:val="32"/>
          <w:szCs w:val="32"/>
        </w:rPr>
        <w:t>:</w:t>
      </w:r>
    </w:p>
    <w:p w:rsidR="00BB061C" w:rsidRPr="0089080B" w:rsidRDefault="00BB061C">
      <w:pPr>
        <w:rPr>
          <w:sz w:val="32"/>
          <w:szCs w:val="32"/>
          <w:vertAlign w:val="superscript"/>
        </w:rPr>
      </w:pPr>
      <w:r w:rsidRPr="0089080B">
        <w:rPr>
          <w:sz w:val="32"/>
          <w:szCs w:val="32"/>
        </w:rPr>
        <w:t xml:space="preserve">Despite limited research it has been showed that rape by men has been committed on the women </w:t>
      </w:r>
      <w:r w:rsidR="00217DA0" w:rsidRPr="0089080B">
        <w:rPr>
          <w:sz w:val="32"/>
          <w:szCs w:val="32"/>
        </w:rPr>
        <w:t xml:space="preserve">already </w:t>
      </w:r>
      <w:r w:rsidRPr="0089080B">
        <w:rPr>
          <w:sz w:val="32"/>
          <w:szCs w:val="32"/>
        </w:rPr>
        <w:t xml:space="preserve">known to </w:t>
      </w:r>
      <w:proofErr w:type="gramStart"/>
      <w:r w:rsidRPr="0089080B">
        <w:rPr>
          <w:sz w:val="32"/>
          <w:szCs w:val="32"/>
        </w:rPr>
        <w:t>him.</w:t>
      </w:r>
      <w:r w:rsidRPr="0089080B">
        <w:rPr>
          <w:b/>
          <w:sz w:val="32"/>
          <w:szCs w:val="32"/>
          <w:vertAlign w:val="superscript"/>
        </w:rPr>
        <w:t>3</w:t>
      </w:r>
      <w:r w:rsidR="00217DA0" w:rsidRPr="0089080B">
        <w:rPr>
          <w:b/>
          <w:sz w:val="32"/>
          <w:szCs w:val="32"/>
          <w:vertAlign w:val="superscript"/>
        </w:rPr>
        <w:t xml:space="preserve"> </w:t>
      </w:r>
      <w:r w:rsidR="00012B54" w:rsidRPr="0089080B">
        <w:rPr>
          <w:b/>
          <w:sz w:val="32"/>
          <w:szCs w:val="32"/>
          <w:vertAlign w:val="superscript"/>
        </w:rPr>
        <w:t xml:space="preserve"> </w:t>
      </w:r>
      <w:r w:rsidR="009C6BB4" w:rsidRPr="0089080B">
        <w:rPr>
          <w:sz w:val="32"/>
          <w:szCs w:val="32"/>
        </w:rPr>
        <w:t>T</w:t>
      </w:r>
      <w:r w:rsidR="005613A2" w:rsidRPr="0089080B">
        <w:rPr>
          <w:sz w:val="32"/>
          <w:szCs w:val="32"/>
        </w:rPr>
        <w:t>here</w:t>
      </w:r>
      <w:proofErr w:type="gramEnd"/>
      <w:r w:rsidR="005613A2" w:rsidRPr="0089080B">
        <w:rPr>
          <w:sz w:val="32"/>
          <w:szCs w:val="32"/>
        </w:rPr>
        <w:t xml:space="preserve"> is a continuous association of the</w:t>
      </w:r>
      <w:r w:rsidR="009C6BB4" w:rsidRPr="0089080B">
        <w:rPr>
          <w:sz w:val="32"/>
          <w:szCs w:val="32"/>
        </w:rPr>
        <w:t>ir</w:t>
      </w:r>
      <w:r w:rsidR="005613A2" w:rsidRPr="0089080B">
        <w:rPr>
          <w:sz w:val="32"/>
          <w:szCs w:val="32"/>
        </w:rPr>
        <w:t xml:space="preserve"> attitude towards life and the s</w:t>
      </w:r>
      <w:r w:rsidR="009C6BB4" w:rsidRPr="0089080B">
        <w:rPr>
          <w:sz w:val="32"/>
          <w:szCs w:val="32"/>
        </w:rPr>
        <w:t>ocial beliefs which establish a ground for sexual abuse.</w:t>
      </w:r>
      <w:r w:rsidR="0006736F" w:rsidRPr="0089080B">
        <w:rPr>
          <w:sz w:val="32"/>
          <w:szCs w:val="32"/>
        </w:rPr>
        <w:t xml:space="preserve"> WHO have demonstrated individual factors, relationship factors, community factors &amp; societal factors with correlation of men’s propensity for sexual </w:t>
      </w:r>
      <w:proofErr w:type="gramStart"/>
      <w:r w:rsidR="0006736F" w:rsidRPr="0089080B">
        <w:rPr>
          <w:sz w:val="32"/>
          <w:szCs w:val="32"/>
        </w:rPr>
        <w:t>abuse.</w:t>
      </w:r>
      <w:proofErr w:type="gramEnd"/>
    </w:p>
    <w:p w:rsidR="0006736F" w:rsidRPr="0089080B" w:rsidRDefault="0006736F">
      <w:pPr>
        <w:rPr>
          <w:sz w:val="32"/>
          <w:szCs w:val="32"/>
          <w:u w:val="single"/>
          <w:vertAlign w:val="superscript"/>
        </w:rPr>
      </w:pPr>
      <w:r w:rsidRPr="0089080B">
        <w:rPr>
          <w:b/>
          <w:sz w:val="32"/>
          <w:szCs w:val="32"/>
          <w:u w:val="single"/>
        </w:rPr>
        <w:lastRenderedPageBreak/>
        <w:t>Individual factors</w:t>
      </w:r>
      <w:r w:rsidRPr="0089080B">
        <w:rPr>
          <w:sz w:val="32"/>
          <w:szCs w:val="32"/>
          <w:u w:val="single"/>
        </w:rPr>
        <w:t xml:space="preserve">: </w:t>
      </w:r>
    </w:p>
    <w:p w:rsidR="0006736F" w:rsidRPr="0089080B" w:rsidRDefault="00012B54">
      <w:pPr>
        <w:rPr>
          <w:sz w:val="32"/>
          <w:szCs w:val="32"/>
          <w:vertAlign w:val="superscript"/>
        </w:rPr>
      </w:pPr>
      <w:r w:rsidRPr="0089080B">
        <w:rPr>
          <w:sz w:val="32"/>
          <w:szCs w:val="32"/>
        </w:rPr>
        <w:t xml:space="preserve"> Alcohol and drug use</w:t>
      </w:r>
      <w:r w:rsidR="0006736F" w:rsidRPr="0089080B">
        <w:rPr>
          <w:sz w:val="32"/>
          <w:szCs w:val="32"/>
        </w:rPr>
        <w:t>, coercive sexual fantasies and other attitudes and belief</w:t>
      </w:r>
      <w:r w:rsidRPr="0089080B">
        <w:rPr>
          <w:sz w:val="32"/>
          <w:szCs w:val="32"/>
        </w:rPr>
        <w:t>s supportive of sexual violence</w:t>
      </w:r>
      <w:r w:rsidR="0006736F" w:rsidRPr="0089080B">
        <w:rPr>
          <w:sz w:val="32"/>
          <w:szCs w:val="32"/>
        </w:rPr>
        <w:t>, impulsi</w:t>
      </w:r>
      <w:r w:rsidR="00C44A5B" w:rsidRPr="0089080B">
        <w:rPr>
          <w:sz w:val="32"/>
          <w:szCs w:val="32"/>
        </w:rPr>
        <w:t xml:space="preserve">ve and antisocial </w:t>
      </w:r>
      <w:proofErr w:type="gramStart"/>
      <w:r w:rsidR="00C44A5B" w:rsidRPr="0089080B">
        <w:rPr>
          <w:sz w:val="32"/>
          <w:szCs w:val="32"/>
        </w:rPr>
        <w:t>tendencies ,</w:t>
      </w:r>
      <w:proofErr w:type="gramEnd"/>
      <w:r w:rsidR="00C44A5B" w:rsidRPr="0089080B">
        <w:rPr>
          <w:sz w:val="32"/>
          <w:szCs w:val="32"/>
        </w:rPr>
        <w:t xml:space="preserve"> </w:t>
      </w:r>
      <w:r w:rsidR="0006736F" w:rsidRPr="0089080B">
        <w:rPr>
          <w:sz w:val="32"/>
          <w:szCs w:val="32"/>
        </w:rPr>
        <w:t xml:space="preserve">preference for impersonal sex , hostility towards women ,history of sexual abuse as a child </w:t>
      </w:r>
      <w:r w:rsidR="00C44A5B" w:rsidRPr="0089080B">
        <w:rPr>
          <w:sz w:val="32"/>
          <w:szCs w:val="32"/>
        </w:rPr>
        <w:t>&amp; w</w:t>
      </w:r>
      <w:r w:rsidR="0006736F" w:rsidRPr="0089080B">
        <w:rPr>
          <w:sz w:val="32"/>
          <w:szCs w:val="32"/>
        </w:rPr>
        <w:t>itnessed family violence as a child</w:t>
      </w:r>
      <w:r w:rsidR="00C44A5B" w:rsidRPr="0089080B">
        <w:rPr>
          <w:sz w:val="32"/>
          <w:szCs w:val="32"/>
        </w:rPr>
        <w:t>.</w:t>
      </w:r>
      <w:r w:rsidR="004E677A">
        <w:rPr>
          <w:sz w:val="32"/>
          <w:szCs w:val="32"/>
          <w:vertAlign w:val="superscript"/>
        </w:rPr>
        <w:t>2</w:t>
      </w:r>
    </w:p>
    <w:p w:rsidR="00C44A5B" w:rsidRPr="0089080B" w:rsidRDefault="00C44A5B">
      <w:pPr>
        <w:rPr>
          <w:b/>
          <w:sz w:val="32"/>
          <w:szCs w:val="32"/>
          <w:u w:val="single"/>
          <w:vertAlign w:val="superscript"/>
        </w:rPr>
      </w:pPr>
      <w:r w:rsidRPr="0089080B">
        <w:rPr>
          <w:b/>
          <w:sz w:val="32"/>
          <w:szCs w:val="32"/>
          <w:u w:val="single"/>
        </w:rPr>
        <w:t>Relationship factors:</w:t>
      </w:r>
    </w:p>
    <w:p w:rsidR="00C44A5B" w:rsidRPr="0089080B" w:rsidRDefault="00C44A5B">
      <w:pPr>
        <w:rPr>
          <w:sz w:val="32"/>
          <w:szCs w:val="32"/>
          <w:vertAlign w:val="superscript"/>
        </w:rPr>
      </w:pPr>
      <w:r w:rsidRPr="0089080B">
        <w:rPr>
          <w:sz w:val="32"/>
          <w:szCs w:val="32"/>
        </w:rPr>
        <w:t>Associate with sexually aggressive and delinquent peers, family environment characterized by phys</w:t>
      </w:r>
      <w:r w:rsidR="00012B54" w:rsidRPr="0089080B">
        <w:rPr>
          <w:sz w:val="32"/>
          <w:szCs w:val="32"/>
        </w:rPr>
        <w:t>ical violence and few resources</w:t>
      </w:r>
      <w:r w:rsidRPr="0089080B">
        <w:rPr>
          <w:sz w:val="32"/>
          <w:szCs w:val="32"/>
        </w:rPr>
        <w:t>, strongly patriarchal rel</w:t>
      </w:r>
      <w:r w:rsidR="00012B54" w:rsidRPr="0089080B">
        <w:rPr>
          <w:sz w:val="32"/>
          <w:szCs w:val="32"/>
        </w:rPr>
        <w:t>ationship or family environment</w:t>
      </w:r>
      <w:r w:rsidRPr="0089080B">
        <w:rPr>
          <w:sz w:val="32"/>
          <w:szCs w:val="32"/>
        </w:rPr>
        <w:t>, emotionally uns</w:t>
      </w:r>
      <w:r w:rsidR="00D63B84" w:rsidRPr="0089080B">
        <w:rPr>
          <w:sz w:val="32"/>
          <w:szCs w:val="32"/>
        </w:rPr>
        <w:t>upportive family environment &amp; when</w:t>
      </w:r>
      <w:r w:rsidRPr="0089080B">
        <w:rPr>
          <w:sz w:val="32"/>
          <w:szCs w:val="32"/>
        </w:rPr>
        <w:t xml:space="preserve"> family </w:t>
      </w:r>
      <w:r w:rsidR="00D63B84" w:rsidRPr="0089080B">
        <w:rPr>
          <w:sz w:val="32"/>
          <w:szCs w:val="32"/>
        </w:rPr>
        <w:t xml:space="preserve">is </w:t>
      </w:r>
      <w:proofErr w:type="spellStart"/>
      <w:r w:rsidRPr="0089080B">
        <w:rPr>
          <w:sz w:val="32"/>
          <w:szCs w:val="32"/>
        </w:rPr>
        <w:t>honour</w:t>
      </w:r>
      <w:proofErr w:type="spellEnd"/>
      <w:r w:rsidRPr="0089080B">
        <w:rPr>
          <w:sz w:val="32"/>
          <w:szCs w:val="32"/>
        </w:rPr>
        <w:t xml:space="preserve"> considered more important than the health and safety of the victim</w:t>
      </w:r>
      <w:r w:rsidR="00D63B84" w:rsidRPr="0089080B">
        <w:rPr>
          <w:sz w:val="32"/>
          <w:szCs w:val="32"/>
        </w:rPr>
        <w:t>.</w:t>
      </w:r>
      <w:r w:rsidR="004E677A">
        <w:rPr>
          <w:sz w:val="32"/>
          <w:szCs w:val="32"/>
          <w:vertAlign w:val="superscript"/>
        </w:rPr>
        <w:t>2</w:t>
      </w:r>
    </w:p>
    <w:p w:rsidR="00D63B84" w:rsidRPr="0089080B" w:rsidRDefault="00D63B84">
      <w:pPr>
        <w:rPr>
          <w:b/>
          <w:sz w:val="32"/>
          <w:szCs w:val="32"/>
          <w:u w:val="single"/>
          <w:vertAlign w:val="superscript"/>
        </w:rPr>
      </w:pPr>
      <w:r w:rsidRPr="0089080B">
        <w:rPr>
          <w:b/>
          <w:sz w:val="32"/>
          <w:szCs w:val="32"/>
          <w:u w:val="single"/>
        </w:rPr>
        <w:t>Community factors:</w:t>
      </w:r>
    </w:p>
    <w:p w:rsidR="00D63B84" w:rsidRPr="0089080B" w:rsidRDefault="00D63B84">
      <w:pPr>
        <w:rPr>
          <w:sz w:val="32"/>
          <w:szCs w:val="32"/>
          <w:vertAlign w:val="superscript"/>
        </w:rPr>
      </w:pPr>
      <w:r w:rsidRPr="0089080B">
        <w:rPr>
          <w:sz w:val="32"/>
          <w:szCs w:val="32"/>
        </w:rPr>
        <w:t>Poverty, mediated through form</w:t>
      </w:r>
      <w:r w:rsidR="00CE1C82" w:rsidRPr="0089080B">
        <w:rPr>
          <w:sz w:val="32"/>
          <w:szCs w:val="32"/>
        </w:rPr>
        <w:t>s of crisis of male identity</w:t>
      </w:r>
      <w:r w:rsidRPr="0089080B">
        <w:rPr>
          <w:sz w:val="32"/>
          <w:szCs w:val="32"/>
        </w:rPr>
        <w:t>, lack</w:t>
      </w:r>
      <w:r w:rsidR="00CE1C82" w:rsidRPr="0089080B">
        <w:rPr>
          <w:sz w:val="32"/>
          <w:szCs w:val="32"/>
        </w:rPr>
        <w:t xml:space="preserve"> of employment opportunities</w:t>
      </w:r>
      <w:r w:rsidRPr="0089080B">
        <w:rPr>
          <w:sz w:val="32"/>
          <w:szCs w:val="32"/>
        </w:rPr>
        <w:t>, lack of institutional support fro</w:t>
      </w:r>
      <w:r w:rsidR="00CE1C82" w:rsidRPr="0089080B">
        <w:rPr>
          <w:sz w:val="32"/>
          <w:szCs w:val="32"/>
        </w:rPr>
        <w:t>m police and judicial system</w:t>
      </w:r>
      <w:r w:rsidRPr="0089080B">
        <w:rPr>
          <w:sz w:val="32"/>
          <w:szCs w:val="32"/>
        </w:rPr>
        <w:t xml:space="preserve"> general tolerance of sexual assault within the community &amp; weak community sanctions against perpetrators of sexual violence.</w:t>
      </w:r>
      <w:r w:rsidR="004E677A">
        <w:rPr>
          <w:sz w:val="32"/>
          <w:szCs w:val="32"/>
          <w:vertAlign w:val="superscript"/>
        </w:rPr>
        <w:t>2</w:t>
      </w:r>
    </w:p>
    <w:p w:rsidR="00D63B84" w:rsidRPr="0089080B" w:rsidRDefault="00D63B84">
      <w:pPr>
        <w:rPr>
          <w:b/>
          <w:sz w:val="32"/>
          <w:szCs w:val="32"/>
          <w:u w:val="single"/>
          <w:vertAlign w:val="superscript"/>
        </w:rPr>
      </w:pPr>
      <w:r w:rsidRPr="0089080B">
        <w:rPr>
          <w:b/>
          <w:sz w:val="32"/>
          <w:szCs w:val="32"/>
          <w:u w:val="single"/>
        </w:rPr>
        <w:t>Societal factors:</w:t>
      </w:r>
    </w:p>
    <w:p w:rsidR="00BC4CC5" w:rsidRPr="0089080B" w:rsidRDefault="00D63B84" w:rsidP="00BC4CC5">
      <w:pPr>
        <w:rPr>
          <w:sz w:val="32"/>
          <w:szCs w:val="32"/>
          <w:vertAlign w:val="superscript"/>
        </w:rPr>
      </w:pPr>
      <w:r w:rsidRPr="0089080B">
        <w:rPr>
          <w:sz w:val="32"/>
          <w:szCs w:val="32"/>
        </w:rPr>
        <w:t>Societal norms s</w:t>
      </w:r>
      <w:r w:rsidR="00CE1C82" w:rsidRPr="0089080B">
        <w:rPr>
          <w:sz w:val="32"/>
          <w:szCs w:val="32"/>
        </w:rPr>
        <w:t>upportive of sexual violence</w:t>
      </w:r>
      <w:r w:rsidRPr="0089080B">
        <w:rPr>
          <w:sz w:val="32"/>
          <w:szCs w:val="32"/>
        </w:rPr>
        <w:t>, societal norms supportive of male superiority and sexual entitl</w:t>
      </w:r>
      <w:r w:rsidR="00CE1C82" w:rsidRPr="0089080B">
        <w:rPr>
          <w:sz w:val="32"/>
          <w:szCs w:val="32"/>
        </w:rPr>
        <w:t>ement</w:t>
      </w:r>
      <w:r w:rsidRPr="0089080B">
        <w:rPr>
          <w:sz w:val="32"/>
          <w:szCs w:val="32"/>
        </w:rPr>
        <w:t>, weak laws and poli</w:t>
      </w:r>
      <w:r w:rsidR="00012B54" w:rsidRPr="0089080B">
        <w:rPr>
          <w:sz w:val="32"/>
          <w:szCs w:val="32"/>
        </w:rPr>
        <w:t>cies related to sexual violence</w:t>
      </w:r>
      <w:r w:rsidRPr="0089080B">
        <w:rPr>
          <w:sz w:val="32"/>
          <w:szCs w:val="32"/>
        </w:rPr>
        <w:t>, weak laws and policies related to gender equality &amp; prevalence of high levels of crime and other forms of violence.</w:t>
      </w:r>
      <w:r w:rsidR="004E677A">
        <w:rPr>
          <w:sz w:val="32"/>
          <w:szCs w:val="32"/>
          <w:vertAlign w:val="superscript"/>
        </w:rPr>
        <w:t>2</w:t>
      </w:r>
    </w:p>
    <w:p w:rsidR="00AF363E" w:rsidRPr="0089080B" w:rsidRDefault="00B9629C" w:rsidP="00B9629C">
      <w:pPr>
        <w:rPr>
          <w:sz w:val="32"/>
          <w:szCs w:val="32"/>
        </w:rPr>
      </w:pPr>
      <w:r w:rsidRPr="0089080B">
        <w:rPr>
          <w:sz w:val="32"/>
          <w:szCs w:val="32"/>
        </w:rPr>
        <w:t>*</w:t>
      </w:r>
      <w:r w:rsidR="00BC4CC5" w:rsidRPr="0089080B">
        <w:rPr>
          <w:sz w:val="32"/>
          <w:szCs w:val="32"/>
        </w:rPr>
        <w:t xml:space="preserve">Along with these factors certain </w:t>
      </w:r>
      <w:r w:rsidR="00BC4CC5" w:rsidRPr="0089080B">
        <w:rPr>
          <w:b/>
          <w:sz w:val="32"/>
          <w:szCs w:val="32"/>
        </w:rPr>
        <w:t>psychological factors</w:t>
      </w:r>
      <w:r w:rsidR="00BC4CC5" w:rsidRPr="0089080B">
        <w:rPr>
          <w:sz w:val="32"/>
          <w:szCs w:val="32"/>
        </w:rPr>
        <w:t xml:space="preserve"> of the offender do come into play in the act of sexual violence. Such men often consider victims responsible for the rape </w:t>
      </w:r>
      <w:r w:rsidR="007D1968" w:rsidRPr="0089080B">
        <w:rPr>
          <w:sz w:val="32"/>
          <w:szCs w:val="32"/>
        </w:rPr>
        <w:t>and are not keen to know the consequences to the latter.</w:t>
      </w:r>
      <w:r w:rsidR="007D1968" w:rsidRPr="0089080B">
        <w:rPr>
          <w:sz w:val="32"/>
          <w:szCs w:val="32"/>
          <w:vertAlign w:val="superscript"/>
        </w:rPr>
        <w:t>5</w:t>
      </w:r>
      <w:r w:rsidR="007B1FE2" w:rsidRPr="0089080B">
        <w:rPr>
          <w:sz w:val="32"/>
          <w:szCs w:val="32"/>
          <w:vertAlign w:val="superscript"/>
        </w:rPr>
        <w:t xml:space="preserve"> </w:t>
      </w:r>
      <w:r w:rsidRPr="0089080B">
        <w:rPr>
          <w:sz w:val="32"/>
          <w:szCs w:val="32"/>
        </w:rPr>
        <w:t>Victim blame was manipulated by varying the dress of the woman in the rape scenario (revealing or concealing) and the location of the rape (a library or a deserted park). In a study with college students by Mosher and Anderson (1986), it was suggested that negative emotions such as disgust and guilt normally inhibit men from committing rape whereas macho attitudes adhering to a notion of masculinity that idealizes power, toughness, competitiveness, and aggression may indirectly disinhibit rape.</w:t>
      </w:r>
    </w:p>
    <w:p w:rsidR="001752AA" w:rsidRPr="0089080B" w:rsidRDefault="00AF363E" w:rsidP="00B9629C">
      <w:pPr>
        <w:rPr>
          <w:sz w:val="32"/>
          <w:szCs w:val="32"/>
          <w:vertAlign w:val="superscript"/>
        </w:rPr>
      </w:pPr>
      <w:r w:rsidRPr="0089080B">
        <w:rPr>
          <w:sz w:val="32"/>
          <w:szCs w:val="32"/>
        </w:rPr>
        <w:lastRenderedPageBreak/>
        <w:t>*</w:t>
      </w:r>
      <w:r w:rsidR="007B1FE2" w:rsidRPr="0089080B">
        <w:rPr>
          <w:sz w:val="32"/>
          <w:szCs w:val="32"/>
        </w:rPr>
        <w:t xml:space="preserve"> Moreover the constant association of </w:t>
      </w:r>
      <w:r w:rsidR="007B1FE2" w:rsidRPr="0089080B">
        <w:rPr>
          <w:sz w:val="32"/>
          <w:szCs w:val="32"/>
          <w:u w:val="double"/>
        </w:rPr>
        <w:t>pornography</w:t>
      </w:r>
      <w:r w:rsidR="007B1FE2" w:rsidRPr="0089080B">
        <w:rPr>
          <w:sz w:val="32"/>
          <w:szCs w:val="32"/>
        </w:rPr>
        <w:t xml:space="preserve"> to sexual coercion is also evident where the frequency and type of pornography is a moderator. In a meta-analysis of 33 studies Allen et al. [1995a] examined the association between pornography and nonsexual aggression using prototypical analog measures of aggressive behavior. The analysis divided sexually explicit material into one of the following three categories: (a) nudity, (b) nonviolent sexual behavior, and (c) violent sexual behavior. Overall, results indicated an association between pornography and aggression. However, type of pornography was a moderator, such that exposure to nudity decreased aggression, whereas exposure to the latter two categories significantly increased aggression.</w:t>
      </w:r>
      <w:r w:rsidR="007B1FE2" w:rsidRPr="0089080B">
        <w:rPr>
          <w:sz w:val="32"/>
          <w:szCs w:val="32"/>
          <w:vertAlign w:val="superscript"/>
        </w:rPr>
        <w:t>6</w:t>
      </w:r>
    </w:p>
    <w:p w:rsidR="00EF6CD8" w:rsidRPr="0089080B" w:rsidRDefault="00583516" w:rsidP="00B9629C">
      <w:pPr>
        <w:rPr>
          <w:sz w:val="32"/>
          <w:szCs w:val="32"/>
          <w:vertAlign w:val="superscript"/>
        </w:rPr>
      </w:pPr>
      <w:r w:rsidRPr="0089080B">
        <w:rPr>
          <w:sz w:val="32"/>
          <w:szCs w:val="32"/>
        </w:rPr>
        <w:t>* B</w:t>
      </w:r>
      <w:r w:rsidR="00EF6CD8" w:rsidRPr="0089080B">
        <w:rPr>
          <w:sz w:val="32"/>
          <w:szCs w:val="32"/>
        </w:rPr>
        <w:t xml:space="preserve">y a device named </w:t>
      </w:r>
      <w:r w:rsidR="00EF6CD8" w:rsidRPr="0089080B">
        <w:rPr>
          <w:i/>
          <w:color w:val="333333"/>
          <w:sz w:val="32"/>
          <w:szCs w:val="32"/>
          <w:shd w:val="clear" w:color="auto" w:fill="FFFFFF"/>
        </w:rPr>
        <w:t xml:space="preserve">penile </w:t>
      </w:r>
      <w:proofErr w:type="spellStart"/>
      <w:proofErr w:type="gramStart"/>
      <w:r w:rsidR="00EF6CD8" w:rsidRPr="0089080B">
        <w:rPr>
          <w:i/>
          <w:color w:val="333333"/>
          <w:sz w:val="32"/>
          <w:szCs w:val="32"/>
          <w:shd w:val="clear" w:color="auto" w:fill="FFFFFF"/>
        </w:rPr>
        <w:t>plethysmograph</w:t>
      </w:r>
      <w:proofErr w:type="spellEnd"/>
      <w:r w:rsidRPr="0089080B">
        <w:rPr>
          <w:i/>
          <w:color w:val="333333"/>
          <w:sz w:val="32"/>
          <w:szCs w:val="32"/>
          <w:shd w:val="clear" w:color="auto" w:fill="FFFFFF"/>
        </w:rPr>
        <w:t xml:space="preserve"> ,</w:t>
      </w:r>
      <w:proofErr w:type="gramEnd"/>
      <w:r w:rsidRPr="0089080B">
        <w:rPr>
          <w:i/>
          <w:color w:val="333333"/>
          <w:sz w:val="32"/>
          <w:szCs w:val="32"/>
          <w:shd w:val="clear" w:color="auto" w:fill="FFFFFF"/>
        </w:rPr>
        <w:t xml:space="preserve"> </w:t>
      </w:r>
      <w:r w:rsidRPr="0089080B">
        <w:rPr>
          <w:color w:val="333333"/>
          <w:sz w:val="32"/>
          <w:szCs w:val="32"/>
          <w:shd w:val="clear" w:color="auto" w:fill="FFFFFF"/>
        </w:rPr>
        <w:t>blood supply to a man’s genital can be measured precisely as he views or listen to sexual scenes. A normal man is not aroused by a scene of sexual violence against a woman but certain circumstances like being angry at the women can alter that</w:t>
      </w:r>
      <w:r w:rsidR="00476489" w:rsidRPr="0089080B">
        <w:rPr>
          <w:color w:val="333333"/>
          <w:sz w:val="32"/>
          <w:szCs w:val="32"/>
          <w:shd w:val="clear" w:color="auto" w:fill="FFFFFF"/>
        </w:rPr>
        <w:t xml:space="preserve"> and can result to the arousals similar that of rapists</w:t>
      </w:r>
      <w:r w:rsidRPr="0089080B">
        <w:rPr>
          <w:color w:val="333333"/>
          <w:sz w:val="32"/>
          <w:szCs w:val="32"/>
          <w:shd w:val="clear" w:color="auto" w:fill="FFFFFF"/>
        </w:rPr>
        <w:t>. There was noticed a 50% decrease in blood flow to the normal man’s genital in response to scenes of rape or violence but it was not noticed in the case of the rape offenders but instead their arousal was markedly stronger to the rape scene than to consenting sex.</w:t>
      </w:r>
      <w:r w:rsidR="00476489" w:rsidRPr="0089080B">
        <w:rPr>
          <w:color w:val="333333"/>
          <w:sz w:val="32"/>
          <w:szCs w:val="32"/>
          <w:shd w:val="clear" w:color="auto" w:fill="FFFFFF"/>
          <w:vertAlign w:val="superscript"/>
        </w:rPr>
        <w:t>19</w:t>
      </w:r>
    </w:p>
    <w:p w:rsidR="001752AA" w:rsidRPr="0089080B" w:rsidRDefault="001752AA" w:rsidP="00B9629C">
      <w:pPr>
        <w:rPr>
          <w:sz w:val="32"/>
          <w:szCs w:val="32"/>
        </w:rPr>
      </w:pPr>
    </w:p>
    <w:p w:rsidR="001752AA" w:rsidRPr="0089080B" w:rsidRDefault="001752AA" w:rsidP="00B9629C">
      <w:pPr>
        <w:rPr>
          <w:b/>
          <w:sz w:val="32"/>
          <w:szCs w:val="32"/>
        </w:rPr>
      </w:pPr>
      <w:r w:rsidRPr="0089080B">
        <w:rPr>
          <w:b/>
          <w:sz w:val="32"/>
          <w:szCs w:val="32"/>
        </w:rPr>
        <w:t>FACTORS RELATED TO WOMEN INCREASING THEIR VULNERABILITY:</w:t>
      </w:r>
    </w:p>
    <w:p w:rsidR="001752AA" w:rsidRPr="0089080B" w:rsidRDefault="006C2DC8" w:rsidP="00B9629C">
      <w:pPr>
        <w:rPr>
          <w:sz w:val="32"/>
          <w:szCs w:val="32"/>
        </w:rPr>
      </w:pPr>
      <w:r w:rsidRPr="0089080B">
        <w:rPr>
          <w:sz w:val="32"/>
          <w:szCs w:val="32"/>
        </w:rPr>
        <w:t xml:space="preserve">Though the victims are never responsible for the sexual violence against them but certain factors are seen to be constantly related which increases their vulnerability. </w:t>
      </w:r>
      <w:r w:rsidR="00381271" w:rsidRPr="0089080B">
        <w:rPr>
          <w:sz w:val="32"/>
          <w:szCs w:val="32"/>
        </w:rPr>
        <w:t>Other factors influencing the risk of sexual violence include: being young, consuming alcohol or drugs, having previously been raped or sexually abused, having many sexual partners, involvement in sex work, becoming more educated and economically e</w:t>
      </w:r>
      <w:r w:rsidR="00370AC6" w:rsidRPr="0089080B">
        <w:rPr>
          <w:sz w:val="32"/>
          <w:szCs w:val="32"/>
        </w:rPr>
        <w:t>mpowered</w:t>
      </w:r>
      <w:r w:rsidR="00381271" w:rsidRPr="0089080B">
        <w:rPr>
          <w:sz w:val="32"/>
          <w:szCs w:val="32"/>
        </w:rPr>
        <w:t xml:space="preserve"> at least where sexual violence perpetrated by an intimate partner is concerned &amp; poverty.</w:t>
      </w:r>
      <w:r w:rsidR="00381271" w:rsidRPr="0089080B">
        <w:rPr>
          <w:sz w:val="32"/>
          <w:szCs w:val="32"/>
          <w:vertAlign w:val="superscript"/>
        </w:rPr>
        <w:t>4</w:t>
      </w:r>
      <w:r w:rsidR="00654F83" w:rsidRPr="0089080B">
        <w:rPr>
          <w:sz w:val="32"/>
          <w:szCs w:val="32"/>
        </w:rPr>
        <w:t xml:space="preserve"> According to research young women are at a higher risk then old women.</w:t>
      </w:r>
      <w:r w:rsidR="00654F83" w:rsidRPr="0089080B">
        <w:rPr>
          <w:sz w:val="32"/>
          <w:szCs w:val="32"/>
          <w:vertAlign w:val="superscript"/>
        </w:rPr>
        <w:t>7</w:t>
      </w:r>
      <w:r w:rsidR="00654F83" w:rsidRPr="0089080B">
        <w:rPr>
          <w:sz w:val="32"/>
          <w:szCs w:val="32"/>
        </w:rPr>
        <w:t xml:space="preserve"> </w:t>
      </w:r>
    </w:p>
    <w:p w:rsidR="00695F36" w:rsidRPr="0089080B" w:rsidRDefault="00902C70">
      <w:pPr>
        <w:rPr>
          <w:sz w:val="32"/>
          <w:szCs w:val="32"/>
        </w:rPr>
      </w:pPr>
      <w:r w:rsidRPr="0089080B">
        <w:rPr>
          <w:sz w:val="32"/>
          <w:szCs w:val="32"/>
        </w:rPr>
        <w:t>Alcohol consumption is potential causative factor for increasing risk to sexual violence. Drinking alcohol may place women in settings where their chances of encountering a potential offender are greater.</w:t>
      </w:r>
      <w:r w:rsidRPr="0089080B">
        <w:rPr>
          <w:sz w:val="32"/>
          <w:szCs w:val="32"/>
          <w:vertAlign w:val="superscript"/>
        </w:rPr>
        <w:t>8</w:t>
      </w:r>
      <w:r w:rsidRPr="0089080B">
        <w:rPr>
          <w:sz w:val="32"/>
          <w:szCs w:val="32"/>
        </w:rPr>
        <w:t xml:space="preserve"> Consuming alcohol or drugs makes it more difficult for women to protect themselves by interpreting and effectively </w:t>
      </w:r>
      <w:r w:rsidRPr="0089080B">
        <w:rPr>
          <w:sz w:val="32"/>
          <w:szCs w:val="32"/>
        </w:rPr>
        <w:lastRenderedPageBreak/>
        <w:t>acting on warning signs. Interestingly regarding</w:t>
      </w:r>
      <w:r w:rsidR="00F01662" w:rsidRPr="0089080B">
        <w:rPr>
          <w:sz w:val="32"/>
          <w:szCs w:val="32"/>
        </w:rPr>
        <w:t xml:space="preserve"> risk of women</w:t>
      </w:r>
      <w:r w:rsidRPr="0089080B">
        <w:rPr>
          <w:sz w:val="32"/>
          <w:szCs w:val="32"/>
        </w:rPr>
        <w:t xml:space="preserve"> multiple sexual partners</w:t>
      </w:r>
      <w:r w:rsidR="00F01662" w:rsidRPr="0089080B">
        <w:rPr>
          <w:sz w:val="32"/>
          <w:szCs w:val="32"/>
        </w:rPr>
        <w:t xml:space="preserve"> for sexual violence, a study found that women who had experienced attempted or completed rape during childhood or adolescence were more likely to have a higher number of sexual partners in adulthood, compared with non-abused or moderately abused women, increasing their predisposition to rape.</w:t>
      </w:r>
      <w:r w:rsidR="00F01662" w:rsidRPr="0089080B">
        <w:rPr>
          <w:sz w:val="32"/>
          <w:szCs w:val="32"/>
          <w:vertAlign w:val="superscript"/>
        </w:rPr>
        <w:t>9</w:t>
      </w:r>
      <w:r w:rsidR="00370AC6" w:rsidRPr="0089080B">
        <w:rPr>
          <w:sz w:val="32"/>
          <w:szCs w:val="32"/>
        </w:rPr>
        <w:t xml:space="preserve"> It has been reported that </w:t>
      </w:r>
      <w:r w:rsidR="00895445" w:rsidRPr="0089080B">
        <w:rPr>
          <w:sz w:val="32"/>
          <w:szCs w:val="32"/>
        </w:rPr>
        <w:t>women with no education were found in a national survey in South Africa to be much less likely to experience sexual violence than those with higher levels of education</w:t>
      </w:r>
      <w:r w:rsidR="003C6556" w:rsidRPr="0089080B">
        <w:rPr>
          <w:sz w:val="32"/>
          <w:szCs w:val="32"/>
        </w:rPr>
        <w:t>.</w:t>
      </w:r>
      <w:r w:rsidR="005B508C" w:rsidRPr="0089080B">
        <w:rPr>
          <w:sz w:val="32"/>
          <w:szCs w:val="32"/>
          <w:vertAlign w:val="superscript"/>
        </w:rPr>
        <w:t>10</w:t>
      </w:r>
      <w:r w:rsidR="003C6556" w:rsidRPr="0089080B">
        <w:rPr>
          <w:sz w:val="32"/>
          <w:szCs w:val="32"/>
        </w:rPr>
        <w:t xml:space="preserve"> It </w:t>
      </w:r>
      <w:r w:rsidR="005B508C" w:rsidRPr="0089080B">
        <w:rPr>
          <w:sz w:val="32"/>
          <w:szCs w:val="32"/>
        </w:rPr>
        <w:t>maybe because</w:t>
      </w:r>
      <w:r w:rsidR="003C6556" w:rsidRPr="0089080B">
        <w:rPr>
          <w:sz w:val="32"/>
          <w:szCs w:val="32"/>
        </w:rPr>
        <w:t xml:space="preserve"> </w:t>
      </w:r>
      <w:r w:rsidR="005B508C" w:rsidRPr="0089080B">
        <w:rPr>
          <w:sz w:val="32"/>
          <w:szCs w:val="32"/>
        </w:rPr>
        <w:t>empowerment brings with it more resistance from women to patriarchal norms so that men apply violence in order to regain the control resulting in the offence.</w:t>
      </w:r>
    </w:p>
    <w:p w:rsidR="00695F36" w:rsidRPr="0089080B" w:rsidRDefault="00695F36">
      <w:r w:rsidRPr="0089080B">
        <w:rPr>
          <w:sz w:val="32"/>
          <w:szCs w:val="32"/>
        </w:rPr>
        <w:t>Women and children of poor family often have work for their livelihood causing the risk of their sexual exploitation. Poverty forces many women and girls into occupations that carry a relatively high risk</w:t>
      </w:r>
      <w:r w:rsidRPr="0089080B">
        <w:rPr>
          <w:sz w:val="32"/>
          <w:szCs w:val="32"/>
          <w:vertAlign w:val="superscript"/>
        </w:rPr>
        <w:t>11</w:t>
      </w:r>
      <w:r w:rsidRPr="0089080B">
        <w:rPr>
          <w:sz w:val="32"/>
          <w:szCs w:val="32"/>
        </w:rPr>
        <w:t xml:space="preserve"> of sexual violence particularly sex work</w:t>
      </w:r>
      <w:r w:rsidRPr="0089080B">
        <w:t>.</w:t>
      </w:r>
    </w:p>
    <w:p w:rsidR="00467314" w:rsidRPr="0089080B" w:rsidRDefault="00467314">
      <w:pPr>
        <w:rPr>
          <w:b/>
          <w:sz w:val="32"/>
          <w:szCs w:val="32"/>
        </w:rPr>
      </w:pPr>
      <w:r w:rsidRPr="0089080B">
        <w:rPr>
          <w:b/>
          <w:sz w:val="32"/>
          <w:szCs w:val="32"/>
        </w:rPr>
        <w:t>ROLE OF MENTAL HEALTH:</w:t>
      </w:r>
    </w:p>
    <w:p w:rsidR="00467314" w:rsidRPr="0089080B" w:rsidRDefault="00467314">
      <w:pPr>
        <w:rPr>
          <w:color w:val="000000"/>
          <w:sz w:val="32"/>
          <w:szCs w:val="32"/>
          <w:shd w:val="clear" w:color="auto" w:fill="FFFFFF"/>
        </w:rPr>
      </w:pPr>
      <w:r w:rsidRPr="0089080B">
        <w:rPr>
          <w:sz w:val="32"/>
          <w:szCs w:val="32"/>
        </w:rPr>
        <w:t>Extensive researches these days states that the underlying causes of certain sexual offences are the altered state of mental health.</w:t>
      </w:r>
      <w:r w:rsidR="002E5B19" w:rsidRPr="0089080B">
        <w:rPr>
          <w:color w:val="000000"/>
          <w:shd w:val="clear" w:color="auto" w:fill="FFFFFF"/>
        </w:rPr>
        <w:t xml:space="preserve"> </w:t>
      </w:r>
      <w:r w:rsidR="002E5B19" w:rsidRPr="0089080B">
        <w:rPr>
          <w:color w:val="000000"/>
          <w:sz w:val="32"/>
          <w:szCs w:val="32"/>
          <w:shd w:val="clear" w:color="auto" w:fill="FFFFFF"/>
        </w:rPr>
        <w:t>Rape may a be associated with organic brain damage and learning disability</w:t>
      </w:r>
      <w:r w:rsidR="002E5B19" w:rsidRPr="0089080B">
        <w:rPr>
          <w:color w:val="000000"/>
          <w:sz w:val="32"/>
          <w:szCs w:val="32"/>
          <w:shd w:val="clear" w:color="auto" w:fill="FFFFFF"/>
          <w:vertAlign w:val="superscript"/>
        </w:rPr>
        <w:t>12</w:t>
      </w:r>
      <w:r w:rsidR="002E5B19" w:rsidRPr="0089080B">
        <w:rPr>
          <w:color w:val="000000"/>
          <w:sz w:val="32"/>
          <w:szCs w:val="32"/>
          <w:shd w:val="clear" w:color="auto" w:fill="FFFFFF"/>
        </w:rPr>
        <w:t xml:space="preserve"> disorders associated with congenital or acquired brain damage.</w:t>
      </w:r>
      <w:r w:rsidR="002E5B19" w:rsidRPr="0089080B">
        <w:rPr>
          <w:color w:val="000000"/>
          <w:shd w:val="clear" w:color="auto" w:fill="FFFFFF"/>
        </w:rPr>
        <w:t xml:space="preserve"> </w:t>
      </w:r>
      <w:r w:rsidR="002E5B19" w:rsidRPr="0089080B">
        <w:rPr>
          <w:color w:val="000000"/>
          <w:sz w:val="32"/>
          <w:szCs w:val="32"/>
          <w:shd w:val="clear" w:color="auto" w:fill="FFFFFF"/>
        </w:rPr>
        <w:t>Rapists were found to have head injuries (3.9%</w:t>
      </w:r>
      <w:r w:rsidR="00B07BC5" w:rsidRPr="0089080B">
        <w:rPr>
          <w:color w:val="000000"/>
          <w:sz w:val="32"/>
          <w:szCs w:val="32"/>
          <w:shd w:val="clear" w:color="auto" w:fill="FFFFFF"/>
        </w:rPr>
        <w:t>)</w:t>
      </w:r>
      <w:r w:rsidR="00B07BC5" w:rsidRPr="0089080B">
        <w:rPr>
          <w:color w:val="000000"/>
          <w:sz w:val="32"/>
          <w:szCs w:val="32"/>
          <w:shd w:val="clear" w:color="auto" w:fill="FFFFFF"/>
          <w:vertAlign w:val="superscript"/>
        </w:rPr>
        <w:t xml:space="preserve"> 13</w:t>
      </w:r>
      <w:r w:rsidR="002E5B19" w:rsidRPr="0089080B">
        <w:rPr>
          <w:color w:val="000000"/>
          <w:sz w:val="32"/>
          <w:szCs w:val="32"/>
          <w:shd w:val="clear" w:color="auto" w:fill="FFFFFF"/>
        </w:rPr>
        <w:t xml:space="preserve"> and sadistic rapists have shown abnormalities within the temporal horn</w:t>
      </w:r>
      <w:r w:rsidR="00B07BC5" w:rsidRPr="0089080B">
        <w:rPr>
          <w:color w:val="000000"/>
          <w:sz w:val="32"/>
          <w:szCs w:val="32"/>
          <w:shd w:val="clear" w:color="auto" w:fill="FFFFFF"/>
        </w:rPr>
        <w:t>,</w:t>
      </w:r>
      <w:r w:rsidR="00B07BC5" w:rsidRPr="0089080B">
        <w:rPr>
          <w:color w:val="000000"/>
          <w:sz w:val="32"/>
          <w:szCs w:val="32"/>
          <w:shd w:val="clear" w:color="auto" w:fill="FFFFFF"/>
          <w:vertAlign w:val="superscript"/>
        </w:rPr>
        <w:t xml:space="preserve"> 14</w:t>
      </w:r>
      <w:r w:rsidR="002E5B19" w:rsidRPr="0089080B">
        <w:rPr>
          <w:color w:val="000000"/>
          <w:sz w:val="32"/>
          <w:szCs w:val="32"/>
          <w:shd w:val="clear" w:color="auto" w:fill="FFFFFF"/>
        </w:rPr>
        <w:t xml:space="preserve"> although the clinical significance of these findings remain unknown at the present time.</w:t>
      </w:r>
      <w:r w:rsidR="00414E8C" w:rsidRPr="0089080B">
        <w:rPr>
          <w:color w:val="000000"/>
          <w:sz w:val="32"/>
          <w:szCs w:val="32"/>
          <w:shd w:val="clear" w:color="auto" w:fill="FFFFFF"/>
        </w:rPr>
        <w:t xml:space="preserve"> Knowing the mental health and psychiatric status of such individuals can be helpful for taking prophylaxis measure for sexual offences by them.</w:t>
      </w:r>
    </w:p>
    <w:p w:rsidR="002C1E3D" w:rsidRPr="0089080B" w:rsidRDefault="00414E8C" w:rsidP="002C1E3D">
      <w:pPr>
        <w:autoSpaceDE w:val="0"/>
        <w:autoSpaceDN w:val="0"/>
        <w:adjustRightInd w:val="0"/>
        <w:spacing w:after="0" w:line="240" w:lineRule="auto"/>
        <w:rPr>
          <w:rFonts w:cs="Times-Roman"/>
          <w:sz w:val="32"/>
          <w:szCs w:val="32"/>
          <w:vertAlign w:val="superscript"/>
        </w:rPr>
      </w:pPr>
      <w:r w:rsidRPr="0089080B">
        <w:rPr>
          <w:color w:val="000000"/>
          <w:sz w:val="32"/>
          <w:szCs w:val="32"/>
          <w:shd w:val="clear" w:color="auto" w:fill="FFFFFF"/>
        </w:rPr>
        <w:t>It has been found that</w:t>
      </w:r>
      <w:r w:rsidR="00457966" w:rsidRPr="0089080B">
        <w:rPr>
          <w:color w:val="000000"/>
          <w:sz w:val="32"/>
          <w:szCs w:val="32"/>
          <w:shd w:val="clear" w:color="auto" w:fill="FFFFFF"/>
        </w:rPr>
        <w:t xml:space="preserve"> in</w:t>
      </w:r>
      <w:r w:rsidRPr="0089080B">
        <w:rPr>
          <w:color w:val="000000"/>
          <w:sz w:val="32"/>
          <w:szCs w:val="32"/>
          <w:shd w:val="clear" w:color="auto" w:fill="FFFFFF"/>
        </w:rPr>
        <w:t xml:space="preserve"> certain </w:t>
      </w:r>
      <w:r w:rsidRPr="0089080B">
        <w:rPr>
          <w:b/>
          <w:color w:val="000000"/>
          <w:sz w:val="32"/>
          <w:szCs w:val="32"/>
          <w:shd w:val="clear" w:color="auto" w:fill="FFFFFF"/>
        </w:rPr>
        <w:t>psychiatric diseases</w:t>
      </w:r>
      <w:r w:rsidR="00457966" w:rsidRPr="0089080B">
        <w:rPr>
          <w:color w:val="000000"/>
          <w:sz w:val="32"/>
          <w:szCs w:val="32"/>
          <w:shd w:val="clear" w:color="auto" w:fill="FFFFFF"/>
        </w:rPr>
        <w:t xml:space="preserve"> like schizophrenia, there is a high degree of chances of committing sexual offences even the degree may increase four fold.</w:t>
      </w:r>
      <w:r w:rsidR="00457966" w:rsidRPr="0089080B">
        <w:rPr>
          <w:color w:val="000000"/>
          <w:sz w:val="32"/>
          <w:szCs w:val="32"/>
          <w:shd w:val="clear" w:color="auto" w:fill="FFFFFF"/>
          <w:vertAlign w:val="superscript"/>
        </w:rPr>
        <w:t xml:space="preserve">15 </w:t>
      </w:r>
      <w:r w:rsidR="00ED7BA5" w:rsidRPr="0089080B">
        <w:rPr>
          <w:color w:val="000000"/>
          <w:sz w:val="32"/>
          <w:szCs w:val="32"/>
          <w:shd w:val="clear" w:color="auto" w:fill="FFFFFF"/>
        </w:rPr>
        <w:t>Bipolar mood disorder also contributes to the cause sexual offence especially in the maniac phase.</w:t>
      </w:r>
      <w:r w:rsidR="00ED7BA5" w:rsidRPr="0089080B">
        <w:rPr>
          <w:sz w:val="32"/>
          <w:szCs w:val="32"/>
        </w:rPr>
        <w:t xml:space="preserve"> Other symptoms such as the increase of self-esteem, feelings of grandiosity, grandiosity delusions, considering oneself to be a special person, endowed with powers and high intelligence, are frequently present along with increase in the motor activity showing great physical </w:t>
      </w:r>
      <w:proofErr w:type="spellStart"/>
      <w:r w:rsidR="00ED7BA5" w:rsidRPr="0089080B">
        <w:rPr>
          <w:sz w:val="32"/>
          <w:szCs w:val="32"/>
        </w:rPr>
        <w:t>vigour</w:t>
      </w:r>
      <w:proofErr w:type="spellEnd"/>
      <w:r w:rsidR="00ED7BA5" w:rsidRPr="0089080B">
        <w:rPr>
          <w:sz w:val="32"/>
          <w:szCs w:val="32"/>
        </w:rPr>
        <w:t xml:space="preserve"> relating to the cause of offence.</w:t>
      </w:r>
      <w:r w:rsidR="00ED7BA5" w:rsidRPr="0089080B">
        <w:rPr>
          <w:sz w:val="32"/>
          <w:szCs w:val="32"/>
          <w:vertAlign w:val="superscript"/>
        </w:rPr>
        <w:t xml:space="preserve">16 </w:t>
      </w:r>
      <w:proofErr w:type="spellStart"/>
      <w:r w:rsidR="00ED7BA5" w:rsidRPr="0089080B">
        <w:rPr>
          <w:i/>
          <w:color w:val="000000"/>
          <w:sz w:val="32"/>
          <w:szCs w:val="32"/>
          <w:shd w:val="clear" w:color="auto" w:fill="FFFFFF"/>
        </w:rPr>
        <w:t>Langstrom</w:t>
      </w:r>
      <w:proofErr w:type="spellEnd"/>
      <w:r w:rsidR="00ED7BA5" w:rsidRPr="0089080B">
        <w:rPr>
          <w:color w:val="000000"/>
          <w:sz w:val="32"/>
          <w:szCs w:val="32"/>
          <w:shd w:val="clear" w:color="auto" w:fill="FFFFFF"/>
        </w:rPr>
        <w:t> </w:t>
      </w:r>
      <w:r w:rsidR="00ED7BA5" w:rsidRPr="0089080B">
        <w:rPr>
          <w:rStyle w:val="Emphasis"/>
          <w:color w:val="000000"/>
          <w:sz w:val="32"/>
          <w:szCs w:val="32"/>
          <w:shd w:val="clear" w:color="auto" w:fill="FFFFFF"/>
        </w:rPr>
        <w:t xml:space="preserve">et al </w:t>
      </w:r>
      <w:r w:rsidR="00ED7BA5" w:rsidRPr="0089080B">
        <w:rPr>
          <w:rStyle w:val="Emphasis"/>
          <w:i w:val="0"/>
          <w:color w:val="000000"/>
          <w:sz w:val="32"/>
          <w:szCs w:val="32"/>
          <w:shd w:val="clear" w:color="auto" w:fill="FFFFFF"/>
        </w:rPr>
        <w:t xml:space="preserve">in their retrospective study on 535 rape offenders released from Swedish prisons found the incidence of psychiatric background as the </w:t>
      </w:r>
      <w:r w:rsidR="00531F25" w:rsidRPr="0089080B">
        <w:rPr>
          <w:color w:val="000000"/>
          <w:sz w:val="32"/>
          <w:szCs w:val="32"/>
          <w:shd w:val="clear" w:color="auto" w:fill="FFFFFF"/>
        </w:rPr>
        <w:t>diagnoses were alc</w:t>
      </w:r>
      <w:r w:rsidR="00ED7BA5" w:rsidRPr="0089080B">
        <w:rPr>
          <w:color w:val="000000"/>
          <w:sz w:val="32"/>
          <w:szCs w:val="32"/>
          <w:shd w:val="clear" w:color="auto" w:fill="FFFFFF"/>
        </w:rPr>
        <w:t xml:space="preserve">ohol abuse or dependence </w:t>
      </w:r>
      <w:r w:rsidR="00ED7BA5" w:rsidRPr="0089080B">
        <w:rPr>
          <w:color w:val="000000"/>
          <w:sz w:val="32"/>
          <w:szCs w:val="32"/>
          <w:shd w:val="clear" w:color="auto" w:fill="FFFFFF"/>
        </w:rPr>
        <w:lastRenderedPageBreak/>
        <w:t>(9.3%), drug abuse (3.9%), personality disorder (2.6%), and psychosis (1.7%).</w:t>
      </w:r>
      <w:r w:rsidR="00ED7BA5" w:rsidRPr="0089080B">
        <w:rPr>
          <w:color w:val="000000"/>
          <w:sz w:val="32"/>
          <w:szCs w:val="32"/>
          <w:shd w:val="clear" w:color="auto" w:fill="FFFFFF"/>
          <w:vertAlign w:val="superscript"/>
        </w:rPr>
        <w:t>17</w:t>
      </w:r>
      <w:r w:rsidR="00EF6CD8" w:rsidRPr="0089080B">
        <w:rPr>
          <w:color w:val="000000"/>
          <w:sz w:val="32"/>
          <w:szCs w:val="32"/>
          <w:shd w:val="clear" w:color="auto" w:fill="FFFFFF"/>
        </w:rPr>
        <w:t xml:space="preserve"> according to DSM-IV </w:t>
      </w:r>
      <w:r w:rsidR="00EF6CD8" w:rsidRPr="0089080B">
        <w:rPr>
          <w:rFonts w:cs="Times-Roman"/>
          <w:sz w:val="32"/>
          <w:szCs w:val="32"/>
        </w:rPr>
        <w:t xml:space="preserve">sexual offenses against children constitute a significant proportion of all reported criminal sex acts, and individuals with </w:t>
      </w:r>
      <w:proofErr w:type="spellStart"/>
      <w:r w:rsidR="00B07BC5" w:rsidRPr="0089080B">
        <w:rPr>
          <w:rFonts w:cs="Times-Roman"/>
          <w:sz w:val="32"/>
          <w:szCs w:val="32"/>
        </w:rPr>
        <w:t>paraphilias</w:t>
      </w:r>
      <w:proofErr w:type="spellEnd"/>
      <w:r w:rsidR="00EF6CD8" w:rsidRPr="0089080B">
        <w:rPr>
          <w:rFonts w:cs="Times-Roman"/>
          <w:sz w:val="32"/>
          <w:szCs w:val="32"/>
        </w:rPr>
        <w:t xml:space="preserve"> like Exhibitionism, Pedophilia, and Voyeurism make up the majority of apprehended sex offenders.</w:t>
      </w:r>
      <w:r w:rsidR="00EF6CD8" w:rsidRPr="0089080B">
        <w:rPr>
          <w:rFonts w:cs="Times-Roman"/>
          <w:sz w:val="32"/>
          <w:szCs w:val="32"/>
          <w:vertAlign w:val="superscript"/>
        </w:rPr>
        <w:t>18</w:t>
      </w:r>
    </w:p>
    <w:p w:rsidR="002C1E3D" w:rsidRPr="0089080B" w:rsidRDefault="002C1E3D" w:rsidP="002C1E3D">
      <w:pPr>
        <w:autoSpaceDE w:val="0"/>
        <w:autoSpaceDN w:val="0"/>
        <w:adjustRightInd w:val="0"/>
        <w:spacing w:after="0" w:line="240" w:lineRule="auto"/>
        <w:rPr>
          <w:rFonts w:cs="Times-Roman"/>
          <w:sz w:val="32"/>
          <w:szCs w:val="32"/>
        </w:rPr>
      </w:pPr>
    </w:p>
    <w:p w:rsidR="005F2F5B" w:rsidRPr="0089080B" w:rsidRDefault="002C1E3D">
      <w:pPr>
        <w:rPr>
          <w:b/>
          <w:sz w:val="32"/>
          <w:szCs w:val="32"/>
        </w:rPr>
      </w:pPr>
      <w:r w:rsidRPr="0089080B">
        <w:rPr>
          <w:b/>
          <w:sz w:val="32"/>
          <w:szCs w:val="32"/>
        </w:rPr>
        <w:t>UNDERSTANDING THE NEURONAL LEVEL IN CASE OF HYPERSEXUALITY:</w:t>
      </w:r>
    </w:p>
    <w:p w:rsidR="005844ED" w:rsidRPr="0089080B" w:rsidRDefault="007726C2" w:rsidP="005844ED">
      <w:pPr>
        <w:autoSpaceDE w:val="0"/>
        <w:autoSpaceDN w:val="0"/>
        <w:adjustRightInd w:val="0"/>
        <w:spacing w:after="0" w:line="240" w:lineRule="auto"/>
        <w:rPr>
          <w:rFonts w:cs="Helvetica"/>
          <w:sz w:val="32"/>
          <w:szCs w:val="32"/>
          <w:vertAlign w:val="superscript"/>
        </w:rPr>
      </w:pPr>
      <w:r w:rsidRPr="0089080B">
        <w:rPr>
          <w:sz w:val="32"/>
          <w:szCs w:val="32"/>
        </w:rPr>
        <w:t xml:space="preserve">It is always very much important for understanding the neurobiology of the </w:t>
      </w:r>
      <w:proofErr w:type="spellStart"/>
      <w:r w:rsidRPr="0089080B">
        <w:rPr>
          <w:sz w:val="32"/>
          <w:szCs w:val="32"/>
        </w:rPr>
        <w:t>hypersexuality</w:t>
      </w:r>
      <w:proofErr w:type="spellEnd"/>
      <w:r w:rsidRPr="0089080B">
        <w:rPr>
          <w:sz w:val="32"/>
          <w:szCs w:val="32"/>
        </w:rPr>
        <w:t xml:space="preserve"> which is the root cause for these </w:t>
      </w:r>
      <w:proofErr w:type="spellStart"/>
      <w:r w:rsidR="00B07BC5" w:rsidRPr="0089080B">
        <w:rPr>
          <w:sz w:val="32"/>
          <w:szCs w:val="32"/>
        </w:rPr>
        <w:t>violences</w:t>
      </w:r>
      <w:proofErr w:type="spellEnd"/>
      <w:r w:rsidRPr="0089080B">
        <w:rPr>
          <w:sz w:val="32"/>
          <w:szCs w:val="32"/>
        </w:rPr>
        <w:t xml:space="preserve"> in order to frame some preventive or therapeutic plan to evade it. </w:t>
      </w:r>
      <w:r w:rsidR="009D790F" w:rsidRPr="0089080B">
        <w:rPr>
          <w:sz w:val="32"/>
          <w:szCs w:val="32"/>
        </w:rPr>
        <w:t xml:space="preserve">By </w:t>
      </w:r>
      <w:r w:rsidR="009D790F" w:rsidRPr="0089080B">
        <w:rPr>
          <w:rFonts w:cs="Garamond-Light"/>
          <w:sz w:val="32"/>
          <w:szCs w:val="32"/>
        </w:rPr>
        <w:t>hypersexual disorder, it encompasses sexual addiction and compulsive sexual behaviors.</w:t>
      </w:r>
      <w:r w:rsidR="00796CAB" w:rsidRPr="0089080B">
        <w:rPr>
          <w:rFonts w:cs="Garamond-Light"/>
          <w:sz w:val="32"/>
          <w:szCs w:val="32"/>
        </w:rPr>
        <w:t xml:space="preserve"> Till now there is no certain understanding regarding the neurobiology of the </w:t>
      </w:r>
      <w:proofErr w:type="spellStart"/>
      <w:r w:rsidR="00796CAB" w:rsidRPr="0089080B">
        <w:rPr>
          <w:rFonts w:cs="Garamond-Light"/>
          <w:sz w:val="32"/>
          <w:szCs w:val="32"/>
        </w:rPr>
        <w:t>hypersexuality</w:t>
      </w:r>
      <w:proofErr w:type="spellEnd"/>
      <w:r w:rsidR="00796CAB" w:rsidRPr="0089080B">
        <w:rPr>
          <w:rFonts w:cs="Garamond-Light"/>
          <w:sz w:val="32"/>
          <w:szCs w:val="32"/>
        </w:rPr>
        <w:t xml:space="preserve"> and its related sexual offences.</w:t>
      </w:r>
      <w:r w:rsidR="005844ED" w:rsidRPr="0089080B">
        <w:rPr>
          <w:rFonts w:cs="Helvetica"/>
          <w:sz w:val="17"/>
          <w:szCs w:val="17"/>
        </w:rPr>
        <w:t xml:space="preserve"> </w:t>
      </w:r>
      <w:r w:rsidR="005844ED" w:rsidRPr="0089080B">
        <w:rPr>
          <w:rFonts w:cs="Helvetica"/>
          <w:sz w:val="32"/>
          <w:szCs w:val="32"/>
        </w:rPr>
        <w:t xml:space="preserve">Sexual excitation involves the activation of neurotransmitters such as noradrenaline (NE) and oxytocin (OT), which stimulate sexual arousal, and dopamine (DA) and </w:t>
      </w:r>
      <w:proofErr w:type="spellStart"/>
      <w:r w:rsidR="005844ED" w:rsidRPr="0089080B">
        <w:rPr>
          <w:rFonts w:cs="Helvetica"/>
          <w:sz w:val="32"/>
          <w:szCs w:val="32"/>
        </w:rPr>
        <w:t>melanocortins</w:t>
      </w:r>
      <w:proofErr w:type="spellEnd"/>
      <w:r w:rsidR="005844ED" w:rsidRPr="0089080B">
        <w:rPr>
          <w:rFonts w:cs="Helvetica"/>
          <w:sz w:val="32"/>
          <w:szCs w:val="32"/>
        </w:rPr>
        <w:t xml:space="preserve"> (MCs), which stimulate attention and desire, within regions of the hypothalamus and limbic system, in response to sexual cues and stimulation. The activation of those neurochemical systems blunts the influence of inhibitory mechanisms, such as endogenous opioids, which are released in the cortex, limbic system, hypothalamus, and midbrain during an orgasm or sexual reward; </w:t>
      </w:r>
      <w:proofErr w:type="spellStart"/>
      <w:r w:rsidR="005844ED" w:rsidRPr="0089080B">
        <w:rPr>
          <w:rFonts w:cs="Helvetica"/>
          <w:sz w:val="32"/>
          <w:szCs w:val="32"/>
        </w:rPr>
        <w:t>endocannabinoids</w:t>
      </w:r>
      <w:proofErr w:type="spellEnd"/>
      <w:r w:rsidR="005844ED" w:rsidRPr="0089080B">
        <w:rPr>
          <w:rFonts w:cs="Helvetica"/>
          <w:sz w:val="32"/>
          <w:szCs w:val="32"/>
        </w:rPr>
        <w:t xml:space="preserve"> (ECBs), which mediate sedation; and serotonin (5-HT), which is released in those regions to induce refractoriness and sexual satiety. Sexual excitation can be primed internally by steroid hormone actions or externally by sexual incentives or drugs that activate excitatory neurochemical systems.</w:t>
      </w:r>
      <w:r w:rsidR="004E677A">
        <w:rPr>
          <w:rFonts w:cs="Helvetica"/>
          <w:sz w:val="32"/>
          <w:szCs w:val="32"/>
          <w:vertAlign w:val="superscript"/>
        </w:rPr>
        <w:t>4</w:t>
      </w:r>
      <w:r w:rsidR="005844ED" w:rsidRPr="0089080B">
        <w:rPr>
          <w:rFonts w:cs="Helvetica"/>
          <w:sz w:val="32"/>
          <w:szCs w:val="32"/>
        </w:rPr>
        <w:t xml:space="preserve"> </w:t>
      </w:r>
      <w:proofErr w:type="gramStart"/>
      <w:r w:rsidR="005844ED" w:rsidRPr="0089080B">
        <w:rPr>
          <w:rFonts w:cs="Helvetica"/>
          <w:sz w:val="32"/>
          <w:szCs w:val="32"/>
        </w:rPr>
        <w:t>Any</w:t>
      </w:r>
      <w:proofErr w:type="gramEnd"/>
      <w:r w:rsidR="005844ED" w:rsidRPr="0089080B">
        <w:rPr>
          <w:rFonts w:cs="Helvetica"/>
          <w:sz w:val="32"/>
          <w:szCs w:val="32"/>
        </w:rPr>
        <w:t xml:space="preserve"> deviations in all these pathways can lead to </w:t>
      </w:r>
      <w:proofErr w:type="spellStart"/>
      <w:r w:rsidR="005844ED" w:rsidRPr="0089080B">
        <w:rPr>
          <w:rFonts w:cs="Helvetica"/>
          <w:sz w:val="32"/>
          <w:szCs w:val="32"/>
        </w:rPr>
        <w:t>underexpression</w:t>
      </w:r>
      <w:proofErr w:type="spellEnd"/>
      <w:r w:rsidR="005844ED" w:rsidRPr="0089080B">
        <w:rPr>
          <w:rFonts w:cs="Helvetica"/>
          <w:sz w:val="32"/>
          <w:szCs w:val="32"/>
        </w:rPr>
        <w:t xml:space="preserve"> or overexpression of the sexual behaviors leading to </w:t>
      </w:r>
      <w:proofErr w:type="spellStart"/>
      <w:r w:rsidR="005844ED" w:rsidRPr="0089080B">
        <w:rPr>
          <w:rFonts w:cs="Helvetica"/>
          <w:sz w:val="32"/>
          <w:szCs w:val="32"/>
        </w:rPr>
        <w:t>hypersexuality</w:t>
      </w:r>
      <w:proofErr w:type="spellEnd"/>
      <w:r w:rsidR="005844ED" w:rsidRPr="0089080B">
        <w:rPr>
          <w:rFonts w:cs="Helvetica"/>
          <w:sz w:val="32"/>
          <w:szCs w:val="32"/>
        </w:rPr>
        <w:t xml:space="preserve"> like disorders. </w:t>
      </w:r>
    </w:p>
    <w:p w:rsidR="00796CAB" w:rsidRPr="0089080B" w:rsidRDefault="00796CAB" w:rsidP="00796CAB">
      <w:pPr>
        <w:autoSpaceDE w:val="0"/>
        <w:autoSpaceDN w:val="0"/>
        <w:adjustRightInd w:val="0"/>
        <w:spacing w:after="0" w:line="240" w:lineRule="auto"/>
        <w:rPr>
          <w:rFonts w:cs="JansonText-Roman"/>
          <w:sz w:val="32"/>
          <w:szCs w:val="32"/>
          <w:vertAlign w:val="superscript"/>
        </w:rPr>
      </w:pPr>
      <w:r w:rsidRPr="0089080B">
        <w:rPr>
          <w:rFonts w:cs="Garamond-Light"/>
          <w:sz w:val="32"/>
          <w:szCs w:val="32"/>
        </w:rPr>
        <w:t xml:space="preserve"> </w:t>
      </w:r>
      <w:r w:rsidRPr="0089080B">
        <w:rPr>
          <w:rFonts w:cs="JansonText-Roman"/>
          <w:sz w:val="32"/>
          <w:szCs w:val="32"/>
        </w:rPr>
        <w:t xml:space="preserve">In a recent survey of eight patients with pedophilic behavior, Mendez and </w:t>
      </w:r>
      <w:proofErr w:type="spellStart"/>
      <w:r w:rsidRPr="0089080B">
        <w:rPr>
          <w:rFonts w:cs="JansonText-Roman"/>
          <w:sz w:val="32"/>
          <w:szCs w:val="32"/>
        </w:rPr>
        <w:t>Shapira</w:t>
      </w:r>
      <w:proofErr w:type="spellEnd"/>
      <w:r w:rsidRPr="0089080B">
        <w:rPr>
          <w:rFonts w:cs="JansonText-Roman"/>
          <w:sz w:val="32"/>
          <w:szCs w:val="32"/>
        </w:rPr>
        <w:t xml:space="preserve"> demonstrated that brain disorders may trigger a predisposition to sexual attraction toward children through </w:t>
      </w:r>
      <w:proofErr w:type="spellStart"/>
      <w:r w:rsidRPr="0089080B">
        <w:rPr>
          <w:rFonts w:cs="JansonText-Roman"/>
          <w:sz w:val="32"/>
          <w:szCs w:val="32"/>
        </w:rPr>
        <w:t>disinhibition</w:t>
      </w:r>
      <w:proofErr w:type="spellEnd"/>
      <w:r w:rsidRPr="0089080B">
        <w:rPr>
          <w:rFonts w:cs="JansonText-Roman"/>
          <w:sz w:val="32"/>
          <w:szCs w:val="32"/>
        </w:rPr>
        <w:t xml:space="preserve"> (in cases with frontal disease) and sexual preoccupation (in cases with right temporal disease)</w:t>
      </w:r>
      <w:r w:rsidR="00226B6B" w:rsidRPr="0089080B">
        <w:rPr>
          <w:rFonts w:cs="JansonText-Roman"/>
          <w:sz w:val="32"/>
          <w:szCs w:val="32"/>
        </w:rPr>
        <w:t>.</w:t>
      </w:r>
      <w:r w:rsidR="00226B6B" w:rsidRPr="0089080B">
        <w:rPr>
          <w:rFonts w:cs="JansonText-Roman"/>
          <w:sz w:val="32"/>
          <w:szCs w:val="32"/>
          <w:vertAlign w:val="superscript"/>
        </w:rPr>
        <w:t>27</w:t>
      </w:r>
      <w:r w:rsidR="009D790F" w:rsidRPr="0089080B">
        <w:rPr>
          <w:rFonts w:cs="Garamond-Light"/>
          <w:sz w:val="32"/>
          <w:szCs w:val="32"/>
        </w:rPr>
        <w:t xml:space="preserve"> Certain literature reviews shows the role of frontal lobe, striatum, </w:t>
      </w:r>
      <w:proofErr w:type="spellStart"/>
      <w:r w:rsidR="009D790F" w:rsidRPr="0089080B">
        <w:rPr>
          <w:rFonts w:cs="Garamond-Light"/>
          <w:sz w:val="32"/>
          <w:szCs w:val="32"/>
        </w:rPr>
        <w:t>temporo</w:t>
      </w:r>
      <w:proofErr w:type="spellEnd"/>
      <w:r w:rsidR="009D790F" w:rsidRPr="0089080B">
        <w:rPr>
          <w:rFonts w:cs="Garamond-Light"/>
          <w:sz w:val="32"/>
          <w:szCs w:val="32"/>
        </w:rPr>
        <w:t xml:space="preserve">-limbic system and hypothalamus in the mediation of the hypersexual behavior. Frontal lesions maybe accompanied by general </w:t>
      </w:r>
      <w:proofErr w:type="spellStart"/>
      <w:r w:rsidR="009D790F" w:rsidRPr="0089080B">
        <w:rPr>
          <w:rFonts w:cs="Garamond-Light"/>
          <w:sz w:val="32"/>
          <w:szCs w:val="32"/>
        </w:rPr>
        <w:t>disinhibition</w:t>
      </w:r>
      <w:proofErr w:type="spellEnd"/>
      <w:r w:rsidR="009D790F" w:rsidRPr="0089080B">
        <w:rPr>
          <w:rFonts w:cs="Garamond-Light"/>
          <w:sz w:val="32"/>
          <w:szCs w:val="32"/>
        </w:rPr>
        <w:t>, including impulsive hypersexual symptoms</w:t>
      </w:r>
      <w:r w:rsidR="00915CEB" w:rsidRPr="0089080B">
        <w:rPr>
          <w:rFonts w:cs="Garamond-Light"/>
          <w:sz w:val="32"/>
          <w:szCs w:val="32"/>
        </w:rPr>
        <w:t xml:space="preserve">; </w:t>
      </w:r>
      <w:r w:rsidR="009D790F" w:rsidRPr="0089080B">
        <w:rPr>
          <w:rFonts w:cs="Garamond-Light"/>
          <w:sz w:val="32"/>
          <w:szCs w:val="32"/>
        </w:rPr>
        <w:t>striatal lesions may be accompanied by increased in the triggering of sexual response</w:t>
      </w:r>
      <w:r w:rsidR="00915CEB" w:rsidRPr="0089080B">
        <w:rPr>
          <w:rFonts w:cs="Garamond-Light"/>
          <w:sz w:val="32"/>
          <w:szCs w:val="32"/>
        </w:rPr>
        <w:t xml:space="preserve"> patterns and </w:t>
      </w:r>
      <w:proofErr w:type="spellStart"/>
      <w:r w:rsidR="00915CEB" w:rsidRPr="0089080B">
        <w:rPr>
          <w:rFonts w:cs="Garamond-Light"/>
          <w:sz w:val="32"/>
          <w:szCs w:val="32"/>
        </w:rPr>
        <w:t>temporo</w:t>
      </w:r>
      <w:proofErr w:type="spellEnd"/>
      <w:r w:rsidR="00915CEB" w:rsidRPr="0089080B">
        <w:rPr>
          <w:rFonts w:cs="Garamond-Light"/>
          <w:sz w:val="32"/>
          <w:szCs w:val="32"/>
        </w:rPr>
        <w:t>-limbic lesions maybe accompanied by disturbances in sexual appetite itself including</w:t>
      </w:r>
      <w:r w:rsidR="00C85C04" w:rsidRPr="0089080B">
        <w:rPr>
          <w:rFonts w:cs="Garamond-Light"/>
          <w:sz w:val="32"/>
          <w:szCs w:val="32"/>
        </w:rPr>
        <w:t xml:space="preserve"> the change in the sexual life.</w:t>
      </w:r>
      <w:r w:rsidR="00C85C04" w:rsidRPr="0089080B">
        <w:rPr>
          <w:rFonts w:cs="Garamond-Light"/>
          <w:sz w:val="32"/>
          <w:szCs w:val="32"/>
          <w:vertAlign w:val="superscript"/>
        </w:rPr>
        <w:t>20</w:t>
      </w:r>
      <w:r w:rsidR="00B15F09" w:rsidRPr="0089080B">
        <w:rPr>
          <w:rFonts w:cs="Garamond-Light"/>
          <w:sz w:val="32"/>
          <w:szCs w:val="32"/>
          <w:vertAlign w:val="superscript"/>
        </w:rPr>
        <w:t xml:space="preserve"> </w:t>
      </w:r>
      <w:proofErr w:type="spellStart"/>
      <w:r w:rsidR="00226B6B" w:rsidRPr="0089080B">
        <w:rPr>
          <w:rFonts w:cs="JansonText-Roman"/>
          <w:sz w:val="32"/>
          <w:szCs w:val="32"/>
        </w:rPr>
        <w:lastRenderedPageBreak/>
        <w:t>Hypersexuality</w:t>
      </w:r>
      <w:proofErr w:type="spellEnd"/>
      <w:r w:rsidR="00226B6B" w:rsidRPr="0089080B">
        <w:rPr>
          <w:rFonts w:cs="JansonText-Roman"/>
          <w:sz w:val="32"/>
          <w:szCs w:val="32"/>
        </w:rPr>
        <w:t xml:space="preserve"> was found to be </w:t>
      </w:r>
      <w:r w:rsidRPr="0089080B">
        <w:rPr>
          <w:rFonts w:cs="JansonText-Roman"/>
          <w:sz w:val="32"/>
          <w:szCs w:val="32"/>
        </w:rPr>
        <w:t xml:space="preserve">associated with </w:t>
      </w:r>
      <w:r w:rsidR="00226B6B" w:rsidRPr="0089080B">
        <w:rPr>
          <w:rFonts w:cs="JansonText-Roman"/>
          <w:sz w:val="32"/>
          <w:szCs w:val="32"/>
        </w:rPr>
        <w:t xml:space="preserve">subcortical disease in </w:t>
      </w:r>
      <w:proofErr w:type="spellStart"/>
      <w:r w:rsidR="00226B6B" w:rsidRPr="0089080B">
        <w:rPr>
          <w:rFonts w:cs="JansonText-Roman"/>
          <w:sz w:val="32"/>
          <w:szCs w:val="32"/>
        </w:rPr>
        <w:t>nonmotor</w:t>
      </w:r>
      <w:proofErr w:type="spellEnd"/>
      <w:r w:rsidR="00226B6B" w:rsidRPr="0089080B">
        <w:rPr>
          <w:rFonts w:cs="JansonText-Roman"/>
          <w:sz w:val="32"/>
          <w:szCs w:val="32"/>
        </w:rPr>
        <w:t xml:space="preserve"> basal ganglia, </w:t>
      </w:r>
      <w:r w:rsidRPr="0089080B">
        <w:rPr>
          <w:rFonts w:cs="JansonText-Roman"/>
          <w:sz w:val="32"/>
          <w:szCs w:val="32"/>
        </w:rPr>
        <w:t>hypot</w:t>
      </w:r>
      <w:r w:rsidR="00226B6B" w:rsidRPr="0089080B">
        <w:rPr>
          <w:rFonts w:cs="JansonText-Roman"/>
          <w:sz w:val="32"/>
          <w:szCs w:val="32"/>
        </w:rPr>
        <w:t>halamus, or septal nuclei.</w:t>
      </w:r>
      <w:r w:rsidR="00226B6B" w:rsidRPr="0089080B">
        <w:rPr>
          <w:rFonts w:cs="JansonText-Roman"/>
          <w:sz w:val="32"/>
          <w:szCs w:val="32"/>
          <w:vertAlign w:val="superscript"/>
        </w:rPr>
        <w:t xml:space="preserve">27 </w:t>
      </w:r>
      <w:r w:rsidR="00226B6B" w:rsidRPr="0089080B">
        <w:rPr>
          <w:rFonts w:cs="JansonText-Roman"/>
          <w:sz w:val="32"/>
          <w:szCs w:val="32"/>
        </w:rPr>
        <w:t xml:space="preserve">It </w:t>
      </w:r>
      <w:r w:rsidRPr="0089080B">
        <w:rPr>
          <w:rFonts w:cs="JansonText-Roman"/>
          <w:sz w:val="32"/>
          <w:szCs w:val="32"/>
        </w:rPr>
        <w:t>ca</w:t>
      </w:r>
      <w:r w:rsidR="00226B6B" w:rsidRPr="0089080B">
        <w:rPr>
          <w:rFonts w:cs="JansonText-Roman"/>
          <w:sz w:val="32"/>
          <w:szCs w:val="32"/>
        </w:rPr>
        <w:t xml:space="preserve">n also be observed in dementia, where frontal or cortical damage is associated with </w:t>
      </w:r>
      <w:proofErr w:type="spellStart"/>
      <w:r w:rsidR="00226B6B" w:rsidRPr="0089080B">
        <w:rPr>
          <w:rFonts w:cs="JansonText-Roman"/>
          <w:sz w:val="32"/>
          <w:szCs w:val="32"/>
        </w:rPr>
        <w:t>disinhibition</w:t>
      </w:r>
      <w:proofErr w:type="spellEnd"/>
      <w:r w:rsidR="00226B6B" w:rsidRPr="0089080B">
        <w:rPr>
          <w:rFonts w:cs="JansonText-Roman"/>
          <w:sz w:val="32"/>
          <w:szCs w:val="32"/>
        </w:rPr>
        <w:t xml:space="preserve"> and in temporal lobe epilepsy or </w:t>
      </w:r>
      <w:r w:rsidRPr="0089080B">
        <w:rPr>
          <w:rFonts w:cs="JansonText-Roman"/>
          <w:sz w:val="32"/>
          <w:szCs w:val="32"/>
        </w:rPr>
        <w:t>the Tourette syn</w:t>
      </w:r>
      <w:r w:rsidR="00226B6B" w:rsidRPr="0089080B">
        <w:rPr>
          <w:rFonts w:cs="JansonText-Roman"/>
          <w:sz w:val="32"/>
          <w:szCs w:val="32"/>
        </w:rPr>
        <w:t xml:space="preserve">drome (where the </w:t>
      </w:r>
      <w:proofErr w:type="spellStart"/>
      <w:r w:rsidR="00226B6B" w:rsidRPr="0089080B">
        <w:rPr>
          <w:rFonts w:cs="JansonText-Roman"/>
          <w:sz w:val="32"/>
          <w:szCs w:val="32"/>
        </w:rPr>
        <w:t>hypersexuality</w:t>
      </w:r>
      <w:proofErr w:type="spellEnd"/>
      <w:r w:rsidR="00226B6B" w:rsidRPr="0089080B">
        <w:rPr>
          <w:rFonts w:cs="JansonText-Roman"/>
          <w:sz w:val="32"/>
          <w:szCs w:val="32"/>
        </w:rPr>
        <w:t xml:space="preserve"> </w:t>
      </w:r>
      <w:r w:rsidRPr="0089080B">
        <w:rPr>
          <w:rFonts w:cs="JansonText-Roman"/>
          <w:sz w:val="32"/>
          <w:szCs w:val="32"/>
        </w:rPr>
        <w:t>seems to be caused b</w:t>
      </w:r>
      <w:r w:rsidR="00226B6B" w:rsidRPr="0089080B">
        <w:rPr>
          <w:rFonts w:cs="JansonText-Roman"/>
          <w:sz w:val="32"/>
          <w:szCs w:val="32"/>
        </w:rPr>
        <w:t xml:space="preserve">y a </w:t>
      </w:r>
      <w:proofErr w:type="spellStart"/>
      <w:r w:rsidR="00226B6B" w:rsidRPr="0089080B">
        <w:rPr>
          <w:rFonts w:cs="JansonText-Roman"/>
          <w:sz w:val="32"/>
          <w:szCs w:val="32"/>
        </w:rPr>
        <w:t>disinhibition</w:t>
      </w:r>
      <w:proofErr w:type="spellEnd"/>
      <w:r w:rsidR="00226B6B" w:rsidRPr="0089080B">
        <w:rPr>
          <w:rFonts w:cs="JansonText-Roman"/>
          <w:sz w:val="32"/>
          <w:szCs w:val="32"/>
        </w:rPr>
        <w:t xml:space="preserve"> of the limbic </w:t>
      </w:r>
      <w:r w:rsidRPr="0089080B">
        <w:rPr>
          <w:rFonts w:cs="JansonText-Roman"/>
          <w:sz w:val="32"/>
          <w:szCs w:val="32"/>
        </w:rPr>
        <w:t>system) and finally in patients with frontal lobotomy</w:t>
      </w:r>
      <w:r w:rsidR="00226B6B" w:rsidRPr="0089080B">
        <w:rPr>
          <w:rFonts w:cs="JansonText-Roman"/>
          <w:sz w:val="32"/>
          <w:szCs w:val="32"/>
        </w:rPr>
        <w:t>.</w:t>
      </w:r>
      <w:r w:rsidR="00226B6B" w:rsidRPr="0089080B">
        <w:rPr>
          <w:rFonts w:cs="JansonText-Roman"/>
          <w:sz w:val="32"/>
          <w:szCs w:val="32"/>
          <w:vertAlign w:val="superscript"/>
        </w:rPr>
        <w:t>28</w:t>
      </w:r>
    </w:p>
    <w:p w:rsidR="00B15F09" w:rsidRDefault="00796CAB" w:rsidP="00796CAB">
      <w:pPr>
        <w:autoSpaceDE w:val="0"/>
        <w:autoSpaceDN w:val="0"/>
        <w:adjustRightInd w:val="0"/>
        <w:spacing w:after="0" w:line="240" w:lineRule="auto"/>
        <w:rPr>
          <w:rFonts w:cs="Garamond-Light"/>
          <w:vertAlign w:val="superscript"/>
        </w:rPr>
      </w:pPr>
      <w:r w:rsidRPr="0089080B">
        <w:rPr>
          <w:rFonts w:cs="JansonText-Roman"/>
          <w:sz w:val="21"/>
          <w:szCs w:val="21"/>
        </w:rPr>
        <w:t>[15]</w:t>
      </w:r>
      <w:r w:rsidR="00B15F09" w:rsidRPr="0089080B">
        <w:rPr>
          <w:rFonts w:cs="Garamond-Light"/>
          <w:sz w:val="32"/>
          <w:szCs w:val="32"/>
        </w:rPr>
        <w:t xml:space="preserve"> Further ABC model (Stein,2008) hypothesized the possible model for hypersexual behavior by stating that the </w:t>
      </w:r>
      <w:r w:rsidR="00B15F09" w:rsidRPr="0089080B">
        <w:rPr>
          <w:rFonts w:cs="Garamond-Bold"/>
          <w:b/>
          <w:bCs/>
          <w:sz w:val="32"/>
          <w:szCs w:val="32"/>
        </w:rPr>
        <w:t>A</w:t>
      </w:r>
      <w:r w:rsidR="00B15F09" w:rsidRPr="0089080B">
        <w:rPr>
          <w:rFonts w:cs="Garamond-Light"/>
          <w:sz w:val="32"/>
          <w:szCs w:val="32"/>
        </w:rPr>
        <w:t xml:space="preserve">mygdala leads to affective </w:t>
      </w:r>
      <w:proofErr w:type="spellStart"/>
      <w:r w:rsidR="00B15F09" w:rsidRPr="0089080B">
        <w:rPr>
          <w:rFonts w:cs="Garamond-Light"/>
          <w:sz w:val="32"/>
          <w:szCs w:val="32"/>
        </w:rPr>
        <w:t>dysregulation</w:t>
      </w:r>
      <w:proofErr w:type="spellEnd"/>
      <w:r w:rsidR="00B15F09" w:rsidRPr="0089080B">
        <w:rPr>
          <w:rFonts w:cs="Garamond-Light"/>
          <w:sz w:val="32"/>
          <w:szCs w:val="32"/>
        </w:rPr>
        <w:t xml:space="preserve">, </w:t>
      </w:r>
      <w:r w:rsidR="00B15F09" w:rsidRPr="0089080B">
        <w:rPr>
          <w:rFonts w:cs="Garamond-Bold"/>
          <w:b/>
          <w:bCs/>
          <w:sz w:val="32"/>
          <w:szCs w:val="32"/>
        </w:rPr>
        <w:t>B</w:t>
      </w:r>
      <w:r w:rsidR="00B15F09" w:rsidRPr="0089080B">
        <w:rPr>
          <w:rFonts w:cs="Garamond-Light"/>
          <w:sz w:val="32"/>
          <w:szCs w:val="32"/>
        </w:rPr>
        <w:t xml:space="preserve">ehavioral reward is controlled by the nucleus </w:t>
      </w:r>
      <w:proofErr w:type="spellStart"/>
      <w:r w:rsidR="00B15F09" w:rsidRPr="0089080B">
        <w:rPr>
          <w:rFonts w:cs="Garamond-Light"/>
          <w:sz w:val="32"/>
          <w:szCs w:val="32"/>
        </w:rPr>
        <w:t>accumbens</w:t>
      </w:r>
      <w:proofErr w:type="spellEnd"/>
      <w:r w:rsidR="00354622" w:rsidRPr="0089080B">
        <w:rPr>
          <w:rFonts w:cs="Garamond-Light"/>
          <w:sz w:val="32"/>
          <w:szCs w:val="32"/>
        </w:rPr>
        <w:t xml:space="preserve"> </w:t>
      </w:r>
      <w:r w:rsidR="00810A25" w:rsidRPr="0089080B">
        <w:rPr>
          <w:rFonts w:cs="Garamond-Light"/>
          <w:sz w:val="32"/>
          <w:szCs w:val="32"/>
        </w:rPr>
        <w:t xml:space="preserve">, </w:t>
      </w:r>
      <w:r w:rsidR="00354622" w:rsidRPr="0089080B">
        <w:rPr>
          <w:rFonts w:cs="Garamond-Light"/>
          <w:sz w:val="32"/>
          <w:szCs w:val="32"/>
        </w:rPr>
        <w:t>where the concentration of the dopamine is seen to enhanced</w:t>
      </w:r>
      <w:r w:rsidR="00B15F09" w:rsidRPr="0089080B">
        <w:rPr>
          <w:rFonts w:cs="Garamond-Light"/>
          <w:sz w:val="32"/>
          <w:szCs w:val="32"/>
        </w:rPr>
        <w:t xml:space="preserve"> and ventral striatal circuits, and </w:t>
      </w:r>
      <w:r w:rsidR="00B15F09" w:rsidRPr="0089080B">
        <w:rPr>
          <w:rFonts w:cs="Garamond-Bold"/>
          <w:b/>
          <w:bCs/>
          <w:sz w:val="32"/>
          <w:szCs w:val="32"/>
        </w:rPr>
        <w:t>C</w:t>
      </w:r>
      <w:r w:rsidR="00B15F09" w:rsidRPr="0089080B">
        <w:rPr>
          <w:rFonts w:cs="Garamond-Light"/>
          <w:sz w:val="32"/>
          <w:szCs w:val="32"/>
        </w:rPr>
        <w:t>ognitive control is impaired in the prefrontal cortex</w:t>
      </w:r>
      <w:r w:rsidR="00B15F09" w:rsidRPr="0089080B">
        <w:rPr>
          <w:rFonts w:cs="Garamond-Light"/>
        </w:rPr>
        <w:t>.</w:t>
      </w:r>
      <w:r w:rsidR="00B15F09" w:rsidRPr="0089080B">
        <w:rPr>
          <w:rFonts w:cs="Garamond-Light"/>
          <w:vertAlign w:val="superscript"/>
        </w:rPr>
        <w:t>21</w:t>
      </w:r>
    </w:p>
    <w:p w:rsidR="00D668FD" w:rsidRPr="0089080B" w:rsidRDefault="00D668FD" w:rsidP="00796CAB">
      <w:pPr>
        <w:autoSpaceDE w:val="0"/>
        <w:autoSpaceDN w:val="0"/>
        <w:adjustRightInd w:val="0"/>
        <w:spacing w:after="0" w:line="240" w:lineRule="auto"/>
        <w:rPr>
          <w:rFonts w:cs="Garamond-Light"/>
          <w:vertAlign w:val="superscript"/>
        </w:rPr>
      </w:pPr>
    </w:p>
    <w:p w:rsidR="00354622" w:rsidRDefault="00D668FD" w:rsidP="00B15F09">
      <w:pPr>
        <w:autoSpaceDE w:val="0"/>
        <w:autoSpaceDN w:val="0"/>
        <w:adjustRightInd w:val="0"/>
        <w:spacing w:after="0" w:line="240" w:lineRule="auto"/>
        <w:rPr>
          <w:rFonts w:cs="Garamond-Light"/>
          <w:b/>
          <w:sz w:val="32"/>
          <w:szCs w:val="32"/>
        </w:rPr>
      </w:pPr>
      <w:r>
        <w:rPr>
          <w:rFonts w:cs="Garamond-Light"/>
          <w:b/>
          <w:sz w:val="32"/>
          <w:szCs w:val="32"/>
        </w:rPr>
        <w:t>Endocrinology:</w:t>
      </w:r>
    </w:p>
    <w:p w:rsidR="00D668FD" w:rsidRPr="00D668FD" w:rsidRDefault="00D668FD" w:rsidP="00B15F09">
      <w:pPr>
        <w:autoSpaceDE w:val="0"/>
        <w:autoSpaceDN w:val="0"/>
        <w:adjustRightInd w:val="0"/>
        <w:spacing w:after="0" w:line="240" w:lineRule="auto"/>
        <w:rPr>
          <w:rFonts w:cs="Garamond-Light"/>
          <w:b/>
          <w:sz w:val="32"/>
          <w:szCs w:val="32"/>
        </w:rPr>
      </w:pPr>
    </w:p>
    <w:p w:rsidR="001345B6" w:rsidRPr="0089080B" w:rsidRDefault="00354622" w:rsidP="003F0CF9">
      <w:pPr>
        <w:autoSpaceDE w:val="0"/>
        <w:autoSpaceDN w:val="0"/>
        <w:adjustRightInd w:val="0"/>
        <w:spacing w:after="0" w:line="240" w:lineRule="auto"/>
        <w:rPr>
          <w:rFonts w:cs="Times New Roman"/>
          <w:sz w:val="32"/>
          <w:szCs w:val="32"/>
          <w:vertAlign w:val="superscript"/>
        </w:rPr>
      </w:pPr>
      <w:r w:rsidRPr="0089080B">
        <w:rPr>
          <w:rFonts w:cs="Garamond-Light"/>
          <w:sz w:val="32"/>
          <w:szCs w:val="32"/>
        </w:rPr>
        <w:t xml:space="preserve">Moreover the role of monoamines like </w:t>
      </w:r>
      <w:r w:rsidR="00074A05" w:rsidRPr="0089080B">
        <w:rPr>
          <w:rFonts w:cs="Garamond-Light"/>
          <w:sz w:val="32"/>
          <w:szCs w:val="32"/>
        </w:rPr>
        <w:t>serotonin (</w:t>
      </w:r>
      <w:r w:rsidRPr="0089080B">
        <w:rPr>
          <w:rFonts w:cs="Garamond-Light"/>
          <w:sz w:val="32"/>
          <w:szCs w:val="32"/>
        </w:rPr>
        <w:t xml:space="preserve">5HT) and Dopamine has also been elicited in mediating the </w:t>
      </w:r>
      <w:proofErr w:type="spellStart"/>
      <w:r w:rsidRPr="0089080B">
        <w:rPr>
          <w:rFonts w:cs="Garamond-Light"/>
          <w:sz w:val="32"/>
          <w:szCs w:val="32"/>
        </w:rPr>
        <w:t>hypersexuality</w:t>
      </w:r>
      <w:proofErr w:type="spellEnd"/>
      <w:r w:rsidRPr="0089080B">
        <w:rPr>
          <w:rFonts w:cs="Garamond-Light"/>
          <w:sz w:val="32"/>
          <w:szCs w:val="32"/>
        </w:rPr>
        <w:t>.</w:t>
      </w:r>
      <w:r w:rsidR="003F0CF9" w:rsidRPr="0089080B">
        <w:rPr>
          <w:rFonts w:cs="Times New Roman"/>
          <w:sz w:val="20"/>
          <w:szCs w:val="20"/>
        </w:rPr>
        <w:t xml:space="preserve"> </w:t>
      </w:r>
      <w:r w:rsidR="003F0CF9" w:rsidRPr="0089080B">
        <w:rPr>
          <w:rFonts w:cs="Times New Roman"/>
          <w:sz w:val="32"/>
          <w:szCs w:val="32"/>
        </w:rPr>
        <w:t xml:space="preserve">Serotonin </w:t>
      </w:r>
      <w:r w:rsidR="00B16294" w:rsidRPr="0089080B">
        <w:rPr>
          <w:rFonts w:cs="Times New Roman"/>
          <w:sz w:val="32"/>
          <w:szCs w:val="32"/>
        </w:rPr>
        <w:t>(5-HT) is in</w:t>
      </w:r>
      <w:r w:rsidR="003F0CF9" w:rsidRPr="0089080B">
        <w:rPr>
          <w:rFonts w:cs="Times New Roman"/>
          <w:sz w:val="32"/>
          <w:szCs w:val="32"/>
        </w:rPr>
        <w:t>volved in the neurobiology of many psychiatric disorders, particularly mood disorder, and specifically depression, anxiety, schizophrenia, eating disorders, and obsessive compulsive dis order (OCD).</w:t>
      </w:r>
      <w:r w:rsidR="003F0CF9" w:rsidRPr="0089080B">
        <w:rPr>
          <w:rFonts w:cs="Times New Roman"/>
          <w:sz w:val="32"/>
          <w:szCs w:val="32"/>
          <w:vertAlign w:val="superscript"/>
        </w:rPr>
        <w:t>23</w:t>
      </w:r>
      <w:r w:rsidR="008958A6" w:rsidRPr="0089080B">
        <w:rPr>
          <w:rFonts w:cs="Garamond-Light"/>
          <w:sz w:val="32"/>
          <w:szCs w:val="32"/>
        </w:rPr>
        <w:t xml:space="preserve"> </w:t>
      </w:r>
      <w:r w:rsidR="008958A6" w:rsidRPr="0089080B">
        <w:rPr>
          <w:rFonts w:cs="Garamond-Light"/>
          <w:i/>
          <w:sz w:val="32"/>
          <w:szCs w:val="32"/>
        </w:rPr>
        <w:t xml:space="preserve">Stein et </w:t>
      </w:r>
      <w:proofErr w:type="gramStart"/>
      <w:r w:rsidR="008958A6" w:rsidRPr="0089080B">
        <w:rPr>
          <w:rFonts w:cs="Garamond-Light"/>
          <w:i/>
          <w:sz w:val="32"/>
          <w:szCs w:val="32"/>
        </w:rPr>
        <w:t>al(</w:t>
      </w:r>
      <w:proofErr w:type="gramEnd"/>
      <w:r w:rsidR="008958A6" w:rsidRPr="0089080B">
        <w:rPr>
          <w:rFonts w:cs="Garamond-Light"/>
          <w:i/>
          <w:sz w:val="32"/>
          <w:szCs w:val="32"/>
        </w:rPr>
        <w:t xml:space="preserve">2000) </w:t>
      </w:r>
      <w:r w:rsidR="008958A6" w:rsidRPr="0089080B">
        <w:rPr>
          <w:rFonts w:cs="Garamond-Light"/>
          <w:sz w:val="32"/>
          <w:szCs w:val="32"/>
        </w:rPr>
        <w:t>have demonstrated the role of dopamine blocker and serotonin reuptake inhibitor in controlling the hypersexual behavior.</w:t>
      </w:r>
      <w:r w:rsidR="008958A6" w:rsidRPr="0089080B">
        <w:rPr>
          <w:rFonts w:cs="Garamond-Light"/>
          <w:sz w:val="32"/>
          <w:szCs w:val="32"/>
          <w:vertAlign w:val="superscript"/>
        </w:rPr>
        <w:t>20</w:t>
      </w:r>
      <w:r w:rsidR="008958A6" w:rsidRPr="0089080B">
        <w:rPr>
          <w:rFonts w:cs="Garamond-Light"/>
          <w:sz w:val="32"/>
          <w:szCs w:val="32"/>
        </w:rPr>
        <w:t xml:space="preserve"> </w:t>
      </w:r>
      <w:r w:rsidR="008958A6" w:rsidRPr="0089080B">
        <w:rPr>
          <w:rFonts w:cs="Times New Roman"/>
          <w:sz w:val="32"/>
          <w:szCs w:val="32"/>
        </w:rPr>
        <w:t xml:space="preserve">Decreasing brain 5-HT in animals resulted in sexual drive increases as measured by increased mounting </w:t>
      </w:r>
      <w:proofErr w:type="spellStart"/>
      <w:r w:rsidR="008958A6" w:rsidRPr="0089080B">
        <w:rPr>
          <w:rFonts w:cs="Times New Roman"/>
          <w:sz w:val="32"/>
          <w:szCs w:val="32"/>
        </w:rPr>
        <w:t>behaviour</w:t>
      </w:r>
      <w:proofErr w:type="spellEnd"/>
      <w:r w:rsidR="008958A6" w:rsidRPr="0089080B">
        <w:rPr>
          <w:rFonts w:cs="Times New Roman"/>
          <w:sz w:val="32"/>
          <w:szCs w:val="32"/>
        </w:rPr>
        <w:t xml:space="preserve">. </w:t>
      </w:r>
      <w:proofErr w:type="spellStart"/>
      <w:r w:rsidR="008958A6" w:rsidRPr="0089080B">
        <w:rPr>
          <w:rFonts w:cs="Times New Roman"/>
          <w:sz w:val="32"/>
          <w:szCs w:val="32"/>
        </w:rPr>
        <w:t>Incontrast</w:t>
      </w:r>
      <w:proofErr w:type="spellEnd"/>
      <w:r w:rsidR="008958A6" w:rsidRPr="0089080B">
        <w:rPr>
          <w:rFonts w:cs="Times New Roman"/>
          <w:sz w:val="32"/>
          <w:szCs w:val="32"/>
        </w:rPr>
        <w:t>, increasing brain levels of 5-HT reduced sexual dr</w:t>
      </w:r>
      <w:r w:rsidR="00E4373D" w:rsidRPr="0089080B">
        <w:rPr>
          <w:rFonts w:cs="Times New Roman"/>
          <w:sz w:val="32"/>
          <w:szCs w:val="32"/>
        </w:rPr>
        <w:t xml:space="preserve">ive and sexual </w:t>
      </w:r>
      <w:proofErr w:type="spellStart"/>
      <w:r w:rsidR="00E4373D" w:rsidRPr="0089080B">
        <w:rPr>
          <w:rFonts w:cs="Times New Roman"/>
          <w:sz w:val="32"/>
          <w:szCs w:val="32"/>
        </w:rPr>
        <w:t>behaviour</w:t>
      </w:r>
      <w:proofErr w:type="spellEnd"/>
      <w:r w:rsidR="00E4373D" w:rsidRPr="0089080B">
        <w:rPr>
          <w:rFonts w:cs="Times New Roman"/>
          <w:sz w:val="32"/>
          <w:szCs w:val="32"/>
        </w:rPr>
        <w:t>. There</w:t>
      </w:r>
      <w:r w:rsidR="008958A6" w:rsidRPr="0089080B">
        <w:rPr>
          <w:rFonts w:cs="Times New Roman"/>
          <w:sz w:val="32"/>
          <w:szCs w:val="32"/>
        </w:rPr>
        <w:t>fore drugs that increase 5-HT levels in the brain have been used to treat paraphilias.</w:t>
      </w:r>
      <w:r w:rsidR="008958A6" w:rsidRPr="0089080B">
        <w:rPr>
          <w:rFonts w:cs="Times New Roman"/>
          <w:sz w:val="32"/>
          <w:szCs w:val="32"/>
          <w:vertAlign w:val="superscript"/>
        </w:rPr>
        <w:t>22</w:t>
      </w:r>
      <w:r w:rsidR="00E4373D" w:rsidRPr="0089080B">
        <w:rPr>
          <w:rFonts w:cs="Times New Roman"/>
          <w:sz w:val="32"/>
          <w:szCs w:val="32"/>
          <w:vertAlign w:val="superscript"/>
        </w:rPr>
        <w:t xml:space="preserve"> </w:t>
      </w:r>
      <w:r w:rsidR="00E4373D" w:rsidRPr="0089080B">
        <w:rPr>
          <w:rFonts w:cs="Times New Roman"/>
          <w:sz w:val="32"/>
          <w:szCs w:val="32"/>
        </w:rPr>
        <w:t>Moreover</w:t>
      </w:r>
      <w:r w:rsidR="00784331" w:rsidRPr="0089080B">
        <w:rPr>
          <w:rFonts w:cs="Times New Roman"/>
          <w:i/>
          <w:sz w:val="32"/>
          <w:szCs w:val="32"/>
        </w:rPr>
        <w:t xml:space="preserve"> </w:t>
      </w:r>
      <w:proofErr w:type="spellStart"/>
      <w:r w:rsidR="00784331" w:rsidRPr="0089080B">
        <w:rPr>
          <w:rFonts w:cs="Times New Roman"/>
          <w:i/>
          <w:sz w:val="32"/>
          <w:szCs w:val="32"/>
        </w:rPr>
        <w:t>Klos</w:t>
      </w:r>
      <w:proofErr w:type="spellEnd"/>
      <w:r w:rsidR="00784331" w:rsidRPr="0089080B">
        <w:rPr>
          <w:rFonts w:cs="Times New Roman"/>
          <w:i/>
          <w:sz w:val="32"/>
          <w:szCs w:val="32"/>
        </w:rPr>
        <w:t xml:space="preserve"> et al (2005)</w:t>
      </w:r>
      <w:r w:rsidR="00784331" w:rsidRPr="0089080B">
        <w:rPr>
          <w:rFonts w:cs="Times New Roman"/>
          <w:sz w:val="32"/>
          <w:szCs w:val="32"/>
        </w:rPr>
        <w:t xml:space="preserve"> </w:t>
      </w:r>
      <w:r w:rsidR="00E4373D" w:rsidRPr="0089080B">
        <w:rPr>
          <w:rFonts w:cs="Times New Roman"/>
          <w:sz w:val="32"/>
          <w:szCs w:val="32"/>
        </w:rPr>
        <w:t xml:space="preserve"> has been demonstrated that </w:t>
      </w:r>
      <w:proofErr w:type="spellStart"/>
      <w:r w:rsidR="00E4373D" w:rsidRPr="0089080B">
        <w:rPr>
          <w:rFonts w:cs="Times New Roman"/>
          <w:sz w:val="32"/>
          <w:szCs w:val="32"/>
        </w:rPr>
        <w:t>antiparkinsonism</w:t>
      </w:r>
      <w:proofErr w:type="spellEnd"/>
      <w:r w:rsidR="00E4373D" w:rsidRPr="0089080B">
        <w:rPr>
          <w:rFonts w:cs="Times New Roman"/>
          <w:sz w:val="32"/>
          <w:szCs w:val="32"/>
        </w:rPr>
        <w:t xml:space="preserve"> drugs which increase</w:t>
      </w:r>
      <w:r w:rsidR="00784331" w:rsidRPr="0089080B">
        <w:rPr>
          <w:rFonts w:cs="Times New Roman"/>
          <w:sz w:val="32"/>
          <w:szCs w:val="32"/>
        </w:rPr>
        <w:t>s</w:t>
      </w:r>
      <w:r w:rsidR="00E4373D" w:rsidRPr="0089080B">
        <w:rPr>
          <w:rFonts w:cs="Times New Roman"/>
          <w:sz w:val="32"/>
          <w:szCs w:val="32"/>
        </w:rPr>
        <w:t xml:space="preserve"> the dopamine level in the brain are related to hypersexual disorder</w:t>
      </w:r>
      <w:r w:rsidR="00784331" w:rsidRPr="0089080B">
        <w:rPr>
          <w:rFonts w:cs="Times New Roman"/>
          <w:sz w:val="32"/>
          <w:szCs w:val="32"/>
        </w:rPr>
        <w:t>,</w:t>
      </w:r>
      <w:r w:rsidR="00784331" w:rsidRPr="0089080B">
        <w:rPr>
          <w:rFonts w:cs="Times New Roman"/>
          <w:sz w:val="32"/>
          <w:szCs w:val="32"/>
          <w:vertAlign w:val="superscript"/>
        </w:rPr>
        <w:t>24</w:t>
      </w:r>
      <w:r w:rsidR="00784331" w:rsidRPr="0089080B">
        <w:rPr>
          <w:rFonts w:cs="Times New Roman"/>
          <w:sz w:val="32"/>
          <w:szCs w:val="32"/>
        </w:rPr>
        <w:t xml:space="preserve"> which strengthens association the dopamine theory.</w:t>
      </w:r>
      <w:r w:rsidR="00746325" w:rsidRPr="0089080B">
        <w:rPr>
          <w:rFonts w:cs="Times New Roman"/>
          <w:sz w:val="32"/>
          <w:szCs w:val="32"/>
          <w:vertAlign w:val="superscript"/>
        </w:rPr>
        <w:t xml:space="preserve"> </w:t>
      </w:r>
      <w:proofErr w:type="spellStart"/>
      <w:r w:rsidR="00746325" w:rsidRPr="0089080B">
        <w:rPr>
          <w:rFonts w:cs="Times New Roman"/>
          <w:i/>
          <w:sz w:val="32"/>
          <w:szCs w:val="32"/>
        </w:rPr>
        <w:t>Ristow</w:t>
      </w:r>
      <w:proofErr w:type="spellEnd"/>
      <w:r w:rsidR="00746325" w:rsidRPr="0089080B">
        <w:rPr>
          <w:rFonts w:cs="Times New Roman"/>
          <w:i/>
          <w:sz w:val="32"/>
          <w:szCs w:val="32"/>
        </w:rPr>
        <w:t xml:space="preserve"> et </w:t>
      </w:r>
      <w:proofErr w:type="gramStart"/>
      <w:r w:rsidR="00746325" w:rsidRPr="0089080B">
        <w:rPr>
          <w:rFonts w:cs="Times New Roman"/>
          <w:i/>
          <w:sz w:val="32"/>
          <w:szCs w:val="32"/>
        </w:rPr>
        <w:t>al</w:t>
      </w:r>
      <w:r w:rsidR="006919E7" w:rsidRPr="0089080B">
        <w:rPr>
          <w:rFonts w:cs="Times New Roman"/>
          <w:i/>
          <w:sz w:val="32"/>
          <w:szCs w:val="32"/>
        </w:rPr>
        <w:t>(</w:t>
      </w:r>
      <w:proofErr w:type="gramEnd"/>
      <w:r w:rsidR="006919E7" w:rsidRPr="0089080B">
        <w:rPr>
          <w:rFonts w:cs="Times New Roman"/>
          <w:i/>
          <w:sz w:val="32"/>
          <w:szCs w:val="32"/>
        </w:rPr>
        <w:t>2018)</w:t>
      </w:r>
      <w:r w:rsidR="00746325" w:rsidRPr="0089080B">
        <w:rPr>
          <w:rFonts w:cs="Times New Roman"/>
          <w:i/>
          <w:sz w:val="32"/>
          <w:szCs w:val="32"/>
        </w:rPr>
        <w:t xml:space="preserve"> </w:t>
      </w:r>
      <w:r w:rsidR="00746325" w:rsidRPr="0089080B">
        <w:rPr>
          <w:rFonts w:cs="Times New Roman"/>
          <w:sz w:val="32"/>
          <w:szCs w:val="32"/>
        </w:rPr>
        <w:t>has shown the reduced concentration of GABA in the dorsal anterior cingulate cortex in the cases of pedophilic offenders which demonstrates the role of GABA in treating hypersexuality</w:t>
      </w:r>
      <w:r w:rsidR="00DB6536" w:rsidRPr="0089080B">
        <w:rPr>
          <w:rFonts w:cs="Times New Roman"/>
          <w:sz w:val="32"/>
          <w:szCs w:val="32"/>
        </w:rPr>
        <w:t>.</w:t>
      </w:r>
      <w:r w:rsidR="0010707C" w:rsidRPr="0089080B">
        <w:rPr>
          <w:rFonts w:cs="Times New Roman"/>
          <w:sz w:val="32"/>
          <w:szCs w:val="32"/>
          <w:vertAlign w:val="subscript"/>
        </w:rPr>
        <w:softHyphen/>
      </w:r>
      <w:r w:rsidR="00DB6536" w:rsidRPr="0089080B">
        <w:rPr>
          <w:rFonts w:cs="Times New Roman"/>
          <w:sz w:val="32"/>
          <w:szCs w:val="32"/>
          <w:vertAlign w:val="superscript"/>
        </w:rPr>
        <w:t>25</w:t>
      </w:r>
    </w:p>
    <w:p w:rsidR="0073750F" w:rsidRPr="0089080B" w:rsidRDefault="0073750F" w:rsidP="003F0CF9">
      <w:pPr>
        <w:autoSpaceDE w:val="0"/>
        <w:autoSpaceDN w:val="0"/>
        <w:adjustRightInd w:val="0"/>
        <w:spacing w:after="0" w:line="240" w:lineRule="auto"/>
        <w:rPr>
          <w:rFonts w:cs="Times New Roman"/>
          <w:sz w:val="32"/>
          <w:szCs w:val="32"/>
        </w:rPr>
      </w:pPr>
    </w:p>
    <w:p w:rsidR="0073750F" w:rsidRPr="0089080B" w:rsidRDefault="007644D2" w:rsidP="0021370D">
      <w:pPr>
        <w:autoSpaceDE w:val="0"/>
        <w:autoSpaceDN w:val="0"/>
        <w:adjustRightInd w:val="0"/>
        <w:spacing w:after="0" w:line="240" w:lineRule="auto"/>
        <w:rPr>
          <w:rFonts w:cs="JansonText-Roman"/>
          <w:sz w:val="32"/>
          <w:szCs w:val="32"/>
        </w:rPr>
      </w:pPr>
      <w:r w:rsidRPr="0089080B">
        <w:rPr>
          <w:rFonts w:cs="Times New Roman"/>
          <w:sz w:val="32"/>
          <w:szCs w:val="32"/>
        </w:rPr>
        <w:t xml:space="preserve">Some studies </w:t>
      </w:r>
      <w:r w:rsidR="00BE00C4" w:rsidRPr="0089080B">
        <w:rPr>
          <w:rFonts w:cs="Times New Roman"/>
          <w:sz w:val="32"/>
          <w:szCs w:val="32"/>
        </w:rPr>
        <w:t xml:space="preserve">have stated </w:t>
      </w:r>
      <w:r w:rsidR="00BE00C4" w:rsidRPr="0089080B">
        <w:rPr>
          <w:rFonts w:cs="AGaramond-Regular"/>
          <w:sz w:val="32"/>
          <w:szCs w:val="32"/>
        </w:rPr>
        <w:t>that violent sex offenders have higher levels of androgens than do nonviolent comparison groups and that levels correlate positively with both prior violence and the severity of sexual aggression in sex offenders.</w:t>
      </w:r>
      <w:r w:rsidR="004E677A">
        <w:rPr>
          <w:rFonts w:cs="AGaramond-Regular"/>
          <w:sz w:val="32"/>
          <w:szCs w:val="32"/>
          <w:vertAlign w:val="superscript"/>
        </w:rPr>
        <w:t>29</w:t>
      </w:r>
      <w:r w:rsidRPr="0089080B">
        <w:rPr>
          <w:rFonts w:cs="Times New Roman"/>
          <w:sz w:val="32"/>
          <w:szCs w:val="32"/>
        </w:rPr>
        <w:t xml:space="preserve"> </w:t>
      </w:r>
      <w:r w:rsidR="00853ACD" w:rsidRPr="0089080B">
        <w:rPr>
          <w:rFonts w:cs="Times New Roman"/>
          <w:sz w:val="32"/>
          <w:szCs w:val="32"/>
        </w:rPr>
        <w:t xml:space="preserve">Thus testosterone has </w:t>
      </w:r>
      <w:r w:rsidR="0073750F" w:rsidRPr="0089080B">
        <w:rPr>
          <w:rFonts w:cs="Times New Roman"/>
          <w:sz w:val="32"/>
          <w:szCs w:val="32"/>
        </w:rPr>
        <w:t xml:space="preserve"> been shown to be related to the </w:t>
      </w:r>
      <w:proofErr w:type="spellStart"/>
      <w:r w:rsidR="0073750F" w:rsidRPr="0089080B">
        <w:rPr>
          <w:rFonts w:cs="Times New Roman"/>
          <w:sz w:val="32"/>
          <w:szCs w:val="32"/>
        </w:rPr>
        <w:t>hypersexuality</w:t>
      </w:r>
      <w:proofErr w:type="spellEnd"/>
      <w:r w:rsidR="00724269" w:rsidRPr="0089080B">
        <w:rPr>
          <w:rFonts w:cs="Times New Roman"/>
          <w:sz w:val="32"/>
          <w:szCs w:val="32"/>
        </w:rPr>
        <w:t xml:space="preserve"> mainly the free testosterone, but fe</w:t>
      </w:r>
      <w:r w:rsidR="004250CB" w:rsidRPr="0089080B">
        <w:rPr>
          <w:rFonts w:cs="Times New Roman"/>
          <w:sz w:val="32"/>
          <w:szCs w:val="32"/>
        </w:rPr>
        <w:t>w researches have also predicted that</w:t>
      </w:r>
      <w:r w:rsidR="00724269" w:rsidRPr="0089080B">
        <w:rPr>
          <w:rFonts w:cs="Times New Roman"/>
          <w:sz w:val="32"/>
          <w:szCs w:val="32"/>
        </w:rPr>
        <w:t xml:space="preserve"> </w:t>
      </w:r>
      <w:r w:rsidR="004250CB" w:rsidRPr="0089080B">
        <w:rPr>
          <w:sz w:val="32"/>
          <w:szCs w:val="32"/>
        </w:rPr>
        <w:t>LH correlated significantly with sexual and violent recidivism</w:t>
      </w:r>
      <w:r w:rsidR="008018FF" w:rsidRPr="0089080B">
        <w:rPr>
          <w:sz w:val="32"/>
          <w:szCs w:val="32"/>
          <w:vertAlign w:val="superscript"/>
        </w:rPr>
        <w:t>26</w:t>
      </w:r>
      <w:r w:rsidR="00853ACD" w:rsidRPr="0089080B">
        <w:rPr>
          <w:sz w:val="32"/>
          <w:szCs w:val="32"/>
          <w:vertAlign w:val="superscript"/>
        </w:rPr>
        <w:t xml:space="preserve"> </w:t>
      </w:r>
      <w:r w:rsidR="00853ACD" w:rsidRPr="0089080B">
        <w:rPr>
          <w:sz w:val="32"/>
          <w:szCs w:val="32"/>
        </w:rPr>
        <w:t xml:space="preserve">and </w:t>
      </w:r>
      <w:r w:rsidR="00853ACD" w:rsidRPr="0089080B">
        <w:rPr>
          <w:sz w:val="32"/>
          <w:szCs w:val="32"/>
        </w:rPr>
        <w:lastRenderedPageBreak/>
        <w:t xml:space="preserve">thus the role of </w:t>
      </w:r>
      <w:proofErr w:type="spellStart"/>
      <w:r w:rsidR="00853ACD" w:rsidRPr="0089080B">
        <w:rPr>
          <w:sz w:val="32"/>
          <w:szCs w:val="32"/>
        </w:rPr>
        <w:t>hypothalamo</w:t>
      </w:r>
      <w:proofErr w:type="spellEnd"/>
      <w:r w:rsidR="00853ACD" w:rsidRPr="0089080B">
        <w:rPr>
          <w:sz w:val="32"/>
          <w:szCs w:val="32"/>
        </w:rPr>
        <w:t>-pituitary-gonadal dysfunction also come into play.</w:t>
      </w:r>
      <w:r w:rsidR="0021370D" w:rsidRPr="0089080B">
        <w:rPr>
          <w:sz w:val="32"/>
          <w:szCs w:val="32"/>
        </w:rPr>
        <w:t xml:space="preserve"> Meanwhile another endocrine factor </w:t>
      </w:r>
      <w:r w:rsidR="00074A05" w:rsidRPr="0089080B">
        <w:rPr>
          <w:sz w:val="32"/>
          <w:szCs w:val="32"/>
        </w:rPr>
        <w:t>prolactin (</w:t>
      </w:r>
      <w:r w:rsidR="0021370D" w:rsidRPr="0089080B">
        <w:rPr>
          <w:sz w:val="32"/>
          <w:szCs w:val="32"/>
        </w:rPr>
        <w:t xml:space="preserve">PL) has been demonstrated in certain studies regarding sexual offences. </w:t>
      </w:r>
      <w:r w:rsidR="0021370D" w:rsidRPr="0089080B">
        <w:rPr>
          <w:rFonts w:cs="JansonText-Roman"/>
          <w:sz w:val="32"/>
          <w:szCs w:val="32"/>
        </w:rPr>
        <w:t xml:space="preserve">In a study that included eight pedophilic men and 19 control subjects, </w:t>
      </w:r>
      <w:proofErr w:type="spellStart"/>
      <w:r w:rsidR="0021370D" w:rsidRPr="0089080B">
        <w:rPr>
          <w:rFonts w:cs="JansonText-Roman"/>
          <w:sz w:val="32"/>
          <w:szCs w:val="32"/>
        </w:rPr>
        <w:t>Maes</w:t>
      </w:r>
      <w:proofErr w:type="spellEnd"/>
      <w:r w:rsidR="0021370D" w:rsidRPr="0089080B">
        <w:rPr>
          <w:rFonts w:cs="JansonText-Roman"/>
          <w:sz w:val="32"/>
          <w:szCs w:val="32"/>
        </w:rPr>
        <w:t xml:space="preserve"> et al. found lower plasma PRL levels in the pedophiles than in the controls.</w:t>
      </w:r>
      <w:r w:rsidR="0021370D" w:rsidRPr="0089080B">
        <w:rPr>
          <w:rFonts w:cs="JansonText-Roman"/>
          <w:sz w:val="32"/>
          <w:szCs w:val="32"/>
          <w:vertAlign w:val="superscript"/>
        </w:rPr>
        <w:t>3</w:t>
      </w:r>
      <w:r w:rsidR="004E677A">
        <w:rPr>
          <w:rFonts w:cs="JansonText-Roman"/>
          <w:sz w:val="32"/>
          <w:szCs w:val="32"/>
          <w:vertAlign w:val="superscript"/>
        </w:rPr>
        <w:t>0</w:t>
      </w:r>
      <w:r w:rsidR="0041003F" w:rsidRPr="0089080B">
        <w:rPr>
          <w:rFonts w:cs="JansonText-Roman"/>
          <w:sz w:val="32"/>
          <w:szCs w:val="32"/>
        </w:rPr>
        <w:t xml:space="preserve"> PL has been seemed to play a negative feedback loop to modify the effects of the dopaminergic systems. Many </w:t>
      </w:r>
      <w:r w:rsidR="00825151" w:rsidRPr="0089080B">
        <w:rPr>
          <w:rFonts w:cs="JansonText-Roman"/>
          <w:sz w:val="32"/>
          <w:szCs w:val="32"/>
        </w:rPr>
        <w:t>SSRIs</w:t>
      </w:r>
      <w:r w:rsidR="0041003F" w:rsidRPr="0089080B">
        <w:rPr>
          <w:rFonts w:cs="JansonText-Roman"/>
          <w:sz w:val="32"/>
          <w:szCs w:val="32"/>
        </w:rPr>
        <w:t xml:space="preserve"> </w:t>
      </w:r>
      <w:proofErr w:type="gramStart"/>
      <w:r w:rsidR="0041003F" w:rsidRPr="0089080B">
        <w:rPr>
          <w:rFonts w:cs="JansonText-Roman"/>
          <w:sz w:val="32"/>
          <w:szCs w:val="32"/>
        </w:rPr>
        <w:t>&amp;  antipsychotics</w:t>
      </w:r>
      <w:proofErr w:type="gramEnd"/>
      <w:r w:rsidR="0041003F" w:rsidRPr="0089080B">
        <w:rPr>
          <w:rFonts w:cs="JansonText-Roman"/>
          <w:sz w:val="32"/>
          <w:szCs w:val="32"/>
        </w:rPr>
        <w:t xml:space="preserve"> als</w:t>
      </w:r>
      <w:r w:rsidR="00825151" w:rsidRPr="0089080B">
        <w:rPr>
          <w:rFonts w:cs="JansonText-Roman"/>
          <w:sz w:val="32"/>
          <w:szCs w:val="32"/>
        </w:rPr>
        <w:t>o increase its levels which furt</w:t>
      </w:r>
      <w:r w:rsidR="0041003F" w:rsidRPr="0089080B">
        <w:rPr>
          <w:rFonts w:cs="JansonText-Roman"/>
          <w:sz w:val="32"/>
          <w:szCs w:val="32"/>
        </w:rPr>
        <w:t>her inhibits the pulsatile</w:t>
      </w:r>
      <w:r w:rsidR="00825151" w:rsidRPr="0089080B">
        <w:rPr>
          <w:rFonts w:cs="JansonText-Roman"/>
          <w:sz w:val="32"/>
          <w:szCs w:val="32"/>
        </w:rPr>
        <w:t xml:space="preserve"> </w:t>
      </w:r>
      <w:proofErr w:type="spellStart"/>
      <w:r w:rsidR="00825151" w:rsidRPr="0089080B">
        <w:rPr>
          <w:rFonts w:cs="JansonText-Roman"/>
          <w:sz w:val="32"/>
          <w:szCs w:val="32"/>
        </w:rPr>
        <w:t>GnRH</w:t>
      </w:r>
      <w:proofErr w:type="spellEnd"/>
      <w:r w:rsidR="00825151" w:rsidRPr="0089080B">
        <w:rPr>
          <w:rFonts w:cs="JansonText-Roman"/>
          <w:sz w:val="32"/>
          <w:szCs w:val="32"/>
        </w:rPr>
        <w:t xml:space="preserve"> release</w:t>
      </w:r>
      <w:r w:rsidR="00531F25" w:rsidRPr="0089080B">
        <w:rPr>
          <w:rFonts w:cs="JansonText-Roman"/>
          <w:sz w:val="32"/>
          <w:szCs w:val="32"/>
        </w:rPr>
        <w:t xml:space="preserve"> leading to</w:t>
      </w:r>
      <w:r w:rsidR="00825151" w:rsidRPr="0089080B">
        <w:rPr>
          <w:rFonts w:cs="JansonText-Roman"/>
          <w:sz w:val="32"/>
          <w:szCs w:val="32"/>
        </w:rPr>
        <w:t xml:space="preserve"> decrease testosterone release and </w:t>
      </w:r>
      <w:proofErr w:type="spellStart"/>
      <w:r w:rsidR="00825151" w:rsidRPr="0089080B">
        <w:rPr>
          <w:rFonts w:cs="JansonText-Roman"/>
          <w:sz w:val="32"/>
          <w:szCs w:val="32"/>
        </w:rPr>
        <w:t>oligospermia</w:t>
      </w:r>
      <w:proofErr w:type="spellEnd"/>
      <w:r w:rsidR="00825151" w:rsidRPr="0089080B">
        <w:rPr>
          <w:rFonts w:cs="JansonText-Roman"/>
          <w:sz w:val="32"/>
          <w:szCs w:val="32"/>
        </w:rPr>
        <w:t>.</w:t>
      </w:r>
      <w:r w:rsidR="0041003F" w:rsidRPr="0089080B">
        <w:rPr>
          <w:rFonts w:cs="JansonText-Roman"/>
          <w:sz w:val="32"/>
          <w:szCs w:val="32"/>
        </w:rPr>
        <w:t xml:space="preserve"> </w:t>
      </w:r>
    </w:p>
    <w:p w:rsidR="00A77EFB" w:rsidRPr="0089080B" w:rsidRDefault="00A77EFB" w:rsidP="0021370D">
      <w:pPr>
        <w:autoSpaceDE w:val="0"/>
        <w:autoSpaceDN w:val="0"/>
        <w:adjustRightInd w:val="0"/>
        <w:spacing w:after="0" w:line="240" w:lineRule="auto"/>
        <w:rPr>
          <w:rFonts w:cs="JansonText-Roman"/>
          <w:sz w:val="32"/>
          <w:szCs w:val="32"/>
        </w:rPr>
      </w:pPr>
    </w:p>
    <w:p w:rsidR="006A66D8" w:rsidRPr="0089080B" w:rsidRDefault="00A77EFB" w:rsidP="0021370D">
      <w:pPr>
        <w:autoSpaceDE w:val="0"/>
        <w:autoSpaceDN w:val="0"/>
        <w:adjustRightInd w:val="0"/>
        <w:spacing w:after="0" w:line="240" w:lineRule="auto"/>
        <w:rPr>
          <w:sz w:val="32"/>
          <w:szCs w:val="32"/>
        </w:rPr>
      </w:pPr>
      <w:r w:rsidRPr="0089080B">
        <w:rPr>
          <w:rFonts w:cs="JansonText-Roman"/>
          <w:sz w:val="32"/>
          <w:szCs w:val="32"/>
        </w:rPr>
        <w:t xml:space="preserve">Regarding the treatment of </w:t>
      </w:r>
      <w:proofErr w:type="spellStart"/>
      <w:r w:rsidRPr="0089080B">
        <w:rPr>
          <w:rFonts w:cs="JansonText-Roman"/>
          <w:sz w:val="32"/>
          <w:szCs w:val="32"/>
        </w:rPr>
        <w:t>hypersexuality</w:t>
      </w:r>
      <w:proofErr w:type="spellEnd"/>
      <w:r w:rsidRPr="0089080B">
        <w:rPr>
          <w:rFonts w:cs="JansonText-Roman"/>
          <w:sz w:val="32"/>
          <w:szCs w:val="32"/>
        </w:rPr>
        <w:t xml:space="preserve"> related disorders leading to sexual offences basically the drugs selected are the SSSRIs, </w:t>
      </w:r>
      <w:proofErr w:type="spellStart"/>
      <w:r w:rsidRPr="0089080B">
        <w:rPr>
          <w:rFonts w:cs="JansonText-Roman"/>
          <w:sz w:val="32"/>
          <w:szCs w:val="32"/>
        </w:rPr>
        <w:t>Antiandrogens</w:t>
      </w:r>
      <w:proofErr w:type="spellEnd"/>
      <w:r w:rsidRPr="0089080B">
        <w:rPr>
          <w:rFonts w:cs="JansonText-Roman"/>
          <w:sz w:val="32"/>
          <w:szCs w:val="32"/>
        </w:rPr>
        <w:t xml:space="preserve"> &amp; </w:t>
      </w:r>
      <w:proofErr w:type="spellStart"/>
      <w:r w:rsidRPr="0089080B">
        <w:rPr>
          <w:rFonts w:cs="JansonText-Roman"/>
          <w:sz w:val="32"/>
          <w:szCs w:val="32"/>
        </w:rPr>
        <w:t>GnRH</w:t>
      </w:r>
      <w:proofErr w:type="spellEnd"/>
      <w:r w:rsidRPr="0089080B">
        <w:rPr>
          <w:rFonts w:cs="JansonText-Roman"/>
          <w:sz w:val="32"/>
          <w:szCs w:val="32"/>
        </w:rPr>
        <w:t xml:space="preserve"> analogues.</w:t>
      </w:r>
      <w:r w:rsidR="000701E4" w:rsidRPr="0089080B">
        <w:rPr>
          <w:rFonts w:cs="JansonText-Roman"/>
          <w:sz w:val="32"/>
          <w:szCs w:val="32"/>
        </w:rPr>
        <w:t xml:space="preserve"> SSRIs</w:t>
      </w:r>
      <w:r w:rsidR="00145CDE" w:rsidRPr="0089080B">
        <w:rPr>
          <w:rFonts w:cs="JansonText-Roman"/>
          <w:sz w:val="32"/>
          <w:szCs w:val="32"/>
        </w:rPr>
        <w:t xml:space="preserve"> like </w:t>
      </w:r>
      <w:r w:rsidR="00145CDE" w:rsidRPr="0089080B">
        <w:rPr>
          <w:sz w:val="32"/>
          <w:szCs w:val="32"/>
        </w:rPr>
        <w:t>fluoxetine</w:t>
      </w:r>
      <w:r w:rsidR="000701E4" w:rsidRPr="0089080B">
        <w:rPr>
          <w:rFonts w:cs="JansonText-Roman"/>
          <w:sz w:val="32"/>
          <w:szCs w:val="32"/>
        </w:rPr>
        <w:t xml:space="preserve"> increase serotonin levels by blocking the uptake of serotonin to its presynaptic neurons and thereby increasing its concentration.</w:t>
      </w:r>
      <w:r w:rsidR="00145CDE" w:rsidRPr="0089080B">
        <w:rPr>
          <w:rFonts w:cs="JansonText-Roman"/>
          <w:sz w:val="32"/>
          <w:szCs w:val="32"/>
        </w:rPr>
        <w:t xml:space="preserve"> </w:t>
      </w:r>
      <w:proofErr w:type="spellStart"/>
      <w:r w:rsidR="00145CDE" w:rsidRPr="0089080B">
        <w:rPr>
          <w:rFonts w:cs="JansonText-Roman"/>
          <w:sz w:val="32"/>
          <w:szCs w:val="32"/>
        </w:rPr>
        <w:t>Antiandrogens</w:t>
      </w:r>
      <w:proofErr w:type="spellEnd"/>
      <w:r w:rsidR="00145CDE" w:rsidRPr="0089080B">
        <w:rPr>
          <w:rFonts w:cs="JansonText-Roman"/>
          <w:sz w:val="32"/>
          <w:szCs w:val="32"/>
        </w:rPr>
        <w:t xml:space="preserve"> like </w:t>
      </w:r>
      <w:proofErr w:type="spellStart"/>
      <w:r w:rsidR="00145CDE" w:rsidRPr="0089080B">
        <w:rPr>
          <w:sz w:val="32"/>
          <w:szCs w:val="32"/>
        </w:rPr>
        <w:t>cyproterone</w:t>
      </w:r>
      <w:proofErr w:type="spellEnd"/>
      <w:r w:rsidR="00145CDE" w:rsidRPr="0089080B">
        <w:rPr>
          <w:sz w:val="32"/>
          <w:szCs w:val="32"/>
        </w:rPr>
        <w:t xml:space="preserve"> acetate (CPA) </w:t>
      </w:r>
      <w:r w:rsidR="006C3479" w:rsidRPr="0089080B">
        <w:rPr>
          <w:sz w:val="32"/>
          <w:szCs w:val="32"/>
        </w:rPr>
        <w:t xml:space="preserve">directly reduces the testosterone levels. </w:t>
      </w:r>
      <w:proofErr w:type="spellStart"/>
      <w:r w:rsidR="00AA51D3" w:rsidRPr="0089080B">
        <w:rPr>
          <w:sz w:val="32"/>
          <w:szCs w:val="32"/>
        </w:rPr>
        <w:t>GnRH</w:t>
      </w:r>
      <w:proofErr w:type="spellEnd"/>
      <w:r w:rsidR="00AA51D3" w:rsidRPr="0089080B">
        <w:rPr>
          <w:sz w:val="32"/>
          <w:szCs w:val="32"/>
        </w:rPr>
        <w:t xml:space="preserve"> analogue like </w:t>
      </w:r>
      <w:proofErr w:type="spellStart"/>
      <w:r w:rsidR="00AA51D3" w:rsidRPr="0089080B">
        <w:rPr>
          <w:sz w:val="32"/>
          <w:szCs w:val="32"/>
        </w:rPr>
        <w:t>Triptorelin</w:t>
      </w:r>
      <w:proofErr w:type="spellEnd"/>
      <w:r w:rsidR="00AA51D3" w:rsidRPr="0089080B">
        <w:rPr>
          <w:sz w:val="32"/>
          <w:szCs w:val="32"/>
        </w:rPr>
        <w:t xml:space="preserve"> decreases pituitary secretion of the </w:t>
      </w:r>
      <w:proofErr w:type="spellStart"/>
      <w:r w:rsidR="00AA51D3" w:rsidRPr="0089080B">
        <w:rPr>
          <w:sz w:val="32"/>
          <w:szCs w:val="32"/>
        </w:rPr>
        <w:t>gonadotrophins</w:t>
      </w:r>
      <w:proofErr w:type="spellEnd"/>
      <w:r w:rsidR="00AA51D3" w:rsidRPr="0089080B">
        <w:rPr>
          <w:sz w:val="32"/>
          <w:szCs w:val="32"/>
        </w:rPr>
        <w:t xml:space="preserve"> </w:t>
      </w:r>
      <w:proofErr w:type="spellStart"/>
      <w:r w:rsidR="00AA51D3" w:rsidRPr="0089080B">
        <w:rPr>
          <w:sz w:val="32"/>
          <w:szCs w:val="32"/>
        </w:rPr>
        <w:t>luteinising</w:t>
      </w:r>
      <w:proofErr w:type="spellEnd"/>
      <w:r w:rsidR="00AA51D3" w:rsidRPr="0089080B">
        <w:rPr>
          <w:sz w:val="32"/>
          <w:szCs w:val="32"/>
        </w:rPr>
        <w:t xml:space="preserve"> hormone (LH) and follicle stimulating hormone (FSH). This in turn inhibits the production of testosterone by the testes</w:t>
      </w:r>
      <w:r w:rsidR="004D2BB9" w:rsidRPr="0089080B">
        <w:rPr>
          <w:sz w:val="32"/>
          <w:szCs w:val="32"/>
        </w:rPr>
        <w:t>.</w:t>
      </w:r>
      <w:r w:rsidR="006A66D8" w:rsidRPr="0089080B">
        <w:rPr>
          <w:sz w:val="32"/>
          <w:szCs w:val="32"/>
        </w:rPr>
        <w:t xml:space="preserve"> All these drugs are not devoid of their side effects which must not be ignored.</w:t>
      </w:r>
    </w:p>
    <w:p w:rsidR="006A66D8" w:rsidRPr="0089080B" w:rsidRDefault="006A66D8" w:rsidP="0021370D">
      <w:pPr>
        <w:autoSpaceDE w:val="0"/>
        <w:autoSpaceDN w:val="0"/>
        <w:adjustRightInd w:val="0"/>
        <w:spacing w:after="0" w:line="240" w:lineRule="auto"/>
        <w:rPr>
          <w:sz w:val="32"/>
          <w:szCs w:val="32"/>
        </w:rPr>
      </w:pPr>
    </w:p>
    <w:p w:rsidR="006A66D8" w:rsidRPr="0089080B" w:rsidRDefault="006A66D8" w:rsidP="0021370D">
      <w:pPr>
        <w:autoSpaceDE w:val="0"/>
        <w:autoSpaceDN w:val="0"/>
        <w:adjustRightInd w:val="0"/>
        <w:spacing w:after="0" w:line="240" w:lineRule="auto"/>
        <w:rPr>
          <w:sz w:val="32"/>
          <w:szCs w:val="32"/>
        </w:rPr>
      </w:pPr>
    </w:p>
    <w:p w:rsidR="006A66D8" w:rsidRPr="0089080B" w:rsidRDefault="006A66D8" w:rsidP="0021370D">
      <w:pPr>
        <w:autoSpaceDE w:val="0"/>
        <w:autoSpaceDN w:val="0"/>
        <w:adjustRightInd w:val="0"/>
        <w:spacing w:after="0" w:line="240" w:lineRule="auto"/>
        <w:rPr>
          <w:b/>
          <w:sz w:val="32"/>
          <w:szCs w:val="32"/>
        </w:rPr>
      </w:pPr>
      <w:r w:rsidRPr="0089080B">
        <w:rPr>
          <w:b/>
          <w:sz w:val="32"/>
          <w:szCs w:val="32"/>
        </w:rPr>
        <w:t>CONCLUSION:</w:t>
      </w:r>
    </w:p>
    <w:p w:rsidR="006A66D8" w:rsidRPr="0089080B" w:rsidRDefault="006A66D8" w:rsidP="0021370D">
      <w:pPr>
        <w:autoSpaceDE w:val="0"/>
        <w:autoSpaceDN w:val="0"/>
        <w:adjustRightInd w:val="0"/>
        <w:spacing w:after="0" w:line="240" w:lineRule="auto"/>
        <w:rPr>
          <w:b/>
          <w:sz w:val="32"/>
          <w:szCs w:val="32"/>
        </w:rPr>
      </w:pPr>
    </w:p>
    <w:p w:rsidR="00A77EFB" w:rsidRPr="0089080B" w:rsidRDefault="006A66D8" w:rsidP="0021370D">
      <w:pPr>
        <w:autoSpaceDE w:val="0"/>
        <w:autoSpaceDN w:val="0"/>
        <w:adjustRightInd w:val="0"/>
        <w:spacing w:after="0" w:line="240" w:lineRule="auto"/>
        <w:rPr>
          <w:sz w:val="32"/>
          <w:szCs w:val="32"/>
        </w:rPr>
      </w:pPr>
      <w:r w:rsidRPr="0089080B">
        <w:rPr>
          <w:sz w:val="32"/>
          <w:szCs w:val="32"/>
        </w:rPr>
        <w:t xml:space="preserve">Different </w:t>
      </w:r>
      <w:r w:rsidR="00D61F7C" w:rsidRPr="0089080B">
        <w:rPr>
          <w:sz w:val="32"/>
          <w:szCs w:val="32"/>
        </w:rPr>
        <w:t xml:space="preserve">literatures have come </w:t>
      </w:r>
      <w:r w:rsidRPr="0089080B">
        <w:rPr>
          <w:sz w:val="32"/>
          <w:szCs w:val="32"/>
        </w:rPr>
        <w:t>to a nutshell that there are certain determinants available which shows the risk factors for sexual offences</w:t>
      </w:r>
      <w:r w:rsidR="001A6F8E" w:rsidRPr="0089080B">
        <w:rPr>
          <w:sz w:val="32"/>
          <w:szCs w:val="32"/>
        </w:rPr>
        <w:t xml:space="preserve"> and by eliminating these factors the incidence of such offences can be </w:t>
      </w:r>
      <w:r w:rsidR="00D61F7C" w:rsidRPr="0089080B">
        <w:rPr>
          <w:sz w:val="32"/>
          <w:szCs w:val="32"/>
        </w:rPr>
        <w:t>minimized manifold</w:t>
      </w:r>
      <w:r w:rsidRPr="0089080B">
        <w:rPr>
          <w:sz w:val="32"/>
          <w:szCs w:val="32"/>
        </w:rPr>
        <w:t>. Factors starting from the individual, societal to neuronal level; all can be to a certain level treated and prevented. Proper study must be encouraged regarding the detailed description of the underlying events regarding the etiology</w:t>
      </w:r>
      <w:r w:rsidR="001A6F8E" w:rsidRPr="0089080B">
        <w:rPr>
          <w:sz w:val="32"/>
          <w:szCs w:val="32"/>
        </w:rPr>
        <w:t xml:space="preserve"> of</w:t>
      </w:r>
      <w:r w:rsidRPr="0089080B">
        <w:rPr>
          <w:sz w:val="32"/>
          <w:szCs w:val="32"/>
        </w:rPr>
        <w:t xml:space="preserve"> sexual offences</w:t>
      </w:r>
      <w:r w:rsidR="001A6F8E" w:rsidRPr="0089080B">
        <w:rPr>
          <w:sz w:val="32"/>
          <w:szCs w:val="32"/>
        </w:rPr>
        <w:t xml:space="preserve">. Moreover by considering the above risk factors the urge of formulation of the </w:t>
      </w:r>
      <w:r w:rsidR="00D61F7C" w:rsidRPr="0089080B">
        <w:rPr>
          <w:sz w:val="32"/>
          <w:szCs w:val="32"/>
        </w:rPr>
        <w:t>preventive</w:t>
      </w:r>
      <w:r w:rsidR="001A6F8E" w:rsidRPr="0089080B">
        <w:rPr>
          <w:sz w:val="32"/>
          <w:szCs w:val="32"/>
        </w:rPr>
        <w:t xml:space="preserve"> strategies for these offences must be promoted</w:t>
      </w:r>
      <w:r w:rsidR="00D61F7C" w:rsidRPr="0089080B">
        <w:rPr>
          <w:sz w:val="32"/>
          <w:szCs w:val="32"/>
        </w:rPr>
        <w:t>.</w:t>
      </w:r>
    </w:p>
    <w:p w:rsidR="004D2BB9" w:rsidRPr="0089080B" w:rsidRDefault="004D2BB9" w:rsidP="0021370D">
      <w:pPr>
        <w:autoSpaceDE w:val="0"/>
        <w:autoSpaceDN w:val="0"/>
        <w:adjustRightInd w:val="0"/>
        <w:spacing w:after="0" w:line="240" w:lineRule="auto"/>
        <w:rPr>
          <w:sz w:val="32"/>
          <w:szCs w:val="32"/>
        </w:rPr>
      </w:pPr>
    </w:p>
    <w:p w:rsidR="00A85CF9" w:rsidRPr="0089080B" w:rsidRDefault="00A85CF9" w:rsidP="0021370D">
      <w:pPr>
        <w:autoSpaceDE w:val="0"/>
        <w:autoSpaceDN w:val="0"/>
        <w:adjustRightInd w:val="0"/>
        <w:spacing w:after="0" w:line="240" w:lineRule="auto"/>
        <w:rPr>
          <w:sz w:val="32"/>
          <w:szCs w:val="32"/>
        </w:rPr>
      </w:pPr>
    </w:p>
    <w:p w:rsidR="0089080B" w:rsidRPr="0089080B" w:rsidRDefault="0089080B" w:rsidP="0021370D">
      <w:pPr>
        <w:autoSpaceDE w:val="0"/>
        <w:autoSpaceDN w:val="0"/>
        <w:adjustRightInd w:val="0"/>
        <w:spacing w:after="0" w:line="240" w:lineRule="auto"/>
        <w:rPr>
          <w:sz w:val="32"/>
          <w:szCs w:val="32"/>
        </w:rPr>
      </w:pPr>
    </w:p>
    <w:p w:rsidR="0089080B" w:rsidRPr="0089080B" w:rsidRDefault="0089080B" w:rsidP="0021370D">
      <w:pPr>
        <w:autoSpaceDE w:val="0"/>
        <w:autoSpaceDN w:val="0"/>
        <w:adjustRightInd w:val="0"/>
        <w:spacing w:after="0" w:line="240" w:lineRule="auto"/>
        <w:rPr>
          <w:sz w:val="32"/>
          <w:szCs w:val="32"/>
        </w:rPr>
      </w:pPr>
    </w:p>
    <w:p w:rsidR="0089080B" w:rsidRPr="0089080B" w:rsidRDefault="0089080B" w:rsidP="0021370D">
      <w:pPr>
        <w:autoSpaceDE w:val="0"/>
        <w:autoSpaceDN w:val="0"/>
        <w:adjustRightInd w:val="0"/>
        <w:spacing w:after="0" w:line="240" w:lineRule="auto"/>
        <w:rPr>
          <w:sz w:val="32"/>
          <w:szCs w:val="32"/>
        </w:rPr>
      </w:pPr>
    </w:p>
    <w:p w:rsidR="0089080B" w:rsidRPr="0089080B" w:rsidRDefault="0089080B" w:rsidP="0021370D">
      <w:pPr>
        <w:autoSpaceDE w:val="0"/>
        <w:autoSpaceDN w:val="0"/>
        <w:adjustRightInd w:val="0"/>
        <w:spacing w:after="0" w:line="240" w:lineRule="auto"/>
        <w:rPr>
          <w:sz w:val="32"/>
          <w:szCs w:val="32"/>
        </w:rPr>
      </w:pPr>
    </w:p>
    <w:p w:rsidR="0089080B" w:rsidRPr="0089080B" w:rsidRDefault="0089080B" w:rsidP="0021370D">
      <w:pPr>
        <w:autoSpaceDE w:val="0"/>
        <w:autoSpaceDN w:val="0"/>
        <w:adjustRightInd w:val="0"/>
        <w:spacing w:after="0" w:line="240" w:lineRule="auto"/>
        <w:rPr>
          <w:sz w:val="32"/>
          <w:szCs w:val="32"/>
        </w:rPr>
      </w:pPr>
    </w:p>
    <w:p w:rsidR="0089080B" w:rsidRPr="0089080B" w:rsidRDefault="0089080B" w:rsidP="0021370D">
      <w:pPr>
        <w:autoSpaceDE w:val="0"/>
        <w:autoSpaceDN w:val="0"/>
        <w:adjustRightInd w:val="0"/>
        <w:spacing w:after="0" w:line="240" w:lineRule="auto"/>
        <w:rPr>
          <w:sz w:val="32"/>
          <w:szCs w:val="32"/>
        </w:rPr>
      </w:pPr>
    </w:p>
    <w:p w:rsidR="0089080B" w:rsidRPr="0089080B" w:rsidRDefault="0089080B" w:rsidP="0021370D">
      <w:pPr>
        <w:autoSpaceDE w:val="0"/>
        <w:autoSpaceDN w:val="0"/>
        <w:adjustRightInd w:val="0"/>
        <w:spacing w:after="0" w:line="240" w:lineRule="auto"/>
        <w:rPr>
          <w:sz w:val="32"/>
          <w:szCs w:val="32"/>
        </w:rPr>
      </w:pPr>
    </w:p>
    <w:p w:rsidR="0089080B" w:rsidRPr="0089080B" w:rsidRDefault="0089080B" w:rsidP="0021370D">
      <w:pPr>
        <w:autoSpaceDE w:val="0"/>
        <w:autoSpaceDN w:val="0"/>
        <w:adjustRightInd w:val="0"/>
        <w:spacing w:after="0" w:line="240" w:lineRule="auto"/>
        <w:rPr>
          <w:sz w:val="32"/>
          <w:szCs w:val="32"/>
        </w:rPr>
      </w:pPr>
    </w:p>
    <w:p w:rsidR="0089080B" w:rsidRPr="0089080B" w:rsidRDefault="0089080B" w:rsidP="0021370D">
      <w:pPr>
        <w:autoSpaceDE w:val="0"/>
        <w:autoSpaceDN w:val="0"/>
        <w:adjustRightInd w:val="0"/>
        <w:spacing w:after="0" w:line="240" w:lineRule="auto"/>
        <w:rPr>
          <w:sz w:val="32"/>
          <w:szCs w:val="32"/>
        </w:rPr>
      </w:pPr>
    </w:p>
    <w:p w:rsidR="0089080B" w:rsidRPr="0089080B" w:rsidRDefault="0089080B" w:rsidP="0021370D">
      <w:pPr>
        <w:autoSpaceDE w:val="0"/>
        <w:autoSpaceDN w:val="0"/>
        <w:adjustRightInd w:val="0"/>
        <w:spacing w:after="0" w:line="240" w:lineRule="auto"/>
        <w:rPr>
          <w:sz w:val="32"/>
          <w:szCs w:val="32"/>
        </w:rPr>
      </w:pPr>
    </w:p>
    <w:p w:rsidR="0089080B" w:rsidRPr="0089080B" w:rsidRDefault="0089080B" w:rsidP="0021370D">
      <w:pPr>
        <w:autoSpaceDE w:val="0"/>
        <w:autoSpaceDN w:val="0"/>
        <w:adjustRightInd w:val="0"/>
        <w:spacing w:after="0" w:line="240" w:lineRule="auto"/>
        <w:rPr>
          <w:sz w:val="32"/>
          <w:szCs w:val="32"/>
        </w:rPr>
      </w:pPr>
    </w:p>
    <w:p w:rsidR="0089080B" w:rsidRPr="0089080B" w:rsidRDefault="0089080B" w:rsidP="0021370D">
      <w:pPr>
        <w:autoSpaceDE w:val="0"/>
        <w:autoSpaceDN w:val="0"/>
        <w:adjustRightInd w:val="0"/>
        <w:spacing w:after="0" w:line="240" w:lineRule="auto"/>
        <w:rPr>
          <w:sz w:val="32"/>
          <w:szCs w:val="32"/>
        </w:rPr>
      </w:pPr>
    </w:p>
    <w:p w:rsidR="0089080B" w:rsidRPr="0089080B" w:rsidRDefault="0089080B" w:rsidP="0021370D">
      <w:pPr>
        <w:autoSpaceDE w:val="0"/>
        <w:autoSpaceDN w:val="0"/>
        <w:adjustRightInd w:val="0"/>
        <w:spacing w:after="0" w:line="240" w:lineRule="auto"/>
        <w:rPr>
          <w:sz w:val="32"/>
          <w:szCs w:val="32"/>
        </w:rPr>
      </w:pPr>
    </w:p>
    <w:p w:rsidR="0089080B" w:rsidRPr="0089080B" w:rsidRDefault="0089080B" w:rsidP="0089080B">
      <w:pPr>
        <w:rPr>
          <w:b/>
          <w:sz w:val="32"/>
          <w:szCs w:val="32"/>
        </w:rPr>
      </w:pPr>
      <w:r w:rsidRPr="0089080B">
        <w:rPr>
          <w:b/>
          <w:sz w:val="32"/>
          <w:szCs w:val="32"/>
        </w:rPr>
        <w:t>References:</w:t>
      </w:r>
    </w:p>
    <w:p w:rsidR="0089080B" w:rsidRPr="00D668FD" w:rsidRDefault="0089080B" w:rsidP="0089080B">
      <w:pPr>
        <w:pStyle w:val="ListParagraph"/>
        <w:numPr>
          <w:ilvl w:val="0"/>
          <w:numId w:val="5"/>
        </w:numPr>
        <w:rPr>
          <w:sz w:val="24"/>
          <w:szCs w:val="24"/>
        </w:rPr>
      </w:pPr>
      <w:proofErr w:type="spellStart"/>
      <w:r w:rsidRPr="00D668FD">
        <w:rPr>
          <w:rFonts w:cs="Arial"/>
          <w:color w:val="303030"/>
          <w:sz w:val="24"/>
          <w:szCs w:val="24"/>
          <w:shd w:val="clear" w:color="auto" w:fill="ECEDED"/>
        </w:rPr>
        <w:t>Baril</w:t>
      </w:r>
      <w:proofErr w:type="spellEnd"/>
      <w:r w:rsidRPr="00D668FD">
        <w:rPr>
          <w:rFonts w:cs="Arial"/>
          <w:color w:val="303030"/>
          <w:sz w:val="24"/>
          <w:szCs w:val="24"/>
          <w:shd w:val="clear" w:color="auto" w:fill="ECEDED"/>
        </w:rPr>
        <w:t xml:space="preserve">, K. and </w:t>
      </w:r>
      <w:proofErr w:type="spellStart"/>
      <w:r w:rsidRPr="00D668FD">
        <w:rPr>
          <w:rFonts w:cs="Arial"/>
          <w:color w:val="303030"/>
          <w:sz w:val="24"/>
          <w:szCs w:val="24"/>
          <w:shd w:val="clear" w:color="auto" w:fill="ECEDED"/>
        </w:rPr>
        <w:t>Tourigny</w:t>
      </w:r>
      <w:proofErr w:type="spellEnd"/>
      <w:r w:rsidRPr="00D668FD">
        <w:rPr>
          <w:rFonts w:cs="Arial"/>
          <w:color w:val="303030"/>
          <w:sz w:val="24"/>
          <w:szCs w:val="24"/>
          <w:shd w:val="clear" w:color="auto" w:fill="ECEDED"/>
        </w:rPr>
        <w:t xml:space="preserve">, M. (2009). La violence </w:t>
      </w:r>
      <w:proofErr w:type="spellStart"/>
      <w:r w:rsidRPr="00D668FD">
        <w:rPr>
          <w:rFonts w:cs="Arial"/>
          <w:color w:val="303030"/>
          <w:sz w:val="24"/>
          <w:szCs w:val="24"/>
          <w:shd w:val="clear" w:color="auto" w:fill="ECEDED"/>
        </w:rPr>
        <w:t>sexuelle</w:t>
      </w:r>
      <w:proofErr w:type="spellEnd"/>
      <w:r w:rsidRPr="00D668FD">
        <w:rPr>
          <w:rFonts w:cs="Arial"/>
          <w:color w:val="303030"/>
          <w:sz w:val="24"/>
          <w:szCs w:val="24"/>
          <w:shd w:val="clear" w:color="auto" w:fill="ECEDED"/>
        </w:rPr>
        <w:t xml:space="preserve"> </w:t>
      </w:r>
      <w:proofErr w:type="spellStart"/>
      <w:r w:rsidRPr="00D668FD">
        <w:rPr>
          <w:rFonts w:cs="Arial"/>
          <w:color w:val="303030"/>
          <w:sz w:val="24"/>
          <w:szCs w:val="24"/>
          <w:shd w:val="clear" w:color="auto" w:fill="ECEDED"/>
        </w:rPr>
        <w:t>envers</w:t>
      </w:r>
      <w:proofErr w:type="spellEnd"/>
      <w:r w:rsidRPr="00D668FD">
        <w:rPr>
          <w:rFonts w:cs="Arial"/>
          <w:color w:val="303030"/>
          <w:sz w:val="24"/>
          <w:szCs w:val="24"/>
          <w:shd w:val="clear" w:color="auto" w:fill="ECEDED"/>
        </w:rPr>
        <w:t xml:space="preserve"> les </w:t>
      </w:r>
      <w:proofErr w:type="spellStart"/>
      <w:r w:rsidRPr="00D668FD">
        <w:rPr>
          <w:rFonts w:cs="Arial"/>
          <w:color w:val="303030"/>
          <w:sz w:val="24"/>
          <w:szCs w:val="24"/>
          <w:shd w:val="clear" w:color="auto" w:fill="ECEDED"/>
        </w:rPr>
        <w:t>enfants</w:t>
      </w:r>
      <w:proofErr w:type="spellEnd"/>
      <w:r w:rsidRPr="00D668FD">
        <w:rPr>
          <w:rFonts w:cs="Arial"/>
          <w:color w:val="303030"/>
          <w:sz w:val="24"/>
          <w:szCs w:val="24"/>
          <w:shd w:val="clear" w:color="auto" w:fill="ECEDED"/>
        </w:rPr>
        <w:t xml:space="preserve">. In M.E. Clément and S. </w:t>
      </w:r>
      <w:proofErr w:type="spellStart"/>
      <w:r w:rsidRPr="00D668FD">
        <w:rPr>
          <w:rFonts w:cs="Arial"/>
          <w:color w:val="303030"/>
          <w:sz w:val="24"/>
          <w:szCs w:val="24"/>
          <w:shd w:val="clear" w:color="auto" w:fill="ECEDED"/>
        </w:rPr>
        <w:t>Dufour</w:t>
      </w:r>
      <w:proofErr w:type="spellEnd"/>
      <w:r w:rsidRPr="00D668FD">
        <w:rPr>
          <w:rFonts w:cs="Arial"/>
          <w:color w:val="303030"/>
          <w:sz w:val="24"/>
          <w:szCs w:val="24"/>
          <w:shd w:val="clear" w:color="auto" w:fill="ECEDED"/>
        </w:rPr>
        <w:t>, eds., </w:t>
      </w:r>
      <w:r w:rsidRPr="00D668FD">
        <w:rPr>
          <w:rStyle w:val="Emphasis"/>
          <w:rFonts w:cs="Arial"/>
          <w:color w:val="303030"/>
          <w:sz w:val="24"/>
          <w:szCs w:val="24"/>
          <w:shd w:val="clear" w:color="auto" w:fill="ECEDED"/>
        </w:rPr>
        <w:t xml:space="preserve">La violence à </w:t>
      </w:r>
      <w:proofErr w:type="spellStart"/>
      <w:r w:rsidRPr="00D668FD">
        <w:rPr>
          <w:rStyle w:val="Emphasis"/>
          <w:rFonts w:cs="Arial"/>
          <w:color w:val="303030"/>
          <w:sz w:val="24"/>
          <w:szCs w:val="24"/>
          <w:shd w:val="clear" w:color="auto" w:fill="ECEDED"/>
        </w:rPr>
        <w:t>l’égard</w:t>
      </w:r>
      <w:proofErr w:type="spellEnd"/>
      <w:r w:rsidRPr="00D668FD">
        <w:rPr>
          <w:rStyle w:val="Emphasis"/>
          <w:rFonts w:cs="Arial"/>
          <w:color w:val="303030"/>
          <w:sz w:val="24"/>
          <w:szCs w:val="24"/>
          <w:shd w:val="clear" w:color="auto" w:fill="ECEDED"/>
        </w:rPr>
        <w:t xml:space="preserve"> des </w:t>
      </w:r>
      <w:proofErr w:type="spellStart"/>
      <w:r w:rsidRPr="00D668FD">
        <w:rPr>
          <w:rStyle w:val="Emphasis"/>
          <w:rFonts w:cs="Arial"/>
          <w:color w:val="303030"/>
          <w:sz w:val="24"/>
          <w:szCs w:val="24"/>
          <w:shd w:val="clear" w:color="auto" w:fill="ECEDED"/>
        </w:rPr>
        <w:t>enfants</w:t>
      </w:r>
      <w:proofErr w:type="spellEnd"/>
      <w:r w:rsidRPr="00D668FD">
        <w:rPr>
          <w:rStyle w:val="Emphasis"/>
          <w:rFonts w:cs="Arial"/>
          <w:color w:val="303030"/>
          <w:sz w:val="24"/>
          <w:szCs w:val="24"/>
          <w:shd w:val="clear" w:color="auto" w:fill="ECEDED"/>
        </w:rPr>
        <w:t xml:space="preserve"> en milieu familial</w:t>
      </w:r>
      <w:r w:rsidRPr="00D668FD">
        <w:rPr>
          <w:rFonts w:cs="Arial"/>
          <w:color w:val="303030"/>
          <w:sz w:val="24"/>
          <w:szCs w:val="24"/>
          <w:shd w:val="clear" w:color="auto" w:fill="ECEDED"/>
        </w:rPr>
        <w:t xml:space="preserve"> (pp. 145-160). Anjou: </w:t>
      </w:r>
      <w:proofErr w:type="spellStart"/>
      <w:r w:rsidRPr="00D668FD">
        <w:rPr>
          <w:rFonts w:cs="Arial"/>
          <w:color w:val="303030"/>
          <w:sz w:val="24"/>
          <w:szCs w:val="24"/>
          <w:shd w:val="clear" w:color="auto" w:fill="ECEDED"/>
        </w:rPr>
        <w:t>Éditions</w:t>
      </w:r>
      <w:proofErr w:type="spellEnd"/>
      <w:r w:rsidRPr="00D668FD">
        <w:rPr>
          <w:rFonts w:cs="Arial"/>
          <w:color w:val="303030"/>
          <w:sz w:val="24"/>
          <w:szCs w:val="24"/>
          <w:shd w:val="clear" w:color="auto" w:fill="ECEDED"/>
        </w:rPr>
        <w:t xml:space="preserve"> CEC</w:t>
      </w:r>
    </w:p>
    <w:p w:rsidR="0089080B" w:rsidRPr="00D668FD" w:rsidRDefault="0089080B" w:rsidP="0089080B">
      <w:pPr>
        <w:numPr>
          <w:ilvl w:val="0"/>
          <w:numId w:val="5"/>
        </w:numPr>
        <w:spacing w:before="90" w:after="150" w:line="312" w:lineRule="atLeast"/>
        <w:ind w:right="90"/>
        <w:rPr>
          <w:rFonts w:eastAsia="Times New Roman" w:cs="Arial"/>
          <w:color w:val="303030"/>
          <w:sz w:val="24"/>
          <w:szCs w:val="24"/>
        </w:rPr>
      </w:pPr>
      <w:proofErr w:type="spellStart"/>
      <w:r w:rsidRPr="00D668FD">
        <w:rPr>
          <w:rFonts w:eastAsia="Times New Roman" w:cs="Arial"/>
          <w:color w:val="303030"/>
          <w:sz w:val="24"/>
          <w:szCs w:val="24"/>
        </w:rPr>
        <w:t>Jewkes</w:t>
      </w:r>
      <w:proofErr w:type="spellEnd"/>
      <w:r w:rsidRPr="00D668FD">
        <w:rPr>
          <w:rFonts w:eastAsia="Times New Roman" w:cs="Arial"/>
          <w:color w:val="303030"/>
          <w:sz w:val="24"/>
          <w:szCs w:val="24"/>
        </w:rPr>
        <w:t xml:space="preserve">, R., </w:t>
      </w:r>
      <w:proofErr w:type="spellStart"/>
      <w:r w:rsidRPr="00D668FD">
        <w:rPr>
          <w:rFonts w:eastAsia="Times New Roman" w:cs="Arial"/>
          <w:color w:val="303030"/>
          <w:sz w:val="24"/>
          <w:szCs w:val="24"/>
        </w:rPr>
        <w:t>Sen</w:t>
      </w:r>
      <w:proofErr w:type="spellEnd"/>
      <w:r w:rsidRPr="00D668FD">
        <w:rPr>
          <w:rFonts w:eastAsia="Times New Roman" w:cs="Arial"/>
          <w:color w:val="303030"/>
          <w:sz w:val="24"/>
          <w:szCs w:val="24"/>
        </w:rPr>
        <w:t xml:space="preserve">, P. and Garcia-Moreno, C. (2002). Sexual violence. In E.G. Krug, L.L. Dahlberg, J.A. Mercy, A. </w:t>
      </w:r>
      <w:proofErr w:type="spellStart"/>
      <w:r w:rsidRPr="00D668FD">
        <w:rPr>
          <w:rFonts w:eastAsia="Times New Roman" w:cs="Arial"/>
          <w:color w:val="303030"/>
          <w:sz w:val="24"/>
          <w:szCs w:val="24"/>
        </w:rPr>
        <w:t>Zwi</w:t>
      </w:r>
      <w:proofErr w:type="spellEnd"/>
      <w:r w:rsidRPr="00D668FD">
        <w:rPr>
          <w:rFonts w:eastAsia="Times New Roman" w:cs="Arial"/>
          <w:color w:val="303030"/>
          <w:sz w:val="24"/>
          <w:szCs w:val="24"/>
        </w:rPr>
        <w:t xml:space="preserve"> and R. Lozano-</w:t>
      </w:r>
      <w:proofErr w:type="spellStart"/>
      <w:r w:rsidRPr="00D668FD">
        <w:rPr>
          <w:rFonts w:eastAsia="Times New Roman" w:cs="Arial"/>
          <w:color w:val="303030"/>
          <w:sz w:val="24"/>
          <w:szCs w:val="24"/>
        </w:rPr>
        <w:t>Ascencio</w:t>
      </w:r>
      <w:proofErr w:type="spellEnd"/>
      <w:r w:rsidRPr="00D668FD">
        <w:rPr>
          <w:rFonts w:eastAsia="Times New Roman" w:cs="Arial"/>
          <w:color w:val="303030"/>
          <w:sz w:val="24"/>
          <w:szCs w:val="24"/>
        </w:rPr>
        <w:t>, eds., </w:t>
      </w:r>
      <w:r w:rsidRPr="00D668FD">
        <w:rPr>
          <w:rFonts w:eastAsia="Times New Roman" w:cs="Arial"/>
          <w:i/>
          <w:iCs/>
          <w:color w:val="303030"/>
          <w:sz w:val="24"/>
          <w:szCs w:val="24"/>
        </w:rPr>
        <w:t>World report on violence and health</w:t>
      </w:r>
      <w:r w:rsidRPr="00D668FD">
        <w:rPr>
          <w:rFonts w:eastAsia="Times New Roman" w:cs="Arial"/>
          <w:color w:val="303030"/>
          <w:sz w:val="24"/>
          <w:szCs w:val="24"/>
        </w:rPr>
        <w:t> (pp. 147-181). Geneva: World Health Organization.</w:t>
      </w:r>
    </w:p>
    <w:p w:rsidR="0089080B" w:rsidRPr="00D668FD" w:rsidRDefault="0089080B" w:rsidP="0089080B">
      <w:pPr>
        <w:pStyle w:val="ListParagraph"/>
        <w:numPr>
          <w:ilvl w:val="0"/>
          <w:numId w:val="5"/>
        </w:numPr>
        <w:rPr>
          <w:sz w:val="24"/>
          <w:szCs w:val="24"/>
        </w:rPr>
      </w:pPr>
      <w:r w:rsidRPr="00D668FD">
        <w:rPr>
          <w:sz w:val="24"/>
          <w:szCs w:val="24"/>
        </w:rPr>
        <w:t xml:space="preserve"> </w:t>
      </w:r>
      <w:proofErr w:type="spellStart"/>
      <w:r w:rsidRPr="00D668FD">
        <w:rPr>
          <w:sz w:val="24"/>
          <w:szCs w:val="24"/>
        </w:rPr>
        <w:t>Heise</w:t>
      </w:r>
      <w:proofErr w:type="spellEnd"/>
      <w:r w:rsidRPr="00D668FD">
        <w:rPr>
          <w:sz w:val="24"/>
          <w:szCs w:val="24"/>
        </w:rPr>
        <w:t xml:space="preserve"> L, Moore K, </w:t>
      </w:r>
      <w:proofErr w:type="spellStart"/>
      <w:r w:rsidRPr="00D668FD">
        <w:rPr>
          <w:sz w:val="24"/>
          <w:szCs w:val="24"/>
        </w:rPr>
        <w:t>Toubia</w:t>
      </w:r>
      <w:proofErr w:type="spellEnd"/>
      <w:r w:rsidRPr="00D668FD">
        <w:rPr>
          <w:sz w:val="24"/>
          <w:szCs w:val="24"/>
        </w:rPr>
        <w:t xml:space="preserve"> N. Sexual coercion and women’s reproductive health: a focus on research. New </w:t>
      </w:r>
      <w:proofErr w:type="spellStart"/>
      <w:r w:rsidRPr="00D668FD">
        <w:rPr>
          <w:sz w:val="24"/>
          <w:szCs w:val="24"/>
        </w:rPr>
        <w:t>Yorak</w:t>
      </w:r>
      <w:proofErr w:type="spellEnd"/>
      <w:r w:rsidRPr="00D668FD">
        <w:rPr>
          <w:sz w:val="24"/>
          <w:szCs w:val="24"/>
        </w:rPr>
        <w:t>, NY, Population Council, 1995.</w:t>
      </w:r>
    </w:p>
    <w:p w:rsidR="0089080B" w:rsidRPr="00D668FD" w:rsidRDefault="0089080B" w:rsidP="004E677A">
      <w:pPr>
        <w:pStyle w:val="ListParagraph"/>
        <w:numPr>
          <w:ilvl w:val="0"/>
          <w:numId w:val="5"/>
        </w:numPr>
        <w:shd w:val="clear" w:color="auto" w:fill="EBF1F9"/>
        <w:spacing w:after="0" w:line="240" w:lineRule="auto"/>
        <w:textAlignment w:val="baseline"/>
        <w:rPr>
          <w:rFonts w:eastAsia="Times New Roman" w:cs="Times New Roman"/>
          <w:color w:val="000000"/>
          <w:sz w:val="24"/>
          <w:szCs w:val="24"/>
        </w:rPr>
      </w:pPr>
      <w:r w:rsidRPr="00D668FD">
        <w:rPr>
          <w:rFonts w:eastAsia="Times New Roman" w:cs="Arial"/>
          <w:color w:val="303030"/>
          <w:sz w:val="24"/>
          <w:szCs w:val="24"/>
        </w:rPr>
        <w:t xml:space="preserve"> </w:t>
      </w:r>
      <w:proofErr w:type="spellStart"/>
      <w:r w:rsidR="004E677A" w:rsidRPr="00D668FD">
        <w:rPr>
          <w:rFonts w:cs="JansonText-Roman"/>
          <w:sz w:val="24"/>
          <w:szCs w:val="24"/>
        </w:rPr>
        <w:t>Pfaus</w:t>
      </w:r>
      <w:proofErr w:type="spellEnd"/>
      <w:r w:rsidR="004E677A" w:rsidRPr="00D668FD">
        <w:rPr>
          <w:rFonts w:cs="JansonText-Roman"/>
          <w:sz w:val="24"/>
          <w:szCs w:val="24"/>
        </w:rPr>
        <w:t xml:space="preserve"> JG. Pathways of sexual desire. J Sex Med 2009</w:t>
      </w:r>
      <w:proofErr w:type="gramStart"/>
      <w:r w:rsidR="004E677A" w:rsidRPr="00D668FD">
        <w:rPr>
          <w:rFonts w:cs="JansonText-Roman"/>
          <w:sz w:val="24"/>
          <w:szCs w:val="24"/>
        </w:rPr>
        <w:t>;6:1506</w:t>
      </w:r>
      <w:proofErr w:type="gramEnd"/>
      <w:r w:rsidR="004E677A" w:rsidRPr="00D668FD">
        <w:rPr>
          <w:rFonts w:cs="JansonText-Roman"/>
          <w:sz w:val="24"/>
          <w:szCs w:val="24"/>
        </w:rPr>
        <w:t>–33.</w:t>
      </w:r>
    </w:p>
    <w:p w:rsidR="004E677A" w:rsidRPr="00D668FD" w:rsidRDefault="004E677A" w:rsidP="004E677A">
      <w:pPr>
        <w:pStyle w:val="ListParagraph"/>
        <w:shd w:val="clear" w:color="auto" w:fill="EBF1F9"/>
        <w:spacing w:after="0" w:line="240" w:lineRule="auto"/>
        <w:ind w:left="990"/>
        <w:textAlignment w:val="baseline"/>
        <w:rPr>
          <w:rFonts w:eastAsia="Times New Roman" w:cs="Times New Roman"/>
          <w:color w:val="000000"/>
          <w:sz w:val="24"/>
          <w:szCs w:val="24"/>
        </w:rPr>
      </w:pPr>
    </w:p>
    <w:p w:rsidR="0089080B" w:rsidRPr="00D668FD" w:rsidRDefault="0089080B" w:rsidP="0089080B">
      <w:pPr>
        <w:pStyle w:val="ListParagraph"/>
        <w:numPr>
          <w:ilvl w:val="0"/>
          <w:numId w:val="5"/>
        </w:numPr>
        <w:rPr>
          <w:b/>
          <w:sz w:val="24"/>
          <w:szCs w:val="24"/>
        </w:rPr>
      </w:pPr>
      <w:r w:rsidRPr="00D668FD">
        <w:rPr>
          <w:sz w:val="24"/>
          <w:szCs w:val="24"/>
        </w:rPr>
        <w:t xml:space="preserve"> </w:t>
      </w:r>
      <w:proofErr w:type="spellStart"/>
      <w:r w:rsidRPr="00D668FD">
        <w:rPr>
          <w:sz w:val="24"/>
          <w:szCs w:val="24"/>
        </w:rPr>
        <w:t>Drieschner</w:t>
      </w:r>
      <w:proofErr w:type="spellEnd"/>
      <w:r w:rsidRPr="00D668FD">
        <w:rPr>
          <w:sz w:val="24"/>
          <w:szCs w:val="24"/>
        </w:rPr>
        <w:t xml:space="preserve"> K, Lange A. A review of cognitive factors in the </w:t>
      </w:r>
      <w:proofErr w:type="spellStart"/>
      <w:r w:rsidRPr="00D668FD">
        <w:rPr>
          <w:sz w:val="24"/>
          <w:szCs w:val="24"/>
        </w:rPr>
        <w:t>aetiology</w:t>
      </w:r>
      <w:proofErr w:type="spellEnd"/>
      <w:r w:rsidRPr="00D668FD">
        <w:rPr>
          <w:sz w:val="24"/>
          <w:szCs w:val="24"/>
        </w:rPr>
        <w:t xml:space="preserve"> of rape: theories, empirical studies and implications. Clinical Psychology Review, 1999, 19:57–77.</w:t>
      </w:r>
    </w:p>
    <w:p w:rsidR="0089080B" w:rsidRPr="00D668FD" w:rsidRDefault="0089080B" w:rsidP="0089080B">
      <w:pPr>
        <w:pStyle w:val="ListParagraph"/>
        <w:numPr>
          <w:ilvl w:val="0"/>
          <w:numId w:val="5"/>
        </w:numPr>
        <w:rPr>
          <w:b/>
          <w:sz w:val="24"/>
          <w:szCs w:val="24"/>
        </w:rPr>
      </w:pPr>
      <w:r w:rsidRPr="00D668FD">
        <w:rPr>
          <w:sz w:val="24"/>
          <w:szCs w:val="24"/>
        </w:rPr>
        <w:t xml:space="preserve">Allen M, </w:t>
      </w:r>
      <w:proofErr w:type="spellStart"/>
      <w:r w:rsidRPr="00D668FD">
        <w:rPr>
          <w:sz w:val="24"/>
          <w:szCs w:val="24"/>
        </w:rPr>
        <w:t>D’Alessio</w:t>
      </w:r>
      <w:proofErr w:type="spellEnd"/>
      <w:r w:rsidRPr="00D668FD">
        <w:rPr>
          <w:sz w:val="24"/>
          <w:szCs w:val="24"/>
        </w:rPr>
        <w:t xml:space="preserve"> D, </w:t>
      </w:r>
      <w:proofErr w:type="spellStart"/>
      <w:r w:rsidRPr="00D668FD">
        <w:rPr>
          <w:sz w:val="24"/>
          <w:szCs w:val="24"/>
        </w:rPr>
        <w:t>Brezgel</w:t>
      </w:r>
      <w:proofErr w:type="spellEnd"/>
      <w:r w:rsidRPr="00D668FD">
        <w:rPr>
          <w:sz w:val="24"/>
          <w:szCs w:val="24"/>
        </w:rPr>
        <w:t xml:space="preserve"> K. 1995a. A meta-analysis summarizing the effects of pornography II: Aggression after exposure. Hum </w:t>
      </w:r>
      <w:proofErr w:type="spellStart"/>
      <w:r w:rsidRPr="00D668FD">
        <w:rPr>
          <w:sz w:val="24"/>
          <w:szCs w:val="24"/>
        </w:rPr>
        <w:t>Commun</w:t>
      </w:r>
      <w:proofErr w:type="spellEnd"/>
      <w:r w:rsidRPr="00D668FD">
        <w:rPr>
          <w:sz w:val="24"/>
          <w:szCs w:val="24"/>
        </w:rPr>
        <w:t xml:space="preserve"> Res 22:258–283.</w:t>
      </w:r>
    </w:p>
    <w:p w:rsidR="0089080B" w:rsidRPr="00074A05" w:rsidRDefault="0089080B" w:rsidP="0089080B">
      <w:pPr>
        <w:pStyle w:val="ListParagraph"/>
        <w:numPr>
          <w:ilvl w:val="0"/>
          <w:numId w:val="5"/>
        </w:numPr>
        <w:rPr>
          <w:b/>
          <w:sz w:val="24"/>
          <w:szCs w:val="24"/>
          <w:highlight w:val="lightGray"/>
        </w:rPr>
      </w:pPr>
      <w:r w:rsidRPr="00D668FD">
        <w:rPr>
          <w:sz w:val="24"/>
          <w:szCs w:val="24"/>
        </w:rPr>
        <w:t xml:space="preserve"> </w:t>
      </w:r>
      <w:proofErr w:type="spellStart"/>
      <w:r w:rsidRPr="00074A05">
        <w:rPr>
          <w:sz w:val="24"/>
          <w:szCs w:val="24"/>
          <w:highlight w:val="lightGray"/>
        </w:rPr>
        <w:t>Greenfeld</w:t>
      </w:r>
      <w:proofErr w:type="spellEnd"/>
      <w:r w:rsidRPr="00074A05">
        <w:rPr>
          <w:sz w:val="24"/>
          <w:szCs w:val="24"/>
          <w:highlight w:val="lightGray"/>
        </w:rPr>
        <w:t xml:space="preserve"> LA. Sex offenses and offenders: an analysis of data on rape and sexual assault. Washington, DC, United States Department of Justice, Office of Justice Programs, Bureau of Justice Statistics (NCJ 163392).</w:t>
      </w:r>
    </w:p>
    <w:p w:rsidR="0089080B" w:rsidRPr="00D668FD" w:rsidRDefault="0089080B" w:rsidP="0089080B">
      <w:pPr>
        <w:pStyle w:val="ListParagraph"/>
        <w:numPr>
          <w:ilvl w:val="0"/>
          <w:numId w:val="5"/>
        </w:numPr>
        <w:rPr>
          <w:b/>
          <w:sz w:val="24"/>
          <w:szCs w:val="24"/>
        </w:rPr>
      </w:pPr>
      <w:r w:rsidRPr="00D668FD">
        <w:rPr>
          <w:sz w:val="24"/>
          <w:szCs w:val="24"/>
        </w:rPr>
        <w:t>Crowell NA, Burgess AW, eds. Understanding violence against women. Washington, DC, National Academy Press, 1996.</w:t>
      </w:r>
    </w:p>
    <w:p w:rsidR="0089080B" w:rsidRPr="00D668FD" w:rsidRDefault="0089080B" w:rsidP="0089080B">
      <w:pPr>
        <w:pStyle w:val="ListParagraph"/>
        <w:numPr>
          <w:ilvl w:val="0"/>
          <w:numId w:val="5"/>
        </w:numPr>
        <w:rPr>
          <w:b/>
          <w:sz w:val="24"/>
          <w:szCs w:val="24"/>
        </w:rPr>
      </w:pPr>
      <w:r w:rsidRPr="00D668FD">
        <w:rPr>
          <w:sz w:val="24"/>
          <w:szCs w:val="24"/>
        </w:rPr>
        <w:t xml:space="preserve">Olsson </w:t>
      </w:r>
      <w:proofErr w:type="gramStart"/>
      <w:r w:rsidRPr="00D668FD">
        <w:rPr>
          <w:sz w:val="24"/>
          <w:szCs w:val="24"/>
        </w:rPr>
        <w:t>A</w:t>
      </w:r>
      <w:proofErr w:type="gramEnd"/>
      <w:r w:rsidRPr="00D668FD">
        <w:rPr>
          <w:sz w:val="24"/>
          <w:szCs w:val="24"/>
        </w:rPr>
        <w:t xml:space="preserve"> et al. Sexual abuse during childhood and adolescence among Nicaraguan men and women: a population-based survey. Child Abuse &amp; Neglect, 2000, 24:1579–1589</w:t>
      </w:r>
    </w:p>
    <w:p w:rsidR="0089080B" w:rsidRPr="00074A05" w:rsidRDefault="0089080B" w:rsidP="0089080B">
      <w:pPr>
        <w:pStyle w:val="ListParagraph"/>
        <w:numPr>
          <w:ilvl w:val="0"/>
          <w:numId w:val="5"/>
        </w:numPr>
        <w:rPr>
          <w:b/>
          <w:sz w:val="24"/>
          <w:szCs w:val="24"/>
          <w:highlight w:val="lightGray"/>
        </w:rPr>
      </w:pPr>
      <w:proofErr w:type="spellStart"/>
      <w:r w:rsidRPr="00074A05">
        <w:rPr>
          <w:sz w:val="24"/>
          <w:szCs w:val="24"/>
          <w:highlight w:val="lightGray"/>
        </w:rPr>
        <w:t>Jewkes</w:t>
      </w:r>
      <w:proofErr w:type="spellEnd"/>
      <w:r w:rsidRPr="00074A05">
        <w:rPr>
          <w:sz w:val="24"/>
          <w:szCs w:val="24"/>
          <w:highlight w:val="lightGray"/>
        </w:rPr>
        <w:t xml:space="preserve"> R, Abrahams N. The epidemiology of rape and sexual coercion in South Africa: an overview. Social Science and Medicine</w:t>
      </w:r>
    </w:p>
    <w:p w:rsidR="0089080B" w:rsidRPr="00D668FD" w:rsidRDefault="0089080B" w:rsidP="0089080B">
      <w:pPr>
        <w:pStyle w:val="ListParagraph"/>
        <w:numPr>
          <w:ilvl w:val="0"/>
          <w:numId w:val="5"/>
        </w:numPr>
        <w:rPr>
          <w:b/>
          <w:sz w:val="24"/>
          <w:szCs w:val="24"/>
        </w:rPr>
      </w:pPr>
      <w:proofErr w:type="spellStart"/>
      <w:r w:rsidRPr="00D668FD">
        <w:rPr>
          <w:sz w:val="24"/>
          <w:szCs w:val="24"/>
        </w:rPr>
        <w:t>Omorodion</w:t>
      </w:r>
      <w:proofErr w:type="spellEnd"/>
      <w:r w:rsidRPr="00D668FD">
        <w:rPr>
          <w:sz w:val="24"/>
          <w:szCs w:val="24"/>
        </w:rPr>
        <w:t xml:space="preserve"> FI, </w:t>
      </w:r>
      <w:proofErr w:type="spellStart"/>
      <w:r w:rsidRPr="00D668FD">
        <w:rPr>
          <w:sz w:val="24"/>
          <w:szCs w:val="24"/>
        </w:rPr>
        <w:t>Olusanya</w:t>
      </w:r>
      <w:proofErr w:type="spellEnd"/>
      <w:r w:rsidRPr="00D668FD">
        <w:rPr>
          <w:sz w:val="24"/>
          <w:szCs w:val="24"/>
        </w:rPr>
        <w:t xml:space="preserve"> O. The social context of reported rape in Benin City, Nigeria. African Journal of Reproductive Health, 1998, 2:37–43.</w:t>
      </w:r>
    </w:p>
    <w:p w:rsidR="0089080B" w:rsidRPr="00074A05" w:rsidRDefault="0089080B" w:rsidP="0089080B">
      <w:pPr>
        <w:pStyle w:val="ListParagraph"/>
        <w:numPr>
          <w:ilvl w:val="0"/>
          <w:numId w:val="5"/>
        </w:numPr>
        <w:rPr>
          <w:b/>
          <w:sz w:val="24"/>
          <w:szCs w:val="24"/>
        </w:rPr>
      </w:pPr>
      <w:r w:rsidRPr="00D668FD">
        <w:rPr>
          <w:color w:val="000000"/>
          <w:sz w:val="24"/>
          <w:szCs w:val="24"/>
          <w:shd w:val="clear" w:color="auto" w:fill="FFFFFF"/>
        </w:rPr>
        <w:t xml:space="preserve">Gordon H, </w:t>
      </w:r>
      <w:proofErr w:type="spellStart"/>
      <w:r w:rsidRPr="00D668FD">
        <w:rPr>
          <w:color w:val="000000"/>
          <w:sz w:val="24"/>
          <w:szCs w:val="24"/>
          <w:shd w:val="clear" w:color="auto" w:fill="FFFFFF"/>
        </w:rPr>
        <w:t>Grubin</w:t>
      </w:r>
      <w:proofErr w:type="spellEnd"/>
      <w:r w:rsidRPr="00D668FD">
        <w:rPr>
          <w:color w:val="000000"/>
          <w:sz w:val="24"/>
          <w:szCs w:val="24"/>
          <w:shd w:val="clear" w:color="auto" w:fill="FFFFFF"/>
        </w:rPr>
        <w:t xml:space="preserve"> D. Psychiatric aspects of the assessment and treatment of sex offenders. </w:t>
      </w:r>
      <w:proofErr w:type="spellStart"/>
      <w:r w:rsidRPr="00D668FD">
        <w:rPr>
          <w:rStyle w:val="ref-journal"/>
          <w:color w:val="000000"/>
          <w:sz w:val="24"/>
          <w:szCs w:val="24"/>
          <w:shd w:val="clear" w:color="auto" w:fill="FFFFFF"/>
        </w:rPr>
        <w:t>Adv</w:t>
      </w:r>
      <w:proofErr w:type="spellEnd"/>
      <w:r w:rsidRPr="00D668FD">
        <w:rPr>
          <w:rStyle w:val="ref-journal"/>
          <w:color w:val="000000"/>
          <w:sz w:val="24"/>
          <w:szCs w:val="24"/>
          <w:shd w:val="clear" w:color="auto" w:fill="FFFFFF"/>
        </w:rPr>
        <w:t xml:space="preserve"> </w:t>
      </w:r>
      <w:proofErr w:type="spellStart"/>
      <w:r w:rsidRPr="00D668FD">
        <w:rPr>
          <w:rStyle w:val="ref-journal"/>
          <w:color w:val="000000"/>
          <w:sz w:val="24"/>
          <w:szCs w:val="24"/>
          <w:shd w:val="clear" w:color="auto" w:fill="FFFFFF"/>
        </w:rPr>
        <w:t>Psychiatr</w:t>
      </w:r>
      <w:proofErr w:type="spellEnd"/>
      <w:r w:rsidRPr="00D668FD">
        <w:rPr>
          <w:rStyle w:val="ref-journal"/>
          <w:color w:val="000000"/>
          <w:sz w:val="24"/>
          <w:szCs w:val="24"/>
          <w:shd w:val="clear" w:color="auto" w:fill="FFFFFF"/>
        </w:rPr>
        <w:t xml:space="preserve"> Treat. </w:t>
      </w:r>
      <w:r w:rsidRPr="00D668FD">
        <w:rPr>
          <w:color w:val="000000"/>
          <w:sz w:val="24"/>
          <w:szCs w:val="24"/>
          <w:shd w:val="clear" w:color="auto" w:fill="FFFFFF"/>
        </w:rPr>
        <w:t>2004</w:t>
      </w:r>
      <w:proofErr w:type="gramStart"/>
      <w:r w:rsidRPr="00D668FD">
        <w:rPr>
          <w:color w:val="000000"/>
          <w:sz w:val="24"/>
          <w:szCs w:val="24"/>
          <w:shd w:val="clear" w:color="auto" w:fill="FFFFFF"/>
        </w:rPr>
        <w:t>;</w:t>
      </w:r>
      <w:r w:rsidRPr="00D668FD">
        <w:rPr>
          <w:rStyle w:val="ref-vol"/>
          <w:color w:val="000000"/>
          <w:sz w:val="24"/>
          <w:szCs w:val="24"/>
          <w:shd w:val="clear" w:color="auto" w:fill="FFFFFF"/>
        </w:rPr>
        <w:t>10</w:t>
      </w:r>
      <w:r w:rsidRPr="00D668FD">
        <w:rPr>
          <w:color w:val="000000"/>
          <w:sz w:val="24"/>
          <w:szCs w:val="24"/>
          <w:shd w:val="clear" w:color="auto" w:fill="FFFFFF"/>
        </w:rPr>
        <w:t>:73</w:t>
      </w:r>
      <w:proofErr w:type="gramEnd"/>
      <w:r w:rsidRPr="00D668FD">
        <w:rPr>
          <w:color w:val="000000"/>
          <w:sz w:val="24"/>
          <w:szCs w:val="24"/>
          <w:shd w:val="clear" w:color="auto" w:fill="FFFFFF"/>
        </w:rPr>
        <w:t>–80.</w:t>
      </w:r>
    </w:p>
    <w:p w:rsidR="0089080B" w:rsidRPr="00074A05" w:rsidRDefault="0089080B" w:rsidP="00074A05">
      <w:pPr>
        <w:pStyle w:val="ListParagraph"/>
        <w:numPr>
          <w:ilvl w:val="0"/>
          <w:numId w:val="5"/>
        </w:numPr>
        <w:ind w:left="990"/>
        <w:rPr>
          <w:b/>
          <w:sz w:val="24"/>
          <w:szCs w:val="24"/>
          <w:highlight w:val="lightGray"/>
        </w:rPr>
      </w:pPr>
      <w:r w:rsidRPr="00074A05">
        <w:rPr>
          <w:rFonts w:eastAsia="Times New Roman" w:cs="Arial"/>
          <w:color w:val="303030"/>
          <w:sz w:val="24"/>
          <w:szCs w:val="24"/>
          <w:highlight w:val="lightGray"/>
          <w:shd w:val="clear" w:color="auto" w:fill="FFFFFF"/>
        </w:rPr>
        <w:t xml:space="preserve">Psychiatric disorders and recidivism in sexual offenders. </w:t>
      </w:r>
      <w:proofErr w:type="spellStart"/>
      <w:r w:rsidRPr="00074A05">
        <w:rPr>
          <w:rFonts w:eastAsia="Times New Roman" w:cs="Arial"/>
          <w:i/>
          <w:iCs/>
          <w:color w:val="303030"/>
          <w:sz w:val="24"/>
          <w:szCs w:val="24"/>
          <w:highlight w:val="lightGray"/>
        </w:rPr>
        <w:t>Långström</w:t>
      </w:r>
      <w:proofErr w:type="spellEnd"/>
      <w:r w:rsidRPr="00074A05">
        <w:rPr>
          <w:rFonts w:eastAsia="Times New Roman" w:cs="Arial"/>
          <w:i/>
          <w:iCs/>
          <w:color w:val="303030"/>
          <w:sz w:val="24"/>
          <w:szCs w:val="24"/>
          <w:highlight w:val="lightGray"/>
        </w:rPr>
        <w:t xml:space="preserve"> N, </w:t>
      </w:r>
      <w:proofErr w:type="spellStart"/>
      <w:r w:rsidRPr="00074A05">
        <w:rPr>
          <w:rFonts w:eastAsia="Times New Roman" w:cs="Arial"/>
          <w:i/>
          <w:iCs/>
          <w:color w:val="303030"/>
          <w:sz w:val="24"/>
          <w:szCs w:val="24"/>
          <w:highlight w:val="lightGray"/>
        </w:rPr>
        <w:t>Sjöstedt</w:t>
      </w:r>
      <w:proofErr w:type="spellEnd"/>
      <w:r w:rsidRPr="00074A05">
        <w:rPr>
          <w:rFonts w:eastAsia="Times New Roman" w:cs="Arial"/>
          <w:i/>
          <w:iCs/>
          <w:color w:val="303030"/>
          <w:sz w:val="24"/>
          <w:szCs w:val="24"/>
          <w:highlight w:val="lightGray"/>
        </w:rPr>
        <w:t xml:space="preserve"> G, </w:t>
      </w:r>
      <w:proofErr w:type="spellStart"/>
      <w:r w:rsidRPr="00074A05">
        <w:rPr>
          <w:rFonts w:eastAsia="Times New Roman" w:cs="Arial"/>
          <w:i/>
          <w:iCs/>
          <w:color w:val="303030"/>
          <w:sz w:val="24"/>
          <w:szCs w:val="24"/>
          <w:highlight w:val="lightGray"/>
        </w:rPr>
        <w:t>Grann</w:t>
      </w:r>
      <w:proofErr w:type="spellEnd"/>
      <w:r w:rsidRPr="00074A05">
        <w:rPr>
          <w:rFonts w:eastAsia="Times New Roman" w:cs="Arial"/>
          <w:i/>
          <w:iCs/>
          <w:color w:val="303030"/>
          <w:sz w:val="24"/>
          <w:szCs w:val="24"/>
          <w:highlight w:val="lightGray"/>
        </w:rPr>
        <w:t xml:space="preserve"> M Sex Abuse. 2004 Apr; 16(2):139-50.</w:t>
      </w:r>
    </w:p>
    <w:p w:rsidR="0089080B" w:rsidRPr="00D668FD" w:rsidRDefault="0089080B" w:rsidP="0089080B">
      <w:pPr>
        <w:pStyle w:val="ListParagraph"/>
        <w:numPr>
          <w:ilvl w:val="0"/>
          <w:numId w:val="5"/>
        </w:numPr>
        <w:rPr>
          <w:b/>
          <w:sz w:val="24"/>
          <w:szCs w:val="24"/>
        </w:rPr>
      </w:pPr>
      <w:proofErr w:type="spellStart"/>
      <w:r w:rsidRPr="00D668FD">
        <w:rPr>
          <w:color w:val="000000"/>
          <w:sz w:val="24"/>
          <w:szCs w:val="24"/>
          <w:shd w:val="clear" w:color="auto" w:fill="FFFFFF"/>
        </w:rPr>
        <w:t>Aigner</w:t>
      </w:r>
      <w:proofErr w:type="spellEnd"/>
      <w:r w:rsidRPr="00D668FD">
        <w:rPr>
          <w:color w:val="000000"/>
          <w:sz w:val="24"/>
          <w:szCs w:val="24"/>
          <w:shd w:val="clear" w:color="auto" w:fill="FFFFFF"/>
        </w:rPr>
        <w:t xml:space="preserve"> M, </w:t>
      </w:r>
      <w:proofErr w:type="spellStart"/>
      <w:r w:rsidRPr="00D668FD">
        <w:rPr>
          <w:color w:val="000000"/>
          <w:sz w:val="24"/>
          <w:szCs w:val="24"/>
          <w:shd w:val="clear" w:color="auto" w:fill="FFFFFF"/>
        </w:rPr>
        <w:t>Eher</w:t>
      </w:r>
      <w:proofErr w:type="spellEnd"/>
      <w:r w:rsidRPr="00D668FD">
        <w:rPr>
          <w:color w:val="000000"/>
          <w:sz w:val="24"/>
          <w:szCs w:val="24"/>
          <w:shd w:val="clear" w:color="auto" w:fill="FFFFFF"/>
        </w:rPr>
        <w:t xml:space="preserve"> R, </w:t>
      </w:r>
      <w:proofErr w:type="spellStart"/>
      <w:r w:rsidRPr="00D668FD">
        <w:rPr>
          <w:color w:val="000000"/>
          <w:sz w:val="24"/>
          <w:szCs w:val="24"/>
          <w:shd w:val="clear" w:color="auto" w:fill="FFFFFF"/>
        </w:rPr>
        <w:t>Fruehwald</w:t>
      </w:r>
      <w:proofErr w:type="spellEnd"/>
      <w:r w:rsidRPr="00D668FD">
        <w:rPr>
          <w:color w:val="000000"/>
          <w:sz w:val="24"/>
          <w:szCs w:val="24"/>
          <w:shd w:val="clear" w:color="auto" w:fill="FFFFFF"/>
        </w:rPr>
        <w:t xml:space="preserve"> S, </w:t>
      </w:r>
      <w:proofErr w:type="spellStart"/>
      <w:r w:rsidRPr="00D668FD">
        <w:rPr>
          <w:color w:val="000000"/>
          <w:sz w:val="24"/>
          <w:szCs w:val="24"/>
          <w:shd w:val="clear" w:color="auto" w:fill="FFFFFF"/>
        </w:rPr>
        <w:t>Frottier</w:t>
      </w:r>
      <w:proofErr w:type="spellEnd"/>
      <w:r w:rsidRPr="00D668FD">
        <w:rPr>
          <w:color w:val="000000"/>
          <w:sz w:val="24"/>
          <w:szCs w:val="24"/>
          <w:shd w:val="clear" w:color="auto" w:fill="FFFFFF"/>
        </w:rPr>
        <w:t xml:space="preserve"> P, </w:t>
      </w:r>
      <w:proofErr w:type="spellStart"/>
      <w:r w:rsidRPr="00D668FD">
        <w:rPr>
          <w:color w:val="000000"/>
          <w:sz w:val="24"/>
          <w:szCs w:val="24"/>
          <w:shd w:val="clear" w:color="auto" w:fill="FFFFFF"/>
        </w:rPr>
        <w:t>Gattirez</w:t>
      </w:r>
      <w:proofErr w:type="spellEnd"/>
      <w:r w:rsidRPr="00D668FD">
        <w:rPr>
          <w:color w:val="000000"/>
          <w:sz w:val="24"/>
          <w:szCs w:val="24"/>
          <w:shd w:val="clear" w:color="auto" w:fill="FFFFFF"/>
        </w:rPr>
        <w:t xml:space="preserve">-Lobos K, Dwyer S. Brain abnormalities and violent </w:t>
      </w:r>
      <w:proofErr w:type="spellStart"/>
      <w:r w:rsidRPr="00D668FD">
        <w:rPr>
          <w:color w:val="000000"/>
          <w:sz w:val="24"/>
          <w:szCs w:val="24"/>
          <w:shd w:val="clear" w:color="auto" w:fill="FFFFFF"/>
        </w:rPr>
        <w:t>behaviour</w:t>
      </w:r>
      <w:proofErr w:type="spellEnd"/>
      <w:r w:rsidRPr="00D668FD">
        <w:rPr>
          <w:color w:val="000000"/>
          <w:sz w:val="24"/>
          <w:szCs w:val="24"/>
          <w:shd w:val="clear" w:color="auto" w:fill="FFFFFF"/>
        </w:rPr>
        <w:t>. </w:t>
      </w:r>
      <w:r w:rsidRPr="00D668FD">
        <w:rPr>
          <w:rStyle w:val="ref-journal"/>
          <w:color w:val="000000"/>
          <w:sz w:val="24"/>
          <w:szCs w:val="24"/>
          <w:shd w:val="clear" w:color="auto" w:fill="FFFFFF"/>
        </w:rPr>
        <w:t xml:space="preserve">J </w:t>
      </w:r>
      <w:proofErr w:type="spellStart"/>
      <w:r w:rsidRPr="00D668FD">
        <w:rPr>
          <w:rStyle w:val="ref-journal"/>
          <w:color w:val="000000"/>
          <w:sz w:val="24"/>
          <w:szCs w:val="24"/>
          <w:shd w:val="clear" w:color="auto" w:fill="FFFFFF"/>
        </w:rPr>
        <w:t>Psychol</w:t>
      </w:r>
      <w:proofErr w:type="spellEnd"/>
      <w:r w:rsidRPr="00D668FD">
        <w:rPr>
          <w:rStyle w:val="ref-journal"/>
          <w:color w:val="000000"/>
          <w:sz w:val="24"/>
          <w:szCs w:val="24"/>
          <w:shd w:val="clear" w:color="auto" w:fill="FFFFFF"/>
        </w:rPr>
        <w:t xml:space="preserve"> Human Sex. </w:t>
      </w:r>
      <w:r w:rsidRPr="00D668FD">
        <w:rPr>
          <w:color w:val="000000"/>
          <w:sz w:val="24"/>
          <w:szCs w:val="24"/>
          <w:shd w:val="clear" w:color="auto" w:fill="FFFFFF"/>
        </w:rPr>
        <w:t>2000</w:t>
      </w:r>
      <w:proofErr w:type="gramStart"/>
      <w:r w:rsidRPr="00D668FD">
        <w:rPr>
          <w:color w:val="000000"/>
          <w:sz w:val="24"/>
          <w:szCs w:val="24"/>
          <w:shd w:val="clear" w:color="auto" w:fill="FFFFFF"/>
        </w:rPr>
        <w:t>;</w:t>
      </w:r>
      <w:r w:rsidRPr="00D668FD">
        <w:rPr>
          <w:rStyle w:val="ref-vol"/>
          <w:color w:val="000000"/>
          <w:sz w:val="24"/>
          <w:szCs w:val="24"/>
          <w:shd w:val="clear" w:color="auto" w:fill="FFFFFF"/>
        </w:rPr>
        <w:t>11</w:t>
      </w:r>
      <w:r w:rsidRPr="00D668FD">
        <w:rPr>
          <w:color w:val="000000"/>
          <w:sz w:val="24"/>
          <w:szCs w:val="24"/>
          <w:shd w:val="clear" w:color="auto" w:fill="FFFFFF"/>
        </w:rPr>
        <w:t>:57</w:t>
      </w:r>
      <w:proofErr w:type="gramEnd"/>
      <w:r w:rsidRPr="00D668FD">
        <w:rPr>
          <w:color w:val="000000"/>
          <w:sz w:val="24"/>
          <w:szCs w:val="24"/>
          <w:shd w:val="clear" w:color="auto" w:fill="FFFFFF"/>
        </w:rPr>
        <w:t>–64.</w:t>
      </w:r>
    </w:p>
    <w:p w:rsidR="0089080B" w:rsidRPr="00D668FD" w:rsidRDefault="0089080B" w:rsidP="0089080B">
      <w:pPr>
        <w:pStyle w:val="ListParagraph"/>
        <w:numPr>
          <w:ilvl w:val="0"/>
          <w:numId w:val="5"/>
        </w:numPr>
        <w:rPr>
          <w:rStyle w:val="element-citation"/>
          <w:b/>
          <w:sz w:val="24"/>
          <w:szCs w:val="24"/>
        </w:rPr>
      </w:pPr>
      <w:r w:rsidRPr="00D668FD">
        <w:rPr>
          <w:color w:val="000000"/>
          <w:sz w:val="24"/>
          <w:szCs w:val="24"/>
          <w:shd w:val="clear" w:color="auto" w:fill="FFFFFF"/>
        </w:rPr>
        <w:lastRenderedPageBreak/>
        <w:t> </w:t>
      </w:r>
      <w:r w:rsidRPr="00D668FD">
        <w:rPr>
          <w:rStyle w:val="element-citation"/>
          <w:color w:val="000000"/>
          <w:sz w:val="24"/>
          <w:szCs w:val="24"/>
          <w:shd w:val="clear" w:color="auto" w:fill="FFFFFF"/>
        </w:rPr>
        <w:t xml:space="preserve">Drake CR, </w:t>
      </w:r>
      <w:proofErr w:type="spellStart"/>
      <w:r w:rsidRPr="00D668FD">
        <w:rPr>
          <w:rStyle w:val="element-citation"/>
          <w:color w:val="000000"/>
          <w:sz w:val="24"/>
          <w:szCs w:val="24"/>
          <w:shd w:val="clear" w:color="auto" w:fill="FFFFFF"/>
        </w:rPr>
        <w:t>Pathe</w:t>
      </w:r>
      <w:proofErr w:type="spellEnd"/>
      <w:r w:rsidRPr="00D668FD">
        <w:rPr>
          <w:rStyle w:val="element-citation"/>
          <w:color w:val="000000"/>
          <w:sz w:val="24"/>
          <w:szCs w:val="24"/>
          <w:shd w:val="clear" w:color="auto" w:fill="FFFFFF"/>
        </w:rPr>
        <w:t xml:space="preserve"> M. Understanding sexual offending in schizophrenia. </w:t>
      </w:r>
      <w:proofErr w:type="spellStart"/>
      <w:r w:rsidRPr="00D668FD">
        <w:rPr>
          <w:rStyle w:val="ref-journal"/>
          <w:color w:val="000000"/>
          <w:sz w:val="24"/>
          <w:szCs w:val="24"/>
          <w:shd w:val="clear" w:color="auto" w:fill="FFFFFF"/>
        </w:rPr>
        <w:t>Crim</w:t>
      </w:r>
      <w:proofErr w:type="spellEnd"/>
      <w:r w:rsidRPr="00D668FD">
        <w:rPr>
          <w:rStyle w:val="ref-journal"/>
          <w:color w:val="000000"/>
          <w:sz w:val="24"/>
          <w:szCs w:val="24"/>
          <w:shd w:val="clear" w:color="auto" w:fill="FFFFFF"/>
        </w:rPr>
        <w:t xml:space="preserve"> </w:t>
      </w:r>
      <w:proofErr w:type="spellStart"/>
      <w:r w:rsidRPr="00D668FD">
        <w:rPr>
          <w:rStyle w:val="ref-journal"/>
          <w:color w:val="000000"/>
          <w:sz w:val="24"/>
          <w:szCs w:val="24"/>
          <w:shd w:val="clear" w:color="auto" w:fill="FFFFFF"/>
        </w:rPr>
        <w:t>Behav</w:t>
      </w:r>
      <w:proofErr w:type="spellEnd"/>
      <w:r w:rsidRPr="00D668FD">
        <w:rPr>
          <w:rStyle w:val="ref-journal"/>
          <w:color w:val="000000"/>
          <w:sz w:val="24"/>
          <w:szCs w:val="24"/>
          <w:shd w:val="clear" w:color="auto" w:fill="FFFFFF"/>
        </w:rPr>
        <w:t xml:space="preserve"> </w:t>
      </w:r>
      <w:proofErr w:type="spellStart"/>
      <w:r w:rsidRPr="00D668FD">
        <w:rPr>
          <w:rStyle w:val="ref-journal"/>
          <w:color w:val="000000"/>
          <w:sz w:val="24"/>
          <w:szCs w:val="24"/>
          <w:shd w:val="clear" w:color="auto" w:fill="FFFFFF"/>
        </w:rPr>
        <w:t>Ment</w:t>
      </w:r>
      <w:proofErr w:type="spellEnd"/>
      <w:r w:rsidRPr="00D668FD">
        <w:rPr>
          <w:rStyle w:val="ref-journal"/>
          <w:color w:val="000000"/>
          <w:sz w:val="24"/>
          <w:szCs w:val="24"/>
          <w:shd w:val="clear" w:color="auto" w:fill="FFFFFF"/>
        </w:rPr>
        <w:t xml:space="preserve"> Health. </w:t>
      </w:r>
      <w:r w:rsidRPr="00D668FD">
        <w:rPr>
          <w:rStyle w:val="element-citation"/>
          <w:color w:val="000000"/>
          <w:sz w:val="24"/>
          <w:szCs w:val="24"/>
          <w:shd w:val="clear" w:color="auto" w:fill="FFFFFF"/>
        </w:rPr>
        <w:t>2004;</w:t>
      </w:r>
      <w:r w:rsidRPr="00D668FD">
        <w:rPr>
          <w:rStyle w:val="ref-vol"/>
          <w:color w:val="000000"/>
          <w:sz w:val="24"/>
          <w:szCs w:val="24"/>
          <w:shd w:val="clear" w:color="auto" w:fill="FFFFFF"/>
        </w:rPr>
        <w:t>14</w:t>
      </w:r>
      <w:r w:rsidRPr="00D668FD">
        <w:rPr>
          <w:rStyle w:val="element-citation"/>
          <w:color w:val="000000"/>
          <w:sz w:val="24"/>
          <w:szCs w:val="24"/>
          <w:shd w:val="clear" w:color="auto" w:fill="FFFFFF"/>
        </w:rPr>
        <w:t>:108–20</w:t>
      </w:r>
    </w:p>
    <w:p w:rsidR="0089080B" w:rsidRPr="00D668FD" w:rsidRDefault="0089080B" w:rsidP="0089080B">
      <w:pPr>
        <w:pStyle w:val="ListParagraph"/>
        <w:numPr>
          <w:ilvl w:val="0"/>
          <w:numId w:val="5"/>
        </w:numPr>
        <w:rPr>
          <w:b/>
          <w:sz w:val="24"/>
          <w:szCs w:val="24"/>
        </w:rPr>
      </w:pPr>
      <w:proofErr w:type="spellStart"/>
      <w:r w:rsidRPr="00074A05">
        <w:rPr>
          <w:rStyle w:val="element-citation"/>
          <w:color w:val="000000"/>
          <w:sz w:val="24"/>
          <w:szCs w:val="24"/>
          <w:highlight w:val="lightGray"/>
          <w:shd w:val="clear" w:color="auto" w:fill="FFFFFF"/>
        </w:rPr>
        <w:t>Valenca</w:t>
      </w:r>
      <w:proofErr w:type="spellEnd"/>
      <w:r w:rsidRPr="00074A05">
        <w:rPr>
          <w:rStyle w:val="element-citation"/>
          <w:color w:val="000000"/>
          <w:sz w:val="24"/>
          <w:szCs w:val="24"/>
          <w:highlight w:val="lightGray"/>
          <w:shd w:val="clear" w:color="auto" w:fill="FFFFFF"/>
        </w:rPr>
        <w:t xml:space="preserve"> et al. </w:t>
      </w:r>
      <w:r w:rsidRPr="00074A05">
        <w:rPr>
          <w:sz w:val="24"/>
          <w:szCs w:val="24"/>
          <w:highlight w:val="lightGray"/>
        </w:rPr>
        <w:t>Relationship between sexual offences and mental and developmental disorders: a review. 2012</w:t>
      </w:r>
    </w:p>
    <w:p w:rsidR="0089080B" w:rsidRPr="00D668FD" w:rsidRDefault="0089080B" w:rsidP="0089080B">
      <w:pPr>
        <w:pStyle w:val="ListParagraph"/>
        <w:numPr>
          <w:ilvl w:val="0"/>
          <w:numId w:val="5"/>
        </w:numPr>
        <w:rPr>
          <w:b/>
          <w:sz w:val="24"/>
          <w:szCs w:val="24"/>
        </w:rPr>
      </w:pPr>
      <w:proofErr w:type="spellStart"/>
      <w:r w:rsidRPr="00D668FD">
        <w:rPr>
          <w:color w:val="000000"/>
          <w:sz w:val="24"/>
          <w:szCs w:val="24"/>
          <w:shd w:val="clear" w:color="auto" w:fill="FFFFFF"/>
        </w:rPr>
        <w:t>Langstrom</w:t>
      </w:r>
      <w:proofErr w:type="spellEnd"/>
      <w:r w:rsidRPr="00D668FD">
        <w:rPr>
          <w:color w:val="000000"/>
          <w:sz w:val="24"/>
          <w:szCs w:val="24"/>
          <w:shd w:val="clear" w:color="auto" w:fill="FFFFFF"/>
        </w:rPr>
        <w:t xml:space="preserve"> N, </w:t>
      </w:r>
      <w:proofErr w:type="spellStart"/>
      <w:r w:rsidRPr="00D668FD">
        <w:rPr>
          <w:color w:val="000000"/>
          <w:sz w:val="24"/>
          <w:szCs w:val="24"/>
          <w:shd w:val="clear" w:color="auto" w:fill="FFFFFF"/>
        </w:rPr>
        <w:t>Sjostedt</w:t>
      </w:r>
      <w:proofErr w:type="spellEnd"/>
      <w:r w:rsidRPr="00D668FD">
        <w:rPr>
          <w:color w:val="000000"/>
          <w:sz w:val="24"/>
          <w:szCs w:val="24"/>
          <w:shd w:val="clear" w:color="auto" w:fill="FFFFFF"/>
        </w:rPr>
        <w:t xml:space="preserve"> G, </w:t>
      </w:r>
      <w:proofErr w:type="spellStart"/>
      <w:r w:rsidRPr="00D668FD">
        <w:rPr>
          <w:color w:val="000000"/>
          <w:sz w:val="24"/>
          <w:szCs w:val="24"/>
          <w:shd w:val="clear" w:color="auto" w:fill="FFFFFF"/>
        </w:rPr>
        <w:t>Grann</w:t>
      </w:r>
      <w:proofErr w:type="spellEnd"/>
      <w:r w:rsidRPr="00D668FD">
        <w:rPr>
          <w:color w:val="000000"/>
          <w:sz w:val="24"/>
          <w:szCs w:val="24"/>
          <w:shd w:val="clear" w:color="auto" w:fill="FFFFFF"/>
        </w:rPr>
        <w:t xml:space="preserve"> M. Psychiatric disorders and </w:t>
      </w:r>
      <w:proofErr w:type="spellStart"/>
      <w:r w:rsidRPr="00D668FD">
        <w:rPr>
          <w:color w:val="000000"/>
          <w:sz w:val="24"/>
          <w:szCs w:val="24"/>
          <w:shd w:val="clear" w:color="auto" w:fill="FFFFFF"/>
        </w:rPr>
        <w:t>recidividsm</w:t>
      </w:r>
      <w:proofErr w:type="spellEnd"/>
      <w:r w:rsidRPr="00D668FD">
        <w:rPr>
          <w:color w:val="000000"/>
          <w:sz w:val="24"/>
          <w:szCs w:val="24"/>
          <w:shd w:val="clear" w:color="auto" w:fill="FFFFFF"/>
        </w:rPr>
        <w:t xml:space="preserve"> in sexual offenders. </w:t>
      </w:r>
      <w:r w:rsidRPr="00D668FD">
        <w:rPr>
          <w:rStyle w:val="ref-journal"/>
          <w:color w:val="000000"/>
          <w:sz w:val="24"/>
          <w:szCs w:val="24"/>
          <w:shd w:val="clear" w:color="auto" w:fill="FFFFFF"/>
        </w:rPr>
        <w:t>Sex Abuse. </w:t>
      </w:r>
      <w:r w:rsidRPr="00D668FD">
        <w:rPr>
          <w:color w:val="000000"/>
          <w:sz w:val="24"/>
          <w:szCs w:val="24"/>
          <w:shd w:val="clear" w:color="auto" w:fill="FFFFFF"/>
        </w:rPr>
        <w:t>2004</w:t>
      </w:r>
      <w:proofErr w:type="gramStart"/>
      <w:r w:rsidRPr="00D668FD">
        <w:rPr>
          <w:color w:val="000000"/>
          <w:sz w:val="24"/>
          <w:szCs w:val="24"/>
          <w:shd w:val="clear" w:color="auto" w:fill="FFFFFF"/>
        </w:rPr>
        <w:t>;</w:t>
      </w:r>
      <w:r w:rsidRPr="00D668FD">
        <w:rPr>
          <w:rStyle w:val="ref-vol"/>
          <w:color w:val="000000"/>
          <w:sz w:val="24"/>
          <w:szCs w:val="24"/>
          <w:shd w:val="clear" w:color="auto" w:fill="FFFFFF"/>
        </w:rPr>
        <w:t>16</w:t>
      </w:r>
      <w:r w:rsidRPr="00D668FD">
        <w:rPr>
          <w:color w:val="000000"/>
          <w:sz w:val="24"/>
          <w:szCs w:val="24"/>
          <w:shd w:val="clear" w:color="auto" w:fill="FFFFFF"/>
        </w:rPr>
        <w:t>:139</w:t>
      </w:r>
      <w:proofErr w:type="gramEnd"/>
      <w:r w:rsidRPr="00D668FD">
        <w:rPr>
          <w:color w:val="000000"/>
          <w:sz w:val="24"/>
          <w:szCs w:val="24"/>
          <w:shd w:val="clear" w:color="auto" w:fill="FFFFFF"/>
        </w:rPr>
        <w:t>–50.</w:t>
      </w:r>
    </w:p>
    <w:p w:rsidR="0089080B" w:rsidRPr="00D668FD" w:rsidRDefault="0089080B" w:rsidP="0089080B">
      <w:pPr>
        <w:pStyle w:val="ListParagraph"/>
        <w:numPr>
          <w:ilvl w:val="0"/>
          <w:numId w:val="5"/>
        </w:numPr>
        <w:rPr>
          <w:rStyle w:val="element-citation"/>
          <w:b/>
          <w:sz w:val="24"/>
          <w:szCs w:val="24"/>
        </w:rPr>
      </w:pPr>
      <w:r w:rsidRPr="00D668FD">
        <w:rPr>
          <w:color w:val="000000"/>
          <w:sz w:val="24"/>
          <w:szCs w:val="24"/>
          <w:shd w:val="clear" w:color="auto" w:fill="FFFFFF"/>
        </w:rPr>
        <w:t> </w:t>
      </w:r>
      <w:r w:rsidRPr="00D668FD">
        <w:rPr>
          <w:rStyle w:val="element-citation"/>
          <w:color w:val="000000"/>
          <w:sz w:val="24"/>
          <w:szCs w:val="24"/>
          <w:shd w:val="clear" w:color="auto" w:fill="FFFFFF"/>
        </w:rPr>
        <w:t>4th ed. Washington DC: American Psychiatric Association; 1994. American Psychiatric Association. Diagnostic and Statistical Manual of Mental Disorders.</w:t>
      </w:r>
    </w:p>
    <w:p w:rsidR="0089080B" w:rsidRPr="00074A05" w:rsidRDefault="0089080B" w:rsidP="0089080B">
      <w:pPr>
        <w:pStyle w:val="ListParagraph"/>
        <w:numPr>
          <w:ilvl w:val="0"/>
          <w:numId w:val="5"/>
        </w:numPr>
        <w:shd w:val="clear" w:color="auto" w:fill="FFFFFF"/>
        <w:spacing w:after="150" w:line="240" w:lineRule="auto"/>
        <w:outlineLvl w:val="0"/>
        <w:rPr>
          <w:rFonts w:eastAsia="Times New Roman" w:cs="Times New Roman"/>
          <w:b/>
          <w:bCs/>
          <w:i/>
          <w:iCs/>
          <w:color w:val="000000"/>
          <w:kern w:val="36"/>
          <w:sz w:val="24"/>
          <w:szCs w:val="24"/>
          <w:highlight w:val="lightGray"/>
        </w:rPr>
      </w:pPr>
      <w:proofErr w:type="spellStart"/>
      <w:r w:rsidRPr="00074A05">
        <w:rPr>
          <w:rFonts w:eastAsia="Times New Roman" w:cs="Times New Roman"/>
          <w:bCs/>
          <w:color w:val="333333"/>
          <w:sz w:val="24"/>
          <w:szCs w:val="24"/>
          <w:highlight w:val="lightGray"/>
        </w:rPr>
        <w:t>Goleman</w:t>
      </w:r>
      <w:proofErr w:type="spellEnd"/>
      <w:r w:rsidRPr="00074A05">
        <w:rPr>
          <w:rFonts w:eastAsia="Times New Roman" w:cs="Times New Roman"/>
          <w:bCs/>
          <w:color w:val="333333"/>
          <w:sz w:val="24"/>
          <w:szCs w:val="24"/>
          <w:highlight w:val="lightGray"/>
        </w:rPr>
        <w:t xml:space="preserve"> D </w:t>
      </w:r>
      <w:r w:rsidR="00D668FD" w:rsidRPr="00074A05">
        <w:rPr>
          <w:rFonts w:eastAsia="Times New Roman" w:cs="Times New Roman"/>
          <w:bCs/>
          <w:color w:val="333333"/>
          <w:sz w:val="24"/>
          <w:szCs w:val="24"/>
          <w:highlight w:val="lightGray"/>
        </w:rPr>
        <w:t>,</w:t>
      </w:r>
      <w:r w:rsidRPr="00074A05">
        <w:rPr>
          <w:rFonts w:eastAsia="Times New Roman" w:cs="Times New Roman"/>
          <w:bCs/>
          <w:i/>
          <w:iCs/>
          <w:color w:val="000000"/>
          <w:kern w:val="36"/>
          <w:sz w:val="24"/>
          <w:szCs w:val="24"/>
          <w:highlight w:val="lightGray"/>
        </w:rPr>
        <w:t xml:space="preserve">New Studies Map the Mind of the Rapist, </w:t>
      </w:r>
      <w:r w:rsidRPr="00074A05">
        <w:rPr>
          <w:rFonts w:eastAsia="Times New Roman" w:cs="Times New Roman"/>
          <w:bCs/>
          <w:iCs/>
          <w:color w:val="000000"/>
          <w:kern w:val="36"/>
          <w:sz w:val="24"/>
          <w:szCs w:val="24"/>
          <w:highlight w:val="lightGray"/>
        </w:rPr>
        <w:t>The New York Times</w:t>
      </w:r>
      <w:r w:rsidRPr="00074A05">
        <w:rPr>
          <w:rFonts w:eastAsia="Times New Roman" w:cs="Times New Roman"/>
          <w:b/>
          <w:bCs/>
          <w:i/>
          <w:iCs/>
          <w:color w:val="000000"/>
          <w:kern w:val="36"/>
          <w:sz w:val="24"/>
          <w:szCs w:val="24"/>
          <w:highlight w:val="lightGray"/>
        </w:rPr>
        <w:t>,</w:t>
      </w:r>
      <w:r w:rsidRPr="00074A05">
        <w:rPr>
          <w:rFonts w:eastAsia="Times New Roman" w:cs="Times New Roman"/>
          <w:b/>
          <w:bCs/>
          <w:color w:val="333333"/>
          <w:sz w:val="24"/>
          <w:szCs w:val="24"/>
          <w:highlight w:val="lightGray"/>
        </w:rPr>
        <w:t xml:space="preserve"> </w:t>
      </w:r>
      <w:r w:rsidRPr="00074A05">
        <w:rPr>
          <w:rFonts w:eastAsia="Times New Roman" w:cs="Times New Roman"/>
          <w:color w:val="333333"/>
          <w:sz w:val="24"/>
          <w:szCs w:val="24"/>
          <w:highlight w:val="lightGray"/>
        </w:rPr>
        <w:t>Dec. 10, 1991</w:t>
      </w:r>
    </w:p>
    <w:p w:rsidR="0089080B" w:rsidRPr="00D668FD" w:rsidRDefault="0089080B" w:rsidP="0089080B">
      <w:pPr>
        <w:pStyle w:val="ListParagraph"/>
        <w:numPr>
          <w:ilvl w:val="0"/>
          <w:numId w:val="5"/>
        </w:numPr>
        <w:shd w:val="clear" w:color="auto" w:fill="FFFFFF"/>
        <w:spacing w:after="150" w:line="240" w:lineRule="auto"/>
        <w:outlineLvl w:val="0"/>
        <w:rPr>
          <w:rFonts w:eastAsia="Times New Roman" w:cs="Times New Roman"/>
          <w:b/>
          <w:bCs/>
          <w:i/>
          <w:iCs/>
          <w:color w:val="000000"/>
          <w:kern w:val="36"/>
          <w:sz w:val="24"/>
          <w:szCs w:val="24"/>
        </w:rPr>
      </w:pPr>
      <w:r w:rsidRPr="00D668FD">
        <w:rPr>
          <w:rFonts w:cs="Times New Roman"/>
          <w:sz w:val="24"/>
          <w:szCs w:val="24"/>
        </w:rPr>
        <w:t xml:space="preserve"> Stein DJ, Hugo F, </w:t>
      </w:r>
      <w:proofErr w:type="spellStart"/>
      <w:r w:rsidRPr="00D668FD">
        <w:rPr>
          <w:rFonts w:cs="Times New Roman"/>
          <w:sz w:val="24"/>
          <w:szCs w:val="24"/>
        </w:rPr>
        <w:t>Oosthuizen</w:t>
      </w:r>
      <w:proofErr w:type="spellEnd"/>
      <w:r w:rsidRPr="00D668FD">
        <w:rPr>
          <w:rFonts w:cs="Times New Roman"/>
          <w:sz w:val="24"/>
          <w:szCs w:val="24"/>
        </w:rPr>
        <w:t xml:space="preserve"> P, </w:t>
      </w:r>
      <w:proofErr w:type="spellStart"/>
      <w:r w:rsidRPr="00D668FD">
        <w:rPr>
          <w:rFonts w:cs="Times New Roman"/>
          <w:sz w:val="24"/>
          <w:szCs w:val="24"/>
        </w:rPr>
        <w:t>Hawkridge</w:t>
      </w:r>
      <w:proofErr w:type="spellEnd"/>
      <w:r w:rsidRPr="00D668FD">
        <w:rPr>
          <w:rFonts w:cs="Times New Roman"/>
          <w:sz w:val="24"/>
          <w:szCs w:val="24"/>
        </w:rPr>
        <w:t xml:space="preserve"> SM, Van </w:t>
      </w:r>
      <w:proofErr w:type="spellStart"/>
      <w:r w:rsidRPr="00D668FD">
        <w:rPr>
          <w:rFonts w:cs="Times New Roman"/>
          <w:sz w:val="24"/>
          <w:szCs w:val="24"/>
        </w:rPr>
        <w:t>Heerden</w:t>
      </w:r>
      <w:proofErr w:type="spellEnd"/>
      <w:r w:rsidRPr="00D668FD">
        <w:rPr>
          <w:rFonts w:cs="Times New Roman"/>
          <w:sz w:val="24"/>
          <w:szCs w:val="24"/>
        </w:rPr>
        <w:t xml:space="preserve"> B. Neuropsychiatry of </w:t>
      </w:r>
      <w:proofErr w:type="spellStart"/>
      <w:r w:rsidRPr="00D668FD">
        <w:rPr>
          <w:rFonts w:cs="Times New Roman"/>
          <w:sz w:val="24"/>
          <w:szCs w:val="24"/>
        </w:rPr>
        <w:t>hypersexuality</w:t>
      </w:r>
      <w:proofErr w:type="spellEnd"/>
      <w:r w:rsidRPr="00D668FD">
        <w:rPr>
          <w:rFonts w:cs="Times New Roman"/>
          <w:sz w:val="24"/>
          <w:szCs w:val="24"/>
        </w:rPr>
        <w:t xml:space="preserve">. CNS Spec </w:t>
      </w:r>
      <w:proofErr w:type="spellStart"/>
      <w:r w:rsidRPr="00D668FD">
        <w:rPr>
          <w:rFonts w:cs="Times New Roman"/>
          <w:sz w:val="24"/>
          <w:szCs w:val="24"/>
        </w:rPr>
        <w:t>trums</w:t>
      </w:r>
      <w:proofErr w:type="spellEnd"/>
      <w:r w:rsidRPr="00D668FD">
        <w:rPr>
          <w:rFonts w:cs="Times New Roman"/>
          <w:sz w:val="24"/>
          <w:szCs w:val="24"/>
        </w:rPr>
        <w:t xml:space="preserve"> 2000</w:t>
      </w:r>
      <w:proofErr w:type="gramStart"/>
      <w:r w:rsidRPr="00D668FD">
        <w:rPr>
          <w:rFonts w:cs="Times New Roman"/>
          <w:sz w:val="24"/>
          <w:szCs w:val="24"/>
        </w:rPr>
        <w:t>;5:36</w:t>
      </w:r>
      <w:proofErr w:type="gramEnd"/>
      <w:r w:rsidRPr="00D668FD">
        <w:rPr>
          <w:rFonts w:cs="Times New Roman"/>
          <w:sz w:val="24"/>
          <w:szCs w:val="24"/>
        </w:rPr>
        <w:t>-46.</w:t>
      </w:r>
    </w:p>
    <w:p w:rsidR="0089080B" w:rsidRPr="00D668FD" w:rsidRDefault="0089080B" w:rsidP="0089080B">
      <w:pPr>
        <w:pStyle w:val="ListParagraph"/>
        <w:numPr>
          <w:ilvl w:val="0"/>
          <w:numId w:val="5"/>
        </w:numPr>
        <w:shd w:val="clear" w:color="auto" w:fill="FFFFFF"/>
        <w:spacing w:after="150" w:line="240" w:lineRule="auto"/>
        <w:outlineLvl w:val="0"/>
        <w:rPr>
          <w:rFonts w:eastAsia="Times New Roman" w:cs="Times New Roman"/>
          <w:b/>
          <w:bCs/>
          <w:i/>
          <w:iCs/>
          <w:color w:val="000000"/>
          <w:kern w:val="36"/>
          <w:sz w:val="24"/>
          <w:szCs w:val="24"/>
        </w:rPr>
      </w:pPr>
      <w:r w:rsidRPr="00D668FD">
        <w:rPr>
          <w:rFonts w:cs="Times New Roman"/>
          <w:sz w:val="24"/>
          <w:szCs w:val="24"/>
        </w:rPr>
        <w:t xml:space="preserve"> </w:t>
      </w:r>
      <w:proofErr w:type="spellStart"/>
      <w:r w:rsidRPr="00D668FD">
        <w:rPr>
          <w:rFonts w:cs="LinLibertine"/>
          <w:sz w:val="24"/>
          <w:szCs w:val="24"/>
        </w:rPr>
        <w:t>Samenow</w:t>
      </w:r>
      <w:proofErr w:type="spellEnd"/>
      <w:r w:rsidRPr="00D668FD">
        <w:rPr>
          <w:rFonts w:cs="LinLibertine"/>
          <w:sz w:val="24"/>
          <w:szCs w:val="24"/>
        </w:rPr>
        <w:t>, Charles P</w:t>
      </w:r>
      <w:proofErr w:type="gramStart"/>
      <w:r w:rsidRPr="00D668FD">
        <w:rPr>
          <w:rFonts w:cs="LinLibertine"/>
          <w:sz w:val="24"/>
          <w:szCs w:val="24"/>
        </w:rPr>
        <w:t>.(</w:t>
      </w:r>
      <w:proofErr w:type="gramEnd"/>
      <w:r w:rsidRPr="00D668FD">
        <w:rPr>
          <w:rFonts w:cs="LinLibertine"/>
          <w:sz w:val="24"/>
          <w:szCs w:val="24"/>
        </w:rPr>
        <w:t xml:space="preserve">2010) 'A </w:t>
      </w:r>
      <w:proofErr w:type="spellStart"/>
      <w:r w:rsidRPr="00D668FD">
        <w:rPr>
          <w:rFonts w:cs="LinLibertine"/>
          <w:sz w:val="24"/>
          <w:szCs w:val="24"/>
        </w:rPr>
        <w:t>Biopsychosocial</w:t>
      </w:r>
      <w:proofErr w:type="spellEnd"/>
      <w:r w:rsidRPr="00D668FD">
        <w:rPr>
          <w:rFonts w:cs="LinLibertine"/>
          <w:sz w:val="24"/>
          <w:szCs w:val="24"/>
        </w:rPr>
        <w:t xml:space="preserve"> Model of Hypersexual Disorder/Sexual Addiction', Sexual Addiction &amp; Compulsivity, 17: 2, 69 — 81.</w:t>
      </w:r>
    </w:p>
    <w:p w:rsidR="0089080B" w:rsidRPr="00074A05" w:rsidRDefault="0089080B" w:rsidP="0089080B">
      <w:pPr>
        <w:pStyle w:val="ListParagraph"/>
        <w:numPr>
          <w:ilvl w:val="0"/>
          <w:numId w:val="5"/>
        </w:numPr>
        <w:shd w:val="clear" w:color="auto" w:fill="FFFFFF"/>
        <w:spacing w:after="150" w:line="240" w:lineRule="auto"/>
        <w:outlineLvl w:val="0"/>
        <w:rPr>
          <w:rFonts w:eastAsia="Times New Roman" w:cs="Times New Roman"/>
          <w:b/>
          <w:bCs/>
          <w:i/>
          <w:iCs/>
          <w:color w:val="000000"/>
          <w:kern w:val="36"/>
          <w:sz w:val="24"/>
          <w:szCs w:val="24"/>
          <w:highlight w:val="lightGray"/>
        </w:rPr>
      </w:pPr>
      <w:r w:rsidRPr="00074A05">
        <w:rPr>
          <w:rFonts w:cs="Times New Roman"/>
          <w:sz w:val="24"/>
          <w:szCs w:val="24"/>
          <w:highlight w:val="lightGray"/>
        </w:rPr>
        <w:t xml:space="preserve">Brad ford, JMW. Pharmacological treatment of the </w:t>
      </w:r>
      <w:proofErr w:type="spellStart"/>
      <w:r w:rsidRPr="00074A05">
        <w:rPr>
          <w:rFonts w:cs="Times New Roman"/>
          <w:sz w:val="24"/>
          <w:szCs w:val="24"/>
          <w:highlight w:val="lightGray"/>
        </w:rPr>
        <w:t>paraphilias</w:t>
      </w:r>
      <w:proofErr w:type="spellEnd"/>
      <w:r w:rsidRPr="00074A05">
        <w:rPr>
          <w:rFonts w:cs="Times New Roman"/>
          <w:sz w:val="24"/>
          <w:szCs w:val="24"/>
          <w:highlight w:val="lightGray"/>
        </w:rPr>
        <w:t xml:space="preserve">. In: Oldham JM, </w:t>
      </w:r>
      <w:proofErr w:type="spellStart"/>
      <w:r w:rsidRPr="00074A05">
        <w:rPr>
          <w:rFonts w:cs="Times New Roman"/>
          <w:sz w:val="24"/>
          <w:szCs w:val="24"/>
          <w:highlight w:val="lightGray"/>
        </w:rPr>
        <w:t>Riba</w:t>
      </w:r>
      <w:proofErr w:type="spellEnd"/>
      <w:r w:rsidRPr="00074A05">
        <w:rPr>
          <w:rFonts w:cs="Times New Roman"/>
          <w:sz w:val="24"/>
          <w:szCs w:val="24"/>
          <w:highlight w:val="lightGray"/>
        </w:rPr>
        <w:t xml:space="preserve"> M, editors. Review of Psychiatry. Volume 14. Washington (DC): American Psychiatric Press; 1995. </w:t>
      </w:r>
      <w:proofErr w:type="gramStart"/>
      <w:r w:rsidRPr="00074A05">
        <w:rPr>
          <w:rFonts w:cs="Times New Roman"/>
          <w:sz w:val="24"/>
          <w:szCs w:val="24"/>
          <w:highlight w:val="lightGray"/>
        </w:rPr>
        <w:t>p</w:t>
      </w:r>
      <w:proofErr w:type="gramEnd"/>
      <w:r w:rsidRPr="00074A05">
        <w:rPr>
          <w:rFonts w:cs="Times New Roman"/>
          <w:sz w:val="24"/>
          <w:szCs w:val="24"/>
          <w:highlight w:val="lightGray"/>
        </w:rPr>
        <w:t xml:space="preserve"> 755–78.</w:t>
      </w:r>
    </w:p>
    <w:p w:rsidR="0089080B" w:rsidRPr="00D668FD" w:rsidRDefault="0089080B" w:rsidP="0089080B">
      <w:pPr>
        <w:pStyle w:val="ListParagraph"/>
        <w:numPr>
          <w:ilvl w:val="0"/>
          <w:numId w:val="5"/>
        </w:numPr>
        <w:shd w:val="clear" w:color="auto" w:fill="FFFFFF"/>
        <w:spacing w:after="150" w:line="240" w:lineRule="auto"/>
        <w:outlineLvl w:val="0"/>
        <w:rPr>
          <w:rFonts w:eastAsia="Times New Roman" w:cs="Times New Roman"/>
          <w:b/>
          <w:bCs/>
          <w:i/>
          <w:iCs/>
          <w:color w:val="000000"/>
          <w:kern w:val="36"/>
          <w:sz w:val="24"/>
          <w:szCs w:val="24"/>
        </w:rPr>
      </w:pPr>
      <w:r w:rsidRPr="00074A05">
        <w:rPr>
          <w:color w:val="000000"/>
          <w:sz w:val="24"/>
          <w:szCs w:val="24"/>
          <w:highlight w:val="lightGray"/>
          <w:shd w:val="clear" w:color="auto" w:fill="FFFFFF"/>
        </w:rPr>
        <w:t xml:space="preserve">Bradford JM. The neurobiology, neuropharmacology and pharmacological treatment of the </w:t>
      </w:r>
      <w:proofErr w:type="spellStart"/>
      <w:r w:rsidRPr="00074A05">
        <w:rPr>
          <w:color w:val="000000"/>
          <w:sz w:val="24"/>
          <w:szCs w:val="24"/>
          <w:highlight w:val="lightGray"/>
          <w:shd w:val="clear" w:color="auto" w:fill="FFFFFF"/>
        </w:rPr>
        <w:t>paraphilias</w:t>
      </w:r>
      <w:proofErr w:type="spellEnd"/>
      <w:r w:rsidRPr="00D668FD">
        <w:rPr>
          <w:color w:val="000000"/>
          <w:sz w:val="24"/>
          <w:szCs w:val="24"/>
          <w:shd w:val="clear" w:color="auto" w:fill="FFFFFF"/>
        </w:rPr>
        <w:t xml:space="preserve"> and compulsive sexual </w:t>
      </w:r>
      <w:proofErr w:type="spellStart"/>
      <w:r w:rsidRPr="00D668FD">
        <w:rPr>
          <w:color w:val="000000"/>
          <w:sz w:val="24"/>
          <w:szCs w:val="24"/>
          <w:shd w:val="clear" w:color="auto" w:fill="FFFFFF"/>
        </w:rPr>
        <w:t>behaviour</w:t>
      </w:r>
      <w:proofErr w:type="spellEnd"/>
      <w:r w:rsidRPr="00D668FD">
        <w:rPr>
          <w:color w:val="000000"/>
          <w:sz w:val="24"/>
          <w:szCs w:val="24"/>
          <w:shd w:val="clear" w:color="auto" w:fill="FFFFFF"/>
        </w:rPr>
        <w:t>. </w:t>
      </w:r>
      <w:r w:rsidRPr="00D668FD">
        <w:rPr>
          <w:rStyle w:val="ref-journal"/>
          <w:color w:val="000000"/>
          <w:sz w:val="24"/>
          <w:szCs w:val="24"/>
          <w:shd w:val="clear" w:color="auto" w:fill="FFFFFF"/>
        </w:rPr>
        <w:t>Can J Psychiatry. </w:t>
      </w:r>
      <w:r w:rsidRPr="00D668FD">
        <w:rPr>
          <w:color w:val="000000"/>
          <w:sz w:val="24"/>
          <w:szCs w:val="24"/>
          <w:shd w:val="clear" w:color="auto" w:fill="FFFFFF"/>
        </w:rPr>
        <w:t>2001</w:t>
      </w:r>
      <w:proofErr w:type="gramStart"/>
      <w:r w:rsidRPr="00D668FD">
        <w:rPr>
          <w:color w:val="000000"/>
          <w:sz w:val="24"/>
          <w:szCs w:val="24"/>
          <w:shd w:val="clear" w:color="auto" w:fill="FFFFFF"/>
        </w:rPr>
        <w:t>;</w:t>
      </w:r>
      <w:r w:rsidRPr="00D668FD">
        <w:rPr>
          <w:rStyle w:val="ref-vol"/>
          <w:color w:val="000000"/>
          <w:sz w:val="24"/>
          <w:szCs w:val="24"/>
          <w:shd w:val="clear" w:color="auto" w:fill="FFFFFF"/>
        </w:rPr>
        <w:t>46</w:t>
      </w:r>
      <w:r w:rsidRPr="00D668FD">
        <w:rPr>
          <w:color w:val="000000"/>
          <w:sz w:val="24"/>
          <w:szCs w:val="24"/>
          <w:shd w:val="clear" w:color="auto" w:fill="FFFFFF"/>
        </w:rPr>
        <w:t>:26</w:t>
      </w:r>
      <w:proofErr w:type="gramEnd"/>
      <w:r w:rsidRPr="00D668FD">
        <w:rPr>
          <w:color w:val="000000"/>
          <w:sz w:val="24"/>
          <w:szCs w:val="24"/>
          <w:shd w:val="clear" w:color="auto" w:fill="FFFFFF"/>
        </w:rPr>
        <w:t>–34.</w:t>
      </w:r>
    </w:p>
    <w:p w:rsidR="0089080B" w:rsidRPr="00D668FD" w:rsidRDefault="0089080B" w:rsidP="0089080B">
      <w:pPr>
        <w:pStyle w:val="ListParagraph"/>
        <w:numPr>
          <w:ilvl w:val="0"/>
          <w:numId w:val="5"/>
        </w:numPr>
        <w:shd w:val="clear" w:color="auto" w:fill="FFFFFF"/>
        <w:spacing w:after="150" w:line="240" w:lineRule="auto"/>
        <w:outlineLvl w:val="0"/>
        <w:rPr>
          <w:rFonts w:eastAsia="Times New Roman" w:cs="Times New Roman"/>
          <w:b/>
          <w:bCs/>
          <w:i/>
          <w:iCs/>
          <w:color w:val="000000"/>
          <w:kern w:val="36"/>
          <w:sz w:val="24"/>
          <w:szCs w:val="24"/>
        </w:rPr>
      </w:pPr>
      <w:proofErr w:type="spellStart"/>
      <w:r w:rsidRPr="00D668FD">
        <w:rPr>
          <w:rFonts w:cs="Garamond-Light"/>
          <w:sz w:val="24"/>
          <w:szCs w:val="24"/>
        </w:rPr>
        <w:t>Klos</w:t>
      </w:r>
      <w:proofErr w:type="spellEnd"/>
      <w:r w:rsidRPr="00D668FD">
        <w:rPr>
          <w:rFonts w:cs="Garamond-Light"/>
          <w:sz w:val="24"/>
          <w:szCs w:val="24"/>
        </w:rPr>
        <w:t xml:space="preserve">, K., Bower, J., Josephs, K., Matsumoto, J., &amp; </w:t>
      </w:r>
      <w:proofErr w:type="spellStart"/>
      <w:r w:rsidRPr="00D668FD">
        <w:rPr>
          <w:rFonts w:cs="Garamond-Light"/>
          <w:sz w:val="24"/>
          <w:szCs w:val="24"/>
        </w:rPr>
        <w:t>Ahlskog</w:t>
      </w:r>
      <w:proofErr w:type="spellEnd"/>
      <w:r w:rsidRPr="00D668FD">
        <w:rPr>
          <w:rFonts w:cs="Garamond-Light"/>
          <w:sz w:val="24"/>
          <w:szCs w:val="24"/>
        </w:rPr>
        <w:t xml:space="preserve">, J. (2005). Pathological </w:t>
      </w:r>
      <w:proofErr w:type="spellStart"/>
      <w:r w:rsidRPr="00D668FD">
        <w:rPr>
          <w:rFonts w:cs="Garamond-Light"/>
          <w:sz w:val="24"/>
          <w:szCs w:val="24"/>
        </w:rPr>
        <w:t>hypersexuality</w:t>
      </w:r>
      <w:proofErr w:type="spellEnd"/>
      <w:r w:rsidRPr="00D668FD">
        <w:rPr>
          <w:rFonts w:cs="Garamond-Light"/>
          <w:sz w:val="24"/>
          <w:szCs w:val="24"/>
        </w:rPr>
        <w:t xml:space="preserve"> predominantly linked to adjuvant dopamine agonist therapy in Parkinson’s disease and multiple system atrophy. </w:t>
      </w:r>
      <w:r w:rsidRPr="00D668FD">
        <w:rPr>
          <w:rFonts w:cs="Garamond-LightItalic"/>
          <w:i/>
          <w:iCs/>
          <w:sz w:val="24"/>
          <w:szCs w:val="24"/>
        </w:rPr>
        <w:t>Parkinsonism &amp; Related</w:t>
      </w:r>
      <w:r w:rsidRPr="00D668FD">
        <w:rPr>
          <w:rFonts w:cs="Garamond-Light"/>
          <w:sz w:val="24"/>
          <w:szCs w:val="24"/>
        </w:rPr>
        <w:t xml:space="preserve"> </w:t>
      </w:r>
      <w:r w:rsidRPr="00D668FD">
        <w:rPr>
          <w:rFonts w:cs="Garamond-LightItalic"/>
          <w:i/>
          <w:iCs/>
          <w:sz w:val="24"/>
          <w:szCs w:val="24"/>
        </w:rPr>
        <w:t>Disorder</w:t>
      </w:r>
      <w:r w:rsidRPr="00D668FD">
        <w:rPr>
          <w:rFonts w:cs="Garamond-Light"/>
          <w:sz w:val="24"/>
          <w:szCs w:val="24"/>
        </w:rPr>
        <w:t xml:space="preserve">, </w:t>
      </w:r>
      <w:r w:rsidRPr="00D668FD">
        <w:rPr>
          <w:rFonts w:cs="Garamond-LightItalic"/>
          <w:i/>
          <w:iCs/>
          <w:sz w:val="24"/>
          <w:szCs w:val="24"/>
        </w:rPr>
        <w:t>11</w:t>
      </w:r>
      <w:r w:rsidRPr="00D668FD">
        <w:rPr>
          <w:rFonts w:cs="Garamond-Light"/>
          <w:sz w:val="24"/>
          <w:szCs w:val="24"/>
        </w:rPr>
        <w:t>(6), 381–386.</w:t>
      </w:r>
    </w:p>
    <w:p w:rsidR="0089080B" w:rsidRPr="00D668FD" w:rsidRDefault="0089080B" w:rsidP="0089080B">
      <w:pPr>
        <w:pStyle w:val="ListParagraph"/>
        <w:numPr>
          <w:ilvl w:val="0"/>
          <w:numId w:val="5"/>
        </w:numPr>
        <w:shd w:val="clear" w:color="auto" w:fill="FFFFFF"/>
        <w:spacing w:after="150" w:line="240" w:lineRule="auto"/>
        <w:outlineLvl w:val="0"/>
        <w:rPr>
          <w:rFonts w:eastAsia="Times New Roman" w:cs="Times New Roman"/>
          <w:b/>
          <w:bCs/>
          <w:i/>
          <w:iCs/>
          <w:color w:val="000000"/>
          <w:kern w:val="36"/>
          <w:sz w:val="24"/>
          <w:szCs w:val="24"/>
        </w:rPr>
      </w:pPr>
      <w:proofErr w:type="spellStart"/>
      <w:r w:rsidRPr="00D668FD">
        <w:rPr>
          <w:rFonts w:cs="Garamond-Light"/>
          <w:i/>
          <w:sz w:val="24"/>
          <w:szCs w:val="24"/>
        </w:rPr>
        <w:t>Inka</w:t>
      </w:r>
      <w:proofErr w:type="spellEnd"/>
      <w:r w:rsidRPr="00D668FD">
        <w:rPr>
          <w:rFonts w:cs="Garamond-Light"/>
          <w:i/>
          <w:sz w:val="24"/>
          <w:szCs w:val="24"/>
        </w:rPr>
        <w:t xml:space="preserve"> </w:t>
      </w:r>
      <w:proofErr w:type="spellStart"/>
      <w:r w:rsidRPr="00D668FD">
        <w:rPr>
          <w:rFonts w:cs="Garamond-Light"/>
          <w:i/>
          <w:sz w:val="24"/>
          <w:szCs w:val="24"/>
        </w:rPr>
        <w:t>Ristow</w:t>
      </w:r>
      <w:proofErr w:type="spellEnd"/>
      <w:r w:rsidRPr="00D668FD">
        <w:rPr>
          <w:rFonts w:cs="Garamond-Light"/>
          <w:i/>
          <w:sz w:val="24"/>
          <w:szCs w:val="24"/>
        </w:rPr>
        <w:t xml:space="preserve"> et al (2018) </w:t>
      </w:r>
      <w:r w:rsidRPr="00D668FD">
        <w:rPr>
          <w:color w:val="000000"/>
          <w:sz w:val="24"/>
          <w:szCs w:val="24"/>
          <w:shd w:val="clear" w:color="auto" w:fill="FFFFFF"/>
        </w:rPr>
        <w:t xml:space="preserve">Pedophilic sex offenders are </w:t>
      </w:r>
      <w:proofErr w:type="spellStart"/>
      <w:r w:rsidRPr="00D668FD">
        <w:rPr>
          <w:color w:val="000000"/>
          <w:sz w:val="24"/>
          <w:szCs w:val="24"/>
          <w:shd w:val="clear" w:color="auto" w:fill="FFFFFF"/>
        </w:rPr>
        <w:t>characterised</w:t>
      </w:r>
      <w:proofErr w:type="spellEnd"/>
      <w:r w:rsidRPr="00D668FD">
        <w:rPr>
          <w:color w:val="000000"/>
          <w:sz w:val="24"/>
          <w:szCs w:val="24"/>
          <w:shd w:val="clear" w:color="auto" w:fill="FFFFFF"/>
        </w:rPr>
        <w:t xml:space="preserve"> by reduced GABA concentration in dorsal anterior cingulate cortex. Elsevier </w:t>
      </w:r>
      <w:proofErr w:type="spellStart"/>
      <w:r w:rsidRPr="00D668FD">
        <w:rPr>
          <w:rFonts w:cs="CharisSIL-Italic"/>
          <w:i/>
          <w:iCs/>
          <w:sz w:val="24"/>
          <w:szCs w:val="24"/>
        </w:rPr>
        <w:t>NeuroImage</w:t>
      </w:r>
      <w:proofErr w:type="spellEnd"/>
      <w:r w:rsidRPr="00D668FD">
        <w:rPr>
          <w:rFonts w:cs="CharisSIL-Italic"/>
          <w:i/>
          <w:iCs/>
          <w:sz w:val="24"/>
          <w:szCs w:val="24"/>
        </w:rPr>
        <w:t>: Clinical 18 (2018) 335–341</w:t>
      </w:r>
    </w:p>
    <w:p w:rsidR="0089080B" w:rsidRPr="00D668FD" w:rsidRDefault="0089080B" w:rsidP="0089080B">
      <w:pPr>
        <w:pStyle w:val="ListParagraph"/>
        <w:numPr>
          <w:ilvl w:val="0"/>
          <w:numId w:val="5"/>
        </w:numPr>
        <w:shd w:val="clear" w:color="auto" w:fill="EBF1F9"/>
        <w:spacing w:after="0" w:line="240" w:lineRule="auto"/>
        <w:textAlignment w:val="baseline"/>
        <w:rPr>
          <w:rFonts w:eastAsia="Times New Roman" w:cs="Times New Roman"/>
          <w:color w:val="000000"/>
          <w:sz w:val="24"/>
          <w:szCs w:val="24"/>
        </w:rPr>
      </w:pPr>
      <w:r w:rsidRPr="00D668FD">
        <w:rPr>
          <w:rFonts w:eastAsia="Times New Roman" w:cs="Times New Roman"/>
          <w:color w:val="000000"/>
          <w:sz w:val="24"/>
          <w:szCs w:val="24"/>
        </w:rPr>
        <w:t>The Role of Central and Peripheral Hormones in Sexual and Violent Recidivism in Sex Offenders :</w:t>
      </w:r>
      <w:r w:rsidRPr="00D668FD">
        <w:rPr>
          <w:rFonts w:eastAsia="Times New Roman" w:cs="Times New Roman"/>
          <w:color w:val="000000"/>
          <w:sz w:val="24"/>
          <w:szCs w:val="24"/>
          <w:bdr w:val="none" w:sz="0" w:space="0" w:color="auto" w:frame="1"/>
        </w:rPr>
        <w:t>Drew A. Kingston, Michael C. </w:t>
      </w:r>
      <w:proofErr w:type="spellStart"/>
      <w:r w:rsidRPr="00D668FD">
        <w:rPr>
          <w:rFonts w:eastAsia="Times New Roman" w:cs="Times New Roman"/>
          <w:color w:val="000000"/>
          <w:sz w:val="24"/>
          <w:szCs w:val="24"/>
          <w:bdr w:val="none" w:sz="0" w:space="0" w:color="auto" w:frame="1"/>
        </w:rPr>
        <w:t>Seto</w:t>
      </w:r>
      <w:proofErr w:type="spellEnd"/>
      <w:r w:rsidRPr="00D668FD">
        <w:rPr>
          <w:rFonts w:eastAsia="Times New Roman" w:cs="Times New Roman"/>
          <w:color w:val="000000"/>
          <w:sz w:val="24"/>
          <w:szCs w:val="24"/>
          <w:bdr w:val="none" w:sz="0" w:space="0" w:color="auto" w:frame="1"/>
        </w:rPr>
        <w:t>, </w:t>
      </w:r>
      <w:proofErr w:type="spellStart"/>
      <w:r w:rsidRPr="00D668FD">
        <w:rPr>
          <w:rFonts w:eastAsia="Times New Roman" w:cs="Times New Roman"/>
          <w:color w:val="000000"/>
          <w:sz w:val="24"/>
          <w:szCs w:val="24"/>
          <w:bdr w:val="none" w:sz="0" w:space="0" w:color="auto" w:frame="1"/>
        </w:rPr>
        <w:t>Adekunle</w:t>
      </w:r>
      <w:proofErr w:type="spellEnd"/>
      <w:r w:rsidRPr="00D668FD">
        <w:rPr>
          <w:rFonts w:eastAsia="Times New Roman" w:cs="Times New Roman"/>
          <w:color w:val="000000"/>
          <w:sz w:val="24"/>
          <w:szCs w:val="24"/>
          <w:bdr w:val="none" w:sz="0" w:space="0" w:color="auto" w:frame="1"/>
        </w:rPr>
        <w:t xml:space="preserve"> G. Ahmed, Paul </w:t>
      </w:r>
      <w:proofErr w:type="spellStart"/>
      <w:r w:rsidRPr="00D668FD">
        <w:rPr>
          <w:rFonts w:eastAsia="Times New Roman" w:cs="Times New Roman"/>
          <w:color w:val="000000"/>
          <w:sz w:val="24"/>
          <w:szCs w:val="24"/>
          <w:bdr w:val="none" w:sz="0" w:space="0" w:color="auto" w:frame="1"/>
        </w:rPr>
        <w:t>Fedoroff</w:t>
      </w:r>
      <w:proofErr w:type="spellEnd"/>
      <w:r w:rsidRPr="00D668FD">
        <w:rPr>
          <w:rFonts w:eastAsia="Times New Roman" w:cs="Times New Roman"/>
          <w:color w:val="000000"/>
          <w:sz w:val="24"/>
          <w:szCs w:val="24"/>
          <w:bdr w:val="none" w:sz="0" w:space="0" w:color="auto" w:frame="1"/>
        </w:rPr>
        <w:t xml:space="preserve">, Philip Firestone, John </w:t>
      </w:r>
      <w:proofErr w:type="spellStart"/>
      <w:r w:rsidRPr="00D668FD">
        <w:rPr>
          <w:rFonts w:eastAsia="Times New Roman" w:cs="Times New Roman"/>
          <w:color w:val="000000"/>
          <w:sz w:val="24"/>
          <w:szCs w:val="24"/>
          <w:bdr w:val="none" w:sz="0" w:space="0" w:color="auto" w:frame="1"/>
        </w:rPr>
        <w:t>M.Bradford</w:t>
      </w:r>
      <w:proofErr w:type="spellEnd"/>
      <w:r w:rsidRPr="00D668FD">
        <w:rPr>
          <w:rFonts w:eastAsia="Times New Roman" w:cs="Times New Roman"/>
          <w:color w:val="000000"/>
          <w:sz w:val="24"/>
          <w:szCs w:val="24"/>
          <w:bdr w:val="none" w:sz="0" w:space="0" w:color="auto" w:frame="1"/>
        </w:rPr>
        <w:t xml:space="preserve"> Journal of the American Academy of Psychiatry and the Law Online Dec 2012, 40 (4) 476-485;</w:t>
      </w:r>
    </w:p>
    <w:p w:rsidR="0089080B" w:rsidRPr="00D668FD" w:rsidRDefault="0089080B" w:rsidP="0089080B">
      <w:pPr>
        <w:pStyle w:val="ListParagraph"/>
        <w:numPr>
          <w:ilvl w:val="0"/>
          <w:numId w:val="5"/>
        </w:numPr>
        <w:shd w:val="clear" w:color="auto" w:fill="EBF1F9"/>
        <w:spacing w:after="0" w:line="240" w:lineRule="auto"/>
        <w:textAlignment w:val="baseline"/>
        <w:rPr>
          <w:rFonts w:eastAsia="Times New Roman" w:cs="Times New Roman"/>
          <w:color w:val="000000"/>
          <w:sz w:val="24"/>
          <w:szCs w:val="24"/>
        </w:rPr>
      </w:pPr>
      <w:r w:rsidRPr="00D668FD">
        <w:rPr>
          <w:rFonts w:cs="JansonText-Roman"/>
          <w:sz w:val="24"/>
          <w:szCs w:val="24"/>
        </w:rPr>
        <w:t xml:space="preserve"> Mendez M, </w:t>
      </w:r>
      <w:proofErr w:type="spellStart"/>
      <w:r w:rsidRPr="00D668FD">
        <w:rPr>
          <w:rFonts w:cs="JansonText-Roman"/>
          <w:sz w:val="24"/>
          <w:szCs w:val="24"/>
        </w:rPr>
        <w:t>Shapira</w:t>
      </w:r>
      <w:proofErr w:type="spellEnd"/>
      <w:r w:rsidRPr="00D668FD">
        <w:rPr>
          <w:rFonts w:cs="JansonText-Roman"/>
          <w:sz w:val="24"/>
          <w:szCs w:val="24"/>
        </w:rPr>
        <w:t xml:space="preserve"> JS. Pedophilic behavior from brain disease. J Sex Med 2011</w:t>
      </w:r>
      <w:proofErr w:type="gramStart"/>
      <w:r w:rsidRPr="00D668FD">
        <w:rPr>
          <w:rFonts w:cs="JansonText-Roman"/>
          <w:sz w:val="24"/>
          <w:szCs w:val="24"/>
        </w:rPr>
        <w:t>;8:1092</w:t>
      </w:r>
      <w:proofErr w:type="gramEnd"/>
      <w:r w:rsidRPr="00D668FD">
        <w:rPr>
          <w:rFonts w:cs="JansonText-Roman"/>
          <w:sz w:val="24"/>
          <w:szCs w:val="24"/>
        </w:rPr>
        <w:t>–100.</w:t>
      </w:r>
    </w:p>
    <w:p w:rsidR="0089080B" w:rsidRPr="00D668FD" w:rsidRDefault="0089080B" w:rsidP="0089080B">
      <w:pPr>
        <w:pStyle w:val="ListParagraph"/>
        <w:numPr>
          <w:ilvl w:val="0"/>
          <w:numId w:val="5"/>
        </w:numPr>
        <w:shd w:val="clear" w:color="auto" w:fill="EBF1F9"/>
        <w:spacing w:after="0" w:line="240" w:lineRule="auto"/>
        <w:textAlignment w:val="baseline"/>
        <w:rPr>
          <w:rFonts w:eastAsia="Times New Roman" w:cs="Times New Roman"/>
          <w:color w:val="000000"/>
          <w:sz w:val="24"/>
          <w:szCs w:val="24"/>
        </w:rPr>
      </w:pPr>
      <w:r w:rsidRPr="00D668FD">
        <w:rPr>
          <w:rFonts w:cs="JansonText-Roman"/>
          <w:sz w:val="24"/>
          <w:szCs w:val="24"/>
        </w:rPr>
        <w:t xml:space="preserve">Kaplan MS, Krueger RB. Diagnosis, assessment, and treatment of </w:t>
      </w:r>
      <w:proofErr w:type="spellStart"/>
      <w:r w:rsidRPr="00D668FD">
        <w:rPr>
          <w:rFonts w:cs="JansonText-Roman"/>
          <w:sz w:val="24"/>
          <w:szCs w:val="24"/>
        </w:rPr>
        <w:t>hypersexuality</w:t>
      </w:r>
      <w:proofErr w:type="spellEnd"/>
      <w:r w:rsidRPr="00D668FD">
        <w:rPr>
          <w:rFonts w:cs="JansonText-Roman"/>
          <w:sz w:val="24"/>
          <w:szCs w:val="24"/>
        </w:rPr>
        <w:t>. J Sex Res 2010</w:t>
      </w:r>
      <w:proofErr w:type="gramStart"/>
      <w:r w:rsidRPr="00D668FD">
        <w:rPr>
          <w:rFonts w:cs="JansonText-Roman"/>
          <w:sz w:val="24"/>
          <w:szCs w:val="24"/>
        </w:rPr>
        <w:t>;47:181</w:t>
      </w:r>
      <w:proofErr w:type="gramEnd"/>
      <w:r w:rsidRPr="00D668FD">
        <w:rPr>
          <w:rFonts w:cs="JansonText-Roman"/>
          <w:sz w:val="24"/>
          <w:szCs w:val="24"/>
        </w:rPr>
        <w:t>–98.</w:t>
      </w:r>
    </w:p>
    <w:p w:rsidR="0089080B" w:rsidRPr="00D668FD" w:rsidRDefault="0089080B" w:rsidP="0089080B">
      <w:pPr>
        <w:pStyle w:val="ListParagraph"/>
        <w:numPr>
          <w:ilvl w:val="0"/>
          <w:numId w:val="5"/>
        </w:numPr>
        <w:shd w:val="clear" w:color="auto" w:fill="EBF1F9"/>
        <w:spacing w:after="0" w:line="240" w:lineRule="auto"/>
        <w:textAlignment w:val="baseline"/>
        <w:rPr>
          <w:rFonts w:eastAsia="Times New Roman" w:cs="Times New Roman"/>
          <w:color w:val="000000"/>
          <w:sz w:val="24"/>
          <w:szCs w:val="24"/>
        </w:rPr>
      </w:pPr>
      <w:r w:rsidRPr="00D668FD">
        <w:rPr>
          <w:rFonts w:cs="AGaramond-Regular"/>
          <w:sz w:val="24"/>
          <w:szCs w:val="24"/>
        </w:rPr>
        <w:t xml:space="preserve">Brooks J, </w:t>
      </w:r>
      <w:proofErr w:type="spellStart"/>
      <w:r w:rsidRPr="00D668FD">
        <w:rPr>
          <w:rFonts w:cs="AGaramond-Regular"/>
          <w:sz w:val="24"/>
          <w:szCs w:val="24"/>
        </w:rPr>
        <w:t>Reddon</w:t>
      </w:r>
      <w:proofErr w:type="spellEnd"/>
      <w:r w:rsidRPr="00D668FD">
        <w:rPr>
          <w:rFonts w:cs="AGaramond-Regular"/>
          <w:sz w:val="24"/>
          <w:szCs w:val="24"/>
        </w:rPr>
        <w:t xml:space="preserve"> J: Serum testosterone in violent and nonviolent young offenders. J </w:t>
      </w:r>
      <w:proofErr w:type="spellStart"/>
      <w:r w:rsidRPr="00D668FD">
        <w:rPr>
          <w:rFonts w:cs="AGaramond-Regular"/>
          <w:sz w:val="24"/>
          <w:szCs w:val="24"/>
        </w:rPr>
        <w:t>Clin</w:t>
      </w:r>
      <w:proofErr w:type="spellEnd"/>
      <w:r w:rsidRPr="00D668FD">
        <w:rPr>
          <w:rFonts w:cs="AGaramond-Regular"/>
          <w:sz w:val="24"/>
          <w:szCs w:val="24"/>
        </w:rPr>
        <w:t xml:space="preserve"> </w:t>
      </w:r>
      <w:proofErr w:type="spellStart"/>
      <w:r w:rsidRPr="00D668FD">
        <w:rPr>
          <w:rFonts w:cs="AGaramond-Regular"/>
          <w:sz w:val="24"/>
          <w:szCs w:val="24"/>
        </w:rPr>
        <w:t>Psychol</w:t>
      </w:r>
      <w:proofErr w:type="spellEnd"/>
      <w:r w:rsidRPr="00D668FD">
        <w:rPr>
          <w:rFonts w:cs="AGaramond-Regular"/>
          <w:sz w:val="24"/>
          <w:szCs w:val="24"/>
        </w:rPr>
        <w:t xml:space="preserve"> 52:475– 83, 1996</w:t>
      </w:r>
    </w:p>
    <w:p w:rsidR="0089080B" w:rsidRPr="00D668FD" w:rsidRDefault="0089080B" w:rsidP="0089080B">
      <w:pPr>
        <w:pStyle w:val="ListParagraph"/>
        <w:numPr>
          <w:ilvl w:val="0"/>
          <w:numId w:val="5"/>
        </w:numPr>
        <w:shd w:val="clear" w:color="auto" w:fill="EBF1F9"/>
        <w:spacing w:after="0" w:line="240" w:lineRule="auto"/>
        <w:textAlignment w:val="baseline"/>
        <w:rPr>
          <w:rFonts w:eastAsia="Times New Roman" w:cs="Times New Roman"/>
          <w:color w:val="000000"/>
          <w:sz w:val="24"/>
          <w:szCs w:val="24"/>
        </w:rPr>
      </w:pPr>
      <w:proofErr w:type="spellStart"/>
      <w:r w:rsidRPr="00D668FD">
        <w:rPr>
          <w:rFonts w:cs="JansonText-Roman"/>
          <w:sz w:val="24"/>
          <w:szCs w:val="24"/>
        </w:rPr>
        <w:t>Maes</w:t>
      </w:r>
      <w:proofErr w:type="spellEnd"/>
      <w:r w:rsidRPr="00D668FD">
        <w:rPr>
          <w:rFonts w:cs="JansonText-Roman"/>
          <w:sz w:val="24"/>
          <w:szCs w:val="24"/>
        </w:rPr>
        <w:t xml:space="preserve"> M, </w:t>
      </w:r>
      <w:proofErr w:type="spellStart"/>
      <w:r w:rsidRPr="00D668FD">
        <w:rPr>
          <w:rFonts w:cs="JansonText-Roman"/>
          <w:sz w:val="24"/>
          <w:szCs w:val="24"/>
        </w:rPr>
        <w:t>VanWest</w:t>
      </w:r>
      <w:proofErr w:type="spellEnd"/>
      <w:r w:rsidRPr="00D668FD">
        <w:rPr>
          <w:rFonts w:cs="JansonText-Roman"/>
          <w:sz w:val="24"/>
          <w:szCs w:val="24"/>
        </w:rPr>
        <w:t xml:space="preserve"> D, De </w:t>
      </w:r>
      <w:proofErr w:type="spellStart"/>
      <w:r w:rsidRPr="00D668FD">
        <w:rPr>
          <w:rFonts w:cs="JansonText-Roman"/>
          <w:sz w:val="24"/>
          <w:szCs w:val="24"/>
        </w:rPr>
        <w:t>Vos</w:t>
      </w:r>
      <w:proofErr w:type="spellEnd"/>
      <w:r w:rsidRPr="00D668FD">
        <w:rPr>
          <w:rFonts w:cs="JansonText-Roman"/>
          <w:sz w:val="24"/>
          <w:szCs w:val="24"/>
        </w:rPr>
        <w:t xml:space="preserve"> </w:t>
      </w:r>
      <w:proofErr w:type="spellStart"/>
      <w:r w:rsidRPr="00D668FD">
        <w:rPr>
          <w:rFonts w:cs="JansonText-Roman"/>
          <w:sz w:val="24"/>
          <w:szCs w:val="24"/>
        </w:rPr>
        <w:t>N,Westenberg</w:t>
      </w:r>
      <w:proofErr w:type="spellEnd"/>
      <w:r w:rsidRPr="00D668FD">
        <w:rPr>
          <w:rFonts w:cs="JansonText-Roman"/>
          <w:sz w:val="24"/>
          <w:szCs w:val="24"/>
        </w:rPr>
        <w:t xml:space="preserve"> H, Van </w:t>
      </w:r>
      <w:proofErr w:type="spellStart"/>
      <w:r w:rsidRPr="00D668FD">
        <w:rPr>
          <w:rFonts w:cs="JansonText-Roman"/>
          <w:sz w:val="24"/>
          <w:szCs w:val="24"/>
        </w:rPr>
        <w:t>Hunsel</w:t>
      </w:r>
      <w:proofErr w:type="spellEnd"/>
      <w:r w:rsidRPr="00D668FD">
        <w:rPr>
          <w:rFonts w:cs="JansonText-Roman"/>
          <w:sz w:val="24"/>
          <w:szCs w:val="24"/>
        </w:rPr>
        <w:t xml:space="preserve"> F, </w:t>
      </w:r>
      <w:proofErr w:type="spellStart"/>
      <w:r w:rsidRPr="00D668FD">
        <w:rPr>
          <w:rFonts w:cs="JansonText-Roman"/>
          <w:sz w:val="24"/>
          <w:szCs w:val="24"/>
        </w:rPr>
        <w:t>Hendriks</w:t>
      </w:r>
      <w:proofErr w:type="spellEnd"/>
      <w:r w:rsidRPr="00D668FD">
        <w:rPr>
          <w:rFonts w:cs="JansonText-Roman"/>
          <w:sz w:val="24"/>
          <w:szCs w:val="24"/>
        </w:rPr>
        <w:t xml:space="preserve"> D, </w:t>
      </w:r>
      <w:proofErr w:type="spellStart"/>
      <w:r w:rsidRPr="00D668FD">
        <w:rPr>
          <w:rFonts w:cs="JansonText-Roman"/>
          <w:sz w:val="24"/>
          <w:szCs w:val="24"/>
        </w:rPr>
        <w:t>Cosyns</w:t>
      </w:r>
      <w:proofErr w:type="spellEnd"/>
      <w:r w:rsidRPr="00D668FD">
        <w:rPr>
          <w:rFonts w:cs="JansonText-Roman"/>
          <w:sz w:val="24"/>
          <w:szCs w:val="24"/>
        </w:rPr>
        <w:t xml:space="preserve"> P, </w:t>
      </w:r>
      <w:proofErr w:type="spellStart"/>
      <w:r w:rsidRPr="00D668FD">
        <w:rPr>
          <w:rFonts w:cs="JansonText-Roman"/>
          <w:sz w:val="24"/>
          <w:szCs w:val="24"/>
        </w:rPr>
        <w:t>Scharpe</w:t>
      </w:r>
      <w:proofErr w:type="spellEnd"/>
      <w:r w:rsidRPr="00D668FD">
        <w:rPr>
          <w:rFonts w:cs="JansonText-Roman"/>
          <w:sz w:val="24"/>
          <w:szCs w:val="24"/>
        </w:rPr>
        <w:t xml:space="preserve"> S. Lower baseline plasma cortisol and prolactin together with increased body temperature and higher </w:t>
      </w:r>
      <w:proofErr w:type="spellStart"/>
      <w:r w:rsidRPr="00D668FD">
        <w:rPr>
          <w:rFonts w:cs="JansonText-Roman"/>
          <w:sz w:val="24"/>
          <w:szCs w:val="24"/>
        </w:rPr>
        <w:t>mCPP</w:t>
      </w:r>
      <w:proofErr w:type="spellEnd"/>
      <w:r w:rsidRPr="00D668FD">
        <w:rPr>
          <w:rFonts w:cs="JansonText-Roman"/>
          <w:sz w:val="24"/>
          <w:szCs w:val="24"/>
        </w:rPr>
        <w:t xml:space="preserve">-induced cortisol responses in men with pedophilia. </w:t>
      </w:r>
      <w:proofErr w:type="spellStart"/>
      <w:r w:rsidRPr="00D668FD">
        <w:rPr>
          <w:rFonts w:cs="JansonText-Roman"/>
          <w:sz w:val="24"/>
          <w:szCs w:val="24"/>
        </w:rPr>
        <w:t>Neuropsychopharmacology</w:t>
      </w:r>
      <w:proofErr w:type="spellEnd"/>
      <w:r w:rsidRPr="00D668FD">
        <w:rPr>
          <w:rFonts w:cs="JansonText-Roman"/>
          <w:sz w:val="24"/>
          <w:szCs w:val="24"/>
        </w:rPr>
        <w:t xml:space="preserve"> 2001</w:t>
      </w:r>
      <w:proofErr w:type="gramStart"/>
      <w:r w:rsidRPr="00D668FD">
        <w:rPr>
          <w:rFonts w:cs="JansonText-Roman"/>
          <w:sz w:val="24"/>
          <w:szCs w:val="24"/>
        </w:rPr>
        <w:t>;24:37</w:t>
      </w:r>
      <w:proofErr w:type="gramEnd"/>
      <w:r w:rsidRPr="00D668FD">
        <w:rPr>
          <w:rFonts w:cs="JansonText-Roman"/>
          <w:sz w:val="24"/>
          <w:szCs w:val="24"/>
        </w:rPr>
        <w:t>–46.</w:t>
      </w:r>
    </w:p>
    <w:p w:rsidR="0089080B" w:rsidRPr="0089080B" w:rsidRDefault="0089080B" w:rsidP="0021370D">
      <w:pPr>
        <w:autoSpaceDE w:val="0"/>
        <w:autoSpaceDN w:val="0"/>
        <w:adjustRightInd w:val="0"/>
        <w:spacing w:after="0" w:line="240" w:lineRule="auto"/>
        <w:rPr>
          <w:sz w:val="24"/>
          <w:szCs w:val="24"/>
        </w:rPr>
      </w:pPr>
    </w:p>
    <w:p w:rsidR="004D2BB9" w:rsidRPr="0089080B" w:rsidRDefault="004D2BB9" w:rsidP="0021370D">
      <w:pPr>
        <w:autoSpaceDE w:val="0"/>
        <w:autoSpaceDN w:val="0"/>
        <w:adjustRightInd w:val="0"/>
        <w:spacing w:after="0" w:line="240" w:lineRule="auto"/>
        <w:rPr>
          <w:rFonts w:cs="JansonText-Roman"/>
          <w:sz w:val="24"/>
          <w:szCs w:val="24"/>
        </w:rPr>
      </w:pPr>
    </w:p>
    <w:sectPr w:rsidR="004D2BB9" w:rsidRPr="0089080B" w:rsidSect="00BB06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aramond-Light">
    <w:panose1 w:val="00000000000000000000"/>
    <w:charset w:val="00"/>
    <w:family w:val="roman"/>
    <w:notTrueType/>
    <w:pitch w:val="default"/>
    <w:sig w:usb0="00000003" w:usb1="00000000" w:usb2="00000000" w:usb3="00000000" w:csb0="00000001" w:csb1="00000000"/>
  </w:font>
  <w:font w:name="JansonText-Roman">
    <w:panose1 w:val="00000000000000000000"/>
    <w:charset w:val="00"/>
    <w:family w:val="auto"/>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LinLibertine">
    <w:panose1 w:val="00000000000000000000"/>
    <w:charset w:val="00"/>
    <w:family w:val="auto"/>
    <w:notTrueType/>
    <w:pitch w:val="default"/>
    <w:sig w:usb0="00000003" w:usb1="00000000" w:usb2="00000000" w:usb3="00000000" w:csb0="00000001" w:csb1="00000000"/>
  </w:font>
  <w:font w:name="Garamond-LightItalic">
    <w:panose1 w:val="00000000000000000000"/>
    <w:charset w:val="00"/>
    <w:family w:val="roman"/>
    <w:notTrueType/>
    <w:pitch w:val="default"/>
    <w:sig w:usb0="00000003" w:usb1="00000000" w:usb2="00000000" w:usb3="00000000" w:csb0="00000001" w:csb1="00000000"/>
  </w:font>
  <w:font w:name="CharisSIL-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F5182"/>
    <w:multiLevelType w:val="hybridMultilevel"/>
    <w:tmpl w:val="4BA45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5E3F5C"/>
    <w:multiLevelType w:val="hybridMultilevel"/>
    <w:tmpl w:val="C8A6F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757A94"/>
    <w:multiLevelType w:val="hybridMultilevel"/>
    <w:tmpl w:val="BDC831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203F05"/>
    <w:multiLevelType w:val="hybridMultilevel"/>
    <w:tmpl w:val="DB562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1163D9"/>
    <w:multiLevelType w:val="hybridMultilevel"/>
    <w:tmpl w:val="A482A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B7"/>
    <w:rsid w:val="00012B54"/>
    <w:rsid w:val="00030580"/>
    <w:rsid w:val="0006736F"/>
    <w:rsid w:val="000701E4"/>
    <w:rsid w:val="00074A05"/>
    <w:rsid w:val="00086AD3"/>
    <w:rsid w:val="0010707C"/>
    <w:rsid w:val="00111FB1"/>
    <w:rsid w:val="00113CF6"/>
    <w:rsid w:val="001163C5"/>
    <w:rsid w:val="001345B6"/>
    <w:rsid w:val="00145CDE"/>
    <w:rsid w:val="001752AA"/>
    <w:rsid w:val="00190F64"/>
    <w:rsid w:val="001A6996"/>
    <w:rsid w:val="001A6F8E"/>
    <w:rsid w:val="001B7398"/>
    <w:rsid w:val="001F1E15"/>
    <w:rsid w:val="00207A84"/>
    <w:rsid w:val="0021370D"/>
    <w:rsid w:val="00217DA0"/>
    <w:rsid w:val="00226B6B"/>
    <w:rsid w:val="002C1E3D"/>
    <w:rsid w:val="002E5B19"/>
    <w:rsid w:val="00354622"/>
    <w:rsid w:val="00370AC6"/>
    <w:rsid w:val="0037617D"/>
    <w:rsid w:val="00381271"/>
    <w:rsid w:val="003C45AD"/>
    <w:rsid w:val="003C6556"/>
    <w:rsid w:val="003F0CF9"/>
    <w:rsid w:val="0041003F"/>
    <w:rsid w:val="00414E8C"/>
    <w:rsid w:val="004250CB"/>
    <w:rsid w:val="00456A1D"/>
    <w:rsid w:val="00457966"/>
    <w:rsid w:val="00467314"/>
    <w:rsid w:val="00476489"/>
    <w:rsid w:val="004D2BB9"/>
    <w:rsid w:val="004D5899"/>
    <w:rsid w:val="004E4334"/>
    <w:rsid w:val="004E677A"/>
    <w:rsid w:val="00506B14"/>
    <w:rsid w:val="0051093E"/>
    <w:rsid w:val="00531F25"/>
    <w:rsid w:val="005613A2"/>
    <w:rsid w:val="005679D2"/>
    <w:rsid w:val="00583516"/>
    <w:rsid w:val="005844ED"/>
    <w:rsid w:val="005B508C"/>
    <w:rsid w:val="005C3D68"/>
    <w:rsid w:val="005F2F5B"/>
    <w:rsid w:val="00603812"/>
    <w:rsid w:val="006216BB"/>
    <w:rsid w:val="00654F83"/>
    <w:rsid w:val="0068298D"/>
    <w:rsid w:val="00684401"/>
    <w:rsid w:val="006919E7"/>
    <w:rsid w:val="00695F36"/>
    <w:rsid w:val="006A66D8"/>
    <w:rsid w:val="006C2DC8"/>
    <w:rsid w:val="006C3479"/>
    <w:rsid w:val="006C7FB5"/>
    <w:rsid w:val="006F6554"/>
    <w:rsid w:val="00701EAB"/>
    <w:rsid w:val="00724269"/>
    <w:rsid w:val="0073750F"/>
    <w:rsid w:val="00746325"/>
    <w:rsid w:val="007644D2"/>
    <w:rsid w:val="007726C2"/>
    <w:rsid w:val="00784331"/>
    <w:rsid w:val="00796CAB"/>
    <w:rsid w:val="007B1FE2"/>
    <w:rsid w:val="007B663D"/>
    <w:rsid w:val="007C73CE"/>
    <w:rsid w:val="007D1968"/>
    <w:rsid w:val="008018FF"/>
    <w:rsid w:val="00806CE5"/>
    <w:rsid w:val="00810A25"/>
    <w:rsid w:val="00825151"/>
    <w:rsid w:val="00853ACD"/>
    <w:rsid w:val="00854325"/>
    <w:rsid w:val="00887FE1"/>
    <w:rsid w:val="0089080B"/>
    <w:rsid w:val="00895445"/>
    <w:rsid w:val="008958A6"/>
    <w:rsid w:val="008C7035"/>
    <w:rsid w:val="008E67B7"/>
    <w:rsid w:val="00902C70"/>
    <w:rsid w:val="00915CEB"/>
    <w:rsid w:val="0094157F"/>
    <w:rsid w:val="0094600B"/>
    <w:rsid w:val="00987317"/>
    <w:rsid w:val="009C5A95"/>
    <w:rsid w:val="009C6BB4"/>
    <w:rsid w:val="009D790F"/>
    <w:rsid w:val="00A32162"/>
    <w:rsid w:val="00A3359F"/>
    <w:rsid w:val="00A61C80"/>
    <w:rsid w:val="00A77EFB"/>
    <w:rsid w:val="00A85CF9"/>
    <w:rsid w:val="00AA51D3"/>
    <w:rsid w:val="00AF363E"/>
    <w:rsid w:val="00B07BC5"/>
    <w:rsid w:val="00B15F09"/>
    <w:rsid w:val="00B16294"/>
    <w:rsid w:val="00B33B0C"/>
    <w:rsid w:val="00B95368"/>
    <w:rsid w:val="00B9629C"/>
    <w:rsid w:val="00BB061C"/>
    <w:rsid w:val="00BB072D"/>
    <w:rsid w:val="00BC4CC5"/>
    <w:rsid w:val="00BC65F2"/>
    <w:rsid w:val="00BE00C4"/>
    <w:rsid w:val="00C02451"/>
    <w:rsid w:val="00C11A5C"/>
    <w:rsid w:val="00C36C50"/>
    <w:rsid w:val="00C44A5B"/>
    <w:rsid w:val="00C85C04"/>
    <w:rsid w:val="00CC0CD4"/>
    <w:rsid w:val="00CE1C82"/>
    <w:rsid w:val="00D05A71"/>
    <w:rsid w:val="00D24FC7"/>
    <w:rsid w:val="00D61F7C"/>
    <w:rsid w:val="00D63B84"/>
    <w:rsid w:val="00D668FD"/>
    <w:rsid w:val="00D71F50"/>
    <w:rsid w:val="00DA2AEB"/>
    <w:rsid w:val="00DB6536"/>
    <w:rsid w:val="00DC6F20"/>
    <w:rsid w:val="00E4373D"/>
    <w:rsid w:val="00ED7BA5"/>
    <w:rsid w:val="00EE735F"/>
    <w:rsid w:val="00EF6CD8"/>
    <w:rsid w:val="00F01662"/>
    <w:rsid w:val="00F82293"/>
    <w:rsid w:val="00FF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AC4E7-16B4-4944-AFC8-36A47B8D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2AEB"/>
    <w:rPr>
      <w:b/>
      <w:bCs/>
    </w:rPr>
  </w:style>
  <w:style w:type="paragraph" w:styleId="ListParagraph">
    <w:name w:val="List Paragraph"/>
    <w:basedOn w:val="Normal"/>
    <w:uiPriority w:val="34"/>
    <w:qFormat/>
    <w:rsid w:val="00BC4CC5"/>
    <w:pPr>
      <w:ind w:left="720"/>
      <w:contextualSpacing/>
    </w:pPr>
  </w:style>
  <w:style w:type="character" w:styleId="Hyperlink">
    <w:name w:val="Hyperlink"/>
    <w:basedOn w:val="DefaultParagraphFont"/>
    <w:uiPriority w:val="99"/>
    <w:unhideWhenUsed/>
    <w:rsid w:val="002E5B19"/>
    <w:rPr>
      <w:color w:val="0000FF"/>
      <w:u w:val="single"/>
    </w:rPr>
  </w:style>
  <w:style w:type="character" w:styleId="Emphasis">
    <w:name w:val="Emphasis"/>
    <w:basedOn w:val="DefaultParagraphFont"/>
    <w:uiPriority w:val="20"/>
    <w:qFormat/>
    <w:rsid w:val="00ED7BA5"/>
    <w:rPr>
      <w:i/>
      <w:iCs/>
    </w:rPr>
  </w:style>
  <w:style w:type="character" w:customStyle="1" w:styleId="ref-journal">
    <w:name w:val="ref-journal"/>
    <w:basedOn w:val="DefaultParagraphFont"/>
    <w:rsid w:val="0089080B"/>
  </w:style>
  <w:style w:type="character" w:customStyle="1" w:styleId="ref-vol">
    <w:name w:val="ref-vol"/>
    <w:basedOn w:val="DefaultParagraphFont"/>
    <w:rsid w:val="0089080B"/>
  </w:style>
  <w:style w:type="character" w:customStyle="1" w:styleId="element-citation">
    <w:name w:val="element-citation"/>
    <w:basedOn w:val="DefaultParagraphFont"/>
    <w:rsid w:val="0089080B"/>
  </w:style>
  <w:style w:type="table" w:styleId="TableGrid">
    <w:name w:val="Table Grid"/>
    <w:basedOn w:val="TableNormal"/>
    <w:uiPriority w:val="39"/>
    <w:rsid w:val="00DC6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504033">
      <w:bodyDiv w:val="1"/>
      <w:marLeft w:val="0"/>
      <w:marRight w:val="0"/>
      <w:marTop w:val="0"/>
      <w:marBottom w:val="0"/>
      <w:divBdr>
        <w:top w:val="none" w:sz="0" w:space="0" w:color="auto"/>
        <w:left w:val="none" w:sz="0" w:space="0" w:color="auto"/>
        <w:bottom w:val="none" w:sz="0" w:space="0" w:color="auto"/>
        <w:right w:val="none" w:sz="0" w:space="0" w:color="auto"/>
      </w:divBdr>
    </w:div>
    <w:div w:id="1468476416">
      <w:bodyDiv w:val="1"/>
      <w:marLeft w:val="0"/>
      <w:marRight w:val="0"/>
      <w:marTop w:val="0"/>
      <w:marBottom w:val="0"/>
      <w:divBdr>
        <w:top w:val="none" w:sz="0" w:space="0" w:color="auto"/>
        <w:left w:val="none" w:sz="0" w:space="0" w:color="auto"/>
        <w:bottom w:val="none" w:sz="0" w:space="0" w:color="auto"/>
        <w:right w:val="none" w:sz="0" w:space="0" w:color="auto"/>
      </w:divBdr>
      <w:divsChild>
        <w:div w:id="183793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ptakanthadutt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B2CEF-4481-4D5F-AEE5-EE1D98F2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13902</TotalTime>
  <Pages>10</Pages>
  <Words>3301</Words>
  <Characters>18820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Dipta</dc:creator>
  <cp:keywords/>
  <dc:description/>
  <cp:lastModifiedBy>Dipta</cp:lastModifiedBy>
  <cp:revision>85</cp:revision>
  <dcterms:created xsi:type="dcterms:W3CDTF">2018-10-04T17:25:00Z</dcterms:created>
  <dcterms:modified xsi:type="dcterms:W3CDTF">2018-10-30T04:35:00Z</dcterms:modified>
</cp:coreProperties>
</file>