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D3C" w:rsidRPr="00463D3C" w:rsidRDefault="00463D3C" w:rsidP="00463D3C">
      <w:pPr>
        <w:spacing w:line="240" w:lineRule="auto"/>
        <w:jc w:val="both"/>
        <w:rPr>
          <w:rFonts w:ascii="Times New Roman" w:hAnsi="Times New Roman" w:cs="Times New Roman"/>
          <w:sz w:val="44"/>
        </w:rPr>
      </w:pPr>
      <w:bookmarkStart w:id="0" w:name="_GoBack"/>
      <w:bookmarkEnd w:id="0"/>
      <w:r w:rsidRPr="00463D3C">
        <w:rPr>
          <w:rFonts w:ascii="Times New Roman" w:hAnsi="Times New Roman" w:cs="Times New Roman"/>
          <w:sz w:val="44"/>
        </w:rPr>
        <w:t>ORIGINAL PAPER</w:t>
      </w:r>
    </w:p>
    <w:p w:rsidR="00463D3C" w:rsidRDefault="00463D3C" w:rsidP="00463D3C">
      <w:pPr>
        <w:spacing w:line="240" w:lineRule="auto"/>
        <w:jc w:val="both"/>
        <w:rPr>
          <w:rFonts w:ascii="Times New Roman" w:hAnsi="Times New Roman" w:cs="Times New Roman"/>
          <w:b/>
          <w:sz w:val="44"/>
        </w:rPr>
      </w:pPr>
      <w:r w:rsidRPr="00463D3C">
        <w:rPr>
          <w:rFonts w:ascii="Times New Roman" w:hAnsi="Times New Roman" w:cs="Times New Roman"/>
          <w:b/>
          <w:sz w:val="44"/>
        </w:rPr>
        <w:t>A clinical study of various diagnostic criteria in evaluation of severity of acute pancreatitis</w:t>
      </w:r>
    </w:p>
    <w:p w:rsidR="00E8406F" w:rsidRDefault="00463D3C" w:rsidP="00E8406F">
      <w:pPr>
        <w:spacing w:line="240" w:lineRule="auto"/>
        <w:jc w:val="both"/>
        <w:rPr>
          <w:rFonts w:ascii="Times New Roman" w:hAnsi="Times New Roman" w:cs="Times New Roman"/>
          <w:i/>
          <w:vertAlign w:val="superscript"/>
        </w:rPr>
      </w:pPr>
      <w:r w:rsidRPr="00463D3C">
        <w:rPr>
          <w:rFonts w:ascii="Times New Roman" w:hAnsi="Times New Roman" w:cs="Times New Roman"/>
          <w:i/>
        </w:rPr>
        <w:t xml:space="preserve">Agarwala </w:t>
      </w:r>
      <w:r w:rsidR="00B25D93" w:rsidRPr="00463D3C">
        <w:rPr>
          <w:rFonts w:ascii="Times New Roman" w:hAnsi="Times New Roman" w:cs="Times New Roman"/>
          <w:i/>
        </w:rPr>
        <w:t>Nishith</w:t>
      </w:r>
      <w:r w:rsidRPr="00463D3C">
        <w:rPr>
          <w:rFonts w:ascii="Times New Roman" w:hAnsi="Times New Roman" w:cs="Times New Roman"/>
          <w:i/>
          <w:vertAlign w:val="superscript"/>
        </w:rPr>
        <w:t>1</w:t>
      </w:r>
      <w:r w:rsidRPr="00463D3C">
        <w:rPr>
          <w:rFonts w:ascii="Times New Roman" w:hAnsi="Times New Roman" w:cs="Times New Roman"/>
          <w:i/>
        </w:rPr>
        <w:t xml:space="preserve">, Das </w:t>
      </w:r>
      <w:r w:rsidR="00B25D93" w:rsidRPr="00463D3C">
        <w:rPr>
          <w:rFonts w:ascii="Times New Roman" w:hAnsi="Times New Roman" w:cs="Times New Roman"/>
          <w:i/>
        </w:rPr>
        <w:t>Smita</w:t>
      </w:r>
      <w:r w:rsidRPr="00463D3C">
        <w:rPr>
          <w:rFonts w:ascii="Times New Roman" w:hAnsi="Times New Roman" w:cs="Times New Roman"/>
          <w:i/>
          <w:vertAlign w:val="superscript"/>
        </w:rPr>
        <w:t>2</w:t>
      </w:r>
      <w:r w:rsidRPr="00463D3C">
        <w:rPr>
          <w:rFonts w:ascii="Times New Roman" w:hAnsi="Times New Roman" w:cs="Times New Roman"/>
          <w:i/>
        </w:rPr>
        <w:t>, Bhuyan K</w:t>
      </w:r>
      <w:r w:rsidRPr="00463D3C">
        <w:rPr>
          <w:rFonts w:ascii="Times New Roman" w:hAnsi="Times New Roman" w:cs="Times New Roman"/>
          <w:i/>
          <w:vertAlign w:val="superscript"/>
        </w:rPr>
        <w:t>3</w:t>
      </w:r>
    </w:p>
    <w:p w:rsidR="00E8406F" w:rsidRPr="00E8406F" w:rsidRDefault="00D931DB" w:rsidP="00E8406F">
      <w:pPr>
        <w:spacing w:line="240" w:lineRule="auto"/>
        <w:jc w:val="both"/>
        <w:rPr>
          <w:rFonts w:ascii="Times New Roman" w:hAnsi="Times New Roman" w:cs="Times New Roman"/>
          <w:b/>
          <w:i/>
        </w:rPr>
      </w:pPr>
      <w:r w:rsidRPr="00E8406F">
        <w:rPr>
          <w:rFonts w:ascii="Times New Roman" w:hAnsi="Times New Roman" w:cs="Times New Roman"/>
          <w:b/>
          <w:i/>
        </w:rPr>
        <w:t>ABSTRACT</w:t>
      </w:r>
    </w:p>
    <w:p w:rsidR="00E8406F" w:rsidRPr="00E8406F" w:rsidRDefault="00E8406F" w:rsidP="0069232B">
      <w:pPr>
        <w:spacing w:line="240" w:lineRule="auto"/>
        <w:jc w:val="both"/>
        <w:rPr>
          <w:rFonts w:ascii="Times New Roman" w:hAnsi="Times New Roman" w:cs="Times New Roman"/>
          <w:i/>
        </w:rPr>
      </w:pPr>
      <w:r w:rsidRPr="00E8406F">
        <w:rPr>
          <w:rFonts w:ascii="Times New Roman" w:hAnsi="Times New Roman" w:cs="Times New Roman"/>
          <w:b/>
          <w:i/>
          <w:sz w:val="24"/>
          <w:szCs w:val="24"/>
        </w:rPr>
        <w:t>Introduction</w:t>
      </w:r>
      <w:r>
        <w:rPr>
          <w:rFonts w:ascii="Times New Roman" w:hAnsi="Times New Roman" w:cs="Times New Roman"/>
          <w:i/>
          <w:sz w:val="24"/>
          <w:szCs w:val="24"/>
        </w:rPr>
        <w:t xml:space="preserve">: </w:t>
      </w:r>
      <w:r w:rsidR="00E42202" w:rsidRPr="00E8406F">
        <w:rPr>
          <w:rFonts w:ascii="Times New Roman" w:hAnsi="Times New Roman" w:cs="Times New Roman"/>
          <w:i/>
          <w:sz w:val="24"/>
          <w:szCs w:val="24"/>
        </w:rPr>
        <w:t>Acute Pancreatitis</w:t>
      </w:r>
      <w:r w:rsidR="00237612" w:rsidRPr="00E8406F">
        <w:rPr>
          <w:rFonts w:ascii="Times New Roman" w:hAnsi="Times New Roman" w:cs="Times New Roman"/>
          <w:i/>
          <w:sz w:val="24"/>
          <w:szCs w:val="24"/>
        </w:rPr>
        <w:t xml:space="preserve"> with</w:t>
      </w:r>
      <w:r w:rsidR="00E42202" w:rsidRPr="00E8406F">
        <w:rPr>
          <w:rFonts w:ascii="Times New Roman" w:hAnsi="Times New Roman" w:cs="Times New Roman"/>
          <w:i/>
          <w:sz w:val="24"/>
          <w:szCs w:val="24"/>
        </w:rPr>
        <w:t xml:space="preserve"> rapidly progressive severe inflammatory response </w:t>
      </w:r>
      <w:r w:rsidR="00237612" w:rsidRPr="00E8406F">
        <w:rPr>
          <w:rFonts w:ascii="Times New Roman" w:hAnsi="Times New Roman" w:cs="Times New Roman"/>
          <w:i/>
          <w:sz w:val="24"/>
          <w:szCs w:val="24"/>
        </w:rPr>
        <w:t xml:space="preserve">is associated </w:t>
      </w:r>
      <w:r w:rsidR="00E42202" w:rsidRPr="00E8406F">
        <w:rPr>
          <w:rFonts w:ascii="Times New Roman" w:hAnsi="Times New Roman" w:cs="Times New Roman"/>
          <w:i/>
          <w:sz w:val="24"/>
          <w:szCs w:val="24"/>
        </w:rPr>
        <w:t>with significant morbidity.</w:t>
      </w:r>
      <w:r>
        <w:rPr>
          <w:rFonts w:ascii="Times New Roman" w:hAnsi="Times New Roman" w:cs="Times New Roman"/>
          <w:i/>
          <w:sz w:val="24"/>
          <w:szCs w:val="24"/>
        </w:rPr>
        <w:t xml:space="preserve"> </w:t>
      </w:r>
      <w:r w:rsidR="00E42202" w:rsidRPr="00E8406F">
        <w:rPr>
          <w:rFonts w:ascii="Times New Roman" w:hAnsi="Times New Roman" w:cs="Times New Roman"/>
          <w:i/>
          <w:sz w:val="24"/>
          <w:szCs w:val="24"/>
        </w:rPr>
        <w:t xml:space="preserve">Early assessment of severity and identification of patients at risk is important for early intensive therapy and timely </w:t>
      </w:r>
      <w:proofErr w:type="gramStart"/>
      <w:r w:rsidR="00E42202" w:rsidRPr="00E8406F">
        <w:rPr>
          <w:rFonts w:ascii="Times New Roman" w:hAnsi="Times New Roman" w:cs="Times New Roman"/>
          <w:i/>
          <w:sz w:val="24"/>
          <w:szCs w:val="24"/>
        </w:rPr>
        <w:t>intervention.</w:t>
      </w:r>
      <w:r w:rsidR="00237612" w:rsidRPr="00E8406F">
        <w:rPr>
          <w:rFonts w:ascii="Times New Roman" w:hAnsi="Times New Roman" w:cs="Times New Roman"/>
          <w:i/>
          <w:sz w:val="24"/>
          <w:szCs w:val="24"/>
        </w:rPr>
        <w:t>The</w:t>
      </w:r>
      <w:proofErr w:type="gramEnd"/>
      <w:r w:rsidR="00237612" w:rsidRPr="00E8406F">
        <w:rPr>
          <w:rFonts w:ascii="Times New Roman" w:hAnsi="Times New Roman" w:cs="Times New Roman"/>
          <w:i/>
          <w:sz w:val="24"/>
          <w:szCs w:val="24"/>
        </w:rPr>
        <w:t xml:space="preserve"> study was taken up to see applicability of </w:t>
      </w:r>
      <w:r w:rsidR="00E42202" w:rsidRPr="00E8406F">
        <w:rPr>
          <w:rFonts w:ascii="Times New Roman" w:hAnsi="Times New Roman" w:cs="Times New Roman"/>
          <w:i/>
          <w:sz w:val="24"/>
          <w:szCs w:val="24"/>
        </w:rPr>
        <w:t xml:space="preserve"> various diagnostic criteria in evaluation of severity of acute pancreatitis</w:t>
      </w:r>
      <w:r w:rsidR="00237612" w:rsidRPr="00E8406F">
        <w:rPr>
          <w:rFonts w:ascii="Times New Roman" w:hAnsi="Times New Roman" w:cs="Times New Roman"/>
          <w:i/>
          <w:sz w:val="24"/>
          <w:szCs w:val="24"/>
        </w:rPr>
        <w:t>.</w:t>
      </w:r>
      <w:r w:rsidRPr="00E8406F">
        <w:rPr>
          <w:rFonts w:ascii="Times New Roman" w:hAnsi="Times New Roman" w:cs="Times New Roman"/>
          <w:i/>
        </w:rPr>
        <w:t xml:space="preserve"> </w:t>
      </w:r>
      <w:r w:rsidR="00E42202" w:rsidRPr="00E8406F">
        <w:rPr>
          <w:rFonts w:ascii="Times New Roman" w:hAnsi="Times New Roman" w:cs="Times New Roman"/>
          <w:b/>
          <w:i/>
          <w:sz w:val="24"/>
          <w:szCs w:val="24"/>
        </w:rPr>
        <w:t>Materials and Methods</w:t>
      </w:r>
      <w:r w:rsidR="00E42202" w:rsidRPr="00E8406F">
        <w:rPr>
          <w:rFonts w:ascii="Times New Roman" w:hAnsi="Times New Roman" w:cs="Times New Roman"/>
          <w:i/>
          <w:sz w:val="24"/>
          <w:szCs w:val="24"/>
        </w:rPr>
        <w:t>.</w:t>
      </w:r>
      <w:r>
        <w:rPr>
          <w:rFonts w:ascii="Times New Roman" w:hAnsi="Times New Roman" w:cs="Times New Roman"/>
          <w:i/>
          <w:sz w:val="24"/>
          <w:szCs w:val="24"/>
        </w:rPr>
        <w:t xml:space="preserve"> </w:t>
      </w:r>
      <w:r w:rsidR="00E42202" w:rsidRPr="00E8406F">
        <w:rPr>
          <w:rFonts w:ascii="Times New Roman" w:hAnsi="Times New Roman" w:cs="Times New Roman"/>
          <w:i/>
          <w:sz w:val="24"/>
          <w:szCs w:val="24"/>
        </w:rPr>
        <w:t xml:space="preserve">The prospective </w:t>
      </w:r>
      <w:r w:rsidR="00237612" w:rsidRPr="00E8406F">
        <w:rPr>
          <w:rFonts w:ascii="Times New Roman" w:hAnsi="Times New Roman" w:cs="Times New Roman"/>
          <w:i/>
          <w:sz w:val="24"/>
          <w:szCs w:val="24"/>
        </w:rPr>
        <w:t xml:space="preserve">clinical </w:t>
      </w:r>
      <w:r w:rsidR="00E42202" w:rsidRPr="00E8406F">
        <w:rPr>
          <w:rFonts w:ascii="Times New Roman" w:hAnsi="Times New Roman" w:cs="Times New Roman"/>
          <w:i/>
          <w:sz w:val="24"/>
          <w:szCs w:val="24"/>
        </w:rPr>
        <w:t>study was carried out among</w:t>
      </w:r>
      <w:r w:rsidR="00237612" w:rsidRPr="00E8406F">
        <w:rPr>
          <w:rFonts w:ascii="Times New Roman" w:hAnsi="Times New Roman" w:cs="Times New Roman"/>
          <w:i/>
          <w:sz w:val="24"/>
          <w:szCs w:val="24"/>
        </w:rPr>
        <w:t>st</w:t>
      </w:r>
      <w:r w:rsidR="00E42202" w:rsidRPr="00E8406F">
        <w:rPr>
          <w:rFonts w:ascii="Times New Roman" w:hAnsi="Times New Roman" w:cs="Times New Roman"/>
          <w:i/>
          <w:sz w:val="24"/>
          <w:szCs w:val="24"/>
        </w:rPr>
        <w:t xml:space="preserve"> the patients admitted</w:t>
      </w:r>
      <w:r w:rsidR="00237612" w:rsidRPr="00E8406F">
        <w:rPr>
          <w:rFonts w:ascii="Times New Roman" w:hAnsi="Times New Roman" w:cs="Times New Roman"/>
          <w:i/>
          <w:sz w:val="24"/>
          <w:szCs w:val="24"/>
        </w:rPr>
        <w:t xml:space="preserve"> with Acute Pancreatitis</w:t>
      </w:r>
      <w:r w:rsidR="00E42202" w:rsidRPr="00E8406F">
        <w:rPr>
          <w:rFonts w:ascii="Times New Roman" w:hAnsi="Times New Roman" w:cs="Times New Roman"/>
          <w:i/>
          <w:sz w:val="24"/>
          <w:szCs w:val="24"/>
        </w:rPr>
        <w:t xml:space="preserve"> in a tertiary care Hospital in Assam for a period of one year</w:t>
      </w:r>
      <w:r w:rsidR="008803AE" w:rsidRPr="00E8406F">
        <w:rPr>
          <w:rFonts w:ascii="Times New Roman" w:hAnsi="Times New Roman" w:cs="Times New Roman"/>
          <w:i/>
          <w:sz w:val="24"/>
          <w:szCs w:val="24"/>
        </w:rPr>
        <w:t>.</w:t>
      </w:r>
      <w:r>
        <w:rPr>
          <w:rFonts w:ascii="Times New Roman" w:hAnsi="Times New Roman" w:cs="Times New Roman"/>
          <w:i/>
          <w:sz w:val="24"/>
          <w:szCs w:val="24"/>
        </w:rPr>
        <w:t xml:space="preserve"> </w:t>
      </w:r>
      <w:r w:rsidR="00E42202" w:rsidRPr="00E8406F">
        <w:rPr>
          <w:rFonts w:ascii="Times New Roman" w:hAnsi="Times New Roman" w:cs="Times New Roman"/>
          <w:i/>
          <w:sz w:val="24"/>
          <w:szCs w:val="24"/>
        </w:rPr>
        <w:t>Data was collected by predesigned and pretested schedule along with clinical examination and laboratory investigations.</w:t>
      </w:r>
      <w:r w:rsidR="008803AE" w:rsidRPr="00E8406F">
        <w:rPr>
          <w:rFonts w:ascii="Times New Roman" w:hAnsi="Times New Roman" w:cs="Times New Roman"/>
          <w:i/>
          <w:sz w:val="24"/>
          <w:szCs w:val="24"/>
        </w:rPr>
        <w:t>Revised Atlanta classification, 2012 of determination of severity of AP was taken as the gold standard</w:t>
      </w:r>
      <w:r w:rsidR="00237612" w:rsidRPr="00E8406F">
        <w:rPr>
          <w:rFonts w:ascii="Times New Roman" w:hAnsi="Times New Roman" w:cs="Times New Roman"/>
          <w:i/>
          <w:sz w:val="24"/>
          <w:szCs w:val="24"/>
        </w:rPr>
        <w:t xml:space="preserve"> and a</w:t>
      </w:r>
      <w:r w:rsidR="00E42202" w:rsidRPr="00E8406F">
        <w:rPr>
          <w:rFonts w:ascii="Times New Roman" w:hAnsi="Times New Roman" w:cs="Times New Roman"/>
          <w:i/>
          <w:sz w:val="24"/>
          <w:szCs w:val="24"/>
        </w:rPr>
        <w:t xml:space="preserve">ccordingly </w:t>
      </w:r>
      <w:proofErr w:type="spellStart"/>
      <w:r w:rsidR="00E42202" w:rsidRPr="00E8406F">
        <w:rPr>
          <w:rFonts w:ascii="Times New Roman" w:hAnsi="Times New Roman" w:cs="Times New Roman"/>
          <w:i/>
          <w:sz w:val="24"/>
          <w:szCs w:val="24"/>
        </w:rPr>
        <w:t>Ransons</w:t>
      </w:r>
      <w:proofErr w:type="spellEnd"/>
      <w:r w:rsidR="00E42202" w:rsidRPr="00E8406F">
        <w:rPr>
          <w:rFonts w:ascii="Times New Roman" w:hAnsi="Times New Roman" w:cs="Times New Roman"/>
          <w:i/>
          <w:sz w:val="24"/>
          <w:szCs w:val="24"/>
        </w:rPr>
        <w:t>, APACHE II , and  BISAP score were calculated</w:t>
      </w:r>
      <w:r w:rsidR="008803AE" w:rsidRPr="00E8406F">
        <w:rPr>
          <w:rFonts w:ascii="Times New Roman" w:hAnsi="Times New Roman" w:cs="Times New Roman"/>
          <w:i/>
          <w:sz w:val="24"/>
          <w:szCs w:val="24"/>
        </w:rPr>
        <w:t xml:space="preserve"> for severity assessment</w:t>
      </w:r>
      <w:r w:rsidR="00E42202" w:rsidRPr="00E8406F">
        <w:rPr>
          <w:rFonts w:ascii="Times New Roman" w:hAnsi="Times New Roman" w:cs="Times New Roman"/>
          <w:i/>
          <w:sz w:val="24"/>
          <w:szCs w:val="24"/>
        </w:rPr>
        <w:t xml:space="preserve">. The first outcome recorded with the accuracy in determination of severity of Acute Pancreatitis. The final outcome was </w:t>
      </w:r>
      <w:r w:rsidRPr="00E8406F">
        <w:rPr>
          <w:rFonts w:ascii="Times New Roman" w:hAnsi="Times New Roman" w:cs="Times New Roman"/>
          <w:i/>
          <w:sz w:val="24"/>
          <w:szCs w:val="24"/>
        </w:rPr>
        <w:t>recorded as</w:t>
      </w:r>
      <w:r w:rsidR="00E42202" w:rsidRPr="00E8406F">
        <w:rPr>
          <w:rFonts w:ascii="Times New Roman" w:hAnsi="Times New Roman" w:cs="Times New Roman"/>
          <w:i/>
          <w:sz w:val="24"/>
          <w:szCs w:val="24"/>
        </w:rPr>
        <w:t xml:space="preserve"> per eventuality of the treatment course. </w:t>
      </w:r>
      <w:r w:rsidR="008E18CA" w:rsidRPr="00E8406F">
        <w:rPr>
          <w:rFonts w:ascii="Times New Roman" w:hAnsi="Times New Roman" w:cs="Times New Roman"/>
          <w:i/>
          <w:sz w:val="24"/>
          <w:szCs w:val="24"/>
        </w:rPr>
        <w:t xml:space="preserve">Statistical analysis of categorical values </w:t>
      </w:r>
      <w:r w:rsidRPr="00E8406F">
        <w:rPr>
          <w:rFonts w:ascii="Times New Roman" w:hAnsi="Times New Roman" w:cs="Times New Roman"/>
          <w:i/>
          <w:sz w:val="24"/>
          <w:szCs w:val="24"/>
        </w:rPr>
        <w:t>was</w:t>
      </w:r>
      <w:r w:rsidR="008E18CA" w:rsidRPr="00E8406F">
        <w:rPr>
          <w:rFonts w:ascii="Times New Roman" w:hAnsi="Times New Roman" w:cs="Times New Roman"/>
          <w:i/>
          <w:sz w:val="24"/>
          <w:szCs w:val="24"/>
        </w:rPr>
        <w:t xml:space="preserve"> evaluated using Chi square or Fischer extract test</w:t>
      </w:r>
      <w:r w:rsidRPr="00E8406F">
        <w:rPr>
          <w:rFonts w:ascii="Times New Roman" w:hAnsi="Times New Roman" w:cs="Times New Roman"/>
          <w:i/>
        </w:rPr>
        <w:t xml:space="preserve">. </w:t>
      </w:r>
      <w:r w:rsidR="00E42202" w:rsidRPr="00E8406F">
        <w:rPr>
          <w:rFonts w:ascii="Times New Roman" w:hAnsi="Times New Roman" w:cs="Times New Roman"/>
          <w:b/>
          <w:i/>
          <w:sz w:val="24"/>
          <w:szCs w:val="24"/>
        </w:rPr>
        <w:t>Result</w:t>
      </w:r>
      <w:r w:rsidR="00B25D93" w:rsidRPr="00E8406F">
        <w:rPr>
          <w:rFonts w:ascii="Times New Roman" w:hAnsi="Times New Roman" w:cs="Times New Roman"/>
          <w:i/>
          <w:sz w:val="24"/>
          <w:szCs w:val="24"/>
        </w:rPr>
        <w:t>: The</w:t>
      </w:r>
      <w:r w:rsidR="008E18CA" w:rsidRPr="00E8406F">
        <w:rPr>
          <w:rFonts w:ascii="Times New Roman" w:hAnsi="Times New Roman" w:cs="Times New Roman"/>
          <w:i/>
          <w:sz w:val="24"/>
          <w:szCs w:val="24"/>
        </w:rPr>
        <w:t xml:space="preserve"> average RANSON score of the severe patients was 3.94</w:t>
      </w:r>
      <w:r w:rsidR="008803AE" w:rsidRPr="00E8406F">
        <w:rPr>
          <w:rFonts w:ascii="Times New Roman" w:hAnsi="Times New Roman" w:cs="Times New Roman"/>
          <w:i/>
          <w:sz w:val="24"/>
          <w:szCs w:val="24"/>
        </w:rPr>
        <w:t xml:space="preserve">. </w:t>
      </w:r>
      <w:r w:rsidR="008E18CA" w:rsidRPr="00E8406F">
        <w:rPr>
          <w:rFonts w:ascii="Times New Roman" w:hAnsi="Times New Roman" w:cs="Times New Roman"/>
          <w:i/>
          <w:sz w:val="24"/>
          <w:szCs w:val="24"/>
        </w:rPr>
        <w:t>The sensitivity of RANSON’S scoring system was 75</w:t>
      </w:r>
      <w:r w:rsidRPr="00E8406F">
        <w:rPr>
          <w:rFonts w:ascii="Times New Roman" w:hAnsi="Times New Roman" w:cs="Times New Roman"/>
          <w:i/>
          <w:sz w:val="24"/>
          <w:szCs w:val="24"/>
        </w:rPr>
        <w:t>% while</w:t>
      </w:r>
      <w:r w:rsidR="008E18CA" w:rsidRPr="00E8406F">
        <w:rPr>
          <w:rFonts w:ascii="Times New Roman" w:hAnsi="Times New Roman" w:cs="Times New Roman"/>
          <w:i/>
          <w:sz w:val="24"/>
          <w:szCs w:val="24"/>
        </w:rPr>
        <w:t xml:space="preserve"> it had 84.21</w:t>
      </w:r>
      <w:r w:rsidRPr="00E8406F">
        <w:rPr>
          <w:rFonts w:ascii="Times New Roman" w:hAnsi="Times New Roman" w:cs="Times New Roman"/>
          <w:i/>
          <w:sz w:val="24"/>
          <w:szCs w:val="24"/>
        </w:rPr>
        <w:t>% specificity</w:t>
      </w:r>
      <w:r w:rsidR="008E18CA" w:rsidRPr="00E8406F">
        <w:rPr>
          <w:rFonts w:ascii="Times New Roman" w:hAnsi="Times New Roman" w:cs="Times New Roman"/>
          <w:i/>
          <w:sz w:val="24"/>
          <w:szCs w:val="24"/>
        </w:rPr>
        <w:t xml:space="preserve"> in predicting severe acute pancreatitis</w:t>
      </w:r>
      <w:r w:rsidR="008803AE" w:rsidRPr="00E8406F">
        <w:rPr>
          <w:rFonts w:ascii="Times New Roman" w:hAnsi="Times New Roman" w:cs="Times New Roman"/>
          <w:i/>
          <w:sz w:val="24"/>
          <w:szCs w:val="24"/>
        </w:rPr>
        <w:t>.</w:t>
      </w:r>
      <w:r>
        <w:rPr>
          <w:rFonts w:ascii="Times New Roman" w:hAnsi="Times New Roman" w:cs="Times New Roman"/>
          <w:i/>
          <w:sz w:val="24"/>
          <w:szCs w:val="24"/>
        </w:rPr>
        <w:t xml:space="preserve"> </w:t>
      </w:r>
      <w:r w:rsidR="008618F7" w:rsidRPr="00E8406F">
        <w:rPr>
          <w:rFonts w:ascii="Times New Roman" w:hAnsi="Times New Roman" w:cs="Times New Roman"/>
          <w:i/>
          <w:sz w:val="24"/>
          <w:szCs w:val="24"/>
        </w:rPr>
        <w:t>The average BISAP score of the severe patients was 2.36.The sensitivity of  the BISAP scoring system was 75%,  while it had 86.84%  specificity in predicting severe acute pancreatitis..The average APACHE II score of the severe patients were 10.34 with sensitivity of  83.34% and specificity of  86.84% The APACHE II score has demonstrated the highest accuracy for prediction of severe AP (AUC = 0.910, 95% CI: 0.826-0.993).</w:t>
      </w:r>
      <w:r w:rsidR="008618F7" w:rsidRPr="00E8406F">
        <w:rPr>
          <w:rFonts w:ascii="Times New Roman" w:hAnsi="Times New Roman" w:cs="Times New Roman"/>
          <w:b/>
          <w:i/>
          <w:sz w:val="24"/>
          <w:szCs w:val="24"/>
        </w:rPr>
        <w:t>Conclusions</w:t>
      </w:r>
      <w:r w:rsidR="008618F7" w:rsidRPr="00E8406F">
        <w:rPr>
          <w:rFonts w:ascii="Times New Roman" w:hAnsi="Times New Roman" w:cs="Times New Roman"/>
          <w:i/>
          <w:sz w:val="24"/>
          <w:szCs w:val="24"/>
        </w:rPr>
        <w:t xml:space="preserve">: </w:t>
      </w:r>
      <w:r w:rsidR="00526072" w:rsidRPr="00E8406F">
        <w:rPr>
          <w:rFonts w:ascii="Times New Roman" w:hAnsi="Times New Roman" w:cs="Times New Roman"/>
          <w:i/>
          <w:sz w:val="24"/>
          <w:szCs w:val="24"/>
        </w:rPr>
        <w:t>APACHE II score was found to be better predictor of survivability with good sensitivity and high specificity in predicting disease severity</w:t>
      </w:r>
      <w:r w:rsidR="00237612" w:rsidRPr="00E8406F">
        <w:rPr>
          <w:rFonts w:ascii="Times New Roman" w:hAnsi="Times New Roman" w:cs="Times New Roman"/>
          <w:i/>
          <w:sz w:val="24"/>
          <w:szCs w:val="24"/>
        </w:rPr>
        <w:t>.</w:t>
      </w:r>
    </w:p>
    <w:p w:rsidR="00E8406F" w:rsidRPr="00E8406F" w:rsidRDefault="00E8406F" w:rsidP="00E8406F">
      <w:pPr>
        <w:spacing w:line="240" w:lineRule="auto"/>
        <w:jc w:val="both"/>
        <w:rPr>
          <w:rFonts w:ascii="Times New Roman" w:hAnsi="Times New Roman" w:cs="Times New Roman"/>
          <w:i/>
          <w:sz w:val="24"/>
          <w:szCs w:val="24"/>
        </w:rPr>
      </w:pPr>
      <w:r w:rsidRPr="00E8406F">
        <w:rPr>
          <w:rFonts w:ascii="Times New Roman" w:hAnsi="Times New Roman" w:cs="Times New Roman"/>
          <w:b/>
          <w:i/>
          <w:sz w:val="24"/>
          <w:szCs w:val="24"/>
        </w:rPr>
        <w:t>Keywords:</w:t>
      </w:r>
      <w:r w:rsidR="00237612" w:rsidRPr="00E8406F">
        <w:rPr>
          <w:rFonts w:ascii="Times New Roman" w:hAnsi="Times New Roman" w:cs="Times New Roman"/>
          <w:i/>
          <w:sz w:val="24"/>
          <w:szCs w:val="24"/>
        </w:rPr>
        <w:t xml:space="preserve"> Acute Pancreatitis-severity-APACHI II.</w:t>
      </w:r>
    </w:p>
    <w:p w:rsidR="00E8406F" w:rsidRDefault="00E8406F" w:rsidP="00E8406F">
      <w:pPr>
        <w:spacing w:line="240" w:lineRule="auto"/>
        <w:rPr>
          <w:rFonts w:ascii="Times New Roman" w:hAnsi="Times New Roman" w:cs="Times New Roman"/>
          <w:b/>
        </w:rPr>
      </w:pPr>
      <w:r>
        <w:rPr>
          <w:rFonts w:ascii="Times New Roman" w:hAnsi="Times New Roman" w:cs="Times New Roman"/>
          <w:b/>
        </w:rPr>
        <w:t>Address for Corresponding Author:</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vertAlign w:val="superscript"/>
        </w:rPr>
        <w:t>1</w:t>
      </w:r>
      <w:r w:rsidRPr="00E8406F">
        <w:rPr>
          <w:rFonts w:ascii="Times New Roman" w:hAnsi="Times New Roman" w:cs="Times New Roman"/>
          <w:highlight w:val="yellow"/>
        </w:rPr>
        <w:t>Author</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rPr>
        <w:t>Designation:</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rPr>
        <w:t>Affiliation:</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rPr>
        <w:t>Email:</w:t>
      </w:r>
    </w:p>
    <w:p w:rsidR="00E8406F" w:rsidRPr="00E8406F" w:rsidRDefault="00E8406F" w:rsidP="00E8406F">
      <w:pPr>
        <w:spacing w:after="0" w:line="240" w:lineRule="auto"/>
        <w:rPr>
          <w:rFonts w:ascii="Times New Roman" w:hAnsi="Times New Roman" w:cs="Times New Roman"/>
        </w:rPr>
      </w:pPr>
      <w:r w:rsidRPr="00E8406F">
        <w:rPr>
          <w:rFonts w:ascii="Times New Roman" w:hAnsi="Times New Roman" w:cs="Times New Roman"/>
          <w:highlight w:val="yellow"/>
        </w:rPr>
        <w:t>Mobile:</w:t>
      </w:r>
    </w:p>
    <w:p w:rsidR="00E8406F" w:rsidRDefault="00E8406F" w:rsidP="00E8406F">
      <w:pPr>
        <w:spacing w:after="0" w:line="240" w:lineRule="auto"/>
        <w:rPr>
          <w:rFonts w:ascii="Times New Roman" w:hAnsi="Times New Roman" w:cs="Times New Roman"/>
        </w:rPr>
      </w:pPr>
      <w:r w:rsidRPr="00E8406F">
        <w:rPr>
          <w:rFonts w:ascii="Times New Roman" w:hAnsi="Times New Roman" w:cs="Times New Roman"/>
          <w:vertAlign w:val="superscript"/>
        </w:rPr>
        <w:t>2</w:t>
      </w:r>
      <w:r w:rsidRPr="00463D3C">
        <w:rPr>
          <w:rFonts w:ascii="Times New Roman" w:hAnsi="Times New Roman" w:cs="Times New Roman"/>
        </w:rPr>
        <w:t>Assist Prof</w:t>
      </w:r>
      <w:r>
        <w:rPr>
          <w:rFonts w:ascii="Times New Roman" w:hAnsi="Times New Roman" w:cs="Times New Roman"/>
        </w:rPr>
        <w:t>essor (Corresponding Author)</w:t>
      </w:r>
    </w:p>
    <w:p w:rsidR="00E8406F" w:rsidRPr="00463D3C" w:rsidRDefault="00E8406F" w:rsidP="00E8406F">
      <w:pPr>
        <w:spacing w:after="0" w:line="240" w:lineRule="auto"/>
        <w:rPr>
          <w:rFonts w:ascii="Times New Roman" w:hAnsi="Times New Roman" w:cs="Times New Roman"/>
        </w:rPr>
      </w:pPr>
      <w:r>
        <w:rPr>
          <w:rFonts w:ascii="Times New Roman" w:hAnsi="Times New Roman" w:cs="Times New Roman"/>
        </w:rPr>
        <w:t xml:space="preserve">Dept. of </w:t>
      </w:r>
      <w:r w:rsidRPr="00463D3C">
        <w:rPr>
          <w:rFonts w:ascii="Times New Roman" w:hAnsi="Times New Roman" w:cs="Times New Roman"/>
        </w:rPr>
        <w:t>Clinical Haematology</w:t>
      </w:r>
    </w:p>
    <w:p w:rsidR="00E8406F" w:rsidRPr="00463D3C" w:rsidRDefault="00E8406F" w:rsidP="00E8406F">
      <w:pPr>
        <w:spacing w:after="0" w:line="240" w:lineRule="auto"/>
        <w:rPr>
          <w:rFonts w:ascii="Times New Roman" w:hAnsi="Times New Roman" w:cs="Times New Roman"/>
        </w:rPr>
      </w:pPr>
      <w:r w:rsidRPr="00463D3C">
        <w:rPr>
          <w:rFonts w:ascii="Times New Roman" w:hAnsi="Times New Roman" w:cs="Times New Roman"/>
        </w:rPr>
        <w:t>Gauhati Medical College Hospital</w:t>
      </w:r>
    </w:p>
    <w:p w:rsidR="00E8406F" w:rsidRPr="00463D3C" w:rsidRDefault="00E8406F" w:rsidP="00E8406F">
      <w:pPr>
        <w:spacing w:after="0" w:line="240" w:lineRule="auto"/>
        <w:rPr>
          <w:rFonts w:ascii="Times New Roman" w:hAnsi="Times New Roman" w:cs="Times New Roman"/>
        </w:rPr>
      </w:pPr>
      <w:r w:rsidRPr="00463D3C">
        <w:rPr>
          <w:rFonts w:ascii="Times New Roman" w:hAnsi="Times New Roman" w:cs="Times New Roman"/>
        </w:rPr>
        <w:t>Mobile: +919864068293</w:t>
      </w:r>
    </w:p>
    <w:p w:rsidR="00E8406F" w:rsidRPr="00463D3C" w:rsidRDefault="00E8406F" w:rsidP="00E8406F">
      <w:pPr>
        <w:spacing w:after="0" w:line="240" w:lineRule="auto"/>
        <w:rPr>
          <w:rFonts w:ascii="Times New Roman" w:hAnsi="Times New Roman" w:cs="Times New Roman"/>
        </w:rPr>
      </w:pPr>
      <w:r w:rsidRPr="00463D3C">
        <w:rPr>
          <w:rFonts w:ascii="Times New Roman" w:hAnsi="Times New Roman" w:cs="Times New Roman"/>
        </w:rPr>
        <w:t>Email: smitabhuyanghy@gmail.com</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i/>
          <w:sz w:val="24"/>
          <w:szCs w:val="24"/>
          <w:vertAlign w:val="superscript"/>
        </w:rPr>
        <w:t>3</w:t>
      </w:r>
      <w:r w:rsidRPr="00E8406F">
        <w:rPr>
          <w:rFonts w:ascii="Times New Roman" w:hAnsi="Times New Roman" w:cs="Times New Roman"/>
          <w:highlight w:val="yellow"/>
        </w:rPr>
        <w:t>Author</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rPr>
        <w:t>Designation:</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rPr>
        <w:t>Affiliation:</w:t>
      </w:r>
    </w:p>
    <w:p w:rsidR="00E8406F" w:rsidRPr="00E8406F" w:rsidRDefault="00E8406F" w:rsidP="00E8406F">
      <w:pPr>
        <w:spacing w:after="0" w:line="240" w:lineRule="auto"/>
        <w:rPr>
          <w:rFonts w:ascii="Times New Roman" w:hAnsi="Times New Roman" w:cs="Times New Roman"/>
          <w:highlight w:val="yellow"/>
        </w:rPr>
      </w:pPr>
      <w:r w:rsidRPr="00E8406F">
        <w:rPr>
          <w:rFonts w:ascii="Times New Roman" w:hAnsi="Times New Roman" w:cs="Times New Roman"/>
          <w:highlight w:val="yellow"/>
        </w:rPr>
        <w:t>Email:</w:t>
      </w:r>
    </w:p>
    <w:p w:rsidR="00E8406F" w:rsidRPr="00E8406F" w:rsidRDefault="00E8406F" w:rsidP="00E8406F">
      <w:pPr>
        <w:spacing w:after="0" w:line="240" w:lineRule="auto"/>
        <w:rPr>
          <w:rFonts w:ascii="Times New Roman" w:hAnsi="Times New Roman" w:cs="Times New Roman"/>
        </w:rPr>
      </w:pPr>
      <w:r w:rsidRPr="00E8406F">
        <w:rPr>
          <w:rFonts w:ascii="Times New Roman" w:hAnsi="Times New Roman" w:cs="Times New Roman"/>
          <w:highlight w:val="yellow"/>
        </w:rPr>
        <w:t>Mobile:</w:t>
      </w:r>
    </w:p>
    <w:p w:rsidR="00E8406F" w:rsidRDefault="00E8406F" w:rsidP="00E8406F">
      <w:pPr>
        <w:spacing w:line="240" w:lineRule="auto"/>
        <w:jc w:val="both"/>
        <w:rPr>
          <w:rFonts w:ascii="Times New Roman" w:hAnsi="Times New Roman" w:cs="Times New Roman"/>
          <w:i/>
          <w:sz w:val="24"/>
          <w:szCs w:val="24"/>
        </w:rPr>
      </w:pPr>
    </w:p>
    <w:p w:rsidR="00E8406F" w:rsidRDefault="009529B2" w:rsidP="00E8406F">
      <w:pPr>
        <w:spacing w:line="240" w:lineRule="auto"/>
        <w:jc w:val="both"/>
        <w:rPr>
          <w:rFonts w:ascii="Times New Roman" w:hAnsi="Times New Roman" w:cs="Times New Roman"/>
          <w:b/>
          <w:sz w:val="24"/>
          <w:szCs w:val="24"/>
        </w:rPr>
      </w:pPr>
      <w:r w:rsidRPr="00597FE4">
        <w:rPr>
          <w:rFonts w:ascii="Times New Roman" w:hAnsi="Times New Roman" w:cs="Times New Roman"/>
          <w:b/>
          <w:sz w:val="24"/>
          <w:szCs w:val="24"/>
        </w:rPr>
        <w:t>INTRODUCTION</w:t>
      </w:r>
    </w:p>
    <w:p w:rsidR="00E8406F" w:rsidRDefault="00E8406F" w:rsidP="00E8406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00406CC8" w:rsidRPr="00BD3BD8">
        <w:rPr>
          <w:rFonts w:ascii="Times New Roman" w:hAnsi="Times New Roman" w:cs="Times New Roman"/>
          <w:sz w:val="24"/>
          <w:szCs w:val="24"/>
        </w:rPr>
        <w:t>A</w:t>
      </w:r>
      <w:r w:rsidR="00406CC8">
        <w:rPr>
          <w:rFonts w:ascii="Times New Roman" w:hAnsi="Times New Roman" w:cs="Times New Roman"/>
          <w:sz w:val="24"/>
          <w:szCs w:val="24"/>
        </w:rPr>
        <w:t>cute</w:t>
      </w:r>
      <w:r w:rsidR="00406CC8" w:rsidRPr="00BD3BD8">
        <w:rPr>
          <w:rFonts w:ascii="Times New Roman" w:hAnsi="Times New Roman" w:cs="Times New Roman"/>
          <w:sz w:val="24"/>
          <w:szCs w:val="24"/>
        </w:rPr>
        <w:t>P</w:t>
      </w:r>
      <w:r w:rsidR="00406CC8">
        <w:rPr>
          <w:rFonts w:ascii="Times New Roman" w:hAnsi="Times New Roman" w:cs="Times New Roman"/>
          <w:sz w:val="24"/>
          <w:szCs w:val="24"/>
        </w:rPr>
        <w:t>ancreatitis</w:t>
      </w:r>
      <w:proofErr w:type="spellEnd"/>
      <w:r w:rsidR="00406CC8" w:rsidRPr="00BD3BD8">
        <w:rPr>
          <w:rFonts w:ascii="Times New Roman" w:hAnsi="Times New Roman" w:cs="Times New Roman"/>
          <w:sz w:val="24"/>
          <w:szCs w:val="24"/>
        </w:rPr>
        <w:t xml:space="preserve"> has a h</w:t>
      </w:r>
      <w:r w:rsidR="00406CC8">
        <w:rPr>
          <w:rFonts w:ascii="Times New Roman" w:hAnsi="Times New Roman" w:cs="Times New Roman"/>
          <w:sz w:val="24"/>
          <w:szCs w:val="24"/>
        </w:rPr>
        <w:t>ighly variable clinical course. In m</w:t>
      </w:r>
      <w:r w:rsidR="00406CC8" w:rsidRPr="00BD3BD8">
        <w:rPr>
          <w:rFonts w:ascii="Times New Roman" w:hAnsi="Times New Roman" w:cs="Times New Roman"/>
          <w:sz w:val="24"/>
          <w:szCs w:val="24"/>
        </w:rPr>
        <w:t>ost patients</w:t>
      </w:r>
      <w:r w:rsidR="00406CC8">
        <w:rPr>
          <w:rFonts w:ascii="Times New Roman" w:hAnsi="Times New Roman" w:cs="Times New Roman"/>
          <w:sz w:val="24"/>
          <w:szCs w:val="24"/>
        </w:rPr>
        <w:t xml:space="preserve"> though it takes a self-limiting course </w:t>
      </w:r>
      <w:r w:rsidR="00406CC8" w:rsidRPr="00BD3BD8">
        <w:rPr>
          <w:rFonts w:ascii="Times New Roman" w:hAnsi="Times New Roman" w:cs="Times New Roman"/>
          <w:sz w:val="24"/>
          <w:szCs w:val="24"/>
        </w:rPr>
        <w:t>10-20% of patients develop a rapidly progressive</w:t>
      </w:r>
      <w:r w:rsidR="00E42202">
        <w:rPr>
          <w:rFonts w:ascii="Times New Roman" w:hAnsi="Times New Roman" w:cs="Times New Roman"/>
          <w:sz w:val="24"/>
          <w:szCs w:val="24"/>
        </w:rPr>
        <w:t xml:space="preserve">severe </w:t>
      </w:r>
      <w:r w:rsidR="00E42202" w:rsidRPr="00BD3BD8">
        <w:rPr>
          <w:rFonts w:ascii="Times New Roman" w:hAnsi="Times New Roman" w:cs="Times New Roman"/>
          <w:sz w:val="24"/>
          <w:szCs w:val="24"/>
        </w:rPr>
        <w:t>inflammatory</w:t>
      </w:r>
      <w:r w:rsidR="00406CC8">
        <w:rPr>
          <w:rFonts w:ascii="Times New Roman" w:hAnsi="Times New Roman" w:cs="Times New Roman"/>
          <w:sz w:val="24"/>
          <w:szCs w:val="24"/>
        </w:rPr>
        <w:t xml:space="preserve"> response </w:t>
      </w:r>
      <w:r w:rsidR="00E42202">
        <w:rPr>
          <w:rFonts w:ascii="Times New Roman" w:hAnsi="Times New Roman" w:cs="Times New Roman"/>
          <w:sz w:val="24"/>
          <w:szCs w:val="24"/>
        </w:rPr>
        <w:t>with significant</w:t>
      </w:r>
      <w:r w:rsidR="00406CC8">
        <w:rPr>
          <w:rFonts w:ascii="Times New Roman" w:hAnsi="Times New Roman" w:cs="Times New Roman"/>
          <w:sz w:val="24"/>
          <w:szCs w:val="24"/>
        </w:rPr>
        <w:t xml:space="preserve"> morbidity</w:t>
      </w:r>
      <w:r w:rsidR="009529B2">
        <w:rPr>
          <w:rFonts w:ascii="Times New Roman" w:hAnsi="Times New Roman" w:cs="Times New Roman"/>
          <w:sz w:val="24"/>
          <w:szCs w:val="24"/>
        </w:rPr>
        <w:t>. The</w:t>
      </w:r>
      <w:r w:rsidR="00406CC8">
        <w:rPr>
          <w:rFonts w:ascii="Times New Roman" w:hAnsi="Times New Roman" w:cs="Times New Roman"/>
          <w:sz w:val="24"/>
          <w:szCs w:val="24"/>
        </w:rPr>
        <w:t>mortality</w:t>
      </w:r>
      <w:r w:rsidR="009529B2">
        <w:rPr>
          <w:rFonts w:ascii="Times New Roman" w:hAnsi="Times New Roman" w:cs="Times New Roman"/>
          <w:sz w:val="24"/>
          <w:szCs w:val="24"/>
        </w:rPr>
        <w:t xml:space="preserve"> ranges </w:t>
      </w:r>
      <w:r w:rsidR="009529B2">
        <w:rPr>
          <w:rStyle w:val="apple-style-span"/>
          <w:rFonts w:ascii="Times New Roman" w:eastAsia="Calibri" w:hAnsi="Times New Roman" w:cs="Times New Roman"/>
          <w:color w:val="000000"/>
          <w:sz w:val="24"/>
          <w:szCs w:val="24"/>
        </w:rPr>
        <w:t xml:space="preserve">from 10% to 85% </w:t>
      </w:r>
      <w:sdt>
        <w:sdtPr>
          <w:rPr>
            <w:rStyle w:val="apple-style-span"/>
            <w:rFonts w:ascii="Times New Roman" w:hAnsi="Times New Roman"/>
            <w:color w:val="000000"/>
            <w:sz w:val="24"/>
            <w:szCs w:val="24"/>
            <w:vertAlign w:val="superscript"/>
          </w:rPr>
          <w:id w:val="1496281"/>
          <w:citation/>
        </w:sdtPr>
        <w:sdtEndPr>
          <w:rPr>
            <w:rStyle w:val="apple-style-span"/>
          </w:rPr>
        </w:sdtEndPr>
        <w:sdtContent>
          <w:r w:rsidR="00657EAC" w:rsidRPr="00BD3BD8">
            <w:rPr>
              <w:rStyle w:val="apple-style-span"/>
              <w:rFonts w:ascii="Times New Roman" w:hAnsi="Times New Roman"/>
              <w:color w:val="000000"/>
              <w:sz w:val="24"/>
              <w:szCs w:val="24"/>
              <w:vertAlign w:val="superscript"/>
            </w:rPr>
            <w:fldChar w:fldCharType="begin"/>
          </w:r>
          <w:r w:rsidR="00406CC8" w:rsidRPr="00BD3BD8">
            <w:rPr>
              <w:rStyle w:val="apple-style-span"/>
              <w:rFonts w:ascii="Times New Roman" w:hAnsi="Times New Roman"/>
              <w:color w:val="000000"/>
              <w:sz w:val="24"/>
              <w:szCs w:val="24"/>
              <w:vertAlign w:val="superscript"/>
            </w:rPr>
            <w:instrText xml:space="preserve"> CITATION Wil90 \l 1033 </w:instrText>
          </w:r>
          <w:r w:rsidR="00657EAC" w:rsidRPr="00BD3BD8">
            <w:rPr>
              <w:rStyle w:val="apple-style-span"/>
              <w:rFonts w:ascii="Times New Roman" w:hAnsi="Times New Roman"/>
              <w:color w:val="000000"/>
              <w:sz w:val="24"/>
              <w:szCs w:val="24"/>
              <w:vertAlign w:val="superscript"/>
            </w:rPr>
            <w:fldChar w:fldCharType="separate"/>
          </w:r>
          <w:r w:rsidR="00406CC8" w:rsidRPr="00BA6397">
            <w:rPr>
              <w:rFonts w:ascii="Times New Roman" w:hAnsi="Times New Roman"/>
              <w:noProof/>
              <w:color w:val="000000"/>
              <w:sz w:val="24"/>
              <w:szCs w:val="24"/>
            </w:rPr>
            <w:t>(7)</w:t>
          </w:r>
          <w:r w:rsidR="00657EAC" w:rsidRPr="00BD3BD8">
            <w:rPr>
              <w:rStyle w:val="apple-style-span"/>
              <w:rFonts w:ascii="Times New Roman" w:hAnsi="Times New Roman"/>
              <w:color w:val="000000"/>
              <w:sz w:val="24"/>
              <w:szCs w:val="24"/>
              <w:vertAlign w:val="superscript"/>
            </w:rPr>
            <w:fldChar w:fldCharType="end"/>
          </w:r>
        </w:sdtContent>
      </w:sdt>
      <w:r w:rsidR="00406CC8" w:rsidRPr="00BD3BD8">
        <w:rPr>
          <w:rStyle w:val="apple-style-span"/>
          <w:rFonts w:ascii="Times New Roman" w:eastAsia="Calibri" w:hAnsi="Times New Roman" w:cs="Times New Roman"/>
          <w:color w:val="000000"/>
          <w:sz w:val="24"/>
          <w:szCs w:val="24"/>
        </w:rPr>
        <w:t>.</w:t>
      </w:r>
      <w:r w:rsidR="00406CC8" w:rsidRPr="00BD3BD8">
        <w:rPr>
          <w:rFonts w:ascii="Times New Roman" w:hAnsi="Times New Roman" w:cs="Times New Roman"/>
          <w:sz w:val="24"/>
          <w:szCs w:val="24"/>
        </w:rPr>
        <w:t>Given the wide spectrum of disease seen, the care of the patients with pancreatitis must be highly individualized.</w:t>
      </w:r>
      <w:r w:rsidR="009529B2">
        <w:rPr>
          <w:rFonts w:ascii="Times New Roman" w:hAnsi="Times New Roman" w:cs="Times New Roman"/>
          <w:sz w:val="24"/>
          <w:szCs w:val="24"/>
        </w:rPr>
        <w:t>E</w:t>
      </w:r>
      <w:r w:rsidR="009529B2" w:rsidRPr="00BD3BD8">
        <w:rPr>
          <w:rFonts w:ascii="Times New Roman" w:hAnsi="Times New Roman" w:cs="Times New Roman"/>
          <w:sz w:val="24"/>
          <w:szCs w:val="24"/>
        </w:rPr>
        <w:t xml:space="preserve">arly assessment of severity and identification of patients at risk is important for early intensive therapy and timely </w:t>
      </w:r>
      <w:proofErr w:type="spellStart"/>
      <w:r w:rsidR="009529B2" w:rsidRPr="00BD3BD8">
        <w:rPr>
          <w:rFonts w:ascii="Times New Roman" w:hAnsi="Times New Roman" w:cs="Times New Roman"/>
          <w:sz w:val="24"/>
          <w:szCs w:val="24"/>
        </w:rPr>
        <w:t>in</w:t>
      </w:r>
      <w:r w:rsidR="009529B2">
        <w:rPr>
          <w:rFonts w:ascii="Times New Roman" w:hAnsi="Times New Roman" w:cs="Times New Roman"/>
          <w:sz w:val="24"/>
          <w:szCs w:val="24"/>
        </w:rPr>
        <w:t>tervention</w:t>
      </w:r>
      <w:r w:rsidR="00E42202">
        <w:rPr>
          <w:rFonts w:ascii="Times New Roman" w:hAnsi="Times New Roman" w:cs="Times New Roman"/>
          <w:sz w:val="24"/>
          <w:szCs w:val="24"/>
        </w:rPr>
        <w:t>for</w:t>
      </w:r>
      <w:proofErr w:type="spellEnd"/>
      <w:r w:rsidR="00E42202">
        <w:rPr>
          <w:rFonts w:ascii="Times New Roman" w:hAnsi="Times New Roman" w:cs="Times New Roman"/>
          <w:sz w:val="24"/>
          <w:szCs w:val="24"/>
        </w:rPr>
        <w:t xml:space="preserve"> </w:t>
      </w:r>
      <w:r w:rsidR="009529B2">
        <w:rPr>
          <w:rFonts w:ascii="Times New Roman" w:hAnsi="Times New Roman" w:cs="Times New Roman"/>
          <w:sz w:val="24"/>
          <w:szCs w:val="24"/>
        </w:rPr>
        <w:t xml:space="preserve"> better</w:t>
      </w:r>
      <w:r w:rsidR="009529B2" w:rsidRPr="00BD3BD8">
        <w:rPr>
          <w:rFonts w:ascii="Times New Roman" w:hAnsi="Times New Roman" w:cs="Times New Roman"/>
          <w:sz w:val="24"/>
          <w:szCs w:val="24"/>
        </w:rPr>
        <w:t xml:space="preserve"> prognosis</w:t>
      </w:r>
      <w:r w:rsidR="009529B2">
        <w:rPr>
          <w:rFonts w:ascii="Times New Roman" w:hAnsi="Times New Roman" w:cs="Times New Roman"/>
          <w:sz w:val="24"/>
          <w:szCs w:val="24"/>
        </w:rPr>
        <w:t>.</w:t>
      </w:r>
    </w:p>
    <w:p w:rsidR="00E8406F" w:rsidRDefault="009529B2" w:rsidP="00E8406F">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Various scoring systems have been used to assess the severity in Acute Pancreatitis.</w:t>
      </w:r>
    </w:p>
    <w:p w:rsidR="00E8406F" w:rsidRDefault="009529B2" w:rsidP="00E8406F">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was to study</w:t>
      </w:r>
      <w:r w:rsidRPr="00BD3BD8">
        <w:rPr>
          <w:rFonts w:ascii="Times New Roman" w:hAnsi="Times New Roman" w:cs="Times New Roman"/>
          <w:sz w:val="24"/>
          <w:szCs w:val="24"/>
        </w:rPr>
        <w:t xml:space="preserve"> various diagnostic criteria in evaluation of severity of acute pancreatitis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with</w:t>
      </w:r>
      <w:r w:rsidR="00913FE6">
        <w:rPr>
          <w:rFonts w:ascii="Times New Roman" w:hAnsi="Times New Roman" w:cs="Times New Roman"/>
          <w:sz w:val="24"/>
          <w:szCs w:val="24"/>
        </w:rPr>
        <w:t>Ransons</w:t>
      </w:r>
      <w:proofErr w:type="spellEnd"/>
      <w:r w:rsidR="00913FE6">
        <w:rPr>
          <w:rFonts w:ascii="Times New Roman" w:hAnsi="Times New Roman" w:cs="Times New Roman"/>
          <w:sz w:val="24"/>
          <w:szCs w:val="24"/>
        </w:rPr>
        <w:t xml:space="preserve"> ,</w:t>
      </w:r>
      <w:proofErr w:type="gramEnd"/>
      <w:r w:rsidRPr="00BD3BD8">
        <w:rPr>
          <w:rFonts w:ascii="Times New Roman" w:hAnsi="Times New Roman" w:cs="Times New Roman"/>
          <w:sz w:val="24"/>
          <w:szCs w:val="24"/>
        </w:rPr>
        <w:t xml:space="preserve"> APACHE II </w:t>
      </w:r>
      <w:r>
        <w:rPr>
          <w:rFonts w:ascii="Times New Roman" w:hAnsi="Times New Roman" w:cs="Times New Roman"/>
          <w:sz w:val="24"/>
          <w:szCs w:val="24"/>
        </w:rPr>
        <w:t>, BISAP score and usefulness of the best one in stratification of Sever Acute Pancreatitis</w:t>
      </w:r>
      <w:r w:rsidR="00913FE6">
        <w:rPr>
          <w:rFonts w:ascii="Times New Roman" w:hAnsi="Times New Roman" w:cs="Times New Roman"/>
          <w:sz w:val="24"/>
          <w:szCs w:val="24"/>
        </w:rPr>
        <w:t>(SAP)</w:t>
      </w:r>
      <w:r>
        <w:rPr>
          <w:rFonts w:ascii="Times New Roman" w:hAnsi="Times New Roman" w:cs="Times New Roman"/>
          <w:sz w:val="24"/>
          <w:szCs w:val="24"/>
        </w:rPr>
        <w:t>.</w:t>
      </w:r>
    </w:p>
    <w:p w:rsidR="00E8406F" w:rsidRDefault="00597FE4" w:rsidP="00E8406F">
      <w:pPr>
        <w:spacing w:line="240" w:lineRule="auto"/>
        <w:jc w:val="both"/>
        <w:rPr>
          <w:rFonts w:ascii="Times New Roman" w:hAnsi="Times New Roman" w:cs="Times New Roman"/>
          <w:i/>
        </w:rPr>
      </w:pPr>
      <w:r w:rsidRPr="00597FE4">
        <w:rPr>
          <w:rFonts w:ascii="Times New Roman" w:hAnsi="Times New Roman" w:cs="Times New Roman"/>
          <w:b/>
          <w:sz w:val="24"/>
          <w:szCs w:val="24"/>
        </w:rPr>
        <w:t>MATERIALS AND METHODS</w:t>
      </w:r>
    </w:p>
    <w:p w:rsidR="00E8406F" w:rsidRDefault="00EB0F0E" w:rsidP="00E8406F">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The prospective study was carried out among the patients admitted in</w:t>
      </w:r>
      <w:r>
        <w:rPr>
          <w:rFonts w:ascii="Times New Roman" w:hAnsi="Times New Roman" w:cs="Times New Roman"/>
          <w:sz w:val="24"/>
          <w:szCs w:val="24"/>
        </w:rPr>
        <w:t xml:space="preserve"> a tertiary care Hospital in </w:t>
      </w:r>
      <w:r w:rsidRPr="00BD3BD8">
        <w:rPr>
          <w:rFonts w:ascii="Times New Roman" w:hAnsi="Times New Roman" w:cs="Times New Roman"/>
          <w:sz w:val="24"/>
          <w:szCs w:val="24"/>
        </w:rPr>
        <w:t>Assam</w:t>
      </w:r>
      <w:r>
        <w:rPr>
          <w:rFonts w:ascii="Times New Roman" w:hAnsi="Times New Roman" w:cs="Times New Roman"/>
          <w:sz w:val="24"/>
          <w:szCs w:val="24"/>
        </w:rPr>
        <w:t xml:space="preserve"> for a period of one year after obtaining requisite ethics committee </w:t>
      </w:r>
      <w:proofErr w:type="spellStart"/>
      <w:r>
        <w:rPr>
          <w:rFonts w:ascii="Times New Roman" w:hAnsi="Times New Roman" w:cs="Times New Roman"/>
          <w:sz w:val="24"/>
          <w:szCs w:val="24"/>
        </w:rPr>
        <w:t>clarance</w:t>
      </w:r>
      <w:proofErr w:type="spellEnd"/>
      <w:r>
        <w:rPr>
          <w:rFonts w:ascii="Times New Roman" w:hAnsi="Times New Roman" w:cs="Times New Roman"/>
          <w:sz w:val="24"/>
          <w:szCs w:val="24"/>
        </w:rPr>
        <w:t xml:space="preserve">. </w:t>
      </w:r>
      <w:r w:rsidR="007E1624">
        <w:rPr>
          <w:rFonts w:ascii="Times New Roman" w:hAnsi="Times New Roman" w:cs="Times New Roman"/>
          <w:sz w:val="24"/>
          <w:szCs w:val="24"/>
        </w:rPr>
        <w:t xml:space="preserve"> Adult </w:t>
      </w:r>
      <w:proofErr w:type="spellStart"/>
      <w:r w:rsidR="007E1624">
        <w:rPr>
          <w:rFonts w:ascii="Times New Roman" w:hAnsi="Times New Roman" w:cs="Times New Roman"/>
          <w:sz w:val="24"/>
          <w:szCs w:val="24"/>
        </w:rPr>
        <w:t>Patients</w:t>
      </w:r>
      <w:r w:rsidR="007E1624">
        <w:rPr>
          <w:rStyle w:val="apple-style-span"/>
          <w:rFonts w:ascii="Times New Roman" w:hAnsi="Times New Roman" w:cs="Times New Roman"/>
          <w:sz w:val="24"/>
          <w:szCs w:val="24"/>
        </w:rPr>
        <w:t>with</w:t>
      </w:r>
      <w:proofErr w:type="spellEnd"/>
      <w:r w:rsidR="007E1624">
        <w:rPr>
          <w:rStyle w:val="apple-style-span"/>
          <w:rFonts w:ascii="Times New Roman" w:hAnsi="Times New Roman" w:cs="Times New Roman"/>
          <w:sz w:val="24"/>
          <w:szCs w:val="24"/>
        </w:rPr>
        <w:t xml:space="preserve"> more than Age </w:t>
      </w:r>
      <w:r w:rsidR="007E1624" w:rsidRPr="00BD3BD8">
        <w:rPr>
          <w:rStyle w:val="apple-style-span"/>
          <w:rFonts w:ascii="Times New Roman" w:hAnsi="Times New Roman" w:cs="Times New Roman"/>
          <w:sz w:val="24"/>
          <w:szCs w:val="24"/>
        </w:rPr>
        <w:t>15 years</w:t>
      </w:r>
      <w:r w:rsidR="007E1624">
        <w:rPr>
          <w:rFonts w:ascii="Times New Roman" w:hAnsi="Times New Roman" w:cs="Times New Roman"/>
          <w:sz w:val="24"/>
          <w:szCs w:val="24"/>
        </w:rPr>
        <w:t xml:space="preserve"> with </w:t>
      </w:r>
      <w:r w:rsidRPr="007E1624">
        <w:rPr>
          <w:rStyle w:val="apple-style-span"/>
          <w:rFonts w:ascii="Times New Roman" w:hAnsi="Times New Roman" w:cs="Times New Roman"/>
          <w:sz w:val="24"/>
          <w:szCs w:val="24"/>
        </w:rPr>
        <w:t>clinical history of abdominal pain and an increased level of pancreatic enzymes suggestive of Acute Pancreatitis</w:t>
      </w:r>
      <w:r w:rsidR="007E1624">
        <w:rPr>
          <w:rStyle w:val="apple-style-span"/>
          <w:rFonts w:ascii="Times New Roman" w:hAnsi="Times New Roman" w:cs="Times New Roman"/>
          <w:sz w:val="24"/>
          <w:szCs w:val="24"/>
        </w:rPr>
        <w:t xml:space="preserve"> reporting with in 48hours of onset were included in the study.  </w:t>
      </w:r>
      <w:r w:rsidR="007E1624" w:rsidRPr="00BD3BD8">
        <w:rPr>
          <w:rStyle w:val="apple-style-span"/>
          <w:rFonts w:ascii="Times New Roman" w:hAnsi="Times New Roman" w:cs="Times New Roman"/>
          <w:color w:val="000000"/>
          <w:sz w:val="24"/>
          <w:szCs w:val="24"/>
        </w:rPr>
        <w:t>Patients with other co-morbid conditions like cardiac failure, liver failure, rena</w:t>
      </w:r>
      <w:r w:rsidR="007E1624">
        <w:rPr>
          <w:rStyle w:val="apple-style-span"/>
          <w:rFonts w:ascii="Times New Roman" w:hAnsi="Times New Roman" w:cs="Times New Roman"/>
          <w:color w:val="000000"/>
          <w:sz w:val="24"/>
          <w:szCs w:val="24"/>
        </w:rPr>
        <w:t xml:space="preserve">l failure or any lung pathology, </w:t>
      </w:r>
      <w:r w:rsidR="007E1624" w:rsidRPr="007E1624">
        <w:rPr>
          <w:rStyle w:val="apple-style-span"/>
          <w:rFonts w:ascii="Times New Roman" w:hAnsi="Times New Roman" w:cs="Times New Roman"/>
          <w:color w:val="000000"/>
          <w:sz w:val="24"/>
          <w:szCs w:val="24"/>
        </w:rPr>
        <w:t xml:space="preserve">Acute </w:t>
      </w:r>
      <w:proofErr w:type="spellStart"/>
      <w:r w:rsidR="007E1624" w:rsidRPr="007E1624">
        <w:rPr>
          <w:rStyle w:val="apple-style-span"/>
          <w:rFonts w:ascii="Times New Roman" w:hAnsi="Times New Roman" w:cs="Times New Roman"/>
          <w:color w:val="000000"/>
          <w:sz w:val="24"/>
          <w:szCs w:val="24"/>
        </w:rPr>
        <w:t>on</w:t>
      </w:r>
      <w:r w:rsidR="007E1624">
        <w:rPr>
          <w:rStyle w:val="apple-style-span"/>
          <w:rFonts w:ascii="Times New Roman" w:hAnsi="Times New Roman" w:cs="Times New Roman"/>
          <w:color w:val="000000"/>
          <w:sz w:val="24"/>
          <w:szCs w:val="24"/>
        </w:rPr>
        <w:t>a</w:t>
      </w:r>
      <w:proofErr w:type="spellEnd"/>
      <w:r w:rsidR="007E1624" w:rsidRPr="007E1624">
        <w:rPr>
          <w:rStyle w:val="apple-style-span"/>
          <w:rFonts w:ascii="Times New Roman" w:hAnsi="Times New Roman" w:cs="Times New Roman"/>
          <w:color w:val="000000"/>
          <w:sz w:val="24"/>
          <w:szCs w:val="24"/>
        </w:rPr>
        <w:t xml:space="preserve"> Chronic Pancreatitis.</w:t>
      </w:r>
      <w:r w:rsidR="007E1624">
        <w:rPr>
          <w:rStyle w:val="apple-style-span"/>
          <w:rFonts w:ascii="Times New Roman" w:hAnsi="Times New Roman" w:cs="Times New Roman"/>
          <w:b/>
          <w:color w:val="000000"/>
          <w:sz w:val="24"/>
          <w:szCs w:val="24"/>
        </w:rPr>
        <w:t>, r</w:t>
      </w:r>
      <w:r w:rsidR="007E1624" w:rsidRPr="007E1624">
        <w:rPr>
          <w:rStyle w:val="apple-style-span"/>
          <w:rFonts w:ascii="Times New Roman" w:hAnsi="Times New Roman" w:cs="Times New Roman"/>
          <w:color w:val="000000"/>
          <w:sz w:val="24"/>
          <w:szCs w:val="24"/>
        </w:rPr>
        <w:t>ecurrent att</w:t>
      </w:r>
      <w:r w:rsidR="007E1624">
        <w:rPr>
          <w:rStyle w:val="apple-style-span"/>
          <w:rFonts w:ascii="Times New Roman" w:hAnsi="Times New Roman" w:cs="Times New Roman"/>
          <w:color w:val="000000"/>
          <w:sz w:val="24"/>
          <w:szCs w:val="24"/>
        </w:rPr>
        <w:t>ack of Acute Pancreatitis and  wit</w:t>
      </w:r>
      <w:r w:rsidR="00E42202">
        <w:rPr>
          <w:rStyle w:val="apple-style-span"/>
          <w:rFonts w:ascii="Times New Roman" w:hAnsi="Times New Roman" w:cs="Times New Roman"/>
          <w:color w:val="000000"/>
          <w:sz w:val="24"/>
          <w:szCs w:val="24"/>
        </w:rPr>
        <w:t>h</w:t>
      </w:r>
      <w:r w:rsidR="007E1624" w:rsidRPr="007E1624">
        <w:rPr>
          <w:rStyle w:val="apple-style-span"/>
          <w:rFonts w:ascii="Times New Roman" w:hAnsi="Times New Roman" w:cs="Times New Roman"/>
          <w:color w:val="000000"/>
          <w:sz w:val="24"/>
          <w:szCs w:val="24"/>
        </w:rPr>
        <w:t xml:space="preserve"> history of complications like pseudo cyst, pancreatic abscess etc</w:t>
      </w:r>
      <w:r w:rsidR="007E1624">
        <w:rPr>
          <w:rStyle w:val="apple-style-span"/>
          <w:rFonts w:ascii="Times New Roman" w:hAnsi="Times New Roman" w:cs="Times New Roman"/>
          <w:color w:val="000000"/>
          <w:sz w:val="24"/>
          <w:szCs w:val="24"/>
        </w:rPr>
        <w:t xml:space="preserve"> were excluded from the study.</w:t>
      </w:r>
      <w:r w:rsidR="007E1624" w:rsidRPr="00BD3BD8">
        <w:rPr>
          <w:rFonts w:ascii="Times New Roman" w:hAnsi="Times New Roman" w:cs="Times New Roman"/>
          <w:sz w:val="24"/>
          <w:szCs w:val="24"/>
        </w:rPr>
        <w:t>Data was collected by predesigned and pretested schedule along with clinical examination and laboratory investigations.</w:t>
      </w:r>
      <w:r w:rsidR="007E1624">
        <w:rPr>
          <w:rFonts w:ascii="Times New Roman" w:hAnsi="Times New Roman" w:cs="Times New Roman"/>
          <w:sz w:val="24"/>
          <w:szCs w:val="24"/>
        </w:rPr>
        <w:t xml:space="preserve"> Accordingly </w:t>
      </w:r>
      <w:proofErr w:type="spellStart"/>
      <w:r w:rsidR="007E1624">
        <w:rPr>
          <w:rFonts w:ascii="Times New Roman" w:hAnsi="Times New Roman" w:cs="Times New Roman"/>
          <w:sz w:val="24"/>
          <w:szCs w:val="24"/>
        </w:rPr>
        <w:t>Ransons</w:t>
      </w:r>
      <w:proofErr w:type="spellEnd"/>
      <w:r w:rsidR="007E1624">
        <w:rPr>
          <w:rFonts w:ascii="Times New Roman" w:hAnsi="Times New Roman" w:cs="Times New Roman"/>
          <w:sz w:val="24"/>
          <w:szCs w:val="24"/>
        </w:rPr>
        <w:t xml:space="preserve">, APACHE </w:t>
      </w:r>
      <w:proofErr w:type="gramStart"/>
      <w:r w:rsidR="007E1624">
        <w:rPr>
          <w:rFonts w:ascii="Times New Roman" w:hAnsi="Times New Roman" w:cs="Times New Roman"/>
          <w:sz w:val="24"/>
          <w:szCs w:val="24"/>
        </w:rPr>
        <w:t>II ,</w:t>
      </w:r>
      <w:proofErr w:type="gramEnd"/>
      <w:r w:rsidR="007E1624">
        <w:rPr>
          <w:rFonts w:ascii="Times New Roman" w:hAnsi="Times New Roman" w:cs="Times New Roman"/>
          <w:sz w:val="24"/>
          <w:szCs w:val="24"/>
        </w:rPr>
        <w:t xml:space="preserve"> and  </w:t>
      </w:r>
      <w:r w:rsidR="007E1624" w:rsidRPr="00BD3BD8">
        <w:rPr>
          <w:rFonts w:ascii="Times New Roman" w:hAnsi="Times New Roman" w:cs="Times New Roman"/>
          <w:sz w:val="24"/>
          <w:szCs w:val="24"/>
        </w:rPr>
        <w:t>BISAP score</w:t>
      </w:r>
      <w:r w:rsidR="007E1624">
        <w:rPr>
          <w:rFonts w:ascii="Times New Roman" w:hAnsi="Times New Roman" w:cs="Times New Roman"/>
          <w:sz w:val="24"/>
          <w:szCs w:val="24"/>
        </w:rPr>
        <w:t xml:space="preserve"> were calculated. The first outcome recorded with the accuracy in determination of </w:t>
      </w:r>
      <w:r w:rsidR="00597FE4">
        <w:rPr>
          <w:rFonts w:ascii="Times New Roman" w:hAnsi="Times New Roman" w:cs="Times New Roman"/>
          <w:sz w:val="24"/>
          <w:szCs w:val="24"/>
        </w:rPr>
        <w:t>severity of Acute Pancr</w:t>
      </w:r>
      <w:r w:rsidR="00E97A7D">
        <w:rPr>
          <w:rFonts w:ascii="Times New Roman" w:hAnsi="Times New Roman" w:cs="Times New Roman"/>
          <w:sz w:val="24"/>
          <w:szCs w:val="24"/>
        </w:rPr>
        <w:t>eatitis</w:t>
      </w:r>
      <w:r w:rsidR="00597FE4">
        <w:rPr>
          <w:rFonts w:ascii="Times New Roman" w:hAnsi="Times New Roman" w:cs="Times New Roman"/>
          <w:sz w:val="24"/>
          <w:szCs w:val="24"/>
        </w:rPr>
        <w:t xml:space="preserve">. The final outcome was </w:t>
      </w:r>
      <w:r w:rsidR="008E18CA">
        <w:rPr>
          <w:rFonts w:ascii="Times New Roman" w:hAnsi="Times New Roman" w:cs="Times New Roman"/>
          <w:sz w:val="24"/>
          <w:szCs w:val="24"/>
        </w:rPr>
        <w:t>recorded as</w:t>
      </w:r>
      <w:r w:rsidR="00597FE4">
        <w:rPr>
          <w:rFonts w:ascii="Times New Roman" w:hAnsi="Times New Roman" w:cs="Times New Roman"/>
          <w:sz w:val="24"/>
          <w:szCs w:val="24"/>
        </w:rPr>
        <w:t xml:space="preserve"> per eventuality of the treatment course.</w:t>
      </w:r>
    </w:p>
    <w:p w:rsidR="00E8406F" w:rsidRDefault="00597FE4" w:rsidP="00E8406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Statistical analysis of categorical </w:t>
      </w:r>
      <w:r w:rsidR="00E97A7D">
        <w:rPr>
          <w:rFonts w:ascii="Times New Roman" w:hAnsi="Times New Roman" w:cs="Times New Roman"/>
          <w:sz w:val="24"/>
          <w:szCs w:val="24"/>
        </w:rPr>
        <w:t xml:space="preserve">values </w:t>
      </w:r>
      <w:proofErr w:type="gramStart"/>
      <w:r w:rsidR="00E97A7D">
        <w:rPr>
          <w:rFonts w:ascii="Times New Roman" w:hAnsi="Times New Roman" w:cs="Times New Roman"/>
          <w:sz w:val="24"/>
          <w:szCs w:val="24"/>
        </w:rPr>
        <w:t>were</w:t>
      </w:r>
      <w:proofErr w:type="gramEnd"/>
      <w:r>
        <w:rPr>
          <w:rFonts w:ascii="Times New Roman" w:hAnsi="Times New Roman" w:cs="Times New Roman"/>
          <w:sz w:val="24"/>
          <w:szCs w:val="24"/>
        </w:rPr>
        <w:t xml:space="preserve"> evaluated using Chi square or Fischer extract test. Sensitivity, specificity, positive predictive value and negative predictive value of each scoring system were calculated using the cut-off values for high sensitivity and specificity generated from </w:t>
      </w:r>
      <w:proofErr w:type="spellStart"/>
      <w:r>
        <w:rPr>
          <w:rFonts w:ascii="Times New Roman" w:hAnsi="Times New Roman" w:cs="Times New Roman"/>
          <w:sz w:val="24"/>
          <w:szCs w:val="24"/>
        </w:rPr>
        <w:t>the</w:t>
      </w:r>
      <w:r w:rsidR="00E97A7D">
        <w:rPr>
          <w:rFonts w:ascii="Times New Roman" w:hAnsi="Times New Roman" w:cs="Times New Roman"/>
          <w:sz w:val="24"/>
          <w:szCs w:val="24"/>
        </w:rPr>
        <w:t>Receiver</w:t>
      </w:r>
      <w:proofErr w:type="spellEnd"/>
      <w:r w:rsidR="00E97A7D">
        <w:rPr>
          <w:rFonts w:ascii="Times New Roman" w:hAnsi="Times New Roman" w:cs="Times New Roman"/>
          <w:sz w:val="24"/>
          <w:szCs w:val="24"/>
        </w:rPr>
        <w:t xml:space="preserve"> Operator Characteristics (ROC) Curve</w:t>
      </w:r>
      <w:r>
        <w:rPr>
          <w:rFonts w:ascii="Times New Roman" w:hAnsi="Times New Roman" w:cs="Times New Roman"/>
          <w:sz w:val="24"/>
          <w:szCs w:val="24"/>
        </w:rPr>
        <w:t>. A P-value of &lt; 0.005 was considered to be significant. Odds Ratio for each of the scoring systems were calculated based on the Fischer extract test. Comparison of scoring systems in prediction of severe AP, were calculated on the basis of the highest sensitivity and specifi</w:t>
      </w:r>
      <w:r w:rsidR="00E97A7D">
        <w:rPr>
          <w:rFonts w:ascii="Times New Roman" w:hAnsi="Times New Roman" w:cs="Times New Roman"/>
          <w:sz w:val="24"/>
          <w:szCs w:val="24"/>
        </w:rPr>
        <w:t>city values generated from the Area Under C</w:t>
      </w:r>
      <w:r>
        <w:rPr>
          <w:rFonts w:ascii="Times New Roman" w:hAnsi="Times New Roman" w:cs="Times New Roman"/>
          <w:sz w:val="24"/>
          <w:szCs w:val="24"/>
        </w:rPr>
        <w:t>urve (AUC) generated from the (ROC</w:t>
      </w:r>
      <w:r w:rsidR="00E97A7D">
        <w:rPr>
          <w:rFonts w:ascii="Times New Roman" w:hAnsi="Times New Roman" w:cs="Times New Roman"/>
          <w:sz w:val="24"/>
          <w:szCs w:val="24"/>
        </w:rPr>
        <w:t xml:space="preserve">), using the SPSS version 16.0,in order to determine </w:t>
      </w:r>
      <w:r>
        <w:rPr>
          <w:rFonts w:ascii="Times New Roman" w:hAnsi="Times New Roman" w:cs="Times New Roman"/>
          <w:sz w:val="24"/>
          <w:szCs w:val="24"/>
        </w:rPr>
        <w:t xml:space="preserve">the accuracy for each of the scoring </w:t>
      </w:r>
      <w:proofErr w:type="spellStart"/>
      <w:r>
        <w:rPr>
          <w:rFonts w:ascii="Times New Roman" w:hAnsi="Times New Roman" w:cs="Times New Roman"/>
          <w:sz w:val="24"/>
          <w:szCs w:val="24"/>
        </w:rPr>
        <w:t>systems.The</w:t>
      </w:r>
      <w:proofErr w:type="spellEnd"/>
      <w:r>
        <w:rPr>
          <w:rFonts w:ascii="Times New Roman" w:hAnsi="Times New Roman" w:cs="Times New Roman"/>
          <w:sz w:val="24"/>
          <w:szCs w:val="24"/>
        </w:rPr>
        <w:t xml:space="preserve"> following cutoff values were selected for prediction of severe AP: </w:t>
      </w:r>
      <w:proofErr w:type="spellStart"/>
      <w:r>
        <w:rPr>
          <w:rFonts w:ascii="Times New Roman" w:hAnsi="Times New Roman" w:cs="Times New Roman"/>
          <w:sz w:val="24"/>
          <w:szCs w:val="24"/>
        </w:rPr>
        <w:t>Ranson</w:t>
      </w:r>
      <w:proofErr w:type="spellEnd"/>
      <w:r>
        <w:rPr>
          <w:rFonts w:ascii="Times New Roman" w:hAnsi="Times New Roman" w:cs="Times New Roman"/>
          <w:sz w:val="24"/>
          <w:szCs w:val="24"/>
        </w:rPr>
        <w:t xml:space="preserve"> ≥ 3, APACHE II ≥ 8, BISAP ≥ 2</w:t>
      </w:r>
      <w:r w:rsidR="00E8406F">
        <w:rPr>
          <w:rFonts w:ascii="Times New Roman" w:hAnsi="Times New Roman" w:cs="Times New Roman"/>
          <w:sz w:val="24"/>
          <w:szCs w:val="24"/>
        </w:rPr>
        <w:t>.</w:t>
      </w:r>
    </w:p>
    <w:p w:rsidR="00E8406F" w:rsidRDefault="00597FE4" w:rsidP="00E8406F">
      <w:pPr>
        <w:spacing w:line="240" w:lineRule="auto"/>
        <w:jc w:val="both"/>
        <w:rPr>
          <w:rFonts w:ascii="Times New Roman" w:hAnsi="Times New Roman" w:cs="Times New Roman"/>
          <w:b/>
          <w:sz w:val="24"/>
          <w:szCs w:val="24"/>
        </w:rPr>
      </w:pPr>
      <w:r w:rsidRPr="00597FE4">
        <w:rPr>
          <w:rFonts w:ascii="Times New Roman" w:hAnsi="Times New Roman" w:cs="Times New Roman"/>
          <w:b/>
          <w:sz w:val="24"/>
          <w:szCs w:val="24"/>
        </w:rPr>
        <w:t>RESULT</w:t>
      </w:r>
    </w:p>
    <w:p w:rsidR="00E8406F" w:rsidRDefault="00597FE4" w:rsidP="00E8406F">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The present study comprises of 50 patie</w:t>
      </w:r>
      <w:r>
        <w:rPr>
          <w:rFonts w:ascii="Times New Roman" w:hAnsi="Times New Roman" w:cs="Times New Roman"/>
          <w:sz w:val="24"/>
          <w:szCs w:val="24"/>
        </w:rPr>
        <w:t xml:space="preserve">nts suffering from </w:t>
      </w:r>
      <w:r w:rsidRPr="00BD3BD8">
        <w:rPr>
          <w:rFonts w:ascii="Times New Roman" w:hAnsi="Times New Roman" w:cs="Times New Roman"/>
          <w:sz w:val="24"/>
          <w:szCs w:val="24"/>
        </w:rPr>
        <w:t xml:space="preserve">pancreatitis </w:t>
      </w:r>
      <w:r w:rsidR="003B6C65">
        <w:rPr>
          <w:rFonts w:ascii="Times New Roman" w:hAnsi="Times New Roman" w:cs="Times New Roman"/>
          <w:sz w:val="24"/>
          <w:szCs w:val="24"/>
        </w:rPr>
        <w:t>during the study per</w:t>
      </w:r>
      <w:r w:rsidR="00E42202">
        <w:rPr>
          <w:rFonts w:ascii="Times New Roman" w:hAnsi="Times New Roman" w:cs="Times New Roman"/>
          <w:sz w:val="24"/>
          <w:szCs w:val="24"/>
        </w:rPr>
        <w:t xml:space="preserve">iod were taken into </w:t>
      </w:r>
      <w:proofErr w:type="gramStart"/>
      <w:r w:rsidR="00E42202">
        <w:rPr>
          <w:rFonts w:ascii="Times New Roman" w:hAnsi="Times New Roman" w:cs="Times New Roman"/>
          <w:sz w:val="24"/>
          <w:szCs w:val="24"/>
        </w:rPr>
        <w:t>considerati</w:t>
      </w:r>
      <w:r w:rsidR="003B6C65">
        <w:rPr>
          <w:rFonts w:ascii="Times New Roman" w:hAnsi="Times New Roman" w:cs="Times New Roman"/>
          <w:sz w:val="24"/>
          <w:szCs w:val="24"/>
        </w:rPr>
        <w:t>on.</w:t>
      </w:r>
      <w:r w:rsidR="003B6C65" w:rsidRPr="00BD3BD8">
        <w:rPr>
          <w:rFonts w:ascii="Times New Roman" w:hAnsi="Times New Roman" w:cs="Times New Roman"/>
          <w:sz w:val="24"/>
          <w:szCs w:val="24"/>
        </w:rPr>
        <w:t>Revised</w:t>
      </w:r>
      <w:proofErr w:type="gramEnd"/>
      <w:r w:rsidR="003B6C65" w:rsidRPr="00BD3BD8">
        <w:rPr>
          <w:rFonts w:ascii="Times New Roman" w:hAnsi="Times New Roman" w:cs="Times New Roman"/>
          <w:sz w:val="24"/>
          <w:szCs w:val="24"/>
        </w:rPr>
        <w:t xml:space="preserve"> Atlanta classification, 2012 of determination of severity</w:t>
      </w:r>
      <w:r w:rsidR="003B6C65">
        <w:rPr>
          <w:rFonts w:ascii="Times New Roman" w:hAnsi="Times New Roman" w:cs="Times New Roman"/>
          <w:sz w:val="24"/>
          <w:szCs w:val="24"/>
        </w:rPr>
        <w:t xml:space="preserve"> of AP</w:t>
      </w:r>
      <w:r w:rsidR="003B6C65" w:rsidRPr="00BD3BD8">
        <w:rPr>
          <w:rFonts w:ascii="Times New Roman" w:hAnsi="Times New Roman" w:cs="Times New Roman"/>
          <w:sz w:val="24"/>
          <w:szCs w:val="24"/>
        </w:rPr>
        <w:t xml:space="preserve"> was taken as the gold </w:t>
      </w:r>
      <w:proofErr w:type="spellStart"/>
      <w:r w:rsidR="003B6C65" w:rsidRPr="00BD3BD8">
        <w:rPr>
          <w:rFonts w:ascii="Times New Roman" w:hAnsi="Times New Roman" w:cs="Times New Roman"/>
          <w:sz w:val="24"/>
          <w:szCs w:val="24"/>
        </w:rPr>
        <w:t>standard.</w:t>
      </w:r>
      <w:r w:rsidR="003B6C65">
        <w:rPr>
          <w:rFonts w:ascii="Times New Roman" w:hAnsi="Times New Roman" w:cs="Times New Roman"/>
          <w:sz w:val="24"/>
          <w:szCs w:val="24"/>
        </w:rPr>
        <w:t>T</w:t>
      </w:r>
      <w:r w:rsidRPr="00BD3BD8">
        <w:rPr>
          <w:rFonts w:ascii="Times New Roman" w:hAnsi="Times New Roman" w:cs="Times New Roman"/>
          <w:sz w:val="24"/>
          <w:szCs w:val="24"/>
        </w:rPr>
        <w:t>he</w:t>
      </w:r>
      <w:proofErr w:type="spellEnd"/>
      <w:r w:rsidRPr="00BD3BD8">
        <w:rPr>
          <w:rFonts w:ascii="Times New Roman" w:hAnsi="Times New Roman" w:cs="Times New Roman"/>
          <w:sz w:val="24"/>
          <w:szCs w:val="24"/>
        </w:rPr>
        <w:t xml:space="preserve"> severity assessment was done by </w:t>
      </w:r>
      <w:r w:rsidR="003B6C65">
        <w:rPr>
          <w:rFonts w:ascii="Times New Roman" w:hAnsi="Times New Roman" w:cs="Times New Roman"/>
          <w:sz w:val="24"/>
          <w:szCs w:val="24"/>
        </w:rPr>
        <w:t xml:space="preserve">using </w:t>
      </w:r>
      <w:proofErr w:type="spellStart"/>
      <w:r w:rsidRPr="00BD3BD8">
        <w:rPr>
          <w:rFonts w:ascii="Times New Roman" w:hAnsi="Times New Roman" w:cs="Times New Roman"/>
          <w:sz w:val="24"/>
          <w:szCs w:val="24"/>
        </w:rPr>
        <w:t>Ransons</w:t>
      </w:r>
      <w:proofErr w:type="spellEnd"/>
      <w:r w:rsidRPr="00BD3BD8">
        <w:rPr>
          <w:rFonts w:ascii="Times New Roman" w:hAnsi="Times New Roman" w:cs="Times New Roman"/>
          <w:sz w:val="24"/>
          <w:szCs w:val="24"/>
        </w:rPr>
        <w:t xml:space="preserve">, APACHE II, </w:t>
      </w:r>
      <w:proofErr w:type="spellStart"/>
      <w:r w:rsidRPr="00BD3BD8">
        <w:rPr>
          <w:rFonts w:ascii="Times New Roman" w:hAnsi="Times New Roman" w:cs="Times New Roman"/>
          <w:sz w:val="24"/>
          <w:szCs w:val="24"/>
        </w:rPr>
        <w:t>BISAP</w:t>
      </w:r>
      <w:proofErr w:type="spellEnd"/>
      <w:r w:rsidRPr="00BD3BD8">
        <w:rPr>
          <w:rFonts w:ascii="Times New Roman" w:hAnsi="Times New Roman" w:cs="Times New Roman"/>
          <w:sz w:val="24"/>
          <w:szCs w:val="24"/>
        </w:rPr>
        <w:t xml:space="preserve">  scoring systems. The patients were divided into two groups of mild to moderate severity and severe acute pancreatitis.</w:t>
      </w:r>
    </w:p>
    <w:p w:rsidR="00892324" w:rsidRPr="00E8406F" w:rsidRDefault="003B6C65" w:rsidP="00E8406F">
      <w:pPr>
        <w:spacing w:line="240" w:lineRule="auto"/>
        <w:jc w:val="both"/>
        <w:rPr>
          <w:rFonts w:ascii="Times New Roman" w:hAnsi="Times New Roman" w:cs="Times New Roman"/>
          <w:i/>
        </w:rPr>
      </w:pPr>
      <w:r w:rsidRPr="00BD3BD8">
        <w:rPr>
          <w:rFonts w:ascii="Times New Roman" w:hAnsi="Times New Roman" w:cs="Times New Roman"/>
          <w:sz w:val="24"/>
          <w:szCs w:val="24"/>
        </w:rPr>
        <w:t>In the present study, age of the patients ranges from 21 to 65 yrs. The mean age of incidence is 43.7 yrs.</w:t>
      </w:r>
      <w:r>
        <w:rPr>
          <w:rFonts w:ascii="Times New Roman" w:hAnsi="Times New Roman" w:cs="Times New Roman"/>
          <w:sz w:val="24"/>
          <w:szCs w:val="24"/>
        </w:rPr>
        <w:tab/>
      </w:r>
      <w:r w:rsidRPr="00BD3BD8">
        <w:rPr>
          <w:rFonts w:ascii="Times New Roman" w:hAnsi="Times New Roman" w:cs="Times New Roman"/>
          <w:sz w:val="24"/>
          <w:szCs w:val="24"/>
        </w:rPr>
        <w:t>Out of 50 cases 34 patients were female and 16 patients were male</w:t>
      </w:r>
      <w:r>
        <w:rPr>
          <w:rFonts w:ascii="Times New Roman" w:hAnsi="Times New Roman" w:cs="Times New Roman"/>
          <w:sz w:val="24"/>
          <w:szCs w:val="24"/>
        </w:rPr>
        <w:t xml:space="preserve">.38 </w:t>
      </w:r>
      <w:r w:rsidRPr="002160DD">
        <w:rPr>
          <w:rFonts w:ascii="Times New Roman" w:hAnsi="Times New Roman" w:cs="Times New Roman"/>
          <w:sz w:val="24"/>
          <w:szCs w:val="24"/>
        </w:rPr>
        <w:t xml:space="preserve">patients </w:t>
      </w:r>
      <w:r w:rsidRPr="002160DD">
        <w:rPr>
          <w:rFonts w:ascii="Times New Roman" w:hAnsi="Times New Roman" w:cs="Times New Roman"/>
          <w:sz w:val="24"/>
          <w:szCs w:val="24"/>
        </w:rPr>
        <w:lastRenderedPageBreak/>
        <w:t xml:space="preserve">had gall </w:t>
      </w:r>
      <w:r>
        <w:rPr>
          <w:rFonts w:ascii="Times New Roman" w:hAnsi="Times New Roman" w:cs="Times New Roman"/>
          <w:sz w:val="24"/>
          <w:szCs w:val="24"/>
        </w:rPr>
        <w:t>stone disease</w:t>
      </w:r>
      <w:r w:rsidR="00E8406F">
        <w:rPr>
          <w:rFonts w:ascii="Times New Roman" w:hAnsi="Times New Roman" w:cs="Times New Roman"/>
          <w:sz w:val="24"/>
          <w:szCs w:val="24"/>
        </w:rPr>
        <w:t xml:space="preserve"> </w:t>
      </w:r>
      <w:r w:rsidR="006E0E3D">
        <w:rPr>
          <w:rFonts w:ascii="Times New Roman" w:hAnsi="Times New Roman" w:cs="Times New Roman"/>
          <w:sz w:val="24"/>
          <w:szCs w:val="24"/>
        </w:rPr>
        <w:t>(Chart 1)</w:t>
      </w:r>
      <w:r>
        <w:rPr>
          <w:rFonts w:ascii="Times New Roman" w:hAnsi="Times New Roman" w:cs="Times New Roman"/>
          <w:sz w:val="24"/>
          <w:szCs w:val="24"/>
        </w:rPr>
        <w:t xml:space="preserve">. Of these 38 patients, 33 patients were female and 5 male patients. 9 </w:t>
      </w:r>
      <w:r w:rsidRPr="002160DD">
        <w:rPr>
          <w:rFonts w:ascii="Times New Roman" w:hAnsi="Times New Roman" w:cs="Times New Roman"/>
          <w:sz w:val="24"/>
          <w:szCs w:val="24"/>
        </w:rPr>
        <w:t>patient</w:t>
      </w:r>
      <w:r w:rsidR="006E0E3D">
        <w:rPr>
          <w:rFonts w:ascii="Times New Roman" w:hAnsi="Times New Roman" w:cs="Times New Roman"/>
          <w:sz w:val="24"/>
          <w:szCs w:val="24"/>
        </w:rPr>
        <w:t xml:space="preserve">s, all </w:t>
      </w:r>
      <w:proofErr w:type="gramStart"/>
      <w:r w:rsidR="006E0E3D">
        <w:rPr>
          <w:rFonts w:ascii="Times New Roman" w:hAnsi="Times New Roman" w:cs="Times New Roman"/>
          <w:sz w:val="24"/>
          <w:szCs w:val="24"/>
        </w:rPr>
        <w:t>male  had</w:t>
      </w:r>
      <w:proofErr w:type="gramEnd"/>
      <w:r w:rsidR="006E0E3D">
        <w:rPr>
          <w:rFonts w:ascii="Times New Roman" w:hAnsi="Times New Roman" w:cs="Times New Roman"/>
          <w:sz w:val="24"/>
          <w:szCs w:val="24"/>
        </w:rPr>
        <w:t xml:space="preserve"> history of  alcoholism of </w:t>
      </w:r>
      <w:r w:rsidRPr="002160DD">
        <w:rPr>
          <w:rFonts w:ascii="Times New Roman" w:hAnsi="Times New Roman" w:cs="Times New Roman"/>
          <w:sz w:val="24"/>
          <w:szCs w:val="24"/>
        </w:rPr>
        <w:t>which</w:t>
      </w:r>
      <w:r w:rsidR="006E0E3D">
        <w:rPr>
          <w:rFonts w:ascii="Times New Roman" w:hAnsi="Times New Roman" w:cs="Times New Roman"/>
          <w:sz w:val="24"/>
          <w:szCs w:val="24"/>
        </w:rPr>
        <w:t xml:space="preserve"> one had associated gall stone </w:t>
      </w:r>
      <w:proofErr w:type="spellStart"/>
      <w:r w:rsidR="006E0E3D">
        <w:rPr>
          <w:rFonts w:ascii="Times New Roman" w:hAnsi="Times New Roman" w:cs="Times New Roman"/>
          <w:sz w:val="24"/>
          <w:szCs w:val="24"/>
        </w:rPr>
        <w:t>disease.</w:t>
      </w:r>
      <w:r>
        <w:rPr>
          <w:rFonts w:ascii="Times New Roman" w:hAnsi="Times New Roman" w:cs="Times New Roman"/>
          <w:sz w:val="24"/>
          <w:szCs w:val="24"/>
        </w:rPr>
        <w:t>In</w:t>
      </w:r>
      <w:proofErr w:type="spellEnd"/>
      <w:r>
        <w:rPr>
          <w:rFonts w:ascii="Times New Roman" w:hAnsi="Times New Roman" w:cs="Times New Roman"/>
          <w:sz w:val="24"/>
          <w:szCs w:val="24"/>
        </w:rPr>
        <w:t xml:space="preserve"> 3</w:t>
      </w:r>
      <w:r w:rsidRPr="002160DD">
        <w:rPr>
          <w:rFonts w:ascii="Times New Roman" w:hAnsi="Times New Roman" w:cs="Times New Roman"/>
          <w:sz w:val="24"/>
          <w:szCs w:val="24"/>
        </w:rPr>
        <w:t xml:space="preserve"> patients no cause of acute pancreatitis could be determined and were labeled as idiopathic AP.</w:t>
      </w:r>
      <w:r>
        <w:rPr>
          <w:rFonts w:ascii="Times New Roman" w:hAnsi="Times New Roman" w:cs="Times New Roman"/>
          <w:sz w:val="24"/>
          <w:szCs w:val="24"/>
        </w:rPr>
        <w:t xml:space="preserve"> As per Atlanta Classification </w:t>
      </w:r>
      <w:r w:rsidR="006E0E3D">
        <w:rPr>
          <w:rFonts w:ascii="Times New Roman" w:hAnsi="Times New Roman" w:cs="Times New Roman"/>
          <w:sz w:val="24"/>
          <w:szCs w:val="24"/>
        </w:rPr>
        <w:t xml:space="preserve">37 </w:t>
      </w:r>
      <w:proofErr w:type="gramStart"/>
      <w:r w:rsidR="006E0E3D">
        <w:rPr>
          <w:rFonts w:ascii="Times New Roman" w:hAnsi="Times New Roman" w:cs="Times New Roman"/>
          <w:sz w:val="24"/>
          <w:szCs w:val="24"/>
        </w:rPr>
        <w:t>Patients(</w:t>
      </w:r>
      <w:proofErr w:type="gramEnd"/>
      <w:r w:rsidR="006E0E3D">
        <w:rPr>
          <w:rFonts w:ascii="Times New Roman" w:hAnsi="Times New Roman" w:cs="Times New Roman"/>
          <w:sz w:val="24"/>
          <w:szCs w:val="24"/>
        </w:rPr>
        <w:t xml:space="preserve">75%) had mild to </w:t>
      </w:r>
      <w:proofErr w:type="spellStart"/>
      <w:r w:rsidR="006E0E3D">
        <w:rPr>
          <w:rFonts w:ascii="Times New Roman" w:hAnsi="Times New Roman" w:cs="Times New Roman"/>
          <w:sz w:val="24"/>
          <w:szCs w:val="24"/>
        </w:rPr>
        <w:t>moderateacute</w:t>
      </w:r>
      <w:proofErr w:type="spellEnd"/>
      <w:r w:rsidR="006E0E3D">
        <w:rPr>
          <w:rFonts w:ascii="Times New Roman" w:hAnsi="Times New Roman" w:cs="Times New Roman"/>
          <w:sz w:val="24"/>
          <w:szCs w:val="24"/>
        </w:rPr>
        <w:t xml:space="preserve"> Pancreatitis and 13(25%) Patients had severe acute pancreatitis(SAP).</w:t>
      </w:r>
      <w:r w:rsidR="00892324" w:rsidRPr="00BD3BD8">
        <w:rPr>
          <w:rFonts w:ascii="Times New Roman" w:hAnsi="Times New Roman" w:cs="Times New Roman"/>
          <w:sz w:val="24"/>
          <w:szCs w:val="24"/>
        </w:rPr>
        <w:t>Patients with RANSON score more than or eq</w:t>
      </w:r>
      <w:r w:rsidR="00892324">
        <w:rPr>
          <w:rFonts w:ascii="Times New Roman" w:hAnsi="Times New Roman" w:cs="Times New Roman"/>
          <w:sz w:val="24"/>
          <w:szCs w:val="24"/>
        </w:rPr>
        <w:t xml:space="preserve">ual to 3 were considered severe. In this study </w:t>
      </w:r>
      <w:r w:rsidR="00892324" w:rsidRPr="00BD3BD8">
        <w:rPr>
          <w:rFonts w:ascii="Times New Roman" w:hAnsi="Times New Roman" w:cs="Times New Roman"/>
          <w:sz w:val="24"/>
          <w:szCs w:val="24"/>
        </w:rPr>
        <w:t xml:space="preserve">35 patients were considered mild to moderate of which 23 patients were female and </w:t>
      </w:r>
      <w:proofErr w:type="gramStart"/>
      <w:r w:rsidR="00892324" w:rsidRPr="00BD3BD8">
        <w:rPr>
          <w:rFonts w:ascii="Times New Roman" w:hAnsi="Times New Roman" w:cs="Times New Roman"/>
          <w:sz w:val="24"/>
          <w:szCs w:val="24"/>
        </w:rPr>
        <w:t>12  patients</w:t>
      </w:r>
      <w:proofErr w:type="gramEnd"/>
      <w:r w:rsidR="00892324" w:rsidRPr="00BD3BD8">
        <w:rPr>
          <w:rFonts w:ascii="Times New Roman" w:hAnsi="Times New Roman" w:cs="Times New Roman"/>
          <w:sz w:val="24"/>
          <w:szCs w:val="24"/>
        </w:rPr>
        <w:t xml:space="preserve"> were male.15 patients were considered severe out of </w:t>
      </w:r>
      <w:r w:rsidR="00892324">
        <w:rPr>
          <w:rFonts w:ascii="Times New Roman" w:hAnsi="Times New Roman" w:cs="Times New Roman"/>
          <w:sz w:val="24"/>
          <w:szCs w:val="24"/>
        </w:rPr>
        <w:t xml:space="preserve">which 11 were female </w:t>
      </w:r>
      <w:r w:rsidR="00892324" w:rsidRPr="00BD3BD8">
        <w:rPr>
          <w:rFonts w:ascii="Times New Roman" w:hAnsi="Times New Roman" w:cs="Times New Roman"/>
          <w:sz w:val="24"/>
          <w:szCs w:val="24"/>
        </w:rPr>
        <w:t xml:space="preserve"> and 4 were male patients</w:t>
      </w:r>
      <w:r w:rsidR="00892324">
        <w:rPr>
          <w:rFonts w:ascii="Times New Roman" w:hAnsi="Times New Roman" w:cs="Times New Roman"/>
          <w:sz w:val="24"/>
          <w:szCs w:val="24"/>
        </w:rPr>
        <w:t xml:space="preserve">. </w:t>
      </w:r>
      <w:proofErr w:type="spellStart"/>
      <w:r w:rsidR="00892324">
        <w:rPr>
          <w:rFonts w:ascii="Times New Roman" w:hAnsi="Times New Roman" w:cs="Times New Roman"/>
          <w:sz w:val="24"/>
          <w:szCs w:val="24"/>
        </w:rPr>
        <w:t>Billiaryaetiology</w:t>
      </w:r>
      <w:proofErr w:type="spellEnd"/>
      <w:r w:rsidR="00892324">
        <w:rPr>
          <w:rFonts w:ascii="Times New Roman" w:hAnsi="Times New Roman" w:cs="Times New Roman"/>
          <w:sz w:val="24"/>
          <w:szCs w:val="24"/>
        </w:rPr>
        <w:t xml:space="preserve"> found in most cases. 26 in mild and 11 in severe </w:t>
      </w:r>
      <w:proofErr w:type="gramStart"/>
      <w:r w:rsidR="00892324">
        <w:rPr>
          <w:rFonts w:ascii="Times New Roman" w:hAnsi="Times New Roman" w:cs="Times New Roman"/>
          <w:sz w:val="24"/>
          <w:szCs w:val="24"/>
        </w:rPr>
        <w:t>category.(</w:t>
      </w:r>
      <w:proofErr w:type="gramEnd"/>
      <w:r w:rsidR="00892324" w:rsidRPr="00892324">
        <w:rPr>
          <w:rFonts w:ascii="Times New Roman" w:hAnsi="Times New Roman" w:cs="Times New Roman"/>
          <w:b/>
          <w:sz w:val="24"/>
          <w:szCs w:val="24"/>
        </w:rPr>
        <w:t>Table)</w:t>
      </w:r>
      <w:r w:rsidR="00892324">
        <w:rPr>
          <w:rFonts w:ascii="Times New Roman" w:hAnsi="Times New Roman" w:cs="Times New Roman"/>
          <w:b/>
          <w:sz w:val="24"/>
          <w:szCs w:val="24"/>
        </w:rPr>
        <w:t>.</w:t>
      </w:r>
    </w:p>
    <w:p w:rsidR="0080365C" w:rsidRDefault="0080365C" w:rsidP="0069232B">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Table :</w:t>
      </w:r>
      <w:proofErr w:type="spellStart"/>
      <w:r>
        <w:rPr>
          <w:rFonts w:ascii="Times New Roman" w:hAnsi="Times New Roman" w:cs="Times New Roman"/>
          <w:sz w:val="24"/>
          <w:szCs w:val="24"/>
        </w:rPr>
        <w:t>Aetiology</w:t>
      </w:r>
      <w:proofErr w:type="spellEnd"/>
      <w:proofErr w:type="gramEnd"/>
      <w:r>
        <w:rPr>
          <w:rFonts w:ascii="Times New Roman" w:hAnsi="Times New Roman" w:cs="Times New Roman"/>
          <w:sz w:val="24"/>
          <w:szCs w:val="24"/>
        </w:rPr>
        <w:t xml:space="preserve"> of AP by </w:t>
      </w:r>
      <w:proofErr w:type="spellStart"/>
      <w:r>
        <w:rPr>
          <w:rFonts w:ascii="Times New Roman" w:hAnsi="Times New Roman" w:cs="Times New Roman"/>
          <w:sz w:val="24"/>
          <w:szCs w:val="24"/>
        </w:rPr>
        <w:t>Ransons</w:t>
      </w:r>
      <w:proofErr w:type="spellEnd"/>
      <w:r>
        <w:rPr>
          <w:rFonts w:ascii="Times New Roman" w:hAnsi="Times New Roman" w:cs="Times New Roman"/>
          <w:sz w:val="24"/>
          <w:szCs w:val="24"/>
        </w:rPr>
        <w:t xml:space="preserve"> score:</w:t>
      </w:r>
    </w:p>
    <w:tbl>
      <w:tblPr>
        <w:tblStyle w:val="TableGrid"/>
        <w:tblW w:w="0" w:type="auto"/>
        <w:tblLook w:val="04A0" w:firstRow="1" w:lastRow="0" w:firstColumn="1" w:lastColumn="0" w:noHBand="0" w:noVBand="1"/>
      </w:tblPr>
      <w:tblGrid>
        <w:gridCol w:w="1016"/>
        <w:gridCol w:w="883"/>
        <w:gridCol w:w="990"/>
        <w:gridCol w:w="1190"/>
      </w:tblGrid>
      <w:tr w:rsidR="0080365C" w:rsidTr="000108D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Severity</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Biliary</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Alcohol</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Idiopathic</w:t>
            </w:r>
          </w:p>
        </w:tc>
      </w:tr>
      <w:tr w:rsidR="0080365C" w:rsidTr="000108D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r>
      <w:tr w:rsidR="0080365C" w:rsidTr="000108D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Severe</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80365C" w:rsidRDefault="0080365C" w:rsidP="0069232B">
      <w:pPr>
        <w:spacing w:after="0" w:line="240" w:lineRule="auto"/>
        <w:jc w:val="both"/>
        <w:rPr>
          <w:rFonts w:ascii="Times New Roman" w:hAnsi="Times New Roman" w:cs="Times New Roman"/>
          <w:b/>
          <w:sz w:val="24"/>
          <w:szCs w:val="24"/>
        </w:rPr>
      </w:pPr>
    </w:p>
    <w:p w:rsidR="00892324" w:rsidRDefault="00892324" w:rsidP="0069232B">
      <w:pPr>
        <w:spacing w:after="0" w:line="240" w:lineRule="auto"/>
        <w:jc w:val="both"/>
        <w:rPr>
          <w:rFonts w:ascii="Times New Roman" w:hAnsi="Times New Roman" w:cs="Times New Roman"/>
          <w:sz w:val="24"/>
          <w:szCs w:val="24"/>
        </w:rPr>
      </w:pPr>
      <w:r w:rsidRPr="00BD3BD8">
        <w:rPr>
          <w:rFonts w:ascii="Times New Roman" w:hAnsi="Times New Roman" w:cs="Times New Roman"/>
          <w:sz w:val="24"/>
          <w:szCs w:val="24"/>
        </w:rPr>
        <w:t>The average RANSON score of the severe patients was 3.94</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One </w:t>
      </w:r>
      <w:r w:rsidRPr="00BD3BD8">
        <w:rPr>
          <w:rFonts w:ascii="Times New Roman" w:hAnsi="Times New Roman" w:cs="Times New Roman"/>
          <w:sz w:val="24"/>
          <w:szCs w:val="24"/>
        </w:rPr>
        <w:t xml:space="preserve"> patient</w:t>
      </w:r>
      <w:proofErr w:type="gramEnd"/>
      <w:r w:rsidRPr="00BD3BD8">
        <w:rPr>
          <w:rFonts w:ascii="Times New Roman" w:hAnsi="Times New Roman" w:cs="Times New Roman"/>
          <w:sz w:val="24"/>
          <w:szCs w:val="24"/>
        </w:rPr>
        <w:t xml:space="preserve"> died. Mortality </w:t>
      </w:r>
      <w:proofErr w:type="gramStart"/>
      <w:r w:rsidRPr="00BD3BD8">
        <w:rPr>
          <w:rFonts w:ascii="Times New Roman" w:hAnsi="Times New Roman" w:cs="Times New Roman"/>
          <w:sz w:val="24"/>
          <w:szCs w:val="24"/>
        </w:rPr>
        <w:t>rate  for</w:t>
      </w:r>
      <w:proofErr w:type="gramEnd"/>
      <w:r w:rsidRPr="00BD3BD8">
        <w:rPr>
          <w:rFonts w:ascii="Times New Roman" w:hAnsi="Times New Roman" w:cs="Times New Roman"/>
          <w:sz w:val="24"/>
          <w:szCs w:val="24"/>
        </w:rPr>
        <w:t xml:space="preserve"> SAP 6.67%.The sensitivity of RANSON’S scoring system was 75%  while it had 84.21%  specificity in predicting severe acute pancreatitis. The positive predictive value of RANSON’S score was 60% in the study while negative predictive value was 91.43%.There was significant correlation between disease severity and RANSON’S score ≥ 3 with p value </w:t>
      </w:r>
      <w:r w:rsidR="0080365C">
        <w:rPr>
          <w:rFonts w:ascii="Times New Roman" w:hAnsi="Times New Roman" w:cs="Times New Roman"/>
          <w:sz w:val="24"/>
          <w:szCs w:val="24"/>
        </w:rPr>
        <w:t xml:space="preserve">of </w:t>
      </w:r>
      <w:r w:rsidRPr="00BD3BD8">
        <w:rPr>
          <w:rFonts w:ascii="Times New Roman" w:hAnsi="Times New Roman" w:cs="Times New Roman"/>
          <w:sz w:val="24"/>
          <w:szCs w:val="24"/>
        </w:rPr>
        <w:t>0.0003</w:t>
      </w:r>
      <w:r w:rsidR="0080365C">
        <w:rPr>
          <w:rFonts w:ascii="Times New Roman" w:hAnsi="Times New Roman" w:cs="Times New Roman"/>
          <w:sz w:val="24"/>
          <w:szCs w:val="24"/>
        </w:rPr>
        <w:t>(Chart)</w:t>
      </w:r>
      <w:r w:rsidRPr="00BD3BD8">
        <w:rPr>
          <w:rFonts w:ascii="Times New Roman" w:hAnsi="Times New Roman" w:cs="Times New Roman"/>
          <w:sz w:val="24"/>
          <w:szCs w:val="24"/>
        </w:rPr>
        <w:t>.</w:t>
      </w:r>
    </w:p>
    <w:p w:rsidR="00892324" w:rsidRDefault="00892324" w:rsidP="0069232B">
      <w:pPr>
        <w:spacing w:after="0" w:line="240" w:lineRule="auto"/>
        <w:jc w:val="both"/>
        <w:rPr>
          <w:rFonts w:ascii="Times New Roman" w:hAnsi="Times New Roman" w:cs="Times New Roman"/>
          <w:sz w:val="24"/>
          <w:szCs w:val="24"/>
        </w:rPr>
      </w:pPr>
    </w:p>
    <w:p w:rsidR="0080365C" w:rsidRDefault="0080365C" w:rsidP="0069232B">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4627378" cy="2785730"/>
            <wp:effectExtent l="19050" t="0" r="20822"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365C" w:rsidRDefault="0080365C" w:rsidP="0069232B">
      <w:pPr>
        <w:spacing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Chart </w:t>
      </w:r>
      <w:r w:rsidRPr="00BE1F47">
        <w:rPr>
          <w:rFonts w:ascii="Times New Roman" w:hAnsi="Times New Roman" w:cs="Times New Roman"/>
          <w:b/>
          <w:sz w:val="24"/>
          <w:szCs w:val="24"/>
        </w:rPr>
        <w:t>:</w:t>
      </w:r>
      <w:proofErr w:type="gramEnd"/>
      <w:r>
        <w:rPr>
          <w:rFonts w:ascii="Times New Roman" w:hAnsi="Times New Roman" w:cs="Times New Roman"/>
          <w:sz w:val="24"/>
          <w:szCs w:val="24"/>
        </w:rPr>
        <w:t xml:space="preserve"> Sensitivity, Specificity, PPV and </w:t>
      </w:r>
      <w:proofErr w:type="spellStart"/>
      <w:r>
        <w:rPr>
          <w:rFonts w:ascii="Times New Roman" w:hAnsi="Times New Roman" w:cs="Times New Roman"/>
          <w:sz w:val="24"/>
          <w:szCs w:val="24"/>
        </w:rPr>
        <w:t>NPV</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Ransons</w:t>
      </w:r>
      <w:proofErr w:type="spellEnd"/>
      <w:r>
        <w:rPr>
          <w:rFonts w:ascii="Times New Roman" w:hAnsi="Times New Roman" w:cs="Times New Roman"/>
          <w:sz w:val="24"/>
          <w:szCs w:val="24"/>
        </w:rPr>
        <w:t xml:space="preserve"> Score in predicting SAP</w:t>
      </w:r>
    </w:p>
    <w:p w:rsidR="0080365C" w:rsidRDefault="0080365C" w:rsidP="0069232B">
      <w:pPr>
        <w:spacing w:line="240" w:lineRule="auto"/>
        <w:jc w:val="both"/>
        <w:rPr>
          <w:rFonts w:ascii="Times New Roman" w:hAnsi="Times New Roman" w:cs="Times New Roman"/>
          <w:sz w:val="24"/>
          <w:szCs w:val="24"/>
        </w:rPr>
      </w:pPr>
    </w:p>
    <w:p w:rsidR="0080365C" w:rsidRPr="00BD3BD8" w:rsidRDefault="0080365C" w:rsidP="0069232B">
      <w:pPr>
        <w:spacing w:after="0" w:line="240" w:lineRule="auto"/>
        <w:jc w:val="both"/>
        <w:rPr>
          <w:rFonts w:ascii="Times New Roman" w:hAnsi="Times New Roman" w:cs="Times New Roman"/>
          <w:sz w:val="24"/>
          <w:szCs w:val="24"/>
        </w:rPr>
      </w:pPr>
      <w:r w:rsidRPr="00BD3BD8">
        <w:rPr>
          <w:rFonts w:ascii="Times New Roman" w:hAnsi="Times New Roman" w:cs="Times New Roman"/>
          <w:sz w:val="24"/>
          <w:szCs w:val="24"/>
        </w:rPr>
        <w:t>.</w:t>
      </w:r>
    </w:p>
    <w:p w:rsidR="0080365C" w:rsidRPr="00BD3BD8" w:rsidRDefault="0080365C" w:rsidP="0069232B">
      <w:pPr>
        <w:spacing w:after="0" w:line="240" w:lineRule="auto"/>
        <w:jc w:val="both"/>
        <w:rPr>
          <w:rFonts w:ascii="Times New Roman" w:hAnsi="Times New Roman" w:cs="Times New Roman"/>
          <w:sz w:val="24"/>
          <w:szCs w:val="24"/>
        </w:rPr>
      </w:pPr>
      <w:r w:rsidRPr="00BD3BD8">
        <w:rPr>
          <w:rFonts w:ascii="Times New Roman" w:hAnsi="Times New Roman" w:cs="Times New Roman"/>
          <w:sz w:val="24"/>
          <w:szCs w:val="24"/>
        </w:rPr>
        <w:t xml:space="preserve">  The average APACHE II score of the patients</w:t>
      </w:r>
      <w:r>
        <w:rPr>
          <w:rFonts w:ascii="Times New Roman" w:hAnsi="Times New Roman" w:cs="Times New Roman"/>
          <w:sz w:val="24"/>
          <w:szCs w:val="24"/>
        </w:rPr>
        <w:t xml:space="preserve"> in the study group </w:t>
      </w:r>
      <w:r w:rsidRPr="00BD3BD8">
        <w:rPr>
          <w:rFonts w:ascii="Times New Roman" w:hAnsi="Times New Roman" w:cs="Times New Roman"/>
          <w:sz w:val="24"/>
          <w:szCs w:val="24"/>
        </w:rPr>
        <w:t xml:space="preserve">was 6.12.Patients with APACHE II score more than or equal to 8 were considered </w:t>
      </w:r>
      <w:r w:rsidR="00DD000E" w:rsidRPr="00BD3BD8">
        <w:rPr>
          <w:rFonts w:ascii="Times New Roman" w:hAnsi="Times New Roman" w:cs="Times New Roman"/>
          <w:sz w:val="24"/>
          <w:szCs w:val="24"/>
        </w:rPr>
        <w:t>severe.</w:t>
      </w:r>
      <w:r w:rsidRPr="00BD3BD8">
        <w:rPr>
          <w:rFonts w:ascii="Times New Roman" w:hAnsi="Times New Roman" w:cs="Times New Roman"/>
          <w:sz w:val="24"/>
          <w:szCs w:val="24"/>
        </w:rPr>
        <w:t xml:space="preserve">35 patients had mild disease and 15 had severe disease when APACHE II score was used. Out of the 35 mild patients 22 were female and 13 were </w:t>
      </w:r>
      <w:proofErr w:type="spellStart"/>
      <w:r w:rsidRPr="00BD3BD8">
        <w:rPr>
          <w:rFonts w:ascii="Times New Roman" w:hAnsi="Times New Roman" w:cs="Times New Roman"/>
          <w:sz w:val="24"/>
          <w:szCs w:val="24"/>
        </w:rPr>
        <w:t>male.The</w:t>
      </w:r>
      <w:proofErr w:type="spellEnd"/>
      <w:r w:rsidRPr="00BD3BD8">
        <w:rPr>
          <w:rFonts w:ascii="Times New Roman" w:hAnsi="Times New Roman" w:cs="Times New Roman"/>
          <w:sz w:val="24"/>
          <w:szCs w:val="24"/>
        </w:rPr>
        <w:t xml:space="preserve"> average APACHE II SCORE of the mild patients was 4.31. </w:t>
      </w:r>
      <w:r w:rsidR="00DD000E">
        <w:rPr>
          <w:rFonts w:ascii="Times New Roman" w:hAnsi="Times New Roman" w:cs="Times New Roman"/>
          <w:sz w:val="24"/>
          <w:szCs w:val="24"/>
        </w:rPr>
        <w:t xml:space="preserve">Biliary </w:t>
      </w:r>
      <w:proofErr w:type="spellStart"/>
      <w:r w:rsidR="00DD000E">
        <w:rPr>
          <w:rFonts w:ascii="Times New Roman" w:hAnsi="Times New Roman" w:cs="Times New Roman"/>
          <w:sz w:val="24"/>
          <w:szCs w:val="24"/>
        </w:rPr>
        <w:t>aetiology</w:t>
      </w:r>
      <w:proofErr w:type="spellEnd"/>
      <w:r w:rsidR="00DD000E">
        <w:rPr>
          <w:rFonts w:ascii="Times New Roman" w:hAnsi="Times New Roman" w:cs="Times New Roman"/>
          <w:sz w:val="24"/>
          <w:szCs w:val="24"/>
        </w:rPr>
        <w:t xml:space="preserve"> forms the major part</w:t>
      </w:r>
      <w:r w:rsidR="00DD000E" w:rsidRPr="00DD000E">
        <w:rPr>
          <w:rFonts w:ascii="Times New Roman" w:hAnsi="Times New Roman" w:cs="Times New Roman"/>
          <w:b/>
          <w:sz w:val="24"/>
          <w:szCs w:val="24"/>
        </w:rPr>
        <w:t>(Table)</w:t>
      </w:r>
    </w:p>
    <w:p w:rsidR="00DD000E" w:rsidRDefault="00DD000E" w:rsidP="0069232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w:t>
      </w:r>
      <w:r w:rsidRPr="0084129F">
        <w:rPr>
          <w:rFonts w:ascii="Times New Roman" w:hAnsi="Times New Roman" w:cs="Times New Roman"/>
          <w:b/>
          <w:sz w:val="24"/>
          <w:szCs w:val="24"/>
        </w:rPr>
        <w:t>:</w:t>
      </w:r>
      <w:r>
        <w:rPr>
          <w:rFonts w:ascii="Times New Roman" w:hAnsi="Times New Roman" w:cs="Times New Roman"/>
          <w:sz w:val="24"/>
          <w:szCs w:val="24"/>
        </w:rPr>
        <w:t xml:space="preserve"> Etiology of AP by APACHE II score</w:t>
      </w:r>
    </w:p>
    <w:tbl>
      <w:tblPr>
        <w:tblStyle w:val="TableGrid"/>
        <w:tblW w:w="3493" w:type="dxa"/>
        <w:tblLook w:val="04A0" w:firstRow="1" w:lastRow="0" w:firstColumn="1" w:lastColumn="0" w:noHBand="0" w:noVBand="1"/>
      </w:tblPr>
      <w:tblGrid>
        <w:gridCol w:w="1016"/>
        <w:gridCol w:w="883"/>
        <w:gridCol w:w="990"/>
        <w:gridCol w:w="1190"/>
      </w:tblGrid>
      <w:tr w:rsidR="00DD000E" w:rsidTr="00DD000E">
        <w:trPr>
          <w:trHeight w:val="387"/>
        </w:trPr>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Severity</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Biliary</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Alcohol</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Idiopathic</w:t>
            </w:r>
          </w:p>
        </w:tc>
      </w:tr>
      <w:tr w:rsidR="00DD000E" w:rsidTr="00DD000E">
        <w:trPr>
          <w:trHeight w:val="387"/>
        </w:trPr>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D000E" w:rsidTr="00DD000E">
        <w:trPr>
          <w:trHeight w:val="380"/>
        </w:trPr>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Severe</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DD000E" w:rsidRDefault="00DD000E"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r>
    </w:tbl>
    <w:p w:rsidR="00DD000E" w:rsidRDefault="00DD000E"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D000E" w:rsidRDefault="00DD000E"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D3BD8">
        <w:rPr>
          <w:rFonts w:ascii="Times New Roman" w:hAnsi="Times New Roman" w:cs="Times New Roman"/>
          <w:sz w:val="24"/>
          <w:szCs w:val="24"/>
        </w:rPr>
        <w:t>The average APACHE II score of the severe patients were 10.34</w:t>
      </w:r>
      <w:r>
        <w:rPr>
          <w:rFonts w:ascii="Times New Roman" w:hAnsi="Times New Roman" w:cs="Times New Roman"/>
          <w:sz w:val="24"/>
          <w:szCs w:val="24"/>
        </w:rPr>
        <w:t xml:space="preserve">. </w:t>
      </w:r>
      <w:proofErr w:type="gramStart"/>
      <w:r>
        <w:rPr>
          <w:rFonts w:ascii="Times New Roman" w:hAnsi="Times New Roman" w:cs="Times New Roman"/>
          <w:sz w:val="24"/>
          <w:szCs w:val="24"/>
        </w:rPr>
        <w:t>One  patient</w:t>
      </w:r>
      <w:proofErr w:type="gramEnd"/>
      <w:r>
        <w:rPr>
          <w:rFonts w:ascii="Times New Roman" w:hAnsi="Times New Roman" w:cs="Times New Roman"/>
          <w:sz w:val="24"/>
          <w:szCs w:val="24"/>
        </w:rPr>
        <w:t xml:space="preserve"> died with. Mortality </w:t>
      </w:r>
      <w:proofErr w:type="gramStart"/>
      <w:r>
        <w:rPr>
          <w:rFonts w:ascii="Times New Roman" w:hAnsi="Times New Roman" w:cs="Times New Roman"/>
          <w:sz w:val="24"/>
          <w:szCs w:val="24"/>
        </w:rPr>
        <w:t>rate  of</w:t>
      </w:r>
      <w:proofErr w:type="gramEnd"/>
      <w:r w:rsidRPr="00BD3BD8">
        <w:rPr>
          <w:rFonts w:ascii="Times New Roman" w:hAnsi="Times New Roman" w:cs="Times New Roman"/>
          <w:sz w:val="24"/>
          <w:szCs w:val="24"/>
        </w:rPr>
        <w:t>6.67%.The sensitivity of APACHE II scoring syste</w:t>
      </w:r>
      <w:r>
        <w:rPr>
          <w:rFonts w:ascii="Times New Roman" w:hAnsi="Times New Roman" w:cs="Times New Roman"/>
          <w:sz w:val="24"/>
          <w:szCs w:val="24"/>
        </w:rPr>
        <w:t xml:space="preserve">m was 83.34%, </w:t>
      </w:r>
      <w:r w:rsidRPr="00BD3BD8">
        <w:rPr>
          <w:rFonts w:ascii="Times New Roman" w:hAnsi="Times New Roman" w:cs="Times New Roman"/>
          <w:sz w:val="24"/>
          <w:szCs w:val="24"/>
        </w:rPr>
        <w:t>while it had 86.84%  specificity in predicting severe acute pancreatitis. The positive predictive value of APACHE II score was 66.67% in the study while negative predictive value was 94.29%.There was significant correlation between disease severity and APACHE II score ≥ 8 with p value &lt; 0.0001.</w:t>
      </w:r>
      <w:r w:rsidR="0037093C">
        <w:rPr>
          <w:rFonts w:ascii="Times New Roman" w:hAnsi="Times New Roman" w:cs="Times New Roman"/>
          <w:sz w:val="24"/>
          <w:szCs w:val="24"/>
        </w:rPr>
        <w:t>(Chart)</w:t>
      </w:r>
    </w:p>
    <w:p w:rsidR="0037093C" w:rsidRDefault="0037093C" w:rsidP="0069232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4606113" cy="2466754"/>
            <wp:effectExtent l="19050" t="0" r="23037"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093C" w:rsidRDefault="0037093C" w:rsidP="0069232B">
      <w:pPr>
        <w:spacing w:after="0" w:line="240" w:lineRule="auto"/>
        <w:jc w:val="both"/>
        <w:rPr>
          <w:rFonts w:ascii="Times New Roman" w:hAnsi="Times New Roman" w:cs="Times New Roman"/>
          <w:sz w:val="24"/>
          <w:szCs w:val="24"/>
        </w:rPr>
      </w:pPr>
      <w:r w:rsidRPr="00BD3BD8">
        <w:rPr>
          <w:rFonts w:ascii="Times New Roman" w:hAnsi="Times New Roman" w:cs="Times New Roman"/>
          <w:sz w:val="24"/>
          <w:szCs w:val="24"/>
        </w:rPr>
        <w:t>. Patients with BISAP score more than or equal to 2 were considered severe.36 patients were considered mild to moderate of which 22 patients were female and 14 patients were male.  14 patients were considered severe out of which 12 were female patients and 2 were male patients.</w:t>
      </w:r>
      <w:r>
        <w:rPr>
          <w:rFonts w:ascii="Times New Roman" w:hAnsi="Times New Roman" w:cs="Times New Roman"/>
          <w:sz w:val="24"/>
          <w:szCs w:val="24"/>
        </w:rPr>
        <w:t xml:space="preserve"> Biliary </w:t>
      </w:r>
      <w:proofErr w:type="spellStart"/>
      <w:r>
        <w:rPr>
          <w:rFonts w:ascii="Times New Roman" w:hAnsi="Times New Roman" w:cs="Times New Roman"/>
          <w:sz w:val="24"/>
          <w:szCs w:val="24"/>
        </w:rPr>
        <w:t>aetiology</w:t>
      </w:r>
      <w:proofErr w:type="spellEnd"/>
      <w:r>
        <w:rPr>
          <w:rFonts w:ascii="Times New Roman" w:hAnsi="Times New Roman" w:cs="Times New Roman"/>
          <w:sz w:val="24"/>
          <w:szCs w:val="24"/>
        </w:rPr>
        <w:t xml:space="preserve"> constitute major part </w:t>
      </w:r>
      <w:r w:rsidRPr="0037093C">
        <w:rPr>
          <w:rFonts w:ascii="Times New Roman" w:hAnsi="Times New Roman" w:cs="Times New Roman"/>
          <w:b/>
          <w:sz w:val="24"/>
          <w:szCs w:val="24"/>
        </w:rPr>
        <w:t>(Table</w:t>
      </w:r>
      <w:r>
        <w:rPr>
          <w:rFonts w:ascii="Times New Roman" w:hAnsi="Times New Roman" w:cs="Times New Roman"/>
          <w:sz w:val="24"/>
          <w:szCs w:val="24"/>
        </w:rPr>
        <w:t xml:space="preserve">) </w:t>
      </w:r>
    </w:p>
    <w:p w:rsidR="00750698" w:rsidRDefault="00750698" w:rsidP="0069232B">
      <w:pPr>
        <w:spacing w:after="0" w:line="240" w:lineRule="auto"/>
        <w:jc w:val="both"/>
        <w:rPr>
          <w:rFonts w:ascii="Times New Roman" w:hAnsi="Times New Roman" w:cs="Times New Roman"/>
          <w:sz w:val="24"/>
          <w:szCs w:val="24"/>
        </w:rPr>
      </w:pPr>
    </w:p>
    <w:p w:rsidR="00750698" w:rsidRPr="00BD3BD8" w:rsidRDefault="00750698" w:rsidP="0069232B">
      <w:pPr>
        <w:spacing w:after="0" w:line="240" w:lineRule="auto"/>
        <w:jc w:val="both"/>
        <w:rPr>
          <w:rFonts w:ascii="Times New Roman" w:hAnsi="Times New Roman" w:cs="Times New Roman"/>
          <w:sz w:val="24"/>
          <w:szCs w:val="24"/>
        </w:rPr>
      </w:pPr>
    </w:p>
    <w:tbl>
      <w:tblPr>
        <w:tblStyle w:val="TableGrid"/>
        <w:tblW w:w="5316" w:type="dxa"/>
        <w:tblInd w:w="959" w:type="dxa"/>
        <w:tblLook w:val="04A0" w:firstRow="1" w:lastRow="0" w:firstColumn="1" w:lastColumn="0" w:noHBand="0" w:noVBand="1"/>
      </w:tblPr>
      <w:tblGrid>
        <w:gridCol w:w="1016"/>
        <w:gridCol w:w="1239"/>
        <w:gridCol w:w="1390"/>
        <w:gridCol w:w="1671"/>
      </w:tblGrid>
      <w:tr w:rsidR="0037093C" w:rsidTr="00750698">
        <w:trPr>
          <w:trHeight w:val="607"/>
        </w:trPr>
        <w:tc>
          <w:tcPr>
            <w:tcW w:w="1016" w:type="dxa"/>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Severity</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Biliary</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Alcohol</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Idiopathic</w:t>
            </w:r>
          </w:p>
        </w:tc>
      </w:tr>
      <w:tr w:rsidR="0037093C" w:rsidTr="00750698">
        <w:trPr>
          <w:trHeight w:val="607"/>
        </w:trPr>
        <w:tc>
          <w:tcPr>
            <w:tcW w:w="1016" w:type="dxa"/>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7093C" w:rsidTr="00750698">
        <w:trPr>
          <w:trHeight w:val="595"/>
        </w:trPr>
        <w:tc>
          <w:tcPr>
            <w:tcW w:w="1016" w:type="dxa"/>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Severe</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37093C" w:rsidRDefault="0037093C"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750698" w:rsidRDefault="00750698" w:rsidP="0069232B">
      <w:pPr>
        <w:spacing w:after="0" w:line="240" w:lineRule="auto"/>
        <w:jc w:val="both"/>
        <w:rPr>
          <w:rFonts w:ascii="Times New Roman" w:hAnsi="Times New Roman" w:cs="Times New Roman"/>
          <w:b/>
          <w:sz w:val="24"/>
          <w:szCs w:val="24"/>
        </w:rPr>
      </w:pPr>
    </w:p>
    <w:p w:rsidR="00750698" w:rsidRDefault="00750698" w:rsidP="0069232B">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Table </w:t>
      </w:r>
      <w:r w:rsidRPr="00821C6C">
        <w:rPr>
          <w:rFonts w:ascii="Times New Roman" w:hAnsi="Times New Roman" w:cs="Times New Roman"/>
          <w:b/>
          <w:sz w:val="24"/>
          <w:szCs w:val="24"/>
        </w:rPr>
        <w:t>:</w:t>
      </w:r>
      <w:proofErr w:type="gramEnd"/>
      <w:r>
        <w:rPr>
          <w:rFonts w:ascii="Times New Roman" w:hAnsi="Times New Roman" w:cs="Times New Roman"/>
          <w:sz w:val="24"/>
          <w:szCs w:val="24"/>
        </w:rPr>
        <w:t xml:space="preserve"> Etiology of acute pancreatitis by BISAP score:</w:t>
      </w:r>
    </w:p>
    <w:p w:rsidR="00750698" w:rsidRDefault="00750698" w:rsidP="0069232B">
      <w:pPr>
        <w:spacing w:after="0" w:line="240" w:lineRule="auto"/>
        <w:jc w:val="both"/>
        <w:rPr>
          <w:rFonts w:ascii="Times New Roman" w:hAnsi="Times New Roman" w:cs="Times New Roman"/>
          <w:sz w:val="24"/>
          <w:szCs w:val="24"/>
        </w:rPr>
      </w:pPr>
    </w:p>
    <w:p w:rsidR="0037093C" w:rsidRDefault="0037093C" w:rsidP="0069232B">
      <w:pPr>
        <w:spacing w:after="0" w:line="240" w:lineRule="auto"/>
        <w:jc w:val="both"/>
        <w:rPr>
          <w:rFonts w:ascii="Times New Roman" w:hAnsi="Times New Roman" w:cs="Times New Roman"/>
          <w:sz w:val="24"/>
          <w:szCs w:val="24"/>
        </w:rPr>
      </w:pPr>
    </w:p>
    <w:p w:rsidR="0037093C" w:rsidRPr="00BD3BD8" w:rsidRDefault="009052F7"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7093C" w:rsidRPr="00BD3BD8">
        <w:rPr>
          <w:rFonts w:ascii="Times New Roman" w:hAnsi="Times New Roman" w:cs="Times New Roman"/>
          <w:sz w:val="24"/>
          <w:szCs w:val="24"/>
        </w:rPr>
        <w:t>The average BISAP score of</w:t>
      </w:r>
      <w:r w:rsidR="0037093C">
        <w:rPr>
          <w:rFonts w:ascii="Times New Roman" w:hAnsi="Times New Roman" w:cs="Times New Roman"/>
          <w:sz w:val="24"/>
          <w:szCs w:val="24"/>
        </w:rPr>
        <w:t xml:space="preserve"> the severe patients was 2.36. One patient died showing m</w:t>
      </w:r>
      <w:r w:rsidR="0037093C" w:rsidRPr="00BD3BD8">
        <w:rPr>
          <w:rFonts w:ascii="Times New Roman" w:hAnsi="Times New Roman" w:cs="Times New Roman"/>
          <w:sz w:val="24"/>
          <w:szCs w:val="24"/>
        </w:rPr>
        <w:t xml:space="preserve">ortality </w:t>
      </w:r>
      <w:proofErr w:type="gramStart"/>
      <w:r w:rsidR="0037093C" w:rsidRPr="00BD3BD8">
        <w:rPr>
          <w:rFonts w:ascii="Times New Roman" w:hAnsi="Times New Roman" w:cs="Times New Roman"/>
          <w:sz w:val="24"/>
          <w:szCs w:val="24"/>
        </w:rPr>
        <w:t>rate  for</w:t>
      </w:r>
      <w:proofErr w:type="gramEnd"/>
      <w:r w:rsidR="0037093C" w:rsidRPr="00BD3BD8">
        <w:rPr>
          <w:rFonts w:ascii="Times New Roman" w:hAnsi="Times New Roman" w:cs="Times New Roman"/>
          <w:sz w:val="24"/>
          <w:szCs w:val="24"/>
        </w:rPr>
        <w:t xml:space="preserve"> SAP 7.14%.</w:t>
      </w:r>
      <w:r w:rsidR="0037093C">
        <w:rPr>
          <w:rFonts w:ascii="Times New Roman" w:hAnsi="Times New Roman" w:cs="Times New Roman"/>
          <w:sz w:val="24"/>
          <w:szCs w:val="24"/>
        </w:rPr>
        <w:t xml:space="preserve">The sensitivity of  the </w:t>
      </w:r>
      <w:r w:rsidR="0037093C" w:rsidRPr="00BD3BD8">
        <w:rPr>
          <w:rFonts w:ascii="Times New Roman" w:hAnsi="Times New Roman" w:cs="Times New Roman"/>
          <w:sz w:val="24"/>
          <w:szCs w:val="24"/>
        </w:rPr>
        <w:t xml:space="preserve">BISAP scoring system was 75%,  while it had 86.84%  specificity in predicting severe acute pancreatitis. The positive predictive value </w:t>
      </w:r>
      <w:proofErr w:type="gramStart"/>
      <w:r w:rsidR="0037093C" w:rsidRPr="00BD3BD8">
        <w:rPr>
          <w:rFonts w:ascii="Times New Roman" w:hAnsi="Times New Roman" w:cs="Times New Roman"/>
          <w:sz w:val="24"/>
          <w:szCs w:val="24"/>
        </w:rPr>
        <w:t>of  BISAP</w:t>
      </w:r>
      <w:proofErr w:type="gramEnd"/>
      <w:r w:rsidR="0037093C" w:rsidRPr="00BD3BD8">
        <w:rPr>
          <w:rFonts w:ascii="Times New Roman" w:hAnsi="Times New Roman" w:cs="Times New Roman"/>
          <w:sz w:val="24"/>
          <w:szCs w:val="24"/>
        </w:rPr>
        <w:t xml:space="preserve"> score was 64.29%  in the study while negative predictive value was 91.67%.</w:t>
      </w:r>
    </w:p>
    <w:p w:rsidR="009052F7" w:rsidRDefault="009052F7"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7093C" w:rsidRPr="00BD3BD8">
        <w:rPr>
          <w:rFonts w:ascii="Times New Roman" w:hAnsi="Times New Roman" w:cs="Times New Roman"/>
          <w:sz w:val="24"/>
          <w:szCs w:val="24"/>
        </w:rPr>
        <w:t xml:space="preserve">    There was significant correlation between disease severity and BISAP score ≥ 2 with p value 0.0001</w:t>
      </w:r>
      <w:r>
        <w:rPr>
          <w:rFonts w:ascii="Times New Roman" w:hAnsi="Times New Roman" w:cs="Times New Roman"/>
          <w:sz w:val="24"/>
          <w:szCs w:val="24"/>
        </w:rPr>
        <w:t>(Chart)</w:t>
      </w:r>
      <w:r w:rsidR="0037093C" w:rsidRPr="00BD3BD8">
        <w:rPr>
          <w:rFonts w:ascii="Times New Roman" w:hAnsi="Times New Roman" w:cs="Times New Roman"/>
          <w:sz w:val="24"/>
          <w:szCs w:val="24"/>
        </w:rPr>
        <w:t>.</w:t>
      </w:r>
    </w:p>
    <w:p w:rsidR="0037093C" w:rsidRDefault="009052F7" w:rsidP="0069232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extent cx="4669908" cy="2775098"/>
            <wp:effectExtent l="19050" t="0" r="16392" b="6202"/>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52F7" w:rsidRDefault="009052F7" w:rsidP="0069232B">
      <w:pPr>
        <w:spacing w:after="0" w:line="240" w:lineRule="auto"/>
        <w:jc w:val="both"/>
        <w:rPr>
          <w:rFonts w:ascii="Times New Roman" w:hAnsi="Times New Roman" w:cs="Times New Roman"/>
          <w:sz w:val="24"/>
          <w:szCs w:val="24"/>
        </w:rPr>
      </w:pPr>
      <w:r w:rsidRPr="00C608BD">
        <w:rPr>
          <w:rFonts w:ascii="Times New Roman" w:hAnsi="Times New Roman" w:cs="Times New Roman"/>
          <w:b/>
          <w:sz w:val="24"/>
          <w:szCs w:val="24"/>
        </w:rPr>
        <w:t>:</w:t>
      </w:r>
      <w:r>
        <w:rPr>
          <w:rFonts w:ascii="Times New Roman" w:hAnsi="Times New Roman" w:cs="Times New Roman"/>
          <w:sz w:val="24"/>
          <w:szCs w:val="24"/>
        </w:rPr>
        <w:t xml:space="preserve"> Sensitivity, Specificity, PPV and NPV of BISAP score in predicting SAP</w:t>
      </w:r>
    </w:p>
    <w:p w:rsidR="00E17E28" w:rsidRDefault="00E17E28"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52F7">
        <w:rPr>
          <w:rFonts w:ascii="Times New Roman" w:hAnsi="Times New Roman" w:cs="Times New Roman"/>
          <w:sz w:val="24"/>
          <w:szCs w:val="24"/>
        </w:rPr>
        <w:t>On the secondary outcome</w:t>
      </w:r>
      <w:r>
        <w:rPr>
          <w:rFonts w:ascii="Times New Roman" w:hAnsi="Times New Roman" w:cs="Times New Roman"/>
          <w:sz w:val="24"/>
          <w:szCs w:val="24"/>
        </w:rPr>
        <w:t xml:space="preserve"> of result of treatment of Acute Pancreatitis  the following results were observed as per scoring </w:t>
      </w:r>
      <w:proofErr w:type="spellStart"/>
      <w:r>
        <w:rPr>
          <w:rFonts w:ascii="Times New Roman" w:hAnsi="Times New Roman" w:cs="Times New Roman"/>
          <w:sz w:val="24"/>
          <w:szCs w:val="24"/>
        </w:rPr>
        <w:t>systems</w:t>
      </w:r>
      <w:r w:rsidR="009052F7">
        <w:rPr>
          <w:rFonts w:ascii="Times New Roman" w:hAnsi="Times New Roman" w:cs="Times New Roman"/>
          <w:sz w:val="24"/>
          <w:szCs w:val="24"/>
        </w:rPr>
        <w:t>:</w:t>
      </w:r>
      <w:r w:rsidR="009052F7" w:rsidRPr="00BD3BD8">
        <w:rPr>
          <w:rFonts w:ascii="Times New Roman" w:hAnsi="Times New Roman" w:cs="Times New Roman"/>
          <w:sz w:val="24"/>
          <w:szCs w:val="24"/>
        </w:rPr>
        <w:t>RANSON</w:t>
      </w:r>
      <w:proofErr w:type="spellEnd"/>
      <w:r w:rsidR="009052F7" w:rsidRPr="00BD3BD8">
        <w:rPr>
          <w:rFonts w:ascii="Times New Roman" w:hAnsi="Times New Roman" w:cs="Times New Roman"/>
          <w:sz w:val="24"/>
          <w:szCs w:val="24"/>
        </w:rPr>
        <w:t xml:space="preserve"> Score-       0-3- no mortality</w:t>
      </w:r>
      <m:oMath>
        <m:r>
          <w:rPr>
            <w:rFonts w:ascii="Cambria Math" w:hAnsi="Cambria Math" w:cs="Times New Roman"/>
            <w:sz w:val="24"/>
            <w:szCs w:val="24"/>
          </w:rPr>
          <m:t>≥3-</m:t>
        </m:r>
      </m:oMath>
      <w:r w:rsidR="009052F7" w:rsidRPr="00BD3BD8">
        <w:rPr>
          <w:rFonts w:ascii="Times New Roman" w:hAnsi="Times New Roman" w:cs="Times New Roman"/>
          <w:sz w:val="24"/>
          <w:szCs w:val="24"/>
        </w:rPr>
        <w:t>6.67% mortality</w:t>
      </w:r>
      <w:r w:rsidR="009052F7">
        <w:rPr>
          <w:rFonts w:ascii="Times New Roman" w:hAnsi="Times New Roman" w:cs="Times New Roman"/>
          <w:sz w:val="24"/>
          <w:szCs w:val="24"/>
        </w:rPr>
        <w:t>; APACHE II Score</w:t>
      </w:r>
      <w:r w:rsidR="009052F7" w:rsidRPr="00BD3BD8">
        <w:rPr>
          <w:rFonts w:ascii="Times New Roman" w:hAnsi="Times New Roman" w:cs="Times New Roman"/>
          <w:sz w:val="24"/>
          <w:szCs w:val="24"/>
        </w:rPr>
        <w:t xml:space="preserve">&lt;8- no mortality </w:t>
      </w:r>
      <m:oMath>
        <m:r>
          <w:rPr>
            <w:rFonts w:ascii="Cambria Math" w:hAnsi="Cambria Math" w:cs="Times New Roman"/>
            <w:sz w:val="24"/>
            <w:szCs w:val="24"/>
          </w:rPr>
          <m:t>≥</m:t>
        </m:r>
      </m:oMath>
      <w:r w:rsidR="009052F7" w:rsidRPr="00BD3BD8">
        <w:rPr>
          <w:rFonts w:ascii="Times New Roman" w:hAnsi="Times New Roman" w:cs="Times New Roman"/>
          <w:sz w:val="24"/>
          <w:szCs w:val="24"/>
        </w:rPr>
        <w:t xml:space="preserve">8- 6.67% </w:t>
      </w:r>
      <w:proofErr w:type="spellStart"/>
      <w:r w:rsidR="009052F7" w:rsidRPr="00BD3BD8">
        <w:rPr>
          <w:rFonts w:ascii="Times New Roman" w:hAnsi="Times New Roman" w:cs="Times New Roman"/>
          <w:sz w:val="24"/>
          <w:szCs w:val="24"/>
        </w:rPr>
        <w:t>mortality</w:t>
      </w:r>
      <w:r w:rsidR="009052F7">
        <w:rPr>
          <w:rFonts w:ascii="Times New Roman" w:hAnsi="Times New Roman" w:cs="Times New Roman"/>
          <w:sz w:val="24"/>
          <w:szCs w:val="24"/>
        </w:rPr>
        <w:t>;BISAP</w:t>
      </w:r>
      <w:proofErr w:type="spellEnd"/>
      <w:r w:rsidR="009052F7">
        <w:rPr>
          <w:rFonts w:ascii="Times New Roman" w:hAnsi="Times New Roman" w:cs="Times New Roman"/>
          <w:sz w:val="24"/>
          <w:szCs w:val="24"/>
        </w:rPr>
        <w:t xml:space="preserve"> Score-</w:t>
      </w:r>
      <w:r w:rsidR="009052F7" w:rsidRPr="00BD3BD8">
        <w:rPr>
          <w:rFonts w:ascii="Times New Roman" w:hAnsi="Times New Roman" w:cs="Times New Roman"/>
          <w:sz w:val="24"/>
          <w:szCs w:val="24"/>
        </w:rPr>
        <w:t xml:space="preserve">  0-2 - no mortality  </w:t>
      </w:r>
      <m:oMath>
        <m:r>
          <w:rPr>
            <w:rFonts w:ascii="Cambria Math" w:hAnsi="Cambria Math" w:cs="Times New Roman"/>
            <w:sz w:val="24"/>
            <w:szCs w:val="24"/>
          </w:rPr>
          <m:t>≥2-</m:t>
        </m:r>
      </m:oMath>
      <w:r w:rsidR="009052F7" w:rsidRPr="00BD3BD8">
        <w:rPr>
          <w:rFonts w:ascii="Times New Roman" w:hAnsi="Times New Roman" w:cs="Times New Roman"/>
          <w:sz w:val="24"/>
          <w:szCs w:val="24"/>
        </w:rPr>
        <w:t>7.14% mortality</w:t>
      </w:r>
      <w:r w:rsidR="006771EF">
        <w:rPr>
          <w:rFonts w:ascii="Times New Roman" w:hAnsi="Times New Roman" w:cs="Times New Roman"/>
          <w:sz w:val="24"/>
          <w:szCs w:val="24"/>
        </w:rPr>
        <w:t>.</w:t>
      </w:r>
    </w:p>
    <w:p w:rsidR="006771EF" w:rsidRPr="00BD3BD8" w:rsidRDefault="00E17E28"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71EF" w:rsidRPr="00BD3BD8">
        <w:rPr>
          <w:rFonts w:ascii="Times New Roman" w:hAnsi="Times New Roman" w:cs="Times New Roman"/>
          <w:sz w:val="24"/>
          <w:szCs w:val="24"/>
        </w:rPr>
        <w:t xml:space="preserve">The APACHE II score has the highest sensitivity (83.34%), and PPV and NPV. The specificity and NPV is similar to </w:t>
      </w:r>
      <w:proofErr w:type="spellStart"/>
      <w:r w:rsidR="006771EF" w:rsidRPr="00BD3BD8">
        <w:rPr>
          <w:rFonts w:ascii="Times New Roman" w:hAnsi="Times New Roman" w:cs="Times New Roman"/>
          <w:sz w:val="24"/>
          <w:szCs w:val="24"/>
        </w:rPr>
        <w:t>Ransons</w:t>
      </w:r>
      <w:proofErr w:type="spellEnd"/>
      <w:r w:rsidR="006771EF" w:rsidRPr="00BD3BD8">
        <w:rPr>
          <w:rFonts w:ascii="Times New Roman" w:hAnsi="Times New Roman" w:cs="Times New Roman"/>
          <w:sz w:val="24"/>
          <w:szCs w:val="24"/>
        </w:rPr>
        <w:t xml:space="preserve"> and </w:t>
      </w:r>
      <w:proofErr w:type="spellStart"/>
      <w:r w:rsidR="006771EF" w:rsidRPr="00BD3BD8">
        <w:rPr>
          <w:rFonts w:ascii="Times New Roman" w:hAnsi="Times New Roman" w:cs="Times New Roman"/>
          <w:sz w:val="24"/>
          <w:szCs w:val="24"/>
        </w:rPr>
        <w:t>BISAPscoring.There</w:t>
      </w:r>
      <w:proofErr w:type="spellEnd"/>
      <w:r w:rsidR="006771EF" w:rsidRPr="00BD3BD8">
        <w:rPr>
          <w:rFonts w:ascii="Times New Roman" w:hAnsi="Times New Roman" w:cs="Times New Roman"/>
          <w:sz w:val="24"/>
          <w:szCs w:val="24"/>
        </w:rPr>
        <w:t xml:space="preserve"> was significant correlation between disease severity and </w:t>
      </w:r>
      <w:proofErr w:type="spellStart"/>
      <w:proofErr w:type="gramStart"/>
      <w:r w:rsidR="006771EF" w:rsidRPr="00BD3BD8">
        <w:rPr>
          <w:rFonts w:ascii="Times New Roman" w:hAnsi="Times New Roman" w:cs="Times New Roman"/>
          <w:sz w:val="24"/>
          <w:szCs w:val="24"/>
        </w:rPr>
        <w:t>Ransonsscore</w:t>
      </w:r>
      <w:proofErr w:type="spellEnd"/>
      <w:r w:rsidR="006771EF" w:rsidRPr="00BD3BD8">
        <w:rPr>
          <w:rFonts w:ascii="Times New Roman" w:hAnsi="Times New Roman" w:cs="Times New Roman"/>
          <w:sz w:val="24"/>
          <w:szCs w:val="24"/>
        </w:rPr>
        <w:t xml:space="preserve">  ≥</w:t>
      </w:r>
      <w:proofErr w:type="gramEnd"/>
      <w:r w:rsidR="006771EF" w:rsidRPr="00BD3BD8">
        <w:rPr>
          <w:rFonts w:ascii="Times New Roman" w:hAnsi="Times New Roman" w:cs="Times New Roman"/>
          <w:sz w:val="24"/>
          <w:szCs w:val="24"/>
        </w:rPr>
        <w:t>3, with odds ratio 16.00 and 95% confidence interval 3.325 to 77.003, and p value of 0.0003.</w:t>
      </w:r>
    </w:p>
    <w:p w:rsidR="006771EF" w:rsidRPr="00BD3BD8" w:rsidRDefault="00E17E28" w:rsidP="00692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771EF" w:rsidRPr="00BD3BD8">
        <w:rPr>
          <w:rFonts w:ascii="Times New Roman" w:hAnsi="Times New Roman" w:cs="Times New Roman"/>
          <w:sz w:val="24"/>
          <w:szCs w:val="24"/>
        </w:rPr>
        <w:t>There was significant correlation between disease severity and APACHE II score ≥ 8, with odds ratio 33.00 and 95% confidence interval 5.530 to 196.94, and p value of &lt;0.0001.</w:t>
      </w:r>
    </w:p>
    <w:p w:rsidR="00A14B34" w:rsidRDefault="006771EF" w:rsidP="0069232B">
      <w:pPr>
        <w:spacing w:after="0" w:line="240" w:lineRule="auto"/>
        <w:jc w:val="both"/>
        <w:rPr>
          <w:rFonts w:ascii="Times New Roman" w:hAnsi="Times New Roman" w:cs="Times New Roman"/>
          <w:sz w:val="24"/>
          <w:szCs w:val="24"/>
        </w:rPr>
      </w:pPr>
      <w:r w:rsidRPr="00BD3BD8">
        <w:rPr>
          <w:rFonts w:ascii="Times New Roman" w:hAnsi="Times New Roman" w:cs="Times New Roman"/>
          <w:sz w:val="24"/>
          <w:szCs w:val="24"/>
        </w:rPr>
        <w:t>There was significant correlation between disease severity and BISAP score ≥2, with odds ratio 19.800 and 95% confidence interval 3.956 to 99.093, and p value of 0.0001.</w:t>
      </w:r>
      <w:r>
        <w:rPr>
          <w:rFonts w:ascii="Times New Roman" w:hAnsi="Times New Roman" w:cs="Times New Roman"/>
          <w:sz w:val="24"/>
          <w:szCs w:val="24"/>
        </w:rPr>
        <w:t xml:space="preserve"> Receiver-Operating characteristic (ROC) curves for severe AP were calculated for </w:t>
      </w:r>
      <w:proofErr w:type="spellStart"/>
      <w:r>
        <w:rPr>
          <w:rFonts w:ascii="Times New Roman" w:hAnsi="Times New Roman" w:cs="Times New Roman"/>
          <w:sz w:val="24"/>
          <w:szCs w:val="24"/>
        </w:rPr>
        <w:t>Ransons</w:t>
      </w:r>
      <w:proofErr w:type="spellEnd"/>
      <w:r>
        <w:rPr>
          <w:rFonts w:ascii="Times New Roman" w:hAnsi="Times New Roman" w:cs="Times New Roman"/>
          <w:sz w:val="24"/>
          <w:szCs w:val="24"/>
        </w:rPr>
        <w:t xml:space="preserve">, APACHE II, </w:t>
      </w:r>
      <w:proofErr w:type="spellStart"/>
      <w:proofErr w:type="gramStart"/>
      <w:r>
        <w:rPr>
          <w:rFonts w:ascii="Times New Roman" w:hAnsi="Times New Roman" w:cs="Times New Roman"/>
          <w:sz w:val="24"/>
          <w:szCs w:val="24"/>
        </w:rPr>
        <w:t>BISAP</w:t>
      </w:r>
      <w:proofErr w:type="spellEnd"/>
      <w:r>
        <w:rPr>
          <w:rFonts w:ascii="Times New Roman" w:hAnsi="Times New Roman" w:cs="Times New Roman"/>
          <w:sz w:val="24"/>
          <w:szCs w:val="24"/>
        </w:rPr>
        <w:t xml:space="preserve">  scores</w:t>
      </w:r>
      <w:proofErr w:type="gramEnd"/>
      <w:r>
        <w:rPr>
          <w:rFonts w:ascii="Times New Roman" w:hAnsi="Times New Roman" w:cs="Times New Roman"/>
          <w:sz w:val="24"/>
          <w:szCs w:val="24"/>
        </w:rPr>
        <w:t xml:space="preserve">, and the predictive accuracy of each scoring system was measured by the area under the ROC curve (AUC) with standard error and 95% confidence interval (CI). A P value of &lt; 0.05 was considered statistically </w:t>
      </w:r>
      <w:proofErr w:type="gramStart"/>
      <w:r>
        <w:rPr>
          <w:rFonts w:ascii="Times New Roman" w:hAnsi="Times New Roman" w:cs="Times New Roman"/>
          <w:sz w:val="24"/>
          <w:szCs w:val="24"/>
        </w:rPr>
        <w:t>significant.</w:t>
      </w:r>
      <w:r w:rsidR="00A14B34">
        <w:rPr>
          <w:rFonts w:ascii="Times New Roman" w:hAnsi="Times New Roman" w:cs="Times New Roman"/>
          <w:sz w:val="24"/>
          <w:szCs w:val="24"/>
        </w:rPr>
        <w:t>(</w:t>
      </w:r>
      <w:proofErr w:type="gramEnd"/>
      <w:r w:rsidR="00A14B34">
        <w:rPr>
          <w:rFonts w:ascii="Times New Roman" w:hAnsi="Times New Roman" w:cs="Times New Roman"/>
          <w:sz w:val="24"/>
          <w:szCs w:val="24"/>
        </w:rPr>
        <w:t>Table)</w:t>
      </w:r>
    </w:p>
    <w:tbl>
      <w:tblPr>
        <w:tblStyle w:val="TableGrid"/>
        <w:tblW w:w="0" w:type="auto"/>
        <w:tblLook w:val="04A0" w:firstRow="1" w:lastRow="0" w:firstColumn="1" w:lastColumn="0" w:noHBand="0" w:noVBand="1"/>
      </w:tblPr>
      <w:tblGrid>
        <w:gridCol w:w="2548"/>
        <w:gridCol w:w="1160"/>
        <w:gridCol w:w="1890"/>
        <w:gridCol w:w="1260"/>
      </w:tblGrid>
      <w:tr w:rsidR="00A14B34" w:rsidTr="00364747">
        <w:tc>
          <w:tcPr>
            <w:tcW w:w="2548" w:type="dxa"/>
          </w:tcPr>
          <w:p w:rsidR="00A14B34" w:rsidRPr="009B5AE6" w:rsidRDefault="00A14B34" w:rsidP="0069232B">
            <w:pPr>
              <w:spacing w:line="240" w:lineRule="auto"/>
              <w:jc w:val="both"/>
              <w:rPr>
                <w:rFonts w:ascii="Times New Roman" w:hAnsi="Times New Roman" w:cs="Times New Roman"/>
                <w:b/>
                <w:sz w:val="24"/>
                <w:szCs w:val="24"/>
              </w:rPr>
            </w:pPr>
            <w:r w:rsidRPr="009B5AE6">
              <w:rPr>
                <w:rFonts w:ascii="Times New Roman" w:hAnsi="Times New Roman" w:cs="Times New Roman"/>
                <w:b/>
                <w:sz w:val="24"/>
                <w:szCs w:val="24"/>
              </w:rPr>
              <w:t>Scores</w:t>
            </w:r>
          </w:p>
        </w:tc>
        <w:tc>
          <w:tcPr>
            <w:tcW w:w="1160" w:type="dxa"/>
          </w:tcPr>
          <w:p w:rsidR="00A14B34" w:rsidRPr="009B5AE6" w:rsidRDefault="00A14B34" w:rsidP="0069232B">
            <w:pPr>
              <w:spacing w:line="240" w:lineRule="auto"/>
              <w:jc w:val="both"/>
              <w:rPr>
                <w:rFonts w:ascii="Times New Roman" w:hAnsi="Times New Roman" w:cs="Times New Roman"/>
                <w:b/>
                <w:sz w:val="24"/>
                <w:szCs w:val="24"/>
              </w:rPr>
            </w:pPr>
            <w:r w:rsidRPr="009B5AE6">
              <w:rPr>
                <w:rFonts w:ascii="Times New Roman" w:hAnsi="Times New Roman" w:cs="Times New Roman"/>
                <w:b/>
                <w:sz w:val="24"/>
                <w:szCs w:val="24"/>
              </w:rPr>
              <w:t>AUC</w:t>
            </w:r>
          </w:p>
        </w:tc>
        <w:tc>
          <w:tcPr>
            <w:tcW w:w="1890" w:type="dxa"/>
          </w:tcPr>
          <w:p w:rsidR="00A14B34" w:rsidRPr="009B5AE6" w:rsidRDefault="00A14B34" w:rsidP="0069232B">
            <w:pPr>
              <w:spacing w:line="240" w:lineRule="auto"/>
              <w:jc w:val="both"/>
              <w:rPr>
                <w:rFonts w:ascii="Times New Roman" w:hAnsi="Times New Roman" w:cs="Times New Roman"/>
                <w:b/>
                <w:sz w:val="24"/>
                <w:szCs w:val="24"/>
              </w:rPr>
            </w:pPr>
            <w:r w:rsidRPr="009B5AE6">
              <w:rPr>
                <w:rFonts w:ascii="Times New Roman" w:hAnsi="Times New Roman" w:cs="Times New Roman"/>
                <w:b/>
                <w:sz w:val="24"/>
                <w:szCs w:val="24"/>
              </w:rPr>
              <w:t>95% CI</w:t>
            </w:r>
          </w:p>
        </w:tc>
        <w:tc>
          <w:tcPr>
            <w:tcW w:w="1260" w:type="dxa"/>
          </w:tcPr>
          <w:p w:rsidR="00A14B34" w:rsidRPr="009B5AE6" w:rsidRDefault="00A14B34" w:rsidP="0069232B">
            <w:pPr>
              <w:spacing w:line="240" w:lineRule="auto"/>
              <w:jc w:val="both"/>
              <w:rPr>
                <w:rFonts w:ascii="Times New Roman" w:hAnsi="Times New Roman" w:cs="Times New Roman"/>
                <w:b/>
                <w:sz w:val="24"/>
                <w:szCs w:val="24"/>
              </w:rPr>
            </w:pPr>
            <w:r w:rsidRPr="009B5AE6">
              <w:rPr>
                <w:rFonts w:ascii="Times New Roman" w:hAnsi="Times New Roman" w:cs="Times New Roman"/>
                <w:b/>
                <w:sz w:val="24"/>
                <w:szCs w:val="24"/>
              </w:rPr>
              <w:t>P value</w:t>
            </w:r>
          </w:p>
        </w:tc>
      </w:tr>
      <w:tr w:rsidR="00A14B34" w:rsidTr="00364747">
        <w:tc>
          <w:tcPr>
            <w:tcW w:w="2548" w:type="dxa"/>
          </w:tcPr>
          <w:p w:rsidR="00A14B34" w:rsidRPr="009B5AE6" w:rsidRDefault="00A14B34" w:rsidP="0069232B">
            <w:pPr>
              <w:spacing w:line="240" w:lineRule="auto"/>
              <w:jc w:val="both"/>
              <w:rPr>
                <w:rFonts w:ascii="Times New Roman" w:hAnsi="Times New Roman" w:cs="Times New Roman"/>
                <w:b/>
                <w:sz w:val="24"/>
                <w:szCs w:val="24"/>
              </w:rPr>
            </w:pPr>
            <w:proofErr w:type="spellStart"/>
            <w:r w:rsidRPr="009B5AE6">
              <w:rPr>
                <w:rFonts w:ascii="Times New Roman" w:hAnsi="Times New Roman" w:cs="Times New Roman"/>
                <w:b/>
                <w:sz w:val="24"/>
                <w:szCs w:val="24"/>
              </w:rPr>
              <w:t>Ransons</w:t>
            </w:r>
            <w:proofErr w:type="spellEnd"/>
            <w:r w:rsidRPr="009B5AE6">
              <w:rPr>
                <w:rFonts w:ascii="Times New Roman" w:hAnsi="Times New Roman" w:cs="Times New Roman"/>
                <w:b/>
                <w:sz w:val="24"/>
                <w:szCs w:val="24"/>
              </w:rPr>
              <w:t xml:space="preserve"> Score</w:t>
            </w:r>
          </w:p>
        </w:tc>
        <w:tc>
          <w:tcPr>
            <w:tcW w:w="116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0.897</w:t>
            </w:r>
          </w:p>
        </w:tc>
        <w:tc>
          <w:tcPr>
            <w:tcW w:w="189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0.781-1.013</w:t>
            </w:r>
          </w:p>
        </w:tc>
        <w:tc>
          <w:tcPr>
            <w:tcW w:w="126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&lt; 0.005</w:t>
            </w:r>
          </w:p>
        </w:tc>
      </w:tr>
      <w:tr w:rsidR="00A14B34" w:rsidTr="00364747">
        <w:tc>
          <w:tcPr>
            <w:tcW w:w="2548" w:type="dxa"/>
          </w:tcPr>
          <w:p w:rsidR="00A14B34" w:rsidRPr="009B5AE6" w:rsidRDefault="00A14B34" w:rsidP="0069232B">
            <w:pPr>
              <w:spacing w:line="240" w:lineRule="auto"/>
              <w:jc w:val="both"/>
              <w:rPr>
                <w:rFonts w:ascii="Times New Roman" w:hAnsi="Times New Roman" w:cs="Times New Roman"/>
                <w:b/>
                <w:sz w:val="24"/>
                <w:szCs w:val="24"/>
              </w:rPr>
            </w:pPr>
            <w:r w:rsidRPr="009B5AE6">
              <w:rPr>
                <w:rFonts w:ascii="Times New Roman" w:hAnsi="Times New Roman" w:cs="Times New Roman"/>
                <w:b/>
                <w:sz w:val="24"/>
                <w:szCs w:val="24"/>
              </w:rPr>
              <w:t>APACHE II Score</w:t>
            </w:r>
          </w:p>
        </w:tc>
        <w:tc>
          <w:tcPr>
            <w:tcW w:w="116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0.910</w:t>
            </w:r>
          </w:p>
        </w:tc>
        <w:tc>
          <w:tcPr>
            <w:tcW w:w="189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0.826-0.993</w:t>
            </w:r>
          </w:p>
        </w:tc>
        <w:tc>
          <w:tcPr>
            <w:tcW w:w="126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&lt; 0.005</w:t>
            </w:r>
          </w:p>
        </w:tc>
      </w:tr>
      <w:tr w:rsidR="00A14B34" w:rsidTr="00364747">
        <w:tc>
          <w:tcPr>
            <w:tcW w:w="2548" w:type="dxa"/>
          </w:tcPr>
          <w:p w:rsidR="00A14B34" w:rsidRPr="009B5AE6" w:rsidRDefault="00A14B34" w:rsidP="0069232B">
            <w:pPr>
              <w:spacing w:line="240" w:lineRule="auto"/>
              <w:jc w:val="both"/>
              <w:rPr>
                <w:rFonts w:ascii="Times New Roman" w:hAnsi="Times New Roman" w:cs="Times New Roman"/>
                <w:b/>
                <w:sz w:val="24"/>
                <w:szCs w:val="24"/>
              </w:rPr>
            </w:pPr>
            <w:r w:rsidRPr="009B5AE6">
              <w:rPr>
                <w:rFonts w:ascii="Times New Roman" w:hAnsi="Times New Roman" w:cs="Times New Roman"/>
                <w:b/>
                <w:sz w:val="24"/>
                <w:szCs w:val="24"/>
              </w:rPr>
              <w:t>BISAP Score</w:t>
            </w:r>
          </w:p>
        </w:tc>
        <w:tc>
          <w:tcPr>
            <w:tcW w:w="116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0.866</w:t>
            </w:r>
          </w:p>
        </w:tc>
        <w:tc>
          <w:tcPr>
            <w:tcW w:w="189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0.747-0.985</w:t>
            </w:r>
          </w:p>
        </w:tc>
        <w:tc>
          <w:tcPr>
            <w:tcW w:w="1260" w:type="dxa"/>
          </w:tcPr>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&lt; 0.005</w:t>
            </w:r>
          </w:p>
        </w:tc>
      </w:tr>
    </w:tbl>
    <w:p w:rsidR="006771EF" w:rsidRDefault="00A14B34" w:rsidP="0069232B">
      <w:pPr>
        <w:spacing w:after="0" w:line="240" w:lineRule="auto"/>
        <w:jc w:val="both"/>
        <w:rPr>
          <w:rFonts w:ascii="Times New Roman" w:hAnsi="Times New Roman" w:cs="Times New Roman"/>
          <w:sz w:val="24"/>
          <w:szCs w:val="24"/>
        </w:rPr>
      </w:pPr>
      <w:proofErr w:type="gramStart"/>
      <w:r w:rsidRPr="00511D3F">
        <w:rPr>
          <w:rFonts w:ascii="Times New Roman" w:hAnsi="Times New Roman" w:cs="Times New Roman"/>
          <w:b/>
          <w:sz w:val="24"/>
          <w:szCs w:val="24"/>
        </w:rPr>
        <w:t>Table :</w:t>
      </w:r>
      <w:proofErr w:type="gramEnd"/>
      <w:r>
        <w:rPr>
          <w:rFonts w:ascii="Times New Roman" w:hAnsi="Times New Roman" w:cs="Times New Roman"/>
          <w:sz w:val="24"/>
          <w:szCs w:val="24"/>
        </w:rPr>
        <w:t xml:space="preserve"> ROC curve findings of scoring systems</w:t>
      </w:r>
    </w:p>
    <w:p w:rsidR="00A14B34" w:rsidRDefault="00A14B34" w:rsidP="0069232B">
      <w:pPr>
        <w:spacing w:line="240" w:lineRule="auto"/>
        <w:jc w:val="both"/>
        <w:rPr>
          <w:rFonts w:ascii="Times New Roman" w:hAnsi="Times New Roman" w:cs="Times New Roman"/>
          <w:sz w:val="24"/>
          <w:szCs w:val="24"/>
        </w:rPr>
      </w:pPr>
      <w:r>
        <w:rPr>
          <w:rFonts w:ascii="Times New Roman" w:hAnsi="Times New Roman" w:cs="Times New Roman"/>
          <w:sz w:val="24"/>
          <w:szCs w:val="24"/>
        </w:rPr>
        <w:t>The APACHE II score has demonstrated the highest accuracy for prediction of severe AP (AUC = 0.910, 95% CI: 0.826-0.993)</w:t>
      </w:r>
    </w:p>
    <w:p w:rsidR="00E42202" w:rsidRDefault="00E42202" w:rsidP="0069232B">
      <w:pPr>
        <w:spacing w:line="240" w:lineRule="auto"/>
        <w:jc w:val="both"/>
        <w:rPr>
          <w:rFonts w:ascii="Times New Roman" w:hAnsi="Times New Roman" w:cs="Times New Roman"/>
          <w:sz w:val="24"/>
          <w:szCs w:val="24"/>
        </w:rPr>
      </w:pPr>
    </w:p>
    <w:p w:rsidR="00A550C5" w:rsidRDefault="00E42202" w:rsidP="0069232B">
      <w:pPr>
        <w:spacing w:line="240" w:lineRule="auto"/>
        <w:jc w:val="both"/>
        <w:rPr>
          <w:rFonts w:ascii="Times New Roman" w:hAnsi="Times New Roman" w:cs="Times New Roman"/>
          <w:sz w:val="24"/>
          <w:szCs w:val="24"/>
        </w:rPr>
      </w:pPr>
      <w:r w:rsidRPr="00E42202">
        <w:rPr>
          <w:rFonts w:ascii="Times New Roman" w:hAnsi="Times New Roman" w:cs="Times New Roman"/>
          <w:noProof/>
          <w:sz w:val="24"/>
          <w:szCs w:val="24"/>
          <w:lang w:val="en-IN" w:eastAsia="en-IN"/>
        </w:rPr>
        <w:lastRenderedPageBreak/>
        <w:drawing>
          <wp:inline distT="0" distB="0" distL="0" distR="0">
            <wp:extent cx="5731510" cy="4300312"/>
            <wp:effectExtent l="19050" t="0" r="2540" b="0"/>
            <wp:docPr id="2" name="Picture 1" descr="C:\Users\PC 2\Desktop\Superintendent Sir\ROC 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2\Desktop\Superintendent Sir\ROC CURVE.jpg"/>
                    <pic:cNvPicPr>
                      <a:picLocks noChangeAspect="1" noChangeArrowheads="1"/>
                    </pic:cNvPicPr>
                  </pic:nvPicPr>
                  <pic:blipFill>
                    <a:blip r:embed="rId11"/>
                    <a:srcRect/>
                    <a:stretch>
                      <a:fillRect/>
                    </a:stretch>
                  </pic:blipFill>
                  <pic:spPr bwMode="auto">
                    <a:xfrm>
                      <a:off x="0" y="0"/>
                      <a:ext cx="5731510" cy="4300312"/>
                    </a:xfrm>
                    <a:prstGeom prst="rect">
                      <a:avLst/>
                    </a:prstGeom>
                    <a:noFill/>
                    <a:ln w="9525">
                      <a:noFill/>
                      <a:miter lim="800000"/>
                      <a:headEnd/>
                      <a:tailEnd/>
                    </a:ln>
                  </pic:spPr>
                </pic:pic>
              </a:graphicData>
            </a:graphic>
          </wp:inline>
        </w:drawing>
      </w:r>
    </w:p>
    <w:p w:rsidR="00E17E28" w:rsidRDefault="00E17E28" w:rsidP="0069232B">
      <w:pPr>
        <w:spacing w:after="0" w:line="240" w:lineRule="auto"/>
        <w:jc w:val="both"/>
        <w:rPr>
          <w:rFonts w:ascii="Times New Roman" w:hAnsi="Times New Roman" w:cs="Times New Roman"/>
          <w:sz w:val="24"/>
          <w:szCs w:val="24"/>
        </w:rPr>
      </w:pPr>
      <w:r w:rsidRPr="00BD3BD8">
        <w:rPr>
          <w:rFonts w:ascii="Times New Roman" w:hAnsi="Times New Roman" w:cs="Times New Roman"/>
          <w:sz w:val="24"/>
          <w:szCs w:val="24"/>
        </w:rPr>
        <w:t>Taking the revised Atlanta classification (2012) of severe pancreatitis, the sensitivity and specificity of scoring systems were calculated</w:t>
      </w:r>
      <w:r w:rsidR="00A550C5">
        <w:rPr>
          <w:rFonts w:ascii="Times New Roman" w:hAnsi="Times New Roman" w:cs="Times New Roman"/>
          <w:sz w:val="24"/>
          <w:szCs w:val="24"/>
        </w:rPr>
        <w:t>(Table)</w:t>
      </w:r>
      <w:r w:rsidRPr="00BD3BD8">
        <w:rPr>
          <w:rFonts w:ascii="Times New Roman" w:hAnsi="Times New Roman" w:cs="Times New Roman"/>
          <w:sz w:val="24"/>
          <w:szCs w:val="24"/>
        </w:rPr>
        <w:t xml:space="preserve">. </w:t>
      </w:r>
    </w:p>
    <w:p w:rsidR="00BC0695" w:rsidRDefault="00BC0695" w:rsidP="0069232B">
      <w:pPr>
        <w:spacing w:after="0" w:line="240" w:lineRule="auto"/>
        <w:jc w:val="both"/>
        <w:rPr>
          <w:rFonts w:ascii="Times New Roman" w:hAnsi="Times New Roman" w:cs="Times New Roman"/>
          <w:b/>
          <w:sz w:val="24"/>
          <w:szCs w:val="24"/>
        </w:rPr>
      </w:pPr>
    </w:p>
    <w:p w:rsidR="00A550C5" w:rsidRPr="00BD3BD8" w:rsidRDefault="00A550C5" w:rsidP="0069232B">
      <w:pPr>
        <w:spacing w:after="0" w:line="240" w:lineRule="auto"/>
        <w:jc w:val="both"/>
        <w:rPr>
          <w:rFonts w:ascii="Times New Roman" w:hAnsi="Times New Roman" w:cs="Times New Roman"/>
          <w:sz w:val="24"/>
          <w:szCs w:val="24"/>
        </w:rPr>
      </w:pPr>
      <w:r w:rsidRPr="00511D3F">
        <w:rPr>
          <w:rFonts w:ascii="Times New Roman" w:hAnsi="Times New Roman" w:cs="Times New Roman"/>
          <w:b/>
          <w:sz w:val="24"/>
          <w:szCs w:val="24"/>
        </w:rPr>
        <w:t>Table 17:</w:t>
      </w:r>
      <w:r>
        <w:rPr>
          <w:rFonts w:ascii="Times New Roman" w:hAnsi="Times New Roman" w:cs="Times New Roman"/>
          <w:sz w:val="24"/>
          <w:szCs w:val="24"/>
        </w:rPr>
        <w:t xml:space="preserve"> Scoring c</w:t>
      </w:r>
      <w:r w:rsidRPr="00BD3BD8">
        <w:rPr>
          <w:rFonts w:ascii="Times New Roman" w:hAnsi="Times New Roman" w:cs="Times New Roman"/>
          <w:sz w:val="24"/>
          <w:szCs w:val="24"/>
        </w:rPr>
        <w:t>omparison</w:t>
      </w:r>
      <w:r>
        <w:rPr>
          <w:rFonts w:ascii="Times New Roman" w:hAnsi="Times New Roman" w:cs="Times New Roman"/>
          <w:sz w:val="24"/>
          <w:szCs w:val="24"/>
        </w:rPr>
        <w:t>s in assessment of severity</w:t>
      </w:r>
    </w:p>
    <w:tbl>
      <w:tblPr>
        <w:tblStyle w:val="TableGrid"/>
        <w:tblW w:w="0" w:type="auto"/>
        <w:tblLook w:val="04A0" w:firstRow="1" w:lastRow="0" w:firstColumn="1" w:lastColumn="0" w:noHBand="0" w:noVBand="1"/>
      </w:tblPr>
      <w:tblGrid>
        <w:gridCol w:w="1674"/>
        <w:gridCol w:w="1683"/>
        <w:gridCol w:w="1643"/>
        <w:gridCol w:w="956"/>
        <w:gridCol w:w="956"/>
      </w:tblGrid>
      <w:tr w:rsidR="00A550C5" w:rsidRPr="00BD3BD8" w:rsidTr="00741618">
        <w:tc>
          <w:tcPr>
            <w:tcW w:w="0" w:type="auto"/>
          </w:tcPr>
          <w:p w:rsidR="00A550C5" w:rsidRPr="00BD3BD8" w:rsidRDefault="00A550C5" w:rsidP="0069232B">
            <w:pPr>
              <w:tabs>
                <w:tab w:val="left" w:pos="1457"/>
              </w:tabs>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SCORES</w:t>
            </w:r>
            <w:r>
              <w:rPr>
                <w:rFonts w:ascii="Times New Roman" w:hAnsi="Times New Roman" w:cs="Times New Roman"/>
                <w:sz w:val="24"/>
                <w:szCs w:val="24"/>
              </w:rPr>
              <w:tab/>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SENSITIVITY</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SPECIFICITY</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PPV</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NPV</w:t>
            </w:r>
          </w:p>
        </w:tc>
      </w:tr>
      <w:tr w:rsidR="00A550C5" w:rsidRPr="00BD3BD8" w:rsidTr="00741618">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RANSON’S</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75%</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84.21%</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60%</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91.43%</w:t>
            </w:r>
          </w:p>
        </w:tc>
      </w:tr>
      <w:tr w:rsidR="00A550C5" w:rsidRPr="00BD3BD8" w:rsidTr="00741618">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APACHE II</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83.34%</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86.84%</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66.67%</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94.29%</w:t>
            </w:r>
          </w:p>
        </w:tc>
      </w:tr>
      <w:tr w:rsidR="00A550C5" w:rsidRPr="00BD3BD8" w:rsidTr="00741618">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BISAP</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75%</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85.87%</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64.29%</w:t>
            </w:r>
          </w:p>
        </w:tc>
        <w:tc>
          <w:tcPr>
            <w:tcW w:w="0" w:type="auto"/>
          </w:tcPr>
          <w:p w:rsidR="00A550C5" w:rsidRPr="00BD3BD8" w:rsidRDefault="00A550C5" w:rsidP="0069232B">
            <w:pPr>
              <w:spacing w:line="240" w:lineRule="auto"/>
              <w:jc w:val="both"/>
              <w:rPr>
                <w:rFonts w:ascii="Times New Roman" w:hAnsi="Times New Roman" w:cs="Times New Roman"/>
                <w:sz w:val="24"/>
                <w:szCs w:val="24"/>
              </w:rPr>
            </w:pPr>
            <w:r w:rsidRPr="00BD3BD8">
              <w:rPr>
                <w:rFonts w:ascii="Times New Roman" w:hAnsi="Times New Roman" w:cs="Times New Roman"/>
                <w:sz w:val="24"/>
                <w:szCs w:val="24"/>
              </w:rPr>
              <w:t>91.67%</w:t>
            </w:r>
          </w:p>
        </w:tc>
      </w:tr>
    </w:tbl>
    <w:p w:rsidR="009529B2" w:rsidRPr="00BD3BD8" w:rsidRDefault="00A550C5" w:rsidP="0069232B">
      <w:pPr>
        <w:pStyle w:val="NoSpacing"/>
        <w:ind w:firstLine="720"/>
        <w:jc w:val="both"/>
        <w:rPr>
          <w:rFonts w:ascii="Times New Roman" w:hAnsi="Times New Roman" w:cs="Times New Roman"/>
          <w:sz w:val="24"/>
          <w:szCs w:val="24"/>
        </w:rPr>
      </w:pPr>
      <w:r w:rsidRPr="00BD3BD8">
        <w:rPr>
          <w:rFonts w:ascii="Times New Roman" w:hAnsi="Times New Roman" w:cs="Times New Roman"/>
          <w:noProof/>
          <w:sz w:val="24"/>
          <w:szCs w:val="24"/>
          <w:lang w:val="en-IN" w:eastAsia="en-IN"/>
        </w:rPr>
        <w:lastRenderedPageBreak/>
        <w:drawing>
          <wp:inline distT="0" distB="0" distL="0" distR="0">
            <wp:extent cx="5446085" cy="3025199"/>
            <wp:effectExtent l="19050" t="0" r="21265" b="3751"/>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50C5" w:rsidRPr="00BD3BD8" w:rsidRDefault="00A550C5" w:rsidP="0069232B">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Chart </w:t>
      </w:r>
      <w:r w:rsidRPr="00511D3F">
        <w:rPr>
          <w:rFonts w:ascii="Times New Roman" w:hAnsi="Times New Roman" w:cs="Times New Roman"/>
          <w:b/>
          <w:sz w:val="24"/>
          <w:szCs w:val="24"/>
        </w:rPr>
        <w:t>:</w:t>
      </w:r>
      <w:proofErr w:type="gramEnd"/>
      <w:r>
        <w:rPr>
          <w:rFonts w:ascii="Times New Roman" w:hAnsi="Times New Roman" w:cs="Times New Roman"/>
          <w:sz w:val="24"/>
          <w:szCs w:val="24"/>
        </w:rPr>
        <w:t xml:space="preserve"> S</w:t>
      </w:r>
      <w:r w:rsidRPr="00BD3BD8">
        <w:rPr>
          <w:rFonts w:ascii="Times New Roman" w:hAnsi="Times New Roman" w:cs="Times New Roman"/>
          <w:sz w:val="24"/>
          <w:szCs w:val="24"/>
        </w:rPr>
        <w:t xml:space="preserve">coring comparisons in </w:t>
      </w:r>
      <w:r>
        <w:rPr>
          <w:rFonts w:ascii="Times New Roman" w:hAnsi="Times New Roman" w:cs="Times New Roman"/>
          <w:sz w:val="24"/>
          <w:szCs w:val="24"/>
        </w:rPr>
        <w:t>assessment of severity</w:t>
      </w:r>
    </w:p>
    <w:p w:rsidR="009529B2" w:rsidRDefault="009529B2" w:rsidP="0069232B">
      <w:pPr>
        <w:pStyle w:val="NoSpacing"/>
        <w:ind w:firstLine="720"/>
        <w:jc w:val="both"/>
        <w:rPr>
          <w:rFonts w:ascii="Times New Roman" w:hAnsi="Times New Roman" w:cs="Times New Roman"/>
          <w:sz w:val="24"/>
          <w:szCs w:val="24"/>
        </w:rPr>
      </w:pPr>
    </w:p>
    <w:p w:rsidR="00BC0695" w:rsidRDefault="00BC0695" w:rsidP="0069232B">
      <w:pPr>
        <w:pStyle w:val="NoSpacing"/>
        <w:ind w:firstLine="720"/>
        <w:jc w:val="both"/>
        <w:rPr>
          <w:rFonts w:ascii="Times New Roman" w:eastAsia="Calibri" w:hAnsi="Times New Roman" w:cs="Times New Roman"/>
          <w:sz w:val="24"/>
          <w:szCs w:val="24"/>
        </w:rPr>
      </w:pPr>
    </w:p>
    <w:p w:rsidR="00BC0695" w:rsidRPr="00BD3BD8" w:rsidRDefault="00750698" w:rsidP="00BC0695">
      <w:pPr>
        <w:spacing w:after="0" w:line="480" w:lineRule="auto"/>
        <w:ind w:hanging="426"/>
        <w:jc w:val="both"/>
        <w:rPr>
          <w:rFonts w:ascii="Times New Roman" w:hAnsi="Times New Roman" w:cs="Times New Roman"/>
          <w:sz w:val="24"/>
          <w:szCs w:val="24"/>
        </w:rPr>
      </w:pPr>
      <w:r>
        <w:rPr>
          <w:rFonts w:ascii="Times New Roman" w:eastAsia="Calibri" w:hAnsi="Times New Roman" w:cs="Times New Roman"/>
          <w:sz w:val="24"/>
          <w:szCs w:val="24"/>
        </w:rPr>
        <w:t xml:space="preserve">Discussion: </w:t>
      </w:r>
      <w:r w:rsidR="00BC0695" w:rsidRPr="00BD3BD8">
        <w:rPr>
          <w:rFonts w:ascii="Times New Roman" w:hAnsi="Times New Roman" w:cs="Times New Roman"/>
          <w:sz w:val="24"/>
          <w:szCs w:val="24"/>
        </w:rPr>
        <w:t>The present study consists of 50 patients of acut</w:t>
      </w:r>
      <w:r w:rsidR="00BC0695">
        <w:rPr>
          <w:rFonts w:ascii="Times New Roman" w:hAnsi="Times New Roman" w:cs="Times New Roman"/>
          <w:sz w:val="24"/>
          <w:szCs w:val="24"/>
        </w:rPr>
        <w:t xml:space="preserve">e pancreatitis admitted under general surgery and medicine in a tertiary care hospital </w:t>
      </w:r>
      <w:r w:rsidR="00BC0695" w:rsidRPr="00BD3BD8">
        <w:rPr>
          <w:rFonts w:ascii="Times New Roman" w:hAnsi="Times New Roman" w:cs="Times New Roman"/>
          <w:sz w:val="24"/>
          <w:szCs w:val="24"/>
        </w:rPr>
        <w:t xml:space="preserve">over period </w:t>
      </w:r>
      <w:r w:rsidR="001B4D62">
        <w:rPr>
          <w:rFonts w:ascii="Times New Roman" w:hAnsi="Times New Roman" w:cs="Times New Roman"/>
          <w:sz w:val="24"/>
          <w:szCs w:val="24"/>
        </w:rPr>
        <w:t xml:space="preserve">of one year. Three commonly used </w:t>
      </w:r>
      <w:r w:rsidR="001B4D62" w:rsidRPr="001B4D62">
        <w:rPr>
          <w:rFonts w:ascii="Times New Roman" w:hAnsi="Times New Roman" w:cs="Times New Roman"/>
          <w:sz w:val="24"/>
          <w:szCs w:val="24"/>
        </w:rPr>
        <w:t xml:space="preserve"> </w:t>
      </w:r>
      <w:r w:rsidR="001B4D62" w:rsidRPr="00BD3BD8">
        <w:rPr>
          <w:rFonts w:ascii="Times New Roman" w:hAnsi="Times New Roman" w:cs="Times New Roman"/>
          <w:sz w:val="24"/>
          <w:szCs w:val="24"/>
        </w:rPr>
        <w:t>severity scoring systems has been used to g</w:t>
      </w:r>
      <w:r w:rsidR="001B4D62">
        <w:rPr>
          <w:rFonts w:ascii="Times New Roman" w:hAnsi="Times New Roman" w:cs="Times New Roman"/>
          <w:sz w:val="24"/>
          <w:szCs w:val="24"/>
        </w:rPr>
        <w:t xml:space="preserve">rade the patients namely </w:t>
      </w:r>
      <w:proofErr w:type="spellStart"/>
      <w:r w:rsidR="001B4D62">
        <w:rPr>
          <w:rFonts w:ascii="Times New Roman" w:hAnsi="Times New Roman" w:cs="Times New Roman"/>
          <w:sz w:val="24"/>
          <w:szCs w:val="24"/>
        </w:rPr>
        <w:t>Ransons</w:t>
      </w:r>
      <w:proofErr w:type="spellEnd"/>
      <w:r w:rsidR="001B4D62" w:rsidRPr="00BD3BD8">
        <w:rPr>
          <w:rFonts w:ascii="Times New Roman" w:hAnsi="Times New Roman" w:cs="Times New Roman"/>
          <w:sz w:val="24"/>
          <w:szCs w:val="24"/>
        </w:rPr>
        <w:t xml:space="preserve"> , APACHE II and BISAP and an attempt has been made to correlate</w:t>
      </w:r>
      <w:r w:rsidR="001B4D62">
        <w:rPr>
          <w:rFonts w:ascii="Times New Roman" w:hAnsi="Times New Roman" w:cs="Times New Roman"/>
          <w:sz w:val="24"/>
          <w:szCs w:val="24"/>
        </w:rPr>
        <w:t xml:space="preserve"> its most effective application in determination of severity o paeatitis.</w:t>
      </w:r>
    </w:p>
    <w:p w:rsidR="00406CC8" w:rsidRPr="009529B2" w:rsidRDefault="00406CC8" w:rsidP="0069232B">
      <w:pPr>
        <w:pStyle w:val="NoSpacing"/>
        <w:ind w:firstLine="720"/>
        <w:jc w:val="both"/>
        <w:rPr>
          <w:rFonts w:ascii="Times New Roman" w:eastAsia="Calibri" w:hAnsi="Times New Roman" w:cs="Times New Roman"/>
          <w:sz w:val="24"/>
          <w:szCs w:val="24"/>
        </w:rPr>
      </w:pPr>
    </w:p>
    <w:p w:rsidR="00406CC8" w:rsidRPr="00D37C62" w:rsidRDefault="00D37C62" w:rsidP="0069232B">
      <w:pPr>
        <w:spacing w:line="240" w:lineRule="auto"/>
        <w:jc w:val="both"/>
        <w:rPr>
          <w:b/>
          <w:highlight w:val="yellow"/>
        </w:rPr>
      </w:pPr>
      <w:r w:rsidRPr="00D37C62">
        <w:rPr>
          <w:b/>
          <w:highlight w:val="yellow"/>
        </w:rPr>
        <w:t>DISCUSSION</w:t>
      </w:r>
    </w:p>
    <w:p w:rsidR="00D37C62" w:rsidRPr="00D37C62" w:rsidRDefault="00D37C62" w:rsidP="0069232B">
      <w:pPr>
        <w:spacing w:line="240" w:lineRule="auto"/>
        <w:jc w:val="both"/>
        <w:rPr>
          <w:b/>
        </w:rPr>
      </w:pPr>
      <w:r w:rsidRPr="00D37C62">
        <w:rPr>
          <w:b/>
          <w:highlight w:val="yellow"/>
        </w:rPr>
        <w:t>CONCLUSION</w:t>
      </w:r>
    </w:p>
    <w:p w:rsidR="00D37C62" w:rsidRPr="00351ABD" w:rsidRDefault="00D37C62" w:rsidP="00D37C62">
      <w:pPr>
        <w:spacing w:after="0"/>
        <w:ind w:right="72"/>
        <w:jc w:val="both"/>
        <w:rPr>
          <w:color w:val="000000"/>
          <w:lang w:bidi="en-US"/>
        </w:rPr>
      </w:pPr>
      <w:r w:rsidRPr="00351ABD">
        <w:rPr>
          <w:b/>
          <w:bCs/>
          <w:color w:val="000000"/>
          <w:lang w:bidi="en-US"/>
        </w:rPr>
        <w:t>Conflict of interest</w:t>
      </w:r>
      <w:r w:rsidRPr="00351ABD">
        <w:rPr>
          <w:color w:val="000000"/>
          <w:lang w:bidi="en-US"/>
        </w:rPr>
        <w:t>: None declared.</w:t>
      </w:r>
    </w:p>
    <w:p w:rsidR="00D37C62" w:rsidRPr="00351ABD" w:rsidRDefault="00D37C62" w:rsidP="00D37C62">
      <w:pPr>
        <w:spacing w:after="0"/>
        <w:ind w:right="72"/>
        <w:jc w:val="both"/>
        <w:rPr>
          <w:color w:val="000000"/>
          <w:lang w:bidi="en-US"/>
        </w:rPr>
      </w:pPr>
      <w:r w:rsidRPr="00351ABD">
        <w:rPr>
          <w:b/>
          <w:bCs/>
          <w:color w:val="000000"/>
          <w:lang w:bidi="en-US"/>
        </w:rPr>
        <w:t>Ethical clearance</w:t>
      </w:r>
      <w:r w:rsidRPr="00351ABD">
        <w:rPr>
          <w:color w:val="000000"/>
          <w:lang w:bidi="en-US"/>
        </w:rPr>
        <w:t>: Taken.</w:t>
      </w:r>
    </w:p>
    <w:p w:rsidR="00D37C62" w:rsidRPr="00351ABD" w:rsidRDefault="00D37C62" w:rsidP="00D37C62">
      <w:pPr>
        <w:spacing w:after="0"/>
        <w:ind w:right="72"/>
        <w:jc w:val="both"/>
        <w:rPr>
          <w:color w:val="000000"/>
          <w:lang w:bidi="en-US"/>
        </w:rPr>
      </w:pPr>
      <w:r w:rsidRPr="00351ABD">
        <w:rPr>
          <w:b/>
          <w:bCs/>
          <w:color w:val="000000"/>
          <w:lang w:bidi="en-US"/>
        </w:rPr>
        <w:t>Source of funding</w:t>
      </w:r>
      <w:r w:rsidRPr="00351ABD">
        <w:rPr>
          <w:color w:val="000000"/>
          <w:lang w:bidi="en-US"/>
        </w:rPr>
        <w:t>: None declared.</w:t>
      </w:r>
    </w:p>
    <w:p w:rsidR="00D37C62" w:rsidRPr="00351ABD" w:rsidRDefault="00D37C62" w:rsidP="00D37C62">
      <w:pPr>
        <w:spacing w:after="0"/>
        <w:ind w:right="72"/>
        <w:jc w:val="both"/>
        <w:rPr>
          <w:color w:val="000000"/>
          <w:lang w:bidi="en-US"/>
        </w:rPr>
      </w:pPr>
      <w:r w:rsidRPr="00351ABD">
        <w:rPr>
          <w:b/>
          <w:bCs/>
          <w:color w:val="000000"/>
          <w:lang w:bidi="en-US"/>
        </w:rPr>
        <w:t>Author Disclosure</w:t>
      </w:r>
      <w:r w:rsidRPr="00351ABD">
        <w:rPr>
          <w:color w:val="000000"/>
          <w:lang w:bidi="en-US"/>
        </w:rPr>
        <w:t>: (1) The article is original with the author(s) and does not infringe any copyright or violate any other right of any third party. (2) The article has not been published (whole or in part) elsewhere, and is not being considered for publication elsewhere in any form, except as provided herein. (3) All author(s) have contributed sufficiently in the article to take public responsibility for it and (4) all author(s) have reviewed the final version of the above manuscript and approved it for publication.</w:t>
      </w:r>
    </w:p>
    <w:p w:rsidR="00D37C62" w:rsidRPr="00351ABD" w:rsidRDefault="00D37C62" w:rsidP="00D37C62">
      <w:pPr>
        <w:spacing w:before="240" w:after="240"/>
        <w:jc w:val="both"/>
        <w:rPr>
          <w:rFonts w:eastAsia="Calibri"/>
          <w:color w:val="000000"/>
          <w:position w:val="5"/>
          <w:lang w:val="en-GB"/>
        </w:rPr>
      </w:pPr>
      <w:r w:rsidRPr="00D37C62">
        <w:rPr>
          <w:rFonts w:eastAsia="Calibri"/>
          <w:b/>
          <w:color w:val="000000"/>
          <w:position w:val="5"/>
          <w:highlight w:val="yellow"/>
          <w:lang w:val="en-GB"/>
        </w:rPr>
        <w:t>REFERENCES</w:t>
      </w:r>
    </w:p>
    <w:p w:rsidR="00D37C62" w:rsidRDefault="00D37C62" w:rsidP="0069232B">
      <w:pPr>
        <w:spacing w:line="240" w:lineRule="auto"/>
        <w:jc w:val="both"/>
      </w:pPr>
    </w:p>
    <w:sectPr w:rsidR="00D37C62" w:rsidSect="0031596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E0" w:rsidRDefault="008334E0" w:rsidP="00D931DB">
      <w:pPr>
        <w:spacing w:after="0" w:line="240" w:lineRule="auto"/>
      </w:pPr>
      <w:r>
        <w:separator/>
      </w:r>
    </w:p>
  </w:endnote>
  <w:endnote w:type="continuationSeparator" w:id="0">
    <w:p w:rsidR="008334E0" w:rsidRDefault="008334E0" w:rsidP="00D9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BF" w:rsidRDefault="005F52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BF" w:rsidRDefault="005F52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BF" w:rsidRDefault="005F52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E0" w:rsidRDefault="008334E0" w:rsidP="00D931DB">
      <w:pPr>
        <w:spacing w:after="0" w:line="240" w:lineRule="auto"/>
      </w:pPr>
      <w:r>
        <w:separator/>
      </w:r>
    </w:p>
  </w:footnote>
  <w:footnote w:type="continuationSeparator" w:id="0">
    <w:p w:rsidR="008334E0" w:rsidRDefault="008334E0" w:rsidP="00D9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BF" w:rsidRDefault="005F52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BF" w:rsidRPr="005F52BF" w:rsidRDefault="005F52BF">
    <w:pPr>
      <w:pStyle w:val="Header"/>
      <w:rPr>
        <w:lang w:val="en-I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BF" w:rsidRDefault="005F52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2E9E"/>
    <w:multiLevelType w:val="hybridMultilevel"/>
    <w:tmpl w:val="18DE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25AC4"/>
    <w:multiLevelType w:val="hybridMultilevel"/>
    <w:tmpl w:val="B24A3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1F449D"/>
    <w:multiLevelType w:val="hybridMultilevel"/>
    <w:tmpl w:val="E4F40CD2"/>
    <w:lvl w:ilvl="0" w:tplc="70169ACA">
      <w:start w:val="1"/>
      <w:numFmt w:val="lowerLetter"/>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30B6692C"/>
    <w:multiLevelType w:val="hybridMultilevel"/>
    <w:tmpl w:val="C8D8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A15C5"/>
    <w:multiLevelType w:val="hybridMultilevel"/>
    <w:tmpl w:val="45E013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BB62A2"/>
    <w:multiLevelType w:val="hybridMultilevel"/>
    <w:tmpl w:val="5C6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C8"/>
    <w:rsid w:val="001043F6"/>
    <w:rsid w:val="001666EE"/>
    <w:rsid w:val="001B4D62"/>
    <w:rsid w:val="00237612"/>
    <w:rsid w:val="00315968"/>
    <w:rsid w:val="0037093C"/>
    <w:rsid w:val="003B6C65"/>
    <w:rsid w:val="00406CC8"/>
    <w:rsid w:val="00463D3C"/>
    <w:rsid w:val="00526072"/>
    <w:rsid w:val="00597FE4"/>
    <w:rsid w:val="005F52BF"/>
    <w:rsid w:val="00642830"/>
    <w:rsid w:val="00657EAC"/>
    <w:rsid w:val="006771EF"/>
    <w:rsid w:val="0069232B"/>
    <w:rsid w:val="006E0E3D"/>
    <w:rsid w:val="007228B4"/>
    <w:rsid w:val="00750698"/>
    <w:rsid w:val="007653A6"/>
    <w:rsid w:val="00792A35"/>
    <w:rsid w:val="007E1624"/>
    <w:rsid w:val="0080365C"/>
    <w:rsid w:val="008334E0"/>
    <w:rsid w:val="008618F7"/>
    <w:rsid w:val="008803AE"/>
    <w:rsid w:val="00892324"/>
    <w:rsid w:val="008E18CA"/>
    <w:rsid w:val="009052F7"/>
    <w:rsid w:val="009131EB"/>
    <w:rsid w:val="00913FE6"/>
    <w:rsid w:val="009529B2"/>
    <w:rsid w:val="009A6166"/>
    <w:rsid w:val="009B6BC6"/>
    <w:rsid w:val="00A14B34"/>
    <w:rsid w:val="00A26036"/>
    <w:rsid w:val="00A550C5"/>
    <w:rsid w:val="00B25D93"/>
    <w:rsid w:val="00BC0695"/>
    <w:rsid w:val="00D37C62"/>
    <w:rsid w:val="00D931DB"/>
    <w:rsid w:val="00D938F5"/>
    <w:rsid w:val="00DD000E"/>
    <w:rsid w:val="00E17E28"/>
    <w:rsid w:val="00E42202"/>
    <w:rsid w:val="00E52923"/>
    <w:rsid w:val="00E74350"/>
    <w:rsid w:val="00E77260"/>
    <w:rsid w:val="00E77B10"/>
    <w:rsid w:val="00E8406F"/>
    <w:rsid w:val="00E97A7D"/>
    <w:rsid w:val="00EB0F0E"/>
    <w:rsid w:val="00F52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7DF12-47B4-4C97-AB86-2BC25FB5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F0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CC8"/>
    <w:pPr>
      <w:spacing w:after="0" w:line="240" w:lineRule="auto"/>
    </w:pPr>
    <w:rPr>
      <w:lang w:val="en-US"/>
    </w:rPr>
  </w:style>
  <w:style w:type="character" w:customStyle="1" w:styleId="apple-style-span">
    <w:name w:val="apple-style-span"/>
    <w:basedOn w:val="DefaultParagraphFont"/>
    <w:rsid w:val="00406CC8"/>
  </w:style>
  <w:style w:type="paragraph" w:styleId="ListParagraph">
    <w:name w:val="List Paragraph"/>
    <w:basedOn w:val="Normal"/>
    <w:uiPriority w:val="34"/>
    <w:qFormat/>
    <w:rsid w:val="007E1624"/>
    <w:pPr>
      <w:ind w:left="720"/>
      <w:contextualSpacing/>
    </w:pPr>
    <w:rPr>
      <w:lang w:val="en-IN"/>
    </w:rPr>
  </w:style>
  <w:style w:type="table" w:styleId="TableGrid">
    <w:name w:val="Table Grid"/>
    <w:basedOn w:val="TableNormal"/>
    <w:uiPriority w:val="59"/>
    <w:rsid w:val="008036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3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1DB"/>
    <w:rPr>
      <w:rFonts w:ascii="Tahoma" w:hAnsi="Tahoma" w:cs="Tahoma"/>
      <w:sz w:val="16"/>
      <w:szCs w:val="16"/>
      <w:lang w:val="en-US"/>
    </w:rPr>
  </w:style>
  <w:style w:type="paragraph" w:styleId="Header">
    <w:name w:val="header"/>
    <w:basedOn w:val="Normal"/>
    <w:link w:val="HeaderChar"/>
    <w:uiPriority w:val="99"/>
    <w:semiHidden/>
    <w:unhideWhenUsed/>
    <w:rsid w:val="00D931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1DB"/>
    <w:rPr>
      <w:lang w:val="en-US"/>
    </w:rPr>
  </w:style>
  <w:style w:type="paragraph" w:styleId="Footer">
    <w:name w:val="footer"/>
    <w:basedOn w:val="Normal"/>
    <w:link w:val="FooterChar"/>
    <w:uiPriority w:val="99"/>
    <w:semiHidden/>
    <w:unhideWhenUsed/>
    <w:rsid w:val="00D931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31D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Sensitivity</c:v>
                </c:pt>
                <c:pt idx="1">
                  <c:v>Specificity</c:v>
                </c:pt>
                <c:pt idx="2">
                  <c:v>PPV</c:v>
                </c:pt>
                <c:pt idx="3">
                  <c:v>NPV</c:v>
                </c:pt>
              </c:strCache>
            </c:strRef>
          </c:cat>
          <c:val>
            <c:numRef>
              <c:f>Sheet1!$B$2:$B$5</c:f>
              <c:numCache>
                <c:formatCode>0.00%</c:formatCode>
                <c:ptCount val="4"/>
                <c:pt idx="0" formatCode="0%">
                  <c:v>0.75000000000000278</c:v>
                </c:pt>
                <c:pt idx="1">
                  <c:v>0.84210000000000063</c:v>
                </c:pt>
                <c:pt idx="2" formatCode="0%">
                  <c:v>0.60000000000000064</c:v>
                </c:pt>
                <c:pt idx="3">
                  <c:v>0.9143</c:v>
                </c:pt>
              </c:numCache>
            </c:numRef>
          </c:val>
          <c:extLst>
            <c:ext xmlns:c16="http://schemas.microsoft.com/office/drawing/2014/chart" uri="{C3380CC4-5D6E-409C-BE32-E72D297353CC}">
              <c16:uniqueId val="{00000000-D64F-47A6-91EC-33CE264819E3}"/>
            </c:ext>
          </c:extLst>
        </c:ser>
        <c:ser>
          <c:idx val="1"/>
          <c:order val="1"/>
          <c:tx>
            <c:strRef>
              <c:f>Sheet1!#REF!</c:f>
              <c:strCache>
                <c:ptCount val="1"/>
                <c:pt idx="0">
                  <c:v>#REF!</c:v>
                </c:pt>
              </c:strCache>
            </c:strRef>
          </c:tx>
          <c:invertIfNegative val="0"/>
          <c:cat>
            <c:strRef>
              <c:f>Sheet1!$A$2:$A$5</c:f>
              <c:strCache>
                <c:ptCount val="4"/>
                <c:pt idx="0">
                  <c:v>Sensitivity</c:v>
                </c:pt>
                <c:pt idx="1">
                  <c:v>Specificity</c:v>
                </c:pt>
                <c:pt idx="2">
                  <c:v>PPV</c:v>
                </c:pt>
                <c:pt idx="3">
                  <c:v>NPV</c:v>
                </c:pt>
              </c:strCache>
            </c:strRef>
          </c:cat>
          <c:val>
            <c:numRef>
              <c:f>Sheet1!$C$3:$C$5</c:f>
              <c:numCache>
                <c:formatCode>General</c:formatCode>
                <c:ptCount val="3"/>
              </c:numCache>
            </c:numRef>
          </c:val>
          <c:extLst>
            <c:ext xmlns:c16="http://schemas.microsoft.com/office/drawing/2014/chart" uri="{C3380CC4-5D6E-409C-BE32-E72D297353CC}">
              <c16:uniqueId val="{00000001-D64F-47A6-91EC-33CE264819E3}"/>
            </c:ext>
          </c:extLst>
        </c:ser>
        <c:ser>
          <c:idx val="2"/>
          <c:order val="2"/>
          <c:tx>
            <c:strRef>
              <c:f>Sheet1!#REF!</c:f>
              <c:strCache>
                <c:ptCount val="1"/>
                <c:pt idx="0">
                  <c:v>#REF!</c:v>
                </c:pt>
              </c:strCache>
            </c:strRef>
          </c:tx>
          <c:invertIfNegative val="0"/>
          <c:cat>
            <c:strRef>
              <c:f>Sheet1!$A$2:$A$5</c:f>
              <c:strCache>
                <c:ptCount val="4"/>
                <c:pt idx="0">
                  <c:v>Sensitivity</c:v>
                </c:pt>
                <c:pt idx="1">
                  <c:v>Specificity</c:v>
                </c:pt>
                <c:pt idx="2">
                  <c:v>PPV</c:v>
                </c:pt>
                <c:pt idx="3">
                  <c:v>NPV</c:v>
                </c:pt>
              </c:strCache>
            </c:strRef>
          </c:cat>
          <c:val>
            <c:numRef>
              <c:f>Sheet1!$D$3:$D$5</c:f>
              <c:numCache>
                <c:formatCode>General</c:formatCode>
                <c:ptCount val="3"/>
              </c:numCache>
            </c:numRef>
          </c:val>
          <c:extLst>
            <c:ext xmlns:c16="http://schemas.microsoft.com/office/drawing/2014/chart" uri="{C3380CC4-5D6E-409C-BE32-E72D297353CC}">
              <c16:uniqueId val="{00000002-D64F-47A6-91EC-33CE264819E3}"/>
            </c:ext>
          </c:extLst>
        </c:ser>
        <c:dLbls>
          <c:showLegendKey val="0"/>
          <c:showVal val="0"/>
          <c:showCatName val="0"/>
          <c:showSerName val="0"/>
          <c:showPercent val="0"/>
          <c:showBubbleSize val="0"/>
        </c:dLbls>
        <c:gapWidth val="150"/>
        <c:axId val="38736640"/>
        <c:axId val="38738176"/>
      </c:barChart>
      <c:catAx>
        <c:axId val="38736640"/>
        <c:scaling>
          <c:orientation val="minMax"/>
        </c:scaling>
        <c:delete val="0"/>
        <c:axPos val="b"/>
        <c:numFmt formatCode="General" sourceLinked="1"/>
        <c:majorTickMark val="out"/>
        <c:minorTickMark val="none"/>
        <c:tickLblPos val="nextTo"/>
        <c:crossAx val="38738176"/>
        <c:crosses val="autoZero"/>
        <c:auto val="1"/>
        <c:lblAlgn val="ctr"/>
        <c:lblOffset val="100"/>
        <c:noMultiLvlLbl val="0"/>
      </c:catAx>
      <c:valAx>
        <c:axId val="38738176"/>
        <c:scaling>
          <c:orientation val="minMax"/>
        </c:scaling>
        <c:delete val="0"/>
        <c:axPos val="l"/>
        <c:majorGridlines/>
        <c:numFmt formatCode="0%" sourceLinked="1"/>
        <c:majorTickMark val="out"/>
        <c:minorTickMark val="none"/>
        <c:tickLblPos val="nextTo"/>
        <c:crossAx val="38736640"/>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Biliary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Mild</c:v>
                </c:pt>
                <c:pt idx="1">
                  <c:v>Severe</c:v>
                </c:pt>
              </c:strCache>
            </c:strRef>
          </c:cat>
          <c:val>
            <c:numRef>
              <c:f>Sheet1!$B$2:$B$5</c:f>
              <c:numCache>
                <c:formatCode>General</c:formatCode>
                <c:ptCount val="4"/>
                <c:pt idx="0">
                  <c:v>26</c:v>
                </c:pt>
                <c:pt idx="1">
                  <c:v>11</c:v>
                </c:pt>
              </c:numCache>
            </c:numRef>
          </c:val>
          <c:extLst>
            <c:ext xmlns:c16="http://schemas.microsoft.com/office/drawing/2014/chart" uri="{C3380CC4-5D6E-409C-BE32-E72D297353CC}">
              <c16:uniqueId val="{00000000-3EB6-47ED-BA4A-A96C0D3D0346}"/>
            </c:ext>
          </c:extLst>
        </c:ser>
        <c:ser>
          <c:idx val="1"/>
          <c:order val="1"/>
          <c:tx>
            <c:strRef>
              <c:f>Sheet1!$C$1</c:f>
              <c:strCache>
                <c:ptCount val="1"/>
                <c:pt idx="0">
                  <c:v>Alcohol</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B6-47ED-BA4A-A96C0D3D034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B6-47ED-BA4A-A96C0D3D034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Sheet1!$A$2:$A$5</c:f>
              <c:strCache>
                <c:ptCount val="2"/>
                <c:pt idx="0">
                  <c:v>Mild</c:v>
                </c:pt>
                <c:pt idx="1">
                  <c:v>Severe</c:v>
                </c:pt>
              </c:strCache>
            </c:strRef>
          </c:cat>
          <c:val>
            <c:numRef>
              <c:f>Sheet1!$C$2:$C$5</c:f>
              <c:numCache>
                <c:formatCode>General</c:formatCode>
                <c:ptCount val="4"/>
                <c:pt idx="0">
                  <c:v>8</c:v>
                </c:pt>
                <c:pt idx="1">
                  <c:v>2</c:v>
                </c:pt>
              </c:numCache>
            </c:numRef>
          </c:val>
          <c:extLst>
            <c:ext xmlns:c16="http://schemas.microsoft.com/office/drawing/2014/chart" uri="{C3380CC4-5D6E-409C-BE32-E72D297353CC}">
              <c16:uniqueId val="{00000003-3EB6-47ED-BA4A-A96C0D3D0346}"/>
            </c:ext>
          </c:extLst>
        </c:ser>
        <c:ser>
          <c:idx val="2"/>
          <c:order val="2"/>
          <c:tx>
            <c:strRef>
              <c:f>Sheet1!$D$1</c:f>
              <c:strCache>
                <c:ptCount val="1"/>
                <c:pt idx="0">
                  <c:v>Idiopathic</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B6-47ED-BA4A-A96C0D3D034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B6-47ED-BA4A-A96C0D3D034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Sheet1!$A$2:$A$5</c:f>
              <c:strCache>
                <c:ptCount val="2"/>
                <c:pt idx="0">
                  <c:v>Mild</c:v>
                </c:pt>
                <c:pt idx="1">
                  <c:v>Severe</c:v>
                </c:pt>
              </c:strCache>
            </c:strRef>
          </c:cat>
          <c:val>
            <c:numRef>
              <c:f>Sheet1!$D$2:$D$5</c:f>
              <c:numCache>
                <c:formatCode>General</c:formatCode>
                <c:ptCount val="4"/>
                <c:pt idx="0">
                  <c:v>1</c:v>
                </c:pt>
                <c:pt idx="1">
                  <c:v>2</c:v>
                </c:pt>
              </c:numCache>
            </c:numRef>
          </c:val>
          <c:extLst>
            <c:ext xmlns:c16="http://schemas.microsoft.com/office/drawing/2014/chart" uri="{C3380CC4-5D6E-409C-BE32-E72D297353CC}">
              <c16:uniqueId val="{00000006-3EB6-47ED-BA4A-A96C0D3D0346}"/>
            </c:ext>
          </c:extLst>
        </c:ser>
        <c:dLbls>
          <c:showLegendKey val="0"/>
          <c:showVal val="0"/>
          <c:showCatName val="0"/>
          <c:showSerName val="0"/>
          <c:showPercent val="0"/>
          <c:showBubbleSize val="0"/>
        </c:dLbls>
        <c:gapWidth val="150"/>
        <c:axId val="38749312"/>
        <c:axId val="38750848"/>
      </c:barChart>
      <c:catAx>
        <c:axId val="38749312"/>
        <c:scaling>
          <c:orientation val="minMax"/>
        </c:scaling>
        <c:delete val="0"/>
        <c:axPos val="b"/>
        <c:numFmt formatCode="General" sourceLinked="0"/>
        <c:majorTickMark val="out"/>
        <c:minorTickMark val="none"/>
        <c:tickLblPos val="nextTo"/>
        <c:crossAx val="38750848"/>
        <c:crosses val="autoZero"/>
        <c:auto val="1"/>
        <c:lblAlgn val="ctr"/>
        <c:lblOffset val="100"/>
        <c:noMultiLvlLbl val="0"/>
      </c:catAx>
      <c:valAx>
        <c:axId val="38750848"/>
        <c:scaling>
          <c:orientation val="minMax"/>
        </c:scaling>
        <c:delete val="0"/>
        <c:axPos val="l"/>
        <c:majorGridlines>
          <c:spPr>
            <a:ln>
              <a:solidFill>
                <a:schemeClr val="accent1"/>
              </a:solidFill>
            </a:ln>
          </c:spPr>
        </c:majorGridlines>
        <c:numFmt formatCode="General" sourceLinked="1"/>
        <c:majorTickMark val="out"/>
        <c:minorTickMark val="none"/>
        <c:tickLblPos val="nextTo"/>
        <c:crossAx val="387493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Sensitivity</c:v>
                </c:pt>
                <c:pt idx="1">
                  <c:v>Specificity</c:v>
                </c:pt>
                <c:pt idx="2">
                  <c:v>PPV</c:v>
                </c:pt>
                <c:pt idx="3">
                  <c:v>NPV</c:v>
                </c:pt>
              </c:strCache>
            </c:strRef>
          </c:cat>
          <c:val>
            <c:numRef>
              <c:f>Sheet1!$B$2:$B$5</c:f>
              <c:numCache>
                <c:formatCode>0.00%</c:formatCode>
                <c:ptCount val="4"/>
                <c:pt idx="0" formatCode="0%">
                  <c:v>0.75000000000000278</c:v>
                </c:pt>
                <c:pt idx="1">
                  <c:v>0.86839999999999995</c:v>
                </c:pt>
                <c:pt idx="2">
                  <c:v>0.64290000000000336</c:v>
                </c:pt>
                <c:pt idx="3">
                  <c:v>0.91670000000000063</c:v>
                </c:pt>
              </c:numCache>
            </c:numRef>
          </c:val>
          <c:extLst>
            <c:ext xmlns:c16="http://schemas.microsoft.com/office/drawing/2014/chart" uri="{C3380CC4-5D6E-409C-BE32-E72D297353CC}">
              <c16:uniqueId val="{00000000-B392-464A-8972-FFA76317F5E2}"/>
            </c:ext>
          </c:extLst>
        </c:ser>
        <c:ser>
          <c:idx val="1"/>
          <c:order val="1"/>
          <c:tx>
            <c:strRef>
              <c:f>Sheet1!$C$1</c:f>
              <c:strCache>
                <c:ptCount val="1"/>
              </c:strCache>
            </c:strRef>
          </c:tx>
          <c:invertIfNegative val="0"/>
          <c:cat>
            <c:strRef>
              <c:f>Sheet1!$A$2:$A$5</c:f>
              <c:strCache>
                <c:ptCount val="4"/>
                <c:pt idx="0">
                  <c:v>Sensitivity</c:v>
                </c:pt>
                <c:pt idx="1">
                  <c:v>Specificity</c:v>
                </c:pt>
                <c:pt idx="2">
                  <c:v>PPV</c:v>
                </c:pt>
                <c:pt idx="3">
                  <c:v>NPV</c:v>
                </c:pt>
              </c:strCache>
            </c:strRef>
          </c:cat>
          <c:val>
            <c:numRef>
              <c:f>Sheet1!$C$2:$C$5</c:f>
              <c:numCache>
                <c:formatCode>General</c:formatCode>
                <c:ptCount val="4"/>
              </c:numCache>
            </c:numRef>
          </c:val>
          <c:extLst>
            <c:ext xmlns:c16="http://schemas.microsoft.com/office/drawing/2014/chart" uri="{C3380CC4-5D6E-409C-BE32-E72D297353CC}">
              <c16:uniqueId val="{00000001-B392-464A-8972-FFA76317F5E2}"/>
            </c:ext>
          </c:extLst>
        </c:ser>
        <c:ser>
          <c:idx val="2"/>
          <c:order val="2"/>
          <c:tx>
            <c:strRef>
              <c:f>Sheet1!$D$1</c:f>
              <c:strCache>
                <c:ptCount val="1"/>
              </c:strCache>
            </c:strRef>
          </c:tx>
          <c:invertIfNegative val="0"/>
          <c:cat>
            <c:strRef>
              <c:f>Sheet1!$A$2:$A$5</c:f>
              <c:strCache>
                <c:ptCount val="4"/>
                <c:pt idx="0">
                  <c:v>Sensitivity</c:v>
                </c:pt>
                <c:pt idx="1">
                  <c:v>Specificity</c:v>
                </c:pt>
                <c:pt idx="2">
                  <c:v>PPV</c:v>
                </c:pt>
                <c:pt idx="3">
                  <c:v>NPV</c:v>
                </c:pt>
              </c:strCache>
            </c:strRef>
          </c:cat>
          <c:val>
            <c:numRef>
              <c:f>Sheet1!$D$2:$D$5</c:f>
              <c:numCache>
                <c:formatCode>General</c:formatCode>
                <c:ptCount val="4"/>
              </c:numCache>
            </c:numRef>
          </c:val>
          <c:extLst>
            <c:ext xmlns:c16="http://schemas.microsoft.com/office/drawing/2014/chart" uri="{C3380CC4-5D6E-409C-BE32-E72D297353CC}">
              <c16:uniqueId val="{00000002-B392-464A-8972-FFA76317F5E2}"/>
            </c:ext>
          </c:extLst>
        </c:ser>
        <c:dLbls>
          <c:showLegendKey val="0"/>
          <c:showVal val="0"/>
          <c:showCatName val="0"/>
          <c:showSerName val="0"/>
          <c:showPercent val="0"/>
          <c:showBubbleSize val="0"/>
        </c:dLbls>
        <c:gapWidth val="150"/>
        <c:axId val="67252608"/>
        <c:axId val="67254144"/>
      </c:barChart>
      <c:catAx>
        <c:axId val="67252608"/>
        <c:scaling>
          <c:orientation val="minMax"/>
        </c:scaling>
        <c:delete val="0"/>
        <c:axPos val="b"/>
        <c:numFmt formatCode="General" sourceLinked="1"/>
        <c:majorTickMark val="out"/>
        <c:minorTickMark val="none"/>
        <c:tickLblPos val="nextTo"/>
        <c:crossAx val="67254144"/>
        <c:crosses val="autoZero"/>
        <c:auto val="1"/>
        <c:lblAlgn val="ctr"/>
        <c:lblOffset val="100"/>
        <c:noMultiLvlLbl val="0"/>
      </c:catAx>
      <c:valAx>
        <c:axId val="67254144"/>
        <c:scaling>
          <c:orientation val="minMax"/>
        </c:scaling>
        <c:delete val="0"/>
        <c:axPos val="l"/>
        <c:majorGridlines/>
        <c:numFmt formatCode="0%" sourceLinked="1"/>
        <c:majorTickMark val="out"/>
        <c:minorTickMark val="none"/>
        <c:tickLblPos val="nextTo"/>
        <c:crossAx val="67252608"/>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SENSITIVITY</c:v>
                </c:pt>
              </c:strCache>
            </c:strRef>
          </c:tx>
          <c:invertIfNegative val="0"/>
          <c:cat>
            <c:strRef>
              <c:f>Sheet1!$A$2:$A$5</c:f>
              <c:strCache>
                <c:ptCount val="4"/>
                <c:pt idx="0">
                  <c:v>RANSON’S</c:v>
                </c:pt>
                <c:pt idx="1">
                  <c:v>APACHE II</c:v>
                </c:pt>
                <c:pt idx="2">
                  <c:v>BISAP</c:v>
                </c:pt>
                <c:pt idx="3">
                  <c:v>PANC 3</c:v>
                </c:pt>
              </c:strCache>
            </c:strRef>
          </c:cat>
          <c:val>
            <c:numRef>
              <c:f>Sheet1!$B$2:$B$5</c:f>
              <c:numCache>
                <c:formatCode>0.00%</c:formatCode>
                <c:ptCount val="4"/>
                <c:pt idx="0" formatCode="0%">
                  <c:v>0.75000000000000144</c:v>
                </c:pt>
                <c:pt idx="1">
                  <c:v>0.83340000000000003</c:v>
                </c:pt>
                <c:pt idx="2" formatCode="0%">
                  <c:v>0.75000000000000144</c:v>
                </c:pt>
                <c:pt idx="3" formatCode="0%">
                  <c:v>0.5</c:v>
                </c:pt>
              </c:numCache>
            </c:numRef>
          </c:val>
          <c:extLst>
            <c:ext xmlns:c16="http://schemas.microsoft.com/office/drawing/2014/chart" uri="{C3380CC4-5D6E-409C-BE32-E72D297353CC}">
              <c16:uniqueId val="{00000000-701D-4058-B333-D953838BF5F0}"/>
            </c:ext>
          </c:extLst>
        </c:ser>
        <c:ser>
          <c:idx val="1"/>
          <c:order val="1"/>
          <c:tx>
            <c:strRef>
              <c:f>Sheet1!$C$1</c:f>
              <c:strCache>
                <c:ptCount val="1"/>
                <c:pt idx="0">
                  <c:v>SPECIFICITY</c:v>
                </c:pt>
              </c:strCache>
            </c:strRef>
          </c:tx>
          <c:invertIfNegative val="0"/>
          <c:cat>
            <c:strRef>
              <c:f>Sheet1!$A$2:$A$5</c:f>
              <c:strCache>
                <c:ptCount val="4"/>
                <c:pt idx="0">
                  <c:v>RANSON’S</c:v>
                </c:pt>
                <c:pt idx="1">
                  <c:v>APACHE II</c:v>
                </c:pt>
                <c:pt idx="2">
                  <c:v>BISAP</c:v>
                </c:pt>
                <c:pt idx="3">
                  <c:v>PANC 3</c:v>
                </c:pt>
              </c:strCache>
            </c:strRef>
          </c:cat>
          <c:val>
            <c:numRef>
              <c:f>Sheet1!$C$2:$C$5</c:f>
              <c:numCache>
                <c:formatCode>0.00%</c:formatCode>
                <c:ptCount val="4"/>
                <c:pt idx="0">
                  <c:v>0.84210000000000063</c:v>
                </c:pt>
                <c:pt idx="1">
                  <c:v>0.86839999999999995</c:v>
                </c:pt>
                <c:pt idx="2">
                  <c:v>0.85870000000000146</c:v>
                </c:pt>
                <c:pt idx="3">
                  <c:v>0.86839999999999995</c:v>
                </c:pt>
              </c:numCache>
            </c:numRef>
          </c:val>
          <c:extLst>
            <c:ext xmlns:c16="http://schemas.microsoft.com/office/drawing/2014/chart" uri="{C3380CC4-5D6E-409C-BE32-E72D297353CC}">
              <c16:uniqueId val="{00000001-701D-4058-B333-D953838BF5F0}"/>
            </c:ext>
          </c:extLst>
        </c:ser>
        <c:ser>
          <c:idx val="2"/>
          <c:order val="2"/>
          <c:tx>
            <c:strRef>
              <c:f>Sheet1!$D$1</c:f>
              <c:strCache>
                <c:ptCount val="1"/>
                <c:pt idx="0">
                  <c:v>PPV</c:v>
                </c:pt>
              </c:strCache>
            </c:strRef>
          </c:tx>
          <c:invertIfNegative val="0"/>
          <c:cat>
            <c:strRef>
              <c:f>Sheet1!$A$2:$A$5</c:f>
              <c:strCache>
                <c:ptCount val="4"/>
                <c:pt idx="0">
                  <c:v>RANSON’S</c:v>
                </c:pt>
                <c:pt idx="1">
                  <c:v>APACHE II</c:v>
                </c:pt>
                <c:pt idx="2">
                  <c:v>BISAP</c:v>
                </c:pt>
                <c:pt idx="3">
                  <c:v>PANC 3</c:v>
                </c:pt>
              </c:strCache>
            </c:strRef>
          </c:cat>
          <c:val>
            <c:numRef>
              <c:f>Sheet1!$D$2:$D$5</c:f>
              <c:numCache>
                <c:formatCode>0.00%</c:formatCode>
                <c:ptCount val="4"/>
                <c:pt idx="0" formatCode="0%">
                  <c:v>0.60000000000000064</c:v>
                </c:pt>
                <c:pt idx="1">
                  <c:v>0.66670000000000196</c:v>
                </c:pt>
                <c:pt idx="2">
                  <c:v>0.6429000000000018</c:v>
                </c:pt>
                <c:pt idx="3">
                  <c:v>0.54549999999999998</c:v>
                </c:pt>
              </c:numCache>
            </c:numRef>
          </c:val>
          <c:extLst>
            <c:ext xmlns:c16="http://schemas.microsoft.com/office/drawing/2014/chart" uri="{C3380CC4-5D6E-409C-BE32-E72D297353CC}">
              <c16:uniqueId val="{00000002-701D-4058-B333-D953838BF5F0}"/>
            </c:ext>
          </c:extLst>
        </c:ser>
        <c:dLbls>
          <c:showLegendKey val="0"/>
          <c:showVal val="0"/>
          <c:showCatName val="0"/>
          <c:showSerName val="0"/>
          <c:showPercent val="0"/>
          <c:showBubbleSize val="0"/>
        </c:dLbls>
        <c:gapWidth val="150"/>
        <c:axId val="67299584"/>
        <c:axId val="67305472"/>
      </c:barChart>
      <c:catAx>
        <c:axId val="67299584"/>
        <c:scaling>
          <c:orientation val="minMax"/>
        </c:scaling>
        <c:delete val="0"/>
        <c:axPos val="b"/>
        <c:numFmt formatCode="General" sourceLinked="1"/>
        <c:majorTickMark val="out"/>
        <c:minorTickMark val="none"/>
        <c:tickLblPos val="nextTo"/>
        <c:crossAx val="67305472"/>
        <c:crosses val="autoZero"/>
        <c:auto val="1"/>
        <c:lblAlgn val="ctr"/>
        <c:lblOffset val="100"/>
        <c:noMultiLvlLbl val="0"/>
      </c:catAx>
      <c:valAx>
        <c:axId val="67305472"/>
        <c:scaling>
          <c:orientation val="minMax"/>
        </c:scaling>
        <c:delete val="0"/>
        <c:axPos val="l"/>
        <c:majorGridlines/>
        <c:numFmt formatCode="0%" sourceLinked="1"/>
        <c:majorTickMark val="out"/>
        <c:minorTickMark val="none"/>
        <c:tickLblPos val="nextTo"/>
        <c:crossAx val="67299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
  <b:Source>
    <b:Tag>DCW06</b:Tag>
    <b:SourceType>JournalArticle</b:SourceType>
    <b:Guid>{D44077B6-16B5-4D23-A04D-5C38379D6AF4}</b:Guid>
    <b:Author>
      <b:Author>
        <b:NameList>
          <b:Person>
            <b:Last>Whitcomb DC</b:Last>
            <b:First>et</b:First>
            <b:Middle>al.</b:Middle>
          </b:Person>
        </b:NameList>
      </b:Author>
    </b:Author>
    <b:Title>Clinical practice acute pancreatitis</b:Title>
    <b:JournalName>N Engl J Med</b:JournalName>
    <b:Year>2006</b:Year>
    <b:Volume>354</b:Volume>
    <b:Pages>2142-2150</b:Pages>
    <b:RefOrder>2</b:RefOrder>
  </b:Source>
  <b:Source>
    <b:Tag>Elf07</b:Tag>
    <b:SourceType>JournalArticle</b:SourceType>
    <b:Guid>{FCB0B8BA-BFA5-4858-AB3B-7A171234397B}</b:Guid>
    <b:Author>
      <b:Author>
        <b:NameList>
          <b:Person>
            <b:Last>Elfar M</b:Last>
            <b:First>Gaber</b:First>
            <b:Middle>LW, Sabek O, et al.</b:Middle>
          </b:Person>
        </b:NameList>
      </b:Author>
    </b:Author>
    <b:Title>The inflammatory cascade in acute pancreatitis: Relevance to clinical disease</b:Title>
    <b:JournalName>Surg clin North Am</b:JournalName>
    <b:Year>2007</b:Year>
    <b:Volume>87</b:Volume>
    <b:Pages>1325-1340</b:Pages>
    <b:RefOrder>3</b:RefOrder>
  </b:Source>
  <b:Source>
    <b:Tag>Ten97</b:Tag>
    <b:SourceType>JournalArticle</b:SourceType>
    <b:Guid>{447EED0F-FA03-4C4B-B283-BB9CEB78B227}</b:Guid>
    <b:Author>
      <b:Author>
        <b:NameList>
          <b:Person>
            <b:Last>Tenner S</b:Last>
            <b:First>Sica</b:First>
            <b:Middle>G, Huges M, et al.</b:Middle>
          </b:Person>
        </b:NameList>
      </b:Author>
    </b:Author>
    <b:Title>Relationship of Necrosis to Organ failure in Severe Acute Pancreatitis</b:Title>
    <b:JournalName>Gastroenterology</b:JournalName>
    <b:Year>1997</b:Year>
    <b:Issue>113: 899-903.</b:Issue>
    <b:RefOrder>5</b:RefOrder>
  </b:Source>
  <b:Source>
    <b:Tag>May05</b:Tag>
    <b:SourceType>JournalArticle</b:SourceType>
    <b:Guid>{8F5F339E-D1A3-445F-890D-BA5148E3E90B}</b:Guid>
    <b:Author>
      <b:Author>
        <b:NameList>
          <b:Person>
            <b:Last>Mayerle J</b:Last>
            <b:First>Hlouschek</b:First>
            <b:Middle>V, Lerch M M, et al.</b:Middle>
          </b:Person>
        </b:NameList>
      </b:Author>
    </b:Author>
    <b:Title>Current Management of Acute Pancreatitis</b:Title>
    <b:JournalName>Nat Clin Pract Gastroenterol Hepatol</b:JournalName>
    <b:Year>2005</b:Year>
    <b:Issue>2: 473-83.</b:Issue>
    <b:RefOrder>6</b:RefOrder>
  </b:Source>
  <b:Source>
    <b:Tag>Wil90</b:Tag>
    <b:SourceType>JournalArticle</b:SourceType>
    <b:Guid>{46A87AA8-B004-4AAF-A522-A99BE83D5D5A}</b:Guid>
    <b:Author>
      <b:Author>
        <b:NameList>
          <b:Person>
            <b:Last>Wilson C</b:Last>
            <b:First>Heath</b:First>
            <b:Middle>D I, Imrie C W</b:Middle>
          </b:Person>
        </b:NameList>
      </b:Author>
    </b:Author>
    <b:Title>Prediction of outcome in Acute Pancreatitis A comparative study of APACHE II, Clinical Assessment and Multiple Factor Scoring Systems</b:Title>
    <b:JournalName> Br J Surg </b:JournalName>
    <b:Year>1990</b:Year>
    <b:Issue> 77: 1260-64</b:Issue>
    <b:RefOrder>7</b:RefOrder>
  </b:Source>
</b:Sources>
</file>

<file path=customXml/itemProps1.xml><?xml version="1.0" encoding="utf-8"?>
<ds:datastoreItem xmlns:ds="http://schemas.openxmlformats.org/officeDocument/2006/customXml" ds:itemID="{BD024796-2C0A-404F-B9E0-1C391C5C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raushan heller</dc:creator>
  <cp:keywords/>
  <dc:description/>
  <cp:lastModifiedBy>raushan heller</cp:lastModifiedBy>
  <cp:revision>2</cp:revision>
  <cp:lastPrinted>2019-05-16T12:13:00Z</cp:lastPrinted>
  <dcterms:created xsi:type="dcterms:W3CDTF">2019-05-17T03:54:00Z</dcterms:created>
  <dcterms:modified xsi:type="dcterms:W3CDTF">2019-05-17T03:54:00Z</dcterms:modified>
</cp:coreProperties>
</file>