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C2" w:rsidRPr="00A122C2" w:rsidRDefault="00A122C2" w:rsidP="00CC47BA">
      <w:pPr>
        <w:pStyle w:val="NormalWeb"/>
        <w:spacing w:before="0" w:beforeAutospacing="0" w:after="200" w:afterAutospacing="0"/>
        <w:jc w:val="both"/>
        <w:rPr>
          <w:bCs/>
          <w:sz w:val="44"/>
          <w:szCs w:val="44"/>
        </w:rPr>
      </w:pPr>
      <w:r w:rsidRPr="00A122C2">
        <w:rPr>
          <w:bCs/>
          <w:sz w:val="44"/>
          <w:szCs w:val="44"/>
        </w:rPr>
        <w:t>ORIGINAL RESEARCH PAPER</w:t>
      </w:r>
    </w:p>
    <w:p w:rsidR="00885EF0" w:rsidRPr="003F2384" w:rsidRDefault="00885EF0" w:rsidP="00CC47BA">
      <w:pPr>
        <w:pStyle w:val="NormalWeb"/>
        <w:spacing w:before="0" w:beforeAutospacing="0" w:after="200" w:afterAutospacing="0"/>
        <w:jc w:val="both"/>
        <w:rPr>
          <w:b/>
          <w:sz w:val="44"/>
          <w:szCs w:val="44"/>
        </w:rPr>
      </w:pPr>
      <w:r w:rsidRPr="003F2384">
        <w:rPr>
          <w:b/>
          <w:sz w:val="44"/>
          <w:szCs w:val="44"/>
        </w:rPr>
        <w:t xml:space="preserve">A study on clinicopathological presentation of treatment naive </w:t>
      </w:r>
      <w:proofErr w:type="spellStart"/>
      <w:r w:rsidRPr="003F2384">
        <w:rPr>
          <w:b/>
          <w:sz w:val="44"/>
          <w:szCs w:val="44"/>
        </w:rPr>
        <w:t>crescentic</w:t>
      </w:r>
      <w:proofErr w:type="spellEnd"/>
      <w:r w:rsidRPr="003F2384">
        <w:rPr>
          <w:b/>
          <w:sz w:val="44"/>
          <w:szCs w:val="44"/>
        </w:rPr>
        <w:t xml:space="preserve"> v/s non- </w:t>
      </w:r>
      <w:proofErr w:type="spellStart"/>
      <w:r w:rsidRPr="003F2384">
        <w:rPr>
          <w:b/>
          <w:sz w:val="44"/>
          <w:szCs w:val="44"/>
        </w:rPr>
        <w:t>crescentic</w:t>
      </w:r>
      <w:proofErr w:type="spellEnd"/>
      <w:r w:rsidRPr="003F2384">
        <w:rPr>
          <w:b/>
          <w:sz w:val="44"/>
          <w:szCs w:val="44"/>
        </w:rPr>
        <w:t xml:space="preserve"> </w:t>
      </w:r>
      <w:proofErr w:type="gramStart"/>
      <w:r w:rsidRPr="003F2384">
        <w:rPr>
          <w:b/>
          <w:sz w:val="44"/>
          <w:szCs w:val="44"/>
        </w:rPr>
        <w:t>lupus</w:t>
      </w:r>
      <w:proofErr w:type="gramEnd"/>
      <w:r w:rsidRPr="003F2384">
        <w:rPr>
          <w:b/>
          <w:sz w:val="44"/>
          <w:szCs w:val="44"/>
        </w:rPr>
        <w:t xml:space="preserve"> nephritis patients - </w:t>
      </w:r>
      <w:r w:rsidR="003F2384" w:rsidRPr="003F2384">
        <w:rPr>
          <w:b/>
          <w:sz w:val="44"/>
          <w:szCs w:val="44"/>
        </w:rPr>
        <w:t>a</w:t>
      </w:r>
      <w:r w:rsidRPr="003F2384">
        <w:rPr>
          <w:b/>
          <w:sz w:val="44"/>
          <w:szCs w:val="44"/>
        </w:rPr>
        <w:t xml:space="preserve"> </w:t>
      </w:r>
      <w:r w:rsidR="003F2384" w:rsidRPr="003F2384">
        <w:rPr>
          <w:b/>
          <w:sz w:val="44"/>
          <w:szCs w:val="44"/>
        </w:rPr>
        <w:t xml:space="preserve">single </w:t>
      </w:r>
      <w:proofErr w:type="spellStart"/>
      <w:r w:rsidR="003F2384" w:rsidRPr="003F2384">
        <w:rPr>
          <w:b/>
          <w:sz w:val="44"/>
          <w:szCs w:val="44"/>
        </w:rPr>
        <w:t>centre</w:t>
      </w:r>
      <w:proofErr w:type="spellEnd"/>
      <w:r w:rsidR="003F2384" w:rsidRPr="003F2384">
        <w:rPr>
          <w:b/>
          <w:sz w:val="44"/>
          <w:szCs w:val="44"/>
        </w:rPr>
        <w:t xml:space="preserve"> study</w:t>
      </w:r>
    </w:p>
    <w:p w:rsidR="007C3B34" w:rsidRPr="007C3B34" w:rsidRDefault="00FA630D" w:rsidP="007C3B34">
      <w:pPr>
        <w:spacing w:line="240" w:lineRule="auto"/>
        <w:jc w:val="both"/>
        <w:rPr>
          <w:rFonts w:ascii="Times New Roman" w:eastAsia="Times New Roman" w:hAnsi="Times New Roman" w:cs="Times New Roman"/>
          <w:b/>
          <w:bCs/>
          <w:i/>
          <w:color w:val="000000"/>
          <w:sz w:val="24"/>
          <w:szCs w:val="24"/>
        </w:rPr>
      </w:pPr>
      <w:proofErr w:type="spellStart"/>
      <w:r w:rsidRPr="007C3B34">
        <w:rPr>
          <w:b/>
          <w:bCs/>
          <w:i/>
          <w:iCs/>
          <w:color w:val="000000"/>
          <w:sz w:val="28"/>
          <w:szCs w:val="28"/>
          <w:highlight w:val="green"/>
        </w:rPr>
        <w:t>Authors</w:t>
      </w:r>
      <w:proofErr w:type="gramStart"/>
      <w:r w:rsidR="00E50C01">
        <w:rPr>
          <w:b/>
          <w:bCs/>
          <w:i/>
          <w:iCs/>
          <w:color w:val="000000"/>
          <w:sz w:val="28"/>
          <w:szCs w:val="28"/>
        </w:rPr>
        <w:t>:</w:t>
      </w:r>
      <w:r w:rsidR="007C3B34" w:rsidRPr="007C3B34">
        <w:rPr>
          <w:rFonts w:ascii="Times New Roman" w:eastAsia="Times New Roman" w:hAnsi="Times New Roman" w:cs="Times New Roman"/>
          <w:b/>
          <w:bCs/>
          <w:i/>
          <w:color w:val="000000"/>
          <w:sz w:val="24"/>
          <w:szCs w:val="24"/>
        </w:rPr>
        <w:t>Prodip</w:t>
      </w:r>
      <w:proofErr w:type="spellEnd"/>
      <w:proofErr w:type="gramEnd"/>
      <w:r w:rsidR="007C3B34" w:rsidRPr="007C3B34">
        <w:rPr>
          <w:rFonts w:ascii="Times New Roman" w:eastAsia="Times New Roman" w:hAnsi="Times New Roman" w:cs="Times New Roman"/>
          <w:b/>
          <w:bCs/>
          <w:i/>
          <w:color w:val="000000"/>
          <w:sz w:val="24"/>
          <w:szCs w:val="24"/>
        </w:rPr>
        <w:t xml:space="preserve"> </w:t>
      </w:r>
      <w:proofErr w:type="spellStart"/>
      <w:r w:rsidR="007C3B34" w:rsidRPr="007C3B34">
        <w:rPr>
          <w:rFonts w:ascii="Times New Roman" w:eastAsia="Times New Roman" w:hAnsi="Times New Roman" w:cs="Times New Roman"/>
          <w:b/>
          <w:bCs/>
          <w:i/>
          <w:color w:val="000000"/>
          <w:sz w:val="24"/>
          <w:szCs w:val="24"/>
        </w:rPr>
        <w:t>kumar</w:t>
      </w:r>
      <w:proofErr w:type="spellEnd"/>
      <w:r w:rsidR="007C3B34" w:rsidRPr="007C3B34">
        <w:rPr>
          <w:rFonts w:ascii="Times New Roman" w:eastAsia="Times New Roman" w:hAnsi="Times New Roman" w:cs="Times New Roman"/>
          <w:b/>
          <w:bCs/>
          <w:i/>
          <w:color w:val="000000"/>
          <w:sz w:val="24"/>
          <w:szCs w:val="24"/>
        </w:rPr>
        <w:t xml:space="preserve"> Doley,</w:t>
      </w:r>
      <w:r w:rsidR="007C3B34" w:rsidRPr="007C3B34">
        <w:rPr>
          <w:rFonts w:ascii="Times New Roman" w:eastAsia="Times New Roman" w:hAnsi="Times New Roman" w:cs="Times New Roman"/>
          <w:b/>
          <w:bCs/>
          <w:i/>
          <w:color w:val="000000"/>
          <w:sz w:val="24"/>
          <w:szCs w:val="24"/>
          <w:vertAlign w:val="superscript"/>
        </w:rPr>
        <w:t>1</w:t>
      </w:r>
      <w:r w:rsidR="007C3B34" w:rsidRPr="007C3B34">
        <w:rPr>
          <w:rFonts w:ascii="Times New Roman" w:eastAsia="Times New Roman" w:hAnsi="Times New Roman" w:cs="Times New Roman"/>
          <w:b/>
          <w:bCs/>
          <w:i/>
          <w:color w:val="000000"/>
          <w:sz w:val="24"/>
          <w:szCs w:val="24"/>
        </w:rPr>
        <w:t xml:space="preserve">, </w:t>
      </w:r>
      <w:proofErr w:type="spellStart"/>
      <w:r w:rsidR="007C3B34" w:rsidRPr="007C3B34">
        <w:rPr>
          <w:rFonts w:ascii="Times New Roman" w:eastAsia="Times New Roman" w:hAnsi="Times New Roman" w:cs="Times New Roman"/>
          <w:b/>
          <w:bCs/>
          <w:i/>
          <w:color w:val="000000"/>
          <w:sz w:val="24"/>
          <w:szCs w:val="24"/>
        </w:rPr>
        <w:t>Shahzad</w:t>
      </w:r>
      <w:proofErr w:type="spellEnd"/>
      <w:r w:rsidR="007C3B34" w:rsidRPr="007C3B34">
        <w:rPr>
          <w:rFonts w:ascii="Times New Roman" w:eastAsia="Times New Roman" w:hAnsi="Times New Roman" w:cs="Times New Roman"/>
          <w:b/>
          <w:bCs/>
          <w:i/>
          <w:color w:val="000000"/>
          <w:sz w:val="24"/>
          <w:szCs w:val="24"/>
        </w:rPr>
        <w:t xml:space="preserve"> Alam</w:t>
      </w:r>
      <w:r w:rsidR="007C3B34" w:rsidRPr="007C3B34">
        <w:rPr>
          <w:rFonts w:ascii="Times New Roman" w:eastAsia="Times New Roman" w:hAnsi="Times New Roman" w:cs="Times New Roman"/>
          <w:b/>
          <w:bCs/>
          <w:i/>
          <w:color w:val="000000"/>
          <w:sz w:val="24"/>
          <w:szCs w:val="24"/>
          <w:vertAlign w:val="superscript"/>
        </w:rPr>
        <w:t>2</w:t>
      </w:r>
      <w:r w:rsidR="007C3B34" w:rsidRPr="007C3B34">
        <w:rPr>
          <w:rFonts w:ascii="Times New Roman" w:eastAsia="Times New Roman" w:hAnsi="Times New Roman" w:cs="Times New Roman"/>
          <w:b/>
          <w:bCs/>
          <w:i/>
          <w:color w:val="000000"/>
          <w:sz w:val="24"/>
          <w:szCs w:val="24"/>
        </w:rPr>
        <w:t xml:space="preserve">, </w:t>
      </w:r>
      <w:proofErr w:type="spellStart"/>
      <w:r w:rsidR="007C3B34" w:rsidRPr="007C3B34">
        <w:rPr>
          <w:rFonts w:ascii="Times New Roman" w:eastAsia="Times New Roman" w:hAnsi="Times New Roman" w:cs="Times New Roman"/>
          <w:b/>
          <w:bCs/>
          <w:i/>
          <w:color w:val="000000"/>
          <w:sz w:val="24"/>
          <w:szCs w:val="24"/>
        </w:rPr>
        <w:t>Manjuri</w:t>
      </w:r>
      <w:proofErr w:type="spellEnd"/>
      <w:r w:rsidR="007C3B34" w:rsidRPr="007C3B34">
        <w:rPr>
          <w:rFonts w:ascii="Times New Roman" w:eastAsia="Times New Roman" w:hAnsi="Times New Roman" w:cs="Times New Roman"/>
          <w:b/>
          <w:bCs/>
          <w:i/>
          <w:color w:val="000000"/>
          <w:sz w:val="24"/>
          <w:szCs w:val="24"/>
        </w:rPr>
        <w:t xml:space="preserve"> Sharma</w:t>
      </w:r>
      <w:r w:rsidR="007C3B34" w:rsidRPr="007C3B34">
        <w:rPr>
          <w:rFonts w:ascii="Times New Roman" w:eastAsia="Times New Roman" w:hAnsi="Times New Roman" w:cs="Times New Roman"/>
          <w:b/>
          <w:bCs/>
          <w:i/>
          <w:color w:val="000000"/>
          <w:sz w:val="24"/>
          <w:szCs w:val="24"/>
          <w:vertAlign w:val="superscript"/>
        </w:rPr>
        <w:t>3</w:t>
      </w:r>
      <w:r w:rsidR="007C3B34" w:rsidRPr="007C3B34">
        <w:rPr>
          <w:rFonts w:ascii="Times New Roman" w:eastAsia="Times New Roman" w:hAnsi="Times New Roman" w:cs="Times New Roman"/>
          <w:b/>
          <w:bCs/>
          <w:i/>
          <w:color w:val="000000"/>
          <w:sz w:val="24"/>
          <w:szCs w:val="24"/>
        </w:rPr>
        <w:t xml:space="preserve">Pranab </w:t>
      </w:r>
      <w:proofErr w:type="spellStart"/>
      <w:r w:rsidR="007C3B34" w:rsidRPr="007C3B34">
        <w:rPr>
          <w:rFonts w:ascii="Times New Roman" w:eastAsia="Times New Roman" w:hAnsi="Times New Roman" w:cs="Times New Roman"/>
          <w:b/>
          <w:bCs/>
          <w:i/>
          <w:color w:val="000000"/>
          <w:sz w:val="24"/>
          <w:szCs w:val="24"/>
        </w:rPr>
        <w:t>jyoti</w:t>
      </w:r>
      <w:proofErr w:type="spellEnd"/>
      <w:r w:rsidR="007C3B34" w:rsidRPr="007C3B34">
        <w:rPr>
          <w:rFonts w:ascii="Times New Roman" w:eastAsia="Times New Roman" w:hAnsi="Times New Roman" w:cs="Times New Roman"/>
          <w:b/>
          <w:bCs/>
          <w:i/>
          <w:color w:val="000000"/>
          <w:sz w:val="24"/>
          <w:szCs w:val="24"/>
        </w:rPr>
        <w:t xml:space="preserve"> </w:t>
      </w:r>
    </w:p>
    <w:p w:rsidR="007C3B34" w:rsidRPr="007C3B34" w:rsidRDefault="007C3B34" w:rsidP="007C3B34">
      <w:p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Mahanta</w:t>
      </w:r>
      <w:r w:rsidRPr="007C3B34">
        <w:rPr>
          <w:rFonts w:ascii="Times New Roman" w:eastAsia="Times New Roman" w:hAnsi="Times New Roman" w:cs="Times New Roman"/>
          <w:b/>
          <w:bCs/>
          <w:i/>
          <w:color w:val="000000"/>
          <w:sz w:val="24"/>
          <w:szCs w:val="24"/>
          <w:vertAlign w:val="superscript"/>
        </w:rPr>
        <w:t>4</w:t>
      </w:r>
      <w:r w:rsidRPr="007C3B34">
        <w:rPr>
          <w:rFonts w:ascii="Times New Roman" w:eastAsia="Times New Roman" w:hAnsi="Times New Roman" w:cs="Times New Roman"/>
          <w:b/>
          <w:bCs/>
          <w:i/>
          <w:color w:val="000000"/>
          <w:sz w:val="24"/>
          <w:szCs w:val="24"/>
        </w:rPr>
        <w:t xml:space="preserve">, </w:t>
      </w:r>
      <w:proofErr w:type="spellStart"/>
      <w:r w:rsidRPr="007C3B34">
        <w:rPr>
          <w:rFonts w:ascii="Times New Roman" w:eastAsia="Times New Roman" w:hAnsi="Times New Roman" w:cs="Times New Roman"/>
          <w:b/>
          <w:bCs/>
          <w:i/>
          <w:color w:val="000000"/>
          <w:sz w:val="24"/>
          <w:szCs w:val="24"/>
        </w:rPr>
        <w:t>Shahtakshi</w:t>
      </w:r>
      <w:proofErr w:type="spellEnd"/>
      <w:r w:rsidRPr="007C3B34">
        <w:rPr>
          <w:rFonts w:ascii="Times New Roman" w:eastAsia="Times New Roman" w:hAnsi="Times New Roman" w:cs="Times New Roman"/>
          <w:b/>
          <w:bCs/>
          <w:i/>
          <w:color w:val="000000"/>
          <w:sz w:val="24"/>
          <w:szCs w:val="24"/>
        </w:rPr>
        <w:t xml:space="preserve"> Awasthi</w:t>
      </w:r>
      <w:proofErr w:type="gramStart"/>
      <w:r w:rsidRPr="007C3B34">
        <w:rPr>
          <w:rFonts w:ascii="Times New Roman" w:eastAsia="Times New Roman" w:hAnsi="Times New Roman" w:cs="Times New Roman"/>
          <w:b/>
          <w:bCs/>
          <w:i/>
          <w:color w:val="000000"/>
          <w:sz w:val="24"/>
          <w:szCs w:val="24"/>
        </w:rPr>
        <w:t>,</w:t>
      </w:r>
      <w:r w:rsidRPr="007C3B34">
        <w:rPr>
          <w:rFonts w:ascii="Times New Roman" w:eastAsia="Times New Roman" w:hAnsi="Times New Roman" w:cs="Times New Roman"/>
          <w:b/>
          <w:bCs/>
          <w:i/>
          <w:color w:val="000000"/>
          <w:sz w:val="24"/>
          <w:szCs w:val="24"/>
          <w:vertAlign w:val="superscript"/>
        </w:rPr>
        <w:t>5</w:t>
      </w:r>
      <w:proofErr w:type="gramEnd"/>
      <w:r w:rsidRPr="007C3B34">
        <w:rPr>
          <w:rFonts w:ascii="Times New Roman" w:eastAsia="Times New Roman" w:hAnsi="Times New Roman" w:cs="Times New Roman"/>
          <w:b/>
          <w:i/>
          <w:color w:val="222222"/>
          <w:sz w:val="24"/>
          <w:szCs w:val="24"/>
        </w:rPr>
        <w:t xml:space="preserve">, </w:t>
      </w:r>
      <w:proofErr w:type="spellStart"/>
      <w:r w:rsidRPr="007C3B34">
        <w:rPr>
          <w:rFonts w:ascii="Times New Roman" w:eastAsia="Times New Roman" w:hAnsi="Times New Roman" w:cs="Times New Roman"/>
          <w:b/>
          <w:i/>
          <w:color w:val="222222"/>
          <w:sz w:val="24"/>
          <w:szCs w:val="24"/>
        </w:rPr>
        <w:t>Priyanka</w:t>
      </w:r>
      <w:proofErr w:type="spellEnd"/>
      <w:r w:rsidRPr="007C3B34">
        <w:rPr>
          <w:rFonts w:ascii="Times New Roman" w:eastAsia="Times New Roman" w:hAnsi="Times New Roman" w:cs="Times New Roman"/>
          <w:b/>
          <w:i/>
          <w:color w:val="222222"/>
          <w:sz w:val="24"/>
          <w:szCs w:val="24"/>
        </w:rPr>
        <w:t xml:space="preserve"> </w:t>
      </w:r>
      <w:proofErr w:type="spellStart"/>
      <w:r w:rsidRPr="007C3B34">
        <w:rPr>
          <w:rFonts w:ascii="Times New Roman" w:eastAsia="Times New Roman" w:hAnsi="Times New Roman" w:cs="Times New Roman"/>
          <w:b/>
          <w:i/>
          <w:color w:val="222222"/>
          <w:sz w:val="24"/>
          <w:szCs w:val="24"/>
        </w:rPr>
        <w:t>jain</w:t>
      </w:r>
      <w:proofErr w:type="spellEnd"/>
      <w:r w:rsidRPr="007C3B34">
        <w:rPr>
          <w:rFonts w:ascii="Times New Roman" w:eastAsia="Times New Roman" w:hAnsi="Times New Roman" w:cs="Times New Roman"/>
          <w:b/>
          <w:i/>
          <w:color w:val="222222"/>
          <w:sz w:val="24"/>
          <w:szCs w:val="24"/>
        </w:rPr>
        <w:t xml:space="preserve"> </w:t>
      </w:r>
      <w:r w:rsidRPr="007C3B34">
        <w:rPr>
          <w:rFonts w:ascii="Times New Roman" w:eastAsia="Times New Roman" w:hAnsi="Times New Roman" w:cs="Times New Roman"/>
          <w:b/>
          <w:bCs/>
          <w:i/>
          <w:color w:val="000000"/>
          <w:sz w:val="24"/>
          <w:szCs w:val="24"/>
          <w:vertAlign w:val="superscript"/>
        </w:rPr>
        <w:t>6</w:t>
      </w:r>
    </w:p>
    <w:p w:rsidR="007C3B34" w:rsidRPr="007C3B34" w:rsidRDefault="007C3B34" w:rsidP="007C3B34">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 xml:space="preserve">DM Nephrology, Assistant professor </w:t>
      </w:r>
      <w:proofErr w:type="gramStart"/>
      <w:r w:rsidRPr="007C3B34">
        <w:rPr>
          <w:rFonts w:ascii="Times New Roman" w:eastAsia="Times New Roman" w:hAnsi="Times New Roman" w:cs="Times New Roman"/>
          <w:b/>
          <w:bCs/>
          <w:i/>
          <w:color w:val="000000"/>
          <w:sz w:val="24"/>
          <w:szCs w:val="24"/>
        </w:rPr>
        <w:t>department</w:t>
      </w:r>
      <w:proofErr w:type="gramEnd"/>
      <w:r w:rsidRPr="007C3B34">
        <w:rPr>
          <w:rFonts w:ascii="Times New Roman" w:eastAsia="Times New Roman" w:hAnsi="Times New Roman" w:cs="Times New Roman"/>
          <w:b/>
          <w:bCs/>
          <w:i/>
          <w:color w:val="000000"/>
          <w:sz w:val="24"/>
          <w:szCs w:val="24"/>
        </w:rPr>
        <w:t xml:space="preserve"> of Nephrology, </w:t>
      </w:r>
      <w:proofErr w:type="spellStart"/>
      <w:r w:rsidRPr="007C3B34">
        <w:rPr>
          <w:rFonts w:ascii="Times New Roman" w:eastAsia="Times New Roman" w:hAnsi="Times New Roman" w:cs="Times New Roman"/>
          <w:b/>
          <w:bCs/>
          <w:i/>
          <w:color w:val="000000"/>
          <w:sz w:val="24"/>
          <w:szCs w:val="24"/>
        </w:rPr>
        <w:t>Gauhati</w:t>
      </w:r>
      <w:proofErr w:type="spellEnd"/>
      <w:r w:rsidRPr="007C3B34">
        <w:rPr>
          <w:rFonts w:ascii="Times New Roman" w:eastAsia="Times New Roman" w:hAnsi="Times New Roman" w:cs="Times New Roman"/>
          <w:b/>
          <w:bCs/>
          <w:i/>
          <w:color w:val="000000"/>
          <w:sz w:val="24"/>
          <w:szCs w:val="24"/>
        </w:rPr>
        <w:t xml:space="preserve"> medical college and hospital, Assam. Mob no9127060977, email id-</w:t>
      </w:r>
      <w:bookmarkStart w:id="0" w:name="_GoBack"/>
      <w:r w:rsidRPr="007C3B34">
        <w:rPr>
          <w:rFonts w:ascii="Times New Roman" w:eastAsia="Times New Roman" w:hAnsi="Times New Roman" w:cs="Times New Roman"/>
          <w:b/>
          <w:bCs/>
          <w:i/>
          <w:color w:val="000000"/>
          <w:sz w:val="24"/>
          <w:szCs w:val="24"/>
        </w:rPr>
        <w:t>prodipkdoley@gmail.com</w:t>
      </w:r>
    </w:p>
    <w:bookmarkEnd w:id="0"/>
    <w:p w:rsidR="007C3B34" w:rsidRPr="007C3B34" w:rsidRDefault="007C3B34" w:rsidP="007C3B34">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 xml:space="preserve">DM Nephrology, Senior resident department of Nephrology, </w:t>
      </w:r>
      <w:proofErr w:type="spellStart"/>
      <w:r w:rsidRPr="007C3B34">
        <w:rPr>
          <w:rFonts w:ascii="Times New Roman" w:eastAsia="Times New Roman" w:hAnsi="Times New Roman" w:cs="Times New Roman"/>
          <w:b/>
          <w:bCs/>
          <w:i/>
          <w:color w:val="000000"/>
          <w:sz w:val="24"/>
          <w:szCs w:val="24"/>
        </w:rPr>
        <w:t>Gauhati</w:t>
      </w:r>
      <w:proofErr w:type="spellEnd"/>
      <w:r w:rsidRPr="007C3B34">
        <w:rPr>
          <w:rFonts w:ascii="Times New Roman" w:eastAsia="Times New Roman" w:hAnsi="Times New Roman" w:cs="Times New Roman"/>
          <w:b/>
          <w:bCs/>
          <w:i/>
          <w:color w:val="000000"/>
          <w:sz w:val="24"/>
          <w:szCs w:val="24"/>
        </w:rPr>
        <w:t xml:space="preserve"> medical college and hospital, Assam. Mob no-9235098438, email id-drshahzad04@gmail.com</w:t>
      </w:r>
    </w:p>
    <w:p w:rsidR="007C3B34" w:rsidRPr="007C3B34" w:rsidRDefault="007C3B34" w:rsidP="007C3B34">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 xml:space="preserve">DM Nephrology, Professor and Head department of Nephrology, </w:t>
      </w:r>
      <w:proofErr w:type="spellStart"/>
      <w:r w:rsidRPr="007C3B34">
        <w:rPr>
          <w:rFonts w:ascii="Times New Roman" w:eastAsia="Times New Roman" w:hAnsi="Times New Roman" w:cs="Times New Roman"/>
          <w:b/>
          <w:bCs/>
          <w:i/>
          <w:color w:val="000000"/>
          <w:sz w:val="24"/>
          <w:szCs w:val="24"/>
        </w:rPr>
        <w:t>Gauhati</w:t>
      </w:r>
      <w:proofErr w:type="spellEnd"/>
      <w:r w:rsidRPr="007C3B34">
        <w:rPr>
          <w:rFonts w:ascii="Times New Roman" w:eastAsia="Times New Roman" w:hAnsi="Times New Roman" w:cs="Times New Roman"/>
          <w:b/>
          <w:bCs/>
          <w:i/>
          <w:color w:val="000000"/>
          <w:sz w:val="24"/>
          <w:szCs w:val="24"/>
        </w:rPr>
        <w:t xml:space="preserve"> medical college and hospital, Assam. Mob no-9435553482,email id-manjurisharma@yahoo.com</w:t>
      </w:r>
    </w:p>
    <w:p w:rsidR="007C3B34" w:rsidRPr="007C3B34" w:rsidRDefault="007C3B34" w:rsidP="007C3B34">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 xml:space="preserve">DM Nephrology, </w:t>
      </w:r>
      <w:proofErr w:type="gramStart"/>
      <w:r w:rsidRPr="007C3B34">
        <w:rPr>
          <w:rFonts w:ascii="Times New Roman" w:eastAsia="Times New Roman" w:hAnsi="Times New Roman" w:cs="Times New Roman"/>
          <w:b/>
          <w:bCs/>
          <w:i/>
          <w:color w:val="000000"/>
          <w:sz w:val="24"/>
          <w:szCs w:val="24"/>
        </w:rPr>
        <w:t>Associate  professor</w:t>
      </w:r>
      <w:proofErr w:type="gramEnd"/>
      <w:r w:rsidRPr="007C3B34">
        <w:rPr>
          <w:rFonts w:ascii="Times New Roman" w:eastAsia="Times New Roman" w:hAnsi="Times New Roman" w:cs="Times New Roman"/>
          <w:b/>
          <w:bCs/>
          <w:i/>
          <w:color w:val="000000"/>
          <w:sz w:val="24"/>
          <w:szCs w:val="24"/>
        </w:rPr>
        <w:t xml:space="preserve"> department of Nephrology, </w:t>
      </w:r>
      <w:proofErr w:type="spellStart"/>
      <w:r w:rsidRPr="007C3B34">
        <w:rPr>
          <w:rFonts w:ascii="Times New Roman" w:eastAsia="Times New Roman" w:hAnsi="Times New Roman" w:cs="Times New Roman"/>
          <w:b/>
          <w:bCs/>
          <w:i/>
          <w:color w:val="000000"/>
          <w:sz w:val="24"/>
          <w:szCs w:val="24"/>
        </w:rPr>
        <w:t>Gauhati</w:t>
      </w:r>
      <w:proofErr w:type="spellEnd"/>
      <w:r w:rsidRPr="007C3B34">
        <w:rPr>
          <w:rFonts w:ascii="Times New Roman" w:eastAsia="Times New Roman" w:hAnsi="Times New Roman" w:cs="Times New Roman"/>
          <w:b/>
          <w:bCs/>
          <w:i/>
          <w:color w:val="000000"/>
          <w:sz w:val="24"/>
          <w:szCs w:val="24"/>
        </w:rPr>
        <w:t xml:space="preserve"> medical college and hospital, Assam. Mob no-9864067625, email id-9864067625</w:t>
      </w:r>
    </w:p>
    <w:p w:rsidR="007C3B34" w:rsidRPr="007C3B34" w:rsidRDefault="007C3B34" w:rsidP="007C3B34">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bCs/>
          <w:i/>
          <w:color w:val="000000"/>
          <w:sz w:val="24"/>
          <w:szCs w:val="24"/>
        </w:rPr>
        <w:t xml:space="preserve">MD Pediatrics, Consultant department of pediatrics, </w:t>
      </w:r>
      <w:proofErr w:type="spellStart"/>
      <w:r w:rsidRPr="007C3B34">
        <w:rPr>
          <w:rFonts w:ascii="Times New Roman" w:eastAsia="Times New Roman" w:hAnsi="Times New Roman" w:cs="Times New Roman"/>
          <w:b/>
          <w:bCs/>
          <w:i/>
          <w:color w:val="000000"/>
          <w:sz w:val="24"/>
          <w:szCs w:val="24"/>
        </w:rPr>
        <w:t>Healthcity</w:t>
      </w:r>
      <w:proofErr w:type="spellEnd"/>
      <w:r w:rsidRPr="007C3B34">
        <w:rPr>
          <w:rFonts w:ascii="Times New Roman" w:eastAsia="Times New Roman" w:hAnsi="Times New Roman" w:cs="Times New Roman"/>
          <w:b/>
          <w:bCs/>
          <w:i/>
          <w:color w:val="000000"/>
          <w:sz w:val="24"/>
          <w:szCs w:val="24"/>
        </w:rPr>
        <w:t xml:space="preserve"> Hospital Guwahati Mob no-8191866555   email id-shatakshiawasthi1@gmail.com</w:t>
      </w:r>
    </w:p>
    <w:p w:rsidR="003F2384" w:rsidRPr="007C3B34" w:rsidRDefault="007C3B34" w:rsidP="00CC47BA">
      <w:pPr>
        <w:pStyle w:val="ListParagraph"/>
        <w:numPr>
          <w:ilvl w:val="0"/>
          <w:numId w:val="11"/>
        </w:numPr>
        <w:spacing w:line="240" w:lineRule="auto"/>
        <w:jc w:val="both"/>
        <w:rPr>
          <w:rFonts w:ascii="Times New Roman" w:eastAsia="Times New Roman" w:hAnsi="Times New Roman" w:cs="Times New Roman"/>
          <w:b/>
          <w:bCs/>
          <w:i/>
          <w:color w:val="000000"/>
          <w:sz w:val="24"/>
          <w:szCs w:val="24"/>
        </w:rPr>
      </w:pPr>
      <w:r w:rsidRPr="007C3B34">
        <w:rPr>
          <w:rFonts w:ascii="Times New Roman" w:eastAsia="Times New Roman" w:hAnsi="Times New Roman" w:cs="Times New Roman"/>
          <w:b/>
          <w:i/>
          <w:color w:val="222222"/>
          <w:sz w:val="24"/>
          <w:szCs w:val="24"/>
        </w:rPr>
        <w:t xml:space="preserve"> </w:t>
      </w:r>
      <w:proofErr w:type="spellStart"/>
      <w:r w:rsidRPr="007C3B34">
        <w:rPr>
          <w:rFonts w:ascii="Times New Roman" w:eastAsia="Times New Roman" w:hAnsi="Times New Roman" w:cs="Times New Roman"/>
          <w:b/>
          <w:i/>
          <w:color w:val="222222"/>
          <w:sz w:val="24"/>
          <w:szCs w:val="24"/>
        </w:rPr>
        <w:t>Ph</w:t>
      </w:r>
      <w:proofErr w:type="spellEnd"/>
      <w:r w:rsidRPr="007C3B34">
        <w:rPr>
          <w:rFonts w:ascii="Times New Roman" w:eastAsia="Times New Roman" w:hAnsi="Times New Roman" w:cs="Times New Roman"/>
          <w:b/>
          <w:i/>
          <w:color w:val="222222"/>
          <w:sz w:val="24"/>
          <w:szCs w:val="24"/>
        </w:rPr>
        <w:t xml:space="preserve"> D in Statistics , Statistician, Department of clinical research Institute of liver and biliary sciences ,New </w:t>
      </w:r>
      <w:proofErr w:type="spellStart"/>
      <w:r w:rsidRPr="007C3B34">
        <w:rPr>
          <w:rFonts w:ascii="Times New Roman" w:eastAsia="Times New Roman" w:hAnsi="Times New Roman" w:cs="Times New Roman"/>
          <w:b/>
          <w:i/>
          <w:color w:val="222222"/>
          <w:sz w:val="24"/>
          <w:szCs w:val="24"/>
        </w:rPr>
        <w:t>Delhi,</w:t>
      </w:r>
      <w:r w:rsidRPr="007C3B34">
        <w:rPr>
          <w:rFonts w:ascii="Times New Roman" w:eastAsia="Times New Roman" w:hAnsi="Times New Roman" w:cs="Times New Roman"/>
          <w:b/>
          <w:bCs/>
          <w:i/>
          <w:color w:val="000000"/>
          <w:sz w:val="24"/>
          <w:szCs w:val="24"/>
        </w:rPr>
        <w:t>Mob</w:t>
      </w:r>
      <w:proofErr w:type="spellEnd"/>
      <w:r w:rsidRPr="007C3B34">
        <w:rPr>
          <w:rFonts w:ascii="Times New Roman" w:eastAsia="Times New Roman" w:hAnsi="Times New Roman" w:cs="Times New Roman"/>
          <w:b/>
          <w:bCs/>
          <w:i/>
          <w:color w:val="000000"/>
          <w:sz w:val="24"/>
          <w:szCs w:val="24"/>
        </w:rPr>
        <w:t xml:space="preserve"> no-9718596166, email id-priyankajain1009@gmail.co</w:t>
      </w:r>
      <w:r>
        <w:rPr>
          <w:rFonts w:ascii="Times New Roman" w:eastAsia="Times New Roman" w:hAnsi="Times New Roman" w:cs="Times New Roman"/>
          <w:b/>
          <w:bCs/>
          <w:i/>
          <w:color w:val="000000"/>
          <w:sz w:val="24"/>
          <w:szCs w:val="24"/>
        </w:rPr>
        <w:t>m</w:t>
      </w:r>
    </w:p>
    <w:p w:rsidR="00FA630D" w:rsidRDefault="00FA630D" w:rsidP="00FA630D">
      <w:pPr>
        <w:pStyle w:val="Default"/>
        <w:jc w:val="both"/>
        <w:rPr>
          <w:rFonts w:ascii="Times New Roman" w:hAnsi="Times New Roman" w:cs="Times New Roman"/>
          <w:bCs/>
          <w:i/>
          <w:iCs/>
          <w:szCs w:val="14"/>
        </w:rPr>
      </w:pPr>
      <w:r w:rsidRPr="003F5A33">
        <w:rPr>
          <w:rFonts w:ascii="Times New Roman" w:hAnsi="Times New Roman" w:cs="Times New Roman"/>
          <w:bCs/>
          <w:i/>
          <w:iCs/>
          <w:szCs w:val="14"/>
          <w:highlight w:val="yellow"/>
        </w:rPr>
        <w:t>Received on</w:t>
      </w:r>
      <w:r>
        <w:rPr>
          <w:rFonts w:ascii="Times New Roman" w:hAnsi="Times New Roman" w:cs="Times New Roman"/>
          <w:bCs/>
          <w:i/>
          <w:iCs/>
          <w:szCs w:val="14"/>
          <w:highlight w:val="yellow"/>
        </w:rPr>
        <w:t xml:space="preserve"> ………………</w:t>
      </w:r>
      <w:r w:rsidRPr="003F5A33">
        <w:rPr>
          <w:rFonts w:ascii="Times New Roman" w:hAnsi="Times New Roman" w:cs="Times New Roman"/>
          <w:bCs/>
          <w:i/>
          <w:iCs/>
          <w:szCs w:val="14"/>
          <w:highlight w:val="yellow"/>
        </w:rPr>
        <w:t xml:space="preserve">; </w:t>
      </w:r>
      <w:r w:rsidRPr="00B136CF">
        <w:rPr>
          <w:rFonts w:ascii="Times New Roman" w:hAnsi="Times New Roman" w:cs="Times New Roman"/>
          <w:bCs/>
          <w:i/>
          <w:iCs/>
          <w:szCs w:val="14"/>
          <w:highlight w:val="yellow"/>
        </w:rPr>
        <w:t>editorial approval</w:t>
      </w:r>
      <w:r>
        <w:rPr>
          <w:rFonts w:ascii="Times New Roman" w:hAnsi="Times New Roman" w:cs="Times New Roman"/>
          <w:bCs/>
          <w:i/>
          <w:iCs/>
          <w:szCs w:val="14"/>
        </w:rPr>
        <w:t>…………….</w:t>
      </w:r>
    </w:p>
    <w:p w:rsidR="00FA630D" w:rsidRDefault="00FA630D" w:rsidP="00FA630D">
      <w:pPr>
        <w:pStyle w:val="Default"/>
        <w:jc w:val="both"/>
        <w:rPr>
          <w:rFonts w:ascii="Times New Roman" w:hAnsi="Times New Roman" w:cs="Times New Roman"/>
          <w:bCs/>
          <w:i/>
          <w:iCs/>
          <w:szCs w:val="14"/>
        </w:rPr>
      </w:pPr>
    </w:p>
    <w:p w:rsidR="00733A91" w:rsidRPr="007C3B34" w:rsidRDefault="00FA630D" w:rsidP="00FA630D">
      <w:pPr>
        <w:pStyle w:val="NormalWeb"/>
        <w:spacing w:before="0" w:beforeAutospacing="0" w:after="200" w:afterAutospacing="0"/>
        <w:jc w:val="both"/>
        <w:rPr>
          <w:b/>
          <w:bCs/>
          <w:i/>
          <w:color w:val="000000"/>
          <w:sz w:val="28"/>
          <w:szCs w:val="28"/>
        </w:rPr>
      </w:pPr>
      <w:r w:rsidRPr="007C3B34">
        <w:rPr>
          <w:b/>
          <w:bCs/>
          <w:i/>
          <w:iCs/>
          <w:highlight w:val="green"/>
        </w:rPr>
        <w:t>Running title</w:t>
      </w:r>
      <w:r w:rsidRPr="007C3B34">
        <w:rPr>
          <w:i/>
          <w:iCs/>
          <w:highlight w:val="green"/>
        </w:rPr>
        <w:t>:</w:t>
      </w:r>
      <w:r w:rsidRPr="007C3B34">
        <w:rPr>
          <w:b/>
          <w:i/>
          <w:highlight w:val="green"/>
        </w:rPr>
        <w:t xml:space="preserve"> </w:t>
      </w:r>
      <w:r w:rsidR="007C3B34" w:rsidRPr="00C64D85">
        <w:rPr>
          <w:b/>
          <w:i/>
          <w:sz w:val="20"/>
          <w:szCs w:val="20"/>
        </w:rPr>
        <w:t xml:space="preserve">Presentation of </w:t>
      </w:r>
      <w:r w:rsidR="007C3B34" w:rsidRPr="00C64D85">
        <w:rPr>
          <w:b/>
          <w:i/>
          <w:iCs/>
          <w:color w:val="000000"/>
          <w:sz w:val="20"/>
          <w:szCs w:val="20"/>
        </w:rPr>
        <w:t>t</w:t>
      </w:r>
      <w:r w:rsidR="009A3EE4" w:rsidRPr="00C64D85">
        <w:rPr>
          <w:b/>
          <w:i/>
          <w:iCs/>
          <w:color w:val="000000"/>
          <w:sz w:val="20"/>
          <w:szCs w:val="20"/>
        </w:rPr>
        <w:t xml:space="preserve">reatment naive </w:t>
      </w:r>
      <w:proofErr w:type="spellStart"/>
      <w:r w:rsidR="009A3EE4" w:rsidRPr="00C64D85">
        <w:rPr>
          <w:b/>
          <w:i/>
          <w:iCs/>
          <w:color w:val="000000"/>
          <w:sz w:val="20"/>
          <w:szCs w:val="20"/>
        </w:rPr>
        <w:t>crescentic</w:t>
      </w:r>
      <w:proofErr w:type="spellEnd"/>
      <w:r w:rsidR="009A3EE4" w:rsidRPr="00C64D85">
        <w:rPr>
          <w:b/>
          <w:i/>
          <w:iCs/>
          <w:color w:val="000000"/>
          <w:sz w:val="20"/>
          <w:szCs w:val="20"/>
        </w:rPr>
        <w:t xml:space="preserve"> v/s non- </w:t>
      </w:r>
      <w:proofErr w:type="spellStart"/>
      <w:r w:rsidR="009A3EE4" w:rsidRPr="00C64D85">
        <w:rPr>
          <w:b/>
          <w:i/>
          <w:iCs/>
          <w:color w:val="000000"/>
          <w:sz w:val="20"/>
          <w:szCs w:val="20"/>
        </w:rPr>
        <w:t>crescentic</w:t>
      </w:r>
      <w:proofErr w:type="spellEnd"/>
      <w:r w:rsidR="009A3EE4" w:rsidRPr="00C64D85">
        <w:rPr>
          <w:b/>
          <w:i/>
          <w:iCs/>
          <w:color w:val="000000"/>
          <w:sz w:val="20"/>
          <w:szCs w:val="20"/>
        </w:rPr>
        <w:t xml:space="preserve"> lupus nephritis</w:t>
      </w:r>
      <w:r w:rsidRPr="007C3B34">
        <w:rPr>
          <w:i/>
          <w:iCs/>
        </w:rPr>
        <w:t>…………………………………………..</w:t>
      </w:r>
    </w:p>
    <w:p w:rsidR="00FA630D" w:rsidRDefault="00FA630D" w:rsidP="00FA630D">
      <w:pPr>
        <w:pStyle w:val="NormalWeb"/>
        <w:spacing w:before="0" w:beforeAutospacing="0" w:after="200" w:afterAutospacing="0"/>
        <w:jc w:val="both"/>
        <w:rPr>
          <w:b/>
          <w:bCs/>
          <w:color w:val="000000"/>
          <w:sz w:val="28"/>
          <w:szCs w:val="28"/>
        </w:rPr>
      </w:pPr>
    </w:p>
    <w:p w:rsidR="00885EF0" w:rsidRPr="00733A91" w:rsidRDefault="003F2384" w:rsidP="00CC47BA">
      <w:pPr>
        <w:pStyle w:val="NormalWeb"/>
        <w:spacing w:before="0" w:beforeAutospacing="0" w:after="200" w:afterAutospacing="0"/>
        <w:jc w:val="both"/>
      </w:pPr>
      <w:r w:rsidRPr="00733A91">
        <w:rPr>
          <w:b/>
          <w:bCs/>
          <w:color w:val="000000"/>
        </w:rPr>
        <w:t>ABSTRACT</w:t>
      </w:r>
    </w:p>
    <w:p w:rsidR="002E3F9A" w:rsidRPr="003F2384" w:rsidRDefault="002E3F9A" w:rsidP="003F2384">
      <w:pPr>
        <w:pStyle w:val="NormalWeb"/>
        <w:jc w:val="both"/>
        <w:rPr>
          <w:b/>
          <w:bCs/>
          <w:i/>
          <w:iCs/>
          <w:color w:val="000000"/>
          <w:sz w:val="20"/>
          <w:szCs w:val="20"/>
        </w:rPr>
      </w:pPr>
      <w:r w:rsidRPr="003F2384">
        <w:rPr>
          <w:b/>
          <w:bCs/>
          <w:i/>
          <w:iCs/>
          <w:color w:val="000000"/>
          <w:sz w:val="20"/>
          <w:szCs w:val="20"/>
        </w:rPr>
        <w:t>Background</w:t>
      </w:r>
      <w:r w:rsidR="003F2384" w:rsidRPr="003F2384">
        <w:rPr>
          <w:i/>
          <w:iCs/>
          <w:color w:val="000000"/>
          <w:sz w:val="20"/>
          <w:szCs w:val="20"/>
        </w:rPr>
        <w:t>:</w:t>
      </w:r>
      <w:r w:rsidR="003F2384" w:rsidRPr="003F2384">
        <w:rPr>
          <w:b/>
          <w:bCs/>
          <w:i/>
          <w:iCs/>
          <w:color w:val="000000"/>
          <w:sz w:val="20"/>
          <w:szCs w:val="20"/>
        </w:rPr>
        <w:t xml:space="preserve"> </w:t>
      </w:r>
      <w:r w:rsidRPr="003F2384">
        <w:rPr>
          <w:bCs/>
          <w:i/>
          <w:iCs/>
          <w:color w:val="000000"/>
          <w:sz w:val="20"/>
          <w:szCs w:val="20"/>
        </w:rPr>
        <w:t xml:space="preserve">This is a retrospective study done to determine the relative clinicopathological spectrum of </w:t>
      </w:r>
      <w:proofErr w:type="spellStart"/>
      <w:r w:rsidRPr="003F2384">
        <w:rPr>
          <w:bCs/>
          <w:i/>
          <w:iCs/>
          <w:color w:val="000000"/>
          <w:sz w:val="20"/>
          <w:szCs w:val="20"/>
        </w:rPr>
        <w:t>crescentic</w:t>
      </w:r>
      <w:proofErr w:type="spellEnd"/>
      <w:r w:rsidRPr="003F2384">
        <w:rPr>
          <w:bCs/>
          <w:i/>
          <w:iCs/>
          <w:color w:val="000000"/>
          <w:sz w:val="20"/>
          <w:szCs w:val="20"/>
        </w:rPr>
        <w:t xml:space="preserve"> v/s non-</w:t>
      </w:r>
      <w:proofErr w:type="spellStart"/>
      <w:r w:rsidRPr="003F2384">
        <w:rPr>
          <w:bCs/>
          <w:i/>
          <w:iCs/>
          <w:color w:val="000000"/>
          <w:sz w:val="20"/>
          <w:szCs w:val="20"/>
        </w:rPr>
        <w:t>crescentic</w:t>
      </w:r>
      <w:proofErr w:type="spellEnd"/>
      <w:r w:rsidRPr="003F2384">
        <w:rPr>
          <w:bCs/>
          <w:i/>
          <w:iCs/>
          <w:color w:val="000000"/>
          <w:sz w:val="20"/>
          <w:szCs w:val="20"/>
        </w:rPr>
        <w:t xml:space="preserve"> lupus nephritis (LN) patients in North- East -Indian population. </w:t>
      </w:r>
      <w:r w:rsidR="003F2384" w:rsidRPr="003F2384">
        <w:rPr>
          <w:b/>
          <w:bCs/>
          <w:i/>
          <w:iCs/>
          <w:color w:val="000000"/>
          <w:sz w:val="20"/>
          <w:szCs w:val="20"/>
        </w:rPr>
        <w:t xml:space="preserve"> Materials and m</w:t>
      </w:r>
      <w:r w:rsidRPr="003F2384">
        <w:rPr>
          <w:b/>
          <w:bCs/>
          <w:i/>
          <w:iCs/>
          <w:color w:val="000000"/>
          <w:sz w:val="20"/>
          <w:szCs w:val="20"/>
        </w:rPr>
        <w:t>ethods</w:t>
      </w:r>
      <w:r w:rsidR="003F2384" w:rsidRPr="003F2384">
        <w:rPr>
          <w:i/>
          <w:iCs/>
          <w:color w:val="000000"/>
          <w:sz w:val="20"/>
          <w:szCs w:val="20"/>
        </w:rPr>
        <w:t>:</w:t>
      </w:r>
      <w:r w:rsidR="003F2384" w:rsidRPr="003F2384">
        <w:rPr>
          <w:b/>
          <w:bCs/>
          <w:i/>
          <w:iCs/>
          <w:color w:val="000000"/>
          <w:sz w:val="20"/>
          <w:szCs w:val="20"/>
        </w:rPr>
        <w:t xml:space="preserve"> </w:t>
      </w:r>
      <w:r w:rsidRPr="003F2384">
        <w:rPr>
          <w:bCs/>
          <w:i/>
          <w:iCs/>
          <w:color w:val="000000"/>
          <w:sz w:val="20"/>
          <w:szCs w:val="20"/>
        </w:rPr>
        <w:t>Biopsy proven (n=120) treatment naive LN class IV patients from March 2007 to August 2018 were included. Out of these, 85 were class IV non-</w:t>
      </w:r>
      <w:proofErr w:type="spellStart"/>
      <w:r w:rsidRPr="003F2384">
        <w:rPr>
          <w:bCs/>
          <w:i/>
          <w:iCs/>
          <w:color w:val="000000"/>
          <w:sz w:val="20"/>
          <w:szCs w:val="20"/>
        </w:rPr>
        <w:t>crescentic</w:t>
      </w:r>
      <w:proofErr w:type="spellEnd"/>
      <w:r w:rsidRPr="003F2384">
        <w:rPr>
          <w:bCs/>
          <w:i/>
          <w:iCs/>
          <w:color w:val="000000"/>
          <w:sz w:val="20"/>
          <w:szCs w:val="20"/>
        </w:rPr>
        <w:t xml:space="preserve"> and 35 were class IV </w:t>
      </w:r>
      <w:proofErr w:type="spellStart"/>
      <w:r w:rsidRPr="003F2384">
        <w:rPr>
          <w:bCs/>
          <w:i/>
          <w:iCs/>
          <w:color w:val="000000"/>
          <w:sz w:val="20"/>
          <w:szCs w:val="20"/>
        </w:rPr>
        <w:t>crescentic</w:t>
      </w:r>
      <w:proofErr w:type="spellEnd"/>
      <w:r w:rsidRPr="003F2384">
        <w:rPr>
          <w:bCs/>
          <w:i/>
          <w:iCs/>
          <w:color w:val="000000"/>
          <w:sz w:val="20"/>
          <w:szCs w:val="20"/>
        </w:rPr>
        <w:t xml:space="preserve"> lupus nephritis patients. Clinical and histopathological dat</w:t>
      </w:r>
      <w:r w:rsidR="003F2384" w:rsidRPr="003F2384">
        <w:rPr>
          <w:bCs/>
          <w:i/>
          <w:iCs/>
          <w:color w:val="000000"/>
          <w:sz w:val="20"/>
          <w:szCs w:val="20"/>
        </w:rPr>
        <w:t>a were studied retrospectively</w:t>
      </w:r>
      <w:r w:rsidRPr="003F2384">
        <w:rPr>
          <w:bCs/>
          <w:i/>
          <w:iCs/>
          <w:color w:val="000000"/>
          <w:sz w:val="20"/>
          <w:szCs w:val="20"/>
        </w:rPr>
        <w:t>.</w:t>
      </w:r>
      <w:r w:rsidR="003F2384" w:rsidRPr="003F2384">
        <w:rPr>
          <w:bCs/>
          <w:i/>
          <w:iCs/>
          <w:color w:val="000000"/>
          <w:sz w:val="20"/>
          <w:szCs w:val="20"/>
        </w:rPr>
        <w:t xml:space="preserve"> </w:t>
      </w:r>
      <w:r w:rsidRPr="003F2384">
        <w:rPr>
          <w:b/>
          <w:bCs/>
          <w:i/>
          <w:iCs/>
          <w:color w:val="000000"/>
          <w:sz w:val="20"/>
          <w:szCs w:val="20"/>
        </w:rPr>
        <w:t>Results</w:t>
      </w:r>
      <w:r w:rsidR="003F2384" w:rsidRPr="003F2384">
        <w:rPr>
          <w:i/>
          <w:iCs/>
          <w:color w:val="000000"/>
          <w:sz w:val="20"/>
          <w:szCs w:val="20"/>
        </w:rPr>
        <w:t>:</w:t>
      </w:r>
      <w:r w:rsidR="003F2384" w:rsidRPr="003F2384">
        <w:rPr>
          <w:b/>
          <w:bCs/>
          <w:i/>
          <w:iCs/>
          <w:color w:val="000000"/>
          <w:sz w:val="20"/>
          <w:szCs w:val="20"/>
        </w:rPr>
        <w:t xml:space="preserve"> </w:t>
      </w:r>
      <w:r w:rsidRPr="003F2384">
        <w:rPr>
          <w:bCs/>
          <w:i/>
          <w:iCs/>
          <w:color w:val="000000"/>
          <w:sz w:val="20"/>
          <w:szCs w:val="20"/>
        </w:rPr>
        <w:t xml:space="preserve">Patients with </w:t>
      </w:r>
      <w:proofErr w:type="spellStart"/>
      <w:r w:rsidRPr="003F2384">
        <w:rPr>
          <w:bCs/>
          <w:i/>
          <w:iCs/>
          <w:color w:val="000000"/>
          <w:sz w:val="20"/>
          <w:szCs w:val="20"/>
        </w:rPr>
        <w:t>crescentic</w:t>
      </w:r>
      <w:proofErr w:type="spellEnd"/>
      <w:r w:rsidRPr="003F2384">
        <w:rPr>
          <w:bCs/>
          <w:i/>
          <w:iCs/>
          <w:color w:val="000000"/>
          <w:sz w:val="20"/>
          <w:szCs w:val="20"/>
        </w:rPr>
        <w:t xml:space="preserve"> LN presented with significantly more severe disease (anemia, renal failure, higher serum </w:t>
      </w:r>
      <w:proofErr w:type="spellStart"/>
      <w:r w:rsidRPr="003F2384">
        <w:rPr>
          <w:bCs/>
          <w:i/>
          <w:iCs/>
          <w:color w:val="000000"/>
          <w:sz w:val="20"/>
          <w:szCs w:val="20"/>
        </w:rPr>
        <w:t>creatinine</w:t>
      </w:r>
      <w:proofErr w:type="spellEnd"/>
      <w:r w:rsidRPr="003F2384">
        <w:rPr>
          <w:bCs/>
          <w:i/>
          <w:iCs/>
          <w:color w:val="000000"/>
          <w:sz w:val="20"/>
          <w:szCs w:val="20"/>
        </w:rPr>
        <w:t xml:space="preserve"> level </w:t>
      </w:r>
      <w:proofErr w:type="gramStart"/>
      <w:r w:rsidRPr="003F2384">
        <w:rPr>
          <w:bCs/>
          <w:i/>
          <w:iCs/>
          <w:color w:val="000000"/>
          <w:sz w:val="20"/>
          <w:szCs w:val="20"/>
        </w:rPr>
        <w:t>and  hypertension</w:t>
      </w:r>
      <w:proofErr w:type="gramEnd"/>
      <w:r w:rsidRPr="003F2384">
        <w:rPr>
          <w:bCs/>
          <w:i/>
          <w:iCs/>
          <w:color w:val="000000"/>
          <w:sz w:val="20"/>
          <w:szCs w:val="20"/>
        </w:rPr>
        <w:t xml:space="preserve"> and  hematuria) as compared to the non-</w:t>
      </w:r>
      <w:proofErr w:type="spellStart"/>
      <w:r w:rsidRPr="003F2384">
        <w:rPr>
          <w:bCs/>
          <w:i/>
          <w:iCs/>
          <w:color w:val="000000"/>
          <w:sz w:val="20"/>
          <w:szCs w:val="20"/>
        </w:rPr>
        <w:t>crescentic</w:t>
      </w:r>
      <w:proofErr w:type="spellEnd"/>
      <w:r w:rsidRPr="003F2384">
        <w:rPr>
          <w:bCs/>
          <w:i/>
          <w:iCs/>
          <w:color w:val="000000"/>
          <w:sz w:val="20"/>
          <w:szCs w:val="20"/>
        </w:rPr>
        <w:t xml:space="preserve"> group (P&lt;0.05). Mean scores of activity index and chronicity index in </w:t>
      </w:r>
      <w:proofErr w:type="spellStart"/>
      <w:r w:rsidRPr="003F2384">
        <w:rPr>
          <w:bCs/>
          <w:i/>
          <w:iCs/>
          <w:color w:val="000000"/>
          <w:sz w:val="20"/>
          <w:szCs w:val="20"/>
        </w:rPr>
        <w:t>crescentic</w:t>
      </w:r>
      <w:proofErr w:type="spellEnd"/>
      <w:r w:rsidRPr="003F2384">
        <w:rPr>
          <w:bCs/>
          <w:i/>
          <w:iCs/>
          <w:color w:val="000000"/>
          <w:sz w:val="20"/>
          <w:szCs w:val="20"/>
        </w:rPr>
        <w:t xml:space="preserve"> LN patients were significantly higher (P&lt;0.001 and 0.014 respectively), and </w:t>
      </w:r>
      <w:proofErr w:type="gramStart"/>
      <w:r w:rsidRPr="003F2384">
        <w:rPr>
          <w:bCs/>
          <w:i/>
          <w:iCs/>
          <w:color w:val="000000"/>
          <w:sz w:val="20"/>
          <w:szCs w:val="20"/>
        </w:rPr>
        <w:t>not  crescent</w:t>
      </w:r>
      <w:proofErr w:type="gramEnd"/>
      <w:r w:rsidRPr="003F2384">
        <w:rPr>
          <w:bCs/>
          <w:i/>
          <w:iCs/>
          <w:color w:val="000000"/>
          <w:sz w:val="20"/>
          <w:szCs w:val="20"/>
        </w:rPr>
        <w:t xml:space="preserve"> but near about all parameters (except glomerular </w:t>
      </w:r>
      <w:proofErr w:type="spellStart"/>
      <w:r w:rsidRPr="003F2384">
        <w:rPr>
          <w:bCs/>
          <w:i/>
          <w:iCs/>
          <w:color w:val="000000"/>
          <w:sz w:val="20"/>
          <w:szCs w:val="20"/>
        </w:rPr>
        <w:t>sclerosis,P</w:t>
      </w:r>
      <w:proofErr w:type="spellEnd"/>
      <w:r w:rsidRPr="003F2384">
        <w:rPr>
          <w:bCs/>
          <w:i/>
          <w:iCs/>
          <w:color w:val="000000"/>
          <w:sz w:val="20"/>
          <w:szCs w:val="20"/>
        </w:rPr>
        <w:t xml:space="preserve">=0.61 and </w:t>
      </w:r>
      <w:proofErr w:type="spellStart"/>
      <w:r w:rsidRPr="003F2384">
        <w:rPr>
          <w:bCs/>
          <w:i/>
          <w:iCs/>
          <w:color w:val="000000"/>
          <w:sz w:val="20"/>
          <w:szCs w:val="20"/>
        </w:rPr>
        <w:t>subendothelial</w:t>
      </w:r>
      <w:proofErr w:type="spellEnd"/>
      <w:r w:rsidRPr="003F2384">
        <w:rPr>
          <w:bCs/>
          <w:i/>
          <w:iCs/>
          <w:color w:val="000000"/>
          <w:sz w:val="20"/>
          <w:szCs w:val="20"/>
        </w:rPr>
        <w:t xml:space="preserve"> immune deposition, p=0.52) of these scores were significantly higher in the </w:t>
      </w:r>
      <w:proofErr w:type="spellStart"/>
      <w:r w:rsidRPr="003F2384">
        <w:rPr>
          <w:bCs/>
          <w:i/>
          <w:iCs/>
          <w:color w:val="000000"/>
          <w:sz w:val="20"/>
          <w:szCs w:val="20"/>
        </w:rPr>
        <w:t>crescentic</w:t>
      </w:r>
      <w:proofErr w:type="spellEnd"/>
      <w:r w:rsidRPr="003F2384">
        <w:rPr>
          <w:bCs/>
          <w:i/>
          <w:iCs/>
          <w:color w:val="000000"/>
          <w:sz w:val="20"/>
          <w:szCs w:val="20"/>
        </w:rPr>
        <w:t xml:space="preserve"> group. The average intensity of </w:t>
      </w:r>
      <w:proofErr w:type="spellStart"/>
      <w:r w:rsidRPr="003F2384">
        <w:rPr>
          <w:bCs/>
          <w:i/>
          <w:iCs/>
          <w:color w:val="000000"/>
          <w:sz w:val="20"/>
          <w:szCs w:val="20"/>
        </w:rPr>
        <w:t>IgG</w:t>
      </w:r>
      <w:proofErr w:type="spellEnd"/>
      <w:r w:rsidRPr="003F2384">
        <w:rPr>
          <w:bCs/>
          <w:i/>
          <w:iCs/>
          <w:color w:val="000000"/>
          <w:sz w:val="20"/>
          <w:szCs w:val="20"/>
        </w:rPr>
        <w:t xml:space="preserve">, IgA, </w:t>
      </w:r>
      <w:proofErr w:type="spellStart"/>
      <w:r w:rsidRPr="003F2384">
        <w:rPr>
          <w:bCs/>
          <w:i/>
          <w:iCs/>
          <w:color w:val="000000"/>
          <w:sz w:val="20"/>
          <w:szCs w:val="20"/>
        </w:rPr>
        <w:t>IgM</w:t>
      </w:r>
      <w:proofErr w:type="spellEnd"/>
      <w:r w:rsidRPr="003F2384">
        <w:rPr>
          <w:bCs/>
          <w:i/>
          <w:iCs/>
          <w:color w:val="000000"/>
          <w:sz w:val="20"/>
          <w:szCs w:val="20"/>
        </w:rPr>
        <w:t xml:space="preserve">, and C3   was </w:t>
      </w:r>
      <w:proofErr w:type="gramStart"/>
      <w:r w:rsidRPr="003F2384">
        <w:rPr>
          <w:bCs/>
          <w:i/>
          <w:iCs/>
          <w:color w:val="000000"/>
          <w:sz w:val="20"/>
          <w:szCs w:val="20"/>
        </w:rPr>
        <w:t>lower  and</w:t>
      </w:r>
      <w:proofErr w:type="gramEnd"/>
      <w:r w:rsidRPr="003F2384">
        <w:rPr>
          <w:bCs/>
          <w:i/>
          <w:iCs/>
          <w:color w:val="000000"/>
          <w:sz w:val="20"/>
          <w:szCs w:val="20"/>
        </w:rPr>
        <w:t xml:space="preserve"> </w:t>
      </w:r>
      <w:r w:rsidRPr="003F2384">
        <w:rPr>
          <w:bCs/>
          <w:i/>
          <w:iCs/>
          <w:color w:val="000000"/>
          <w:sz w:val="20"/>
          <w:szCs w:val="20"/>
        </w:rPr>
        <w:lastRenderedPageBreak/>
        <w:t xml:space="preserve">average intensity of C1q was higher in the </w:t>
      </w:r>
      <w:proofErr w:type="spellStart"/>
      <w:r w:rsidRPr="003F2384">
        <w:rPr>
          <w:bCs/>
          <w:i/>
          <w:iCs/>
          <w:color w:val="000000"/>
          <w:sz w:val="20"/>
          <w:szCs w:val="20"/>
        </w:rPr>
        <w:t>crescentic</w:t>
      </w:r>
      <w:proofErr w:type="spellEnd"/>
      <w:r w:rsidRPr="003F2384">
        <w:rPr>
          <w:bCs/>
          <w:i/>
          <w:iCs/>
          <w:color w:val="000000"/>
          <w:sz w:val="20"/>
          <w:szCs w:val="20"/>
        </w:rPr>
        <w:t xml:space="preserve"> group. But only the difference in IgA reached statistical significance</w:t>
      </w:r>
      <w:r w:rsidR="003F2384" w:rsidRPr="003F2384">
        <w:rPr>
          <w:bCs/>
          <w:i/>
          <w:iCs/>
          <w:color w:val="000000"/>
          <w:sz w:val="20"/>
          <w:szCs w:val="20"/>
        </w:rPr>
        <w:t xml:space="preserve">. </w:t>
      </w:r>
      <w:r w:rsidRPr="003F2384">
        <w:rPr>
          <w:b/>
          <w:bCs/>
          <w:i/>
          <w:iCs/>
          <w:color w:val="000000"/>
          <w:sz w:val="20"/>
          <w:szCs w:val="20"/>
        </w:rPr>
        <w:t>Conclusion</w:t>
      </w:r>
      <w:r w:rsidR="003F2384" w:rsidRPr="003F2384">
        <w:rPr>
          <w:i/>
          <w:iCs/>
          <w:color w:val="000000"/>
          <w:sz w:val="20"/>
          <w:szCs w:val="20"/>
        </w:rPr>
        <w:t>:</w:t>
      </w:r>
      <w:r w:rsidR="003F2384" w:rsidRPr="003F2384">
        <w:rPr>
          <w:b/>
          <w:bCs/>
          <w:i/>
          <w:iCs/>
          <w:color w:val="000000"/>
          <w:sz w:val="20"/>
          <w:szCs w:val="20"/>
        </w:rPr>
        <w:t xml:space="preserve"> </w:t>
      </w:r>
      <w:r w:rsidRPr="003F2384">
        <w:rPr>
          <w:bCs/>
          <w:i/>
          <w:iCs/>
          <w:color w:val="000000"/>
          <w:sz w:val="20"/>
          <w:szCs w:val="20"/>
        </w:rPr>
        <w:t xml:space="preserve">In our study, </w:t>
      </w:r>
      <w:proofErr w:type="spellStart"/>
      <w:r w:rsidRPr="003F2384">
        <w:rPr>
          <w:bCs/>
          <w:i/>
          <w:iCs/>
          <w:color w:val="000000"/>
          <w:sz w:val="20"/>
          <w:szCs w:val="20"/>
        </w:rPr>
        <w:t>crescentic</w:t>
      </w:r>
      <w:proofErr w:type="spellEnd"/>
      <w:r w:rsidRPr="003F2384">
        <w:rPr>
          <w:bCs/>
          <w:i/>
          <w:iCs/>
          <w:color w:val="000000"/>
          <w:sz w:val="20"/>
          <w:szCs w:val="20"/>
        </w:rPr>
        <w:t xml:space="preserve"> LN </w:t>
      </w:r>
      <w:proofErr w:type="gramStart"/>
      <w:r w:rsidRPr="003F2384">
        <w:rPr>
          <w:bCs/>
          <w:i/>
          <w:iCs/>
          <w:color w:val="000000"/>
          <w:sz w:val="20"/>
          <w:szCs w:val="20"/>
        </w:rPr>
        <w:t>patients  had</w:t>
      </w:r>
      <w:proofErr w:type="gramEnd"/>
      <w:r w:rsidRPr="003F2384">
        <w:rPr>
          <w:bCs/>
          <w:i/>
          <w:iCs/>
          <w:color w:val="000000"/>
          <w:sz w:val="20"/>
          <w:szCs w:val="20"/>
        </w:rPr>
        <w:t xml:space="preserve"> lower hemoglobin levels, with more hematuria and hypertensive patients and also had higher Activity Index and Chronicity Index compare to non-</w:t>
      </w:r>
      <w:proofErr w:type="spellStart"/>
      <w:r w:rsidRPr="003F2384">
        <w:rPr>
          <w:bCs/>
          <w:i/>
          <w:iCs/>
          <w:color w:val="000000"/>
          <w:sz w:val="20"/>
          <w:szCs w:val="20"/>
        </w:rPr>
        <w:t>crescentic</w:t>
      </w:r>
      <w:proofErr w:type="spellEnd"/>
      <w:r w:rsidRPr="003F2384">
        <w:rPr>
          <w:bCs/>
          <w:i/>
          <w:iCs/>
          <w:color w:val="000000"/>
          <w:sz w:val="20"/>
          <w:szCs w:val="20"/>
        </w:rPr>
        <w:t xml:space="preserve"> LN. Not only crescent but, near about all parameters of these scores were significa</w:t>
      </w:r>
      <w:r w:rsidR="003F2384" w:rsidRPr="003F2384">
        <w:rPr>
          <w:bCs/>
          <w:i/>
          <w:iCs/>
          <w:color w:val="000000"/>
          <w:sz w:val="20"/>
          <w:szCs w:val="20"/>
        </w:rPr>
        <w:t xml:space="preserve">ntly higher in </w:t>
      </w:r>
      <w:proofErr w:type="spellStart"/>
      <w:r w:rsidR="003F2384" w:rsidRPr="003F2384">
        <w:rPr>
          <w:bCs/>
          <w:i/>
          <w:iCs/>
          <w:color w:val="000000"/>
          <w:sz w:val="20"/>
          <w:szCs w:val="20"/>
        </w:rPr>
        <w:t>crescentic</w:t>
      </w:r>
      <w:proofErr w:type="spellEnd"/>
      <w:r w:rsidR="003F2384" w:rsidRPr="003F2384">
        <w:rPr>
          <w:bCs/>
          <w:i/>
          <w:iCs/>
          <w:color w:val="000000"/>
          <w:sz w:val="20"/>
          <w:szCs w:val="20"/>
        </w:rPr>
        <w:t xml:space="preserve"> group</w:t>
      </w:r>
      <w:r w:rsidRPr="003F2384">
        <w:rPr>
          <w:bCs/>
          <w:i/>
          <w:iCs/>
          <w:color w:val="000000"/>
          <w:sz w:val="20"/>
          <w:szCs w:val="20"/>
        </w:rPr>
        <w:t>.</w:t>
      </w:r>
      <w:r w:rsidR="003F2384" w:rsidRPr="003F2384">
        <w:rPr>
          <w:bCs/>
          <w:i/>
          <w:iCs/>
          <w:color w:val="000000"/>
          <w:sz w:val="20"/>
          <w:szCs w:val="20"/>
        </w:rPr>
        <w:t xml:space="preserve"> </w:t>
      </w:r>
      <w:r w:rsidRPr="003F2384">
        <w:rPr>
          <w:bCs/>
          <w:i/>
          <w:iCs/>
          <w:color w:val="000000"/>
          <w:sz w:val="20"/>
          <w:szCs w:val="20"/>
        </w:rPr>
        <w:t xml:space="preserve">The average intensity </w:t>
      </w:r>
      <w:proofErr w:type="gramStart"/>
      <w:r w:rsidRPr="003F2384">
        <w:rPr>
          <w:bCs/>
          <w:i/>
          <w:iCs/>
          <w:color w:val="000000"/>
          <w:sz w:val="20"/>
          <w:szCs w:val="20"/>
        </w:rPr>
        <w:t>of  IgA</w:t>
      </w:r>
      <w:proofErr w:type="gramEnd"/>
      <w:r w:rsidRPr="003F2384">
        <w:rPr>
          <w:bCs/>
          <w:i/>
          <w:iCs/>
          <w:color w:val="000000"/>
          <w:sz w:val="20"/>
          <w:szCs w:val="20"/>
        </w:rPr>
        <w:t xml:space="preserve">  was significantly higher in no</w:t>
      </w:r>
      <w:r w:rsidR="003F2384" w:rsidRPr="003F2384">
        <w:rPr>
          <w:bCs/>
          <w:i/>
          <w:iCs/>
          <w:color w:val="000000"/>
          <w:sz w:val="20"/>
          <w:szCs w:val="20"/>
        </w:rPr>
        <w:t xml:space="preserve">n- </w:t>
      </w:r>
      <w:proofErr w:type="spellStart"/>
      <w:r w:rsidR="003F2384" w:rsidRPr="003F2384">
        <w:rPr>
          <w:bCs/>
          <w:i/>
          <w:iCs/>
          <w:color w:val="000000"/>
          <w:sz w:val="20"/>
          <w:szCs w:val="20"/>
        </w:rPr>
        <w:t>crescentic</w:t>
      </w:r>
      <w:proofErr w:type="spellEnd"/>
      <w:r w:rsidR="003F2384" w:rsidRPr="003F2384">
        <w:rPr>
          <w:bCs/>
          <w:i/>
          <w:iCs/>
          <w:color w:val="000000"/>
          <w:sz w:val="20"/>
          <w:szCs w:val="20"/>
        </w:rPr>
        <w:t xml:space="preserve"> group in IF study</w:t>
      </w:r>
      <w:r w:rsidRPr="003F2384">
        <w:rPr>
          <w:bCs/>
          <w:i/>
          <w:iCs/>
          <w:color w:val="000000"/>
          <w:sz w:val="20"/>
          <w:szCs w:val="20"/>
        </w:rPr>
        <w:t xml:space="preserve">. </w:t>
      </w:r>
    </w:p>
    <w:p w:rsidR="00885EF0" w:rsidRDefault="002E3F9A" w:rsidP="008663CC">
      <w:pPr>
        <w:pStyle w:val="NormalWeb"/>
        <w:spacing w:before="0" w:beforeAutospacing="0" w:after="200" w:afterAutospacing="0"/>
        <w:jc w:val="both"/>
        <w:rPr>
          <w:bCs/>
          <w:i/>
          <w:iCs/>
          <w:color w:val="000000"/>
          <w:sz w:val="20"/>
          <w:szCs w:val="20"/>
        </w:rPr>
      </w:pPr>
      <w:r w:rsidRPr="003F2384">
        <w:rPr>
          <w:b/>
          <w:bCs/>
          <w:i/>
          <w:iCs/>
          <w:color w:val="000000"/>
          <w:sz w:val="20"/>
          <w:szCs w:val="20"/>
        </w:rPr>
        <w:t>Keywords</w:t>
      </w:r>
      <w:r w:rsidR="00C64D85">
        <w:rPr>
          <w:bCs/>
          <w:i/>
          <w:iCs/>
          <w:color w:val="000000"/>
          <w:sz w:val="20"/>
          <w:szCs w:val="20"/>
        </w:rPr>
        <w:t>:</w:t>
      </w:r>
      <w:r w:rsidR="00C64D85" w:rsidRPr="00C64D85">
        <w:rPr>
          <w:i/>
          <w:iCs/>
          <w:color w:val="000000"/>
          <w:sz w:val="20"/>
          <w:szCs w:val="20"/>
        </w:rPr>
        <w:t xml:space="preserve"> </w:t>
      </w:r>
      <w:r w:rsidR="00C64D85">
        <w:rPr>
          <w:i/>
          <w:iCs/>
          <w:color w:val="000000"/>
          <w:sz w:val="20"/>
          <w:szCs w:val="20"/>
        </w:rPr>
        <w:t>Activity index; Histopathology, Glomerulonephritis</w:t>
      </w:r>
      <w:r w:rsidR="00C64D85">
        <w:rPr>
          <w:i/>
          <w:iCs/>
          <w:color w:val="000000"/>
          <w:sz w:val="20"/>
          <w:szCs w:val="20"/>
        </w:rPr>
        <w:t>,</w:t>
      </w:r>
      <w:r w:rsidR="00C64D85">
        <w:rPr>
          <w:i/>
          <w:iCs/>
          <w:color w:val="000000"/>
          <w:sz w:val="20"/>
          <w:szCs w:val="20"/>
        </w:rPr>
        <w:t xml:space="preserve"> Chronicity Index.</w:t>
      </w:r>
    </w:p>
    <w:p w:rsidR="00FA630D" w:rsidRDefault="00FA630D" w:rsidP="002E3F9A">
      <w:pPr>
        <w:pStyle w:val="NormalWeb"/>
        <w:spacing w:before="0" w:beforeAutospacing="0" w:after="200" w:afterAutospacing="0"/>
        <w:jc w:val="both"/>
        <w:rPr>
          <w:bCs/>
          <w:i/>
          <w:iCs/>
          <w:color w:val="000000"/>
          <w:sz w:val="20"/>
          <w:szCs w:val="20"/>
        </w:rPr>
      </w:pPr>
    </w:p>
    <w:p w:rsidR="00FD6112" w:rsidRDefault="00FA630D" w:rsidP="00FD6112">
      <w:pPr>
        <w:pStyle w:val="NormalWeb"/>
        <w:spacing w:before="0" w:beforeAutospacing="0" w:after="200" w:afterAutospacing="0"/>
        <w:jc w:val="both"/>
        <w:rPr>
          <w:bCs/>
          <w:color w:val="000000"/>
        </w:rPr>
      </w:pPr>
      <w:r w:rsidRPr="00FA630D">
        <w:rPr>
          <w:b/>
          <w:color w:val="000000"/>
          <w:highlight w:val="green"/>
        </w:rPr>
        <w:t>Address for correspondence</w:t>
      </w:r>
      <w:r w:rsidRPr="00FA630D">
        <w:rPr>
          <w:bCs/>
          <w:color w:val="000000"/>
          <w:highlight w:val="green"/>
        </w:rPr>
        <w:t>:</w:t>
      </w:r>
      <w:r w:rsidR="00FD6112">
        <w:rPr>
          <w:bCs/>
          <w:color w:val="000000"/>
        </w:rPr>
        <w:t xml:space="preserve"> </w:t>
      </w:r>
    </w:p>
    <w:p w:rsidR="00FD6112" w:rsidRPr="00FD6112" w:rsidRDefault="00FD6112" w:rsidP="00FD6112">
      <w:pPr>
        <w:pStyle w:val="NormalWeb"/>
        <w:spacing w:before="0" w:beforeAutospacing="0" w:after="200" w:afterAutospacing="0"/>
        <w:jc w:val="both"/>
        <w:rPr>
          <w:bCs/>
          <w:color w:val="000000"/>
          <w:highlight w:val="green"/>
        </w:rPr>
      </w:pPr>
      <w:r>
        <w:rPr>
          <w:bCs/>
          <w:color w:val="000000"/>
        </w:rPr>
        <w:t xml:space="preserve">            </w:t>
      </w:r>
      <w:proofErr w:type="spellStart"/>
      <w:r>
        <w:rPr>
          <w:bCs/>
          <w:color w:val="000000"/>
          <w:sz w:val="16"/>
          <w:szCs w:val="16"/>
        </w:rPr>
        <w:t>Dr</w:t>
      </w:r>
      <w:proofErr w:type="spellEnd"/>
      <w:r>
        <w:rPr>
          <w:bCs/>
          <w:color w:val="000000"/>
          <w:sz w:val="16"/>
          <w:szCs w:val="16"/>
        </w:rPr>
        <w:t xml:space="preserve"> </w:t>
      </w:r>
      <w:proofErr w:type="spellStart"/>
      <w:r>
        <w:rPr>
          <w:bCs/>
          <w:color w:val="000000"/>
          <w:sz w:val="16"/>
          <w:szCs w:val="16"/>
        </w:rPr>
        <w:t>Shahzad</w:t>
      </w:r>
      <w:proofErr w:type="spellEnd"/>
      <w:r>
        <w:rPr>
          <w:bCs/>
          <w:color w:val="000000"/>
          <w:sz w:val="16"/>
          <w:szCs w:val="16"/>
        </w:rPr>
        <w:t xml:space="preserve"> </w:t>
      </w:r>
      <w:proofErr w:type="spellStart"/>
      <w:r>
        <w:rPr>
          <w:bCs/>
          <w:color w:val="000000"/>
          <w:sz w:val="16"/>
          <w:szCs w:val="16"/>
        </w:rPr>
        <w:t>Alam</w:t>
      </w:r>
      <w:proofErr w:type="spellEnd"/>
    </w:p>
    <w:p w:rsidR="00FD6112" w:rsidRDefault="00FD6112" w:rsidP="00FD6112">
      <w:pPr>
        <w:spacing w:line="240" w:lineRule="auto"/>
        <w:jc w:val="both"/>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ab/>
        <w:t xml:space="preserve">Senior resident </w:t>
      </w:r>
    </w:p>
    <w:p w:rsidR="00FD6112" w:rsidRDefault="00FD6112" w:rsidP="00FD6112">
      <w:pPr>
        <w:spacing w:line="240" w:lineRule="auto"/>
        <w:jc w:val="both"/>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ab/>
        <w:t>Department of Nephrology</w:t>
      </w:r>
    </w:p>
    <w:p w:rsidR="00FD6112" w:rsidRDefault="00FD6112" w:rsidP="00FD6112">
      <w:pPr>
        <w:spacing w:line="240" w:lineRule="auto"/>
        <w:ind w:firstLine="720"/>
        <w:jc w:val="both"/>
        <w:rPr>
          <w:rFonts w:ascii="Times New Roman" w:eastAsia="Times New Roman" w:hAnsi="Times New Roman" w:cs="Times New Roman"/>
          <w:bCs/>
          <w:color w:val="000000"/>
          <w:sz w:val="16"/>
          <w:szCs w:val="16"/>
        </w:rPr>
      </w:pPr>
      <w:proofErr w:type="spellStart"/>
      <w:r>
        <w:rPr>
          <w:rFonts w:ascii="Times New Roman" w:eastAsia="Times New Roman" w:hAnsi="Times New Roman" w:cs="Times New Roman"/>
          <w:bCs/>
          <w:color w:val="000000"/>
          <w:sz w:val="16"/>
          <w:szCs w:val="16"/>
        </w:rPr>
        <w:t>Gauhati</w:t>
      </w:r>
      <w:proofErr w:type="spellEnd"/>
      <w:r>
        <w:rPr>
          <w:rFonts w:ascii="Times New Roman" w:eastAsia="Times New Roman" w:hAnsi="Times New Roman" w:cs="Times New Roman"/>
          <w:bCs/>
          <w:color w:val="000000"/>
          <w:sz w:val="16"/>
          <w:szCs w:val="16"/>
        </w:rPr>
        <w:t xml:space="preserve"> medical college and hospital, </w:t>
      </w:r>
    </w:p>
    <w:p w:rsidR="00FD6112" w:rsidRDefault="00FD6112" w:rsidP="00FD6112">
      <w:pPr>
        <w:spacing w:line="240" w:lineRule="auto"/>
        <w:jc w:val="both"/>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ab/>
      </w:r>
      <w:proofErr w:type="spellStart"/>
      <w:r>
        <w:rPr>
          <w:rFonts w:ascii="Times New Roman" w:eastAsia="Times New Roman" w:hAnsi="Times New Roman" w:cs="Times New Roman"/>
          <w:bCs/>
          <w:color w:val="000000"/>
          <w:sz w:val="16"/>
          <w:szCs w:val="16"/>
        </w:rPr>
        <w:t>Bhangagarh</w:t>
      </w:r>
      <w:proofErr w:type="spellEnd"/>
      <w:r>
        <w:rPr>
          <w:rFonts w:ascii="Times New Roman" w:eastAsia="Times New Roman" w:hAnsi="Times New Roman" w:cs="Times New Roman"/>
          <w:bCs/>
          <w:color w:val="000000"/>
          <w:sz w:val="16"/>
          <w:szCs w:val="16"/>
        </w:rPr>
        <w:t>, Guwahati Assam, India</w:t>
      </w:r>
    </w:p>
    <w:p w:rsidR="00FD6112" w:rsidRDefault="00FD6112" w:rsidP="00FD6112">
      <w:pPr>
        <w:spacing w:line="240" w:lineRule="auto"/>
        <w:ind w:firstLine="720"/>
        <w:jc w:val="both"/>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 xml:space="preserve"> Pin 781032</w:t>
      </w:r>
    </w:p>
    <w:p w:rsidR="00FD6112" w:rsidRDefault="00FD6112" w:rsidP="00FD6112">
      <w:pPr>
        <w:spacing w:line="240" w:lineRule="auto"/>
        <w:ind w:firstLine="720"/>
        <w:jc w:val="both"/>
        <w:rPr>
          <w:rFonts w:ascii="Times New Roman" w:eastAsia="Times New Roman" w:hAnsi="Times New Roman" w:cs="Times New Roman"/>
          <w:bCs/>
          <w:color w:val="000000"/>
          <w:sz w:val="16"/>
          <w:szCs w:val="16"/>
        </w:rPr>
      </w:pPr>
      <w:proofErr w:type="gramStart"/>
      <w:r>
        <w:rPr>
          <w:rFonts w:ascii="Times New Roman" w:eastAsia="Times New Roman" w:hAnsi="Times New Roman" w:cs="Times New Roman"/>
          <w:bCs/>
          <w:color w:val="000000"/>
          <w:sz w:val="16"/>
          <w:szCs w:val="16"/>
        </w:rPr>
        <w:t>Phone no.</w:t>
      </w:r>
      <w:proofErr w:type="gramEnd"/>
      <w:r>
        <w:rPr>
          <w:rFonts w:ascii="Times New Roman" w:eastAsia="Times New Roman" w:hAnsi="Times New Roman" w:cs="Times New Roman"/>
          <w:bCs/>
          <w:color w:val="000000"/>
          <w:sz w:val="16"/>
          <w:szCs w:val="16"/>
        </w:rPr>
        <w:t xml:space="preserve"> +919235098438, 8840852558</w:t>
      </w:r>
    </w:p>
    <w:p w:rsidR="00FD6112" w:rsidRDefault="00FD6112" w:rsidP="00FD6112">
      <w:pPr>
        <w:spacing w:line="240" w:lineRule="auto"/>
        <w:ind w:firstLine="720"/>
        <w:jc w:val="both"/>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 xml:space="preserve">Email id: </w:t>
      </w:r>
      <w:r>
        <w:rPr>
          <w:rFonts w:ascii="Times New Roman" w:hAnsi="Times New Roman" w:cs="Times New Roman"/>
          <w:sz w:val="16"/>
          <w:szCs w:val="16"/>
        </w:rPr>
        <w:t>drshahzad04@gmail.com</w:t>
      </w:r>
    </w:p>
    <w:p w:rsidR="002E3F9A" w:rsidRDefault="002E3F9A" w:rsidP="00CC47BA">
      <w:pPr>
        <w:pStyle w:val="NormalWeb"/>
        <w:spacing w:before="0" w:beforeAutospacing="0" w:after="200" w:afterAutospacing="0"/>
        <w:rPr>
          <w:b/>
          <w:bCs/>
          <w:color w:val="000000"/>
          <w:sz w:val="28"/>
          <w:szCs w:val="28"/>
        </w:rPr>
      </w:pPr>
    </w:p>
    <w:p w:rsidR="00AE692F" w:rsidRPr="00733A91" w:rsidRDefault="00733A91" w:rsidP="00CC47BA">
      <w:pPr>
        <w:pStyle w:val="NormalWeb"/>
        <w:spacing w:before="0" w:beforeAutospacing="0" w:after="200" w:afterAutospacing="0"/>
      </w:pPr>
      <w:r w:rsidRPr="00733A91">
        <w:rPr>
          <w:b/>
          <w:bCs/>
          <w:color w:val="000000"/>
        </w:rPr>
        <w:t>INTRODUCTION</w:t>
      </w:r>
    </w:p>
    <w:p w:rsidR="00CC47BA" w:rsidRDefault="00AE692F" w:rsidP="00CC47BA">
      <w:pPr>
        <w:pStyle w:val="NormalWeb"/>
        <w:spacing w:before="0" w:beforeAutospacing="0" w:after="200" w:afterAutospacing="0"/>
        <w:jc w:val="both"/>
        <w:rPr>
          <w:sz w:val="20"/>
          <w:szCs w:val="20"/>
        </w:rPr>
      </w:pPr>
      <w:proofErr w:type="spellStart"/>
      <w:r w:rsidRPr="00CC47BA">
        <w:rPr>
          <w:color w:val="000000"/>
          <w:sz w:val="20"/>
          <w:szCs w:val="20"/>
        </w:rPr>
        <w:t>Crescentic</w:t>
      </w:r>
      <w:proofErr w:type="spellEnd"/>
      <w:r w:rsidRPr="00CC47BA">
        <w:rPr>
          <w:color w:val="000000"/>
          <w:sz w:val="20"/>
          <w:szCs w:val="20"/>
        </w:rPr>
        <w:t xml:space="preserve"> Glomerulonephritis (GN) is a light microscopic feature of severe injury of </w:t>
      </w:r>
      <w:proofErr w:type="gramStart"/>
      <w:r w:rsidRPr="00CC47BA">
        <w:rPr>
          <w:color w:val="000000"/>
          <w:sz w:val="20"/>
          <w:szCs w:val="20"/>
        </w:rPr>
        <w:t>glomeruli, that</w:t>
      </w:r>
      <w:proofErr w:type="gramEnd"/>
      <w:r w:rsidRPr="00CC47BA">
        <w:rPr>
          <w:color w:val="000000"/>
          <w:sz w:val="20"/>
          <w:szCs w:val="20"/>
        </w:rPr>
        <w:t xml:space="preserve"> can be caused by many different etiologies, and is not a disease per se. However, different </w:t>
      </w:r>
      <w:proofErr w:type="spellStart"/>
      <w:r w:rsidRPr="00CC47BA">
        <w:rPr>
          <w:color w:val="000000"/>
          <w:sz w:val="20"/>
          <w:szCs w:val="20"/>
        </w:rPr>
        <w:t>crescentic</w:t>
      </w:r>
      <w:proofErr w:type="spellEnd"/>
      <w:r w:rsidRPr="00CC47BA">
        <w:rPr>
          <w:color w:val="000000"/>
          <w:sz w:val="20"/>
          <w:szCs w:val="20"/>
        </w:rPr>
        <w:t xml:space="preserve"> glomerular diseases have different clinical presentation and outcome. </w:t>
      </w:r>
      <w:proofErr w:type="spellStart"/>
      <w:r w:rsidRPr="00CC47BA">
        <w:rPr>
          <w:color w:val="000000"/>
          <w:sz w:val="20"/>
          <w:szCs w:val="20"/>
        </w:rPr>
        <w:t>Crescentic</w:t>
      </w:r>
      <w:proofErr w:type="spellEnd"/>
      <w:r w:rsidRPr="00CC47BA">
        <w:rPr>
          <w:color w:val="000000"/>
          <w:sz w:val="20"/>
          <w:szCs w:val="20"/>
        </w:rPr>
        <w:t xml:space="preserve"> Post-streptococcal Glomerulonephritis (PSGN) has a relatively better prognosis than Lupus </w:t>
      </w:r>
      <w:proofErr w:type="gramStart"/>
      <w:r w:rsidRPr="00CC47BA">
        <w:rPr>
          <w:color w:val="000000"/>
          <w:sz w:val="20"/>
          <w:szCs w:val="20"/>
        </w:rPr>
        <w:t>Nephritis  (</w:t>
      </w:r>
      <w:proofErr w:type="gramEnd"/>
      <w:r w:rsidRPr="00CC47BA">
        <w:rPr>
          <w:color w:val="000000"/>
          <w:sz w:val="20"/>
          <w:szCs w:val="20"/>
        </w:rPr>
        <w:t>LN).</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shd w:val="clear" w:color="auto" w:fill="FFFFFF"/>
        </w:rPr>
        <w:t xml:space="preserve">Initially, the term 'Lupus' was first used by the Romans for ulcerative lesions of skin in patients of </w:t>
      </w:r>
      <w:r w:rsidRPr="00CC47BA">
        <w:rPr>
          <w:color w:val="000000"/>
          <w:sz w:val="20"/>
          <w:szCs w:val="20"/>
        </w:rPr>
        <w:t xml:space="preserve">Systemic lupus </w:t>
      </w:r>
      <w:proofErr w:type="spellStart"/>
      <w:r w:rsidRPr="00CC47BA">
        <w:rPr>
          <w:color w:val="000000"/>
          <w:sz w:val="20"/>
          <w:szCs w:val="20"/>
        </w:rPr>
        <w:t>erythematosus</w:t>
      </w:r>
      <w:proofErr w:type="spellEnd"/>
      <w:r w:rsidRPr="00CC47BA">
        <w:rPr>
          <w:color w:val="000000"/>
          <w:sz w:val="20"/>
          <w:szCs w:val="20"/>
        </w:rPr>
        <w:t xml:space="preserve"> (</w:t>
      </w:r>
      <w:smartTag w:uri="urn:schemas-microsoft-com:office:smarttags" w:element="stockticker">
        <w:r w:rsidRPr="00CC47BA">
          <w:rPr>
            <w:color w:val="000000"/>
            <w:sz w:val="20"/>
            <w:szCs w:val="20"/>
          </w:rPr>
          <w:t>SLE</w:t>
        </w:r>
      </w:smartTag>
      <w:r w:rsidRPr="00CC47BA">
        <w:rPr>
          <w:color w:val="000000"/>
          <w:sz w:val="20"/>
          <w:szCs w:val="20"/>
        </w:rPr>
        <w:t>)</w:t>
      </w:r>
      <w:r w:rsidRPr="00CC47BA">
        <w:rPr>
          <w:color w:val="000000"/>
          <w:sz w:val="20"/>
          <w:szCs w:val="20"/>
          <w:shd w:val="clear" w:color="auto" w:fill="FFFFFF"/>
        </w:rPr>
        <w:t xml:space="preserve">, with a resemblance to wolf bite. (Lupus, a Latin term, means wolf). William Osler has first </w:t>
      </w:r>
      <w:proofErr w:type="gramStart"/>
      <w:r w:rsidRPr="00CC47BA">
        <w:rPr>
          <w:color w:val="000000"/>
          <w:sz w:val="20"/>
          <w:szCs w:val="20"/>
          <w:shd w:val="clear" w:color="auto" w:fill="FFFFFF"/>
        </w:rPr>
        <w:t xml:space="preserve">mentioned </w:t>
      </w:r>
      <w:r w:rsidR="00BC3B3A">
        <w:rPr>
          <w:color w:val="000000"/>
          <w:sz w:val="20"/>
          <w:szCs w:val="20"/>
          <w:shd w:val="clear" w:color="auto" w:fill="FFFFFF"/>
        </w:rPr>
        <w:t xml:space="preserve"> n</w:t>
      </w:r>
      <w:r w:rsidRPr="00CC47BA">
        <w:rPr>
          <w:color w:val="000000"/>
          <w:sz w:val="20"/>
          <w:szCs w:val="20"/>
          <w:shd w:val="clear" w:color="auto" w:fill="FFFFFF"/>
        </w:rPr>
        <w:t>ephritis</w:t>
      </w:r>
      <w:proofErr w:type="gramEnd"/>
      <w:r w:rsidRPr="00CC47BA">
        <w:rPr>
          <w:color w:val="000000"/>
          <w:sz w:val="20"/>
          <w:szCs w:val="20"/>
          <w:shd w:val="clear" w:color="auto" w:fill="FFFFFF"/>
        </w:rPr>
        <w:t xml:space="preserve"> as a part of </w:t>
      </w:r>
      <w:smartTag w:uri="urn:schemas-microsoft-com:office:smarttags" w:element="stockticker">
        <w:r w:rsidRPr="00CC47BA">
          <w:rPr>
            <w:color w:val="000000"/>
            <w:sz w:val="20"/>
            <w:szCs w:val="20"/>
            <w:shd w:val="clear" w:color="auto" w:fill="FFFFFF"/>
          </w:rPr>
          <w:t>SLE</w:t>
        </w:r>
      </w:smartTag>
      <w:r w:rsidR="00BC3B3A">
        <w:rPr>
          <w:color w:val="000000"/>
          <w:sz w:val="20"/>
          <w:szCs w:val="20"/>
          <w:shd w:val="clear" w:color="auto" w:fill="FFFFFF"/>
        </w:rPr>
        <w:t xml:space="preserve"> disease </w:t>
      </w:r>
      <w:r w:rsidR="00BC3B3A" w:rsidRPr="003F2384">
        <w:rPr>
          <w:color w:val="000000"/>
          <w:sz w:val="20"/>
          <w:szCs w:val="20"/>
          <w:highlight w:val="green"/>
          <w:shd w:val="clear" w:color="auto" w:fill="FFFFFF"/>
        </w:rPr>
        <w:t>a</w:t>
      </w:r>
      <w:r w:rsidRPr="003F2384">
        <w:rPr>
          <w:color w:val="000000"/>
          <w:sz w:val="20"/>
          <w:szCs w:val="20"/>
          <w:highlight w:val="green"/>
          <w:shd w:val="clear" w:color="auto" w:fill="FFFFFF"/>
        </w:rPr>
        <w:t>ctivity.</w:t>
      </w:r>
      <w:r w:rsidRPr="003F2384">
        <w:rPr>
          <w:color w:val="000000"/>
          <w:sz w:val="20"/>
          <w:szCs w:val="20"/>
          <w:highlight w:val="green"/>
          <w:shd w:val="clear" w:color="auto" w:fill="FFFFFF"/>
          <w:vertAlign w:val="superscript"/>
        </w:rPr>
        <w:t>1</w:t>
      </w:r>
      <w:r w:rsidR="003F2384">
        <w:rPr>
          <w:color w:val="000000"/>
          <w:sz w:val="20"/>
          <w:szCs w:val="20"/>
          <w:shd w:val="clear" w:color="auto" w:fill="FFFFFF"/>
          <w:vertAlign w:val="superscript"/>
        </w:rPr>
        <w:t xml:space="preserve"> </w:t>
      </w:r>
      <w:r w:rsidRPr="00CC47BA">
        <w:rPr>
          <w:color w:val="000000"/>
          <w:sz w:val="20"/>
          <w:szCs w:val="20"/>
        </w:rPr>
        <w:t xml:space="preserve">Systemic lupus </w:t>
      </w:r>
      <w:proofErr w:type="spellStart"/>
      <w:r w:rsidRPr="00CC47BA">
        <w:rPr>
          <w:color w:val="000000"/>
          <w:sz w:val="20"/>
          <w:szCs w:val="20"/>
        </w:rPr>
        <w:t>erythematosus</w:t>
      </w:r>
      <w:proofErr w:type="spellEnd"/>
      <w:r w:rsidRPr="00CC47BA">
        <w:rPr>
          <w:color w:val="000000"/>
          <w:sz w:val="20"/>
          <w:szCs w:val="20"/>
        </w:rPr>
        <w:t xml:space="preserve"> (</w:t>
      </w:r>
      <w:smartTag w:uri="urn:schemas-microsoft-com:office:smarttags" w:element="stockticker">
        <w:r w:rsidRPr="00CC47BA">
          <w:rPr>
            <w:color w:val="000000"/>
            <w:sz w:val="20"/>
            <w:szCs w:val="20"/>
          </w:rPr>
          <w:t>SLE</w:t>
        </w:r>
      </w:smartTag>
      <w:r w:rsidRPr="00CC47BA">
        <w:rPr>
          <w:color w:val="000000"/>
          <w:sz w:val="20"/>
          <w:szCs w:val="20"/>
        </w:rPr>
        <w:t xml:space="preserve">) is an autoimmune </w:t>
      </w:r>
      <w:r w:rsidRPr="003F2384">
        <w:rPr>
          <w:color w:val="000000"/>
          <w:sz w:val="20"/>
          <w:szCs w:val="20"/>
          <w:highlight w:val="green"/>
        </w:rPr>
        <w:t>disease.</w:t>
      </w:r>
      <w:r w:rsidRPr="003F2384">
        <w:rPr>
          <w:color w:val="000000"/>
          <w:sz w:val="20"/>
          <w:szCs w:val="20"/>
          <w:highlight w:val="green"/>
          <w:vertAlign w:val="superscript"/>
        </w:rPr>
        <w:t>2</w:t>
      </w:r>
      <w:r w:rsidRPr="00CC47BA">
        <w:rPr>
          <w:color w:val="000000"/>
          <w:sz w:val="20"/>
          <w:szCs w:val="20"/>
        </w:rPr>
        <w:t xml:space="preserve"> In the </w:t>
      </w:r>
      <w:smartTag w:uri="urn:schemas-microsoft-com:office:smarttags" w:element="stockticker">
        <w:r w:rsidRPr="00CC47BA">
          <w:rPr>
            <w:color w:val="000000"/>
            <w:sz w:val="20"/>
            <w:szCs w:val="20"/>
          </w:rPr>
          <w:t>SLE</w:t>
        </w:r>
      </w:smartTag>
      <w:r w:rsidRPr="00CC47BA">
        <w:rPr>
          <w:color w:val="000000"/>
          <w:sz w:val="20"/>
          <w:szCs w:val="20"/>
        </w:rPr>
        <w:t xml:space="preserve"> population, 40 to 70% of the patients develop lupus nephritis (LN) in their clinical </w:t>
      </w:r>
      <w:r w:rsidRPr="003F2384">
        <w:rPr>
          <w:color w:val="000000"/>
          <w:sz w:val="20"/>
          <w:szCs w:val="20"/>
          <w:highlight w:val="green"/>
        </w:rPr>
        <w:t>course.</w:t>
      </w:r>
      <w:r w:rsidRPr="003F2384">
        <w:rPr>
          <w:color w:val="000000"/>
          <w:sz w:val="20"/>
          <w:szCs w:val="20"/>
          <w:highlight w:val="green"/>
          <w:vertAlign w:val="superscript"/>
        </w:rPr>
        <w:t>3</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Notwithstanding</w:t>
      </w:r>
      <w:r w:rsidR="00BC3B3A">
        <w:rPr>
          <w:color w:val="000000"/>
          <w:sz w:val="20"/>
          <w:szCs w:val="20"/>
        </w:rPr>
        <w:t xml:space="preserve"> </w:t>
      </w:r>
      <w:r w:rsidRPr="00CC47BA">
        <w:rPr>
          <w:color w:val="000000"/>
          <w:sz w:val="20"/>
          <w:szCs w:val="20"/>
        </w:rPr>
        <w:t xml:space="preserve"> the advancement in therapy for lupus, conversion  rate to end  stage renal disease has remained  10% in 5 to 10 years, that has unfortunately remained unchanged over the last 3 </w:t>
      </w:r>
      <w:r w:rsidRPr="003F2384">
        <w:rPr>
          <w:color w:val="000000"/>
          <w:sz w:val="20"/>
          <w:szCs w:val="20"/>
          <w:highlight w:val="green"/>
        </w:rPr>
        <w:t>decades</w:t>
      </w:r>
      <w:r w:rsidR="003F2384" w:rsidRPr="003F2384">
        <w:rPr>
          <w:color w:val="000000"/>
          <w:sz w:val="20"/>
          <w:szCs w:val="20"/>
          <w:highlight w:val="green"/>
        </w:rPr>
        <w:t>.</w:t>
      </w:r>
      <w:r w:rsidRPr="003F2384">
        <w:rPr>
          <w:color w:val="000000"/>
          <w:sz w:val="20"/>
          <w:szCs w:val="20"/>
          <w:highlight w:val="green"/>
          <w:vertAlign w:val="superscript"/>
        </w:rPr>
        <w:t>4</w:t>
      </w:r>
      <w:r w:rsidR="003F2384" w:rsidRPr="003F2384">
        <w:rPr>
          <w:color w:val="000000"/>
          <w:sz w:val="20"/>
          <w:szCs w:val="20"/>
          <w:highlight w:val="green"/>
          <w:vertAlign w:val="superscript"/>
        </w:rPr>
        <w:t>,</w:t>
      </w:r>
      <w:r w:rsidRPr="003F2384">
        <w:rPr>
          <w:color w:val="000000"/>
          <w:sz w:val="20"/>
          <w:szCs w:val="20"/>
          <w:highlight w:val="green"/>
          <w:vertAlign w:val="superscript"/>
        </w:rPr>
        <w:t>5</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The prevalence rate of  lupus nephritis  in SLE patients was 5 to 10 times higher in Indo-Asians (Asians of Indian subcontinent)  in comparison with the rate in the white </w:t>
      </w:r>
      <w:r w:rsidRPr="003F2384">
        <w:rPr>
          <w:color w:val="000000"/>
          <w:sz w:val="20"/>
          <w:szCs w:val="20"/>
          <w:highlight w:val="green"/>
        </w:rPr>
        <w:t>population</w:t>
      </w:r>
      <w:r w:rsidR="003F2384" w:rsidRPr="003F2384">
        <w:rPr>
          <w:color w:val="000000"/>
          <w:sz w:val="20"/>
          <w:szCs w:val="20"/>
          <w:highlight w:val="green"/>
        </w:rPr>
        <w:t>,</w:t>
      </w:r>
      <w:r w:rsidRPr="003F2384">
        <w:rPr>
          <w:color w:val="000000"/>
          <w:sz w:val="20"/>
          <w:szCs w:val="20"/>
          <w:highlight w:val="green"/>
          <w:vertAlign w:val="superscript"/>
        </w:rPr>
        <w:t>6</w:t>
      </w:r>
      <w:r w:rsidRPr="00CC47BA">
        <w:rPr>
          <w:color w:val="000000"/>
          <w:sz w:val="20"/>
          <w:szCs w:val="20"/>
        </w:rPr>
        <w:t xml:space="preserve"> although long standing prognosis are similar in both the </w:t>
      </w:r>
      <w:r w:rsidRPr="003F2384">
        <w:rPr>
          <w:color w:val="000000"/>
          <w:sz w:val="20"/>
          <w:szCs w:val="20"/>
          <w:highlight w:val="green"/>
        </w:rPr>
        <w:t>population.</w:t>
      </w:r>
      <w:r w:rsidRPr="003F2384">
        <w:rPr>
          <w:color w:val="000000"/>
          <w:sz w:val="20"/>
          <w:szCs w:val="20"/>
          <w:highlight w:val="green"/>
          <w:vertAlign w:val="superscript"/>
        </w:rPr>
        <w:t>7</w:t>
      </w:r>
      <w:r w:rsidR="003F2384">
        <w:rPr>
          <w:color w:val="000000"/>
          <w:sz w:val="20"/>
          <w:szCs w:val="20"/>
          <w:vertAlign w:val="superscript"/>
        </w:rPr>
        <w:t xml:space="preserve"> </w:t>
      </w:r>
      <w:r w:rsidRPr="00CC47BA">
        <w:rPr>
          <w:color w:val="000000"/>
          <w:sz w:val="20"/>
          <w:szCs w:val="20"/>
        </w:rPr>
        <w:t xml:space="preserve">So, race is also an important factor to predict severity and outcome in LN.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Presently, only few studies are available which throw light  on the exact effect of presence of crescents on clinicopathological spectrum in lupus nephritis patients in Indian population.</w:t>
      </w:r>
    </w:p>
    <w:p w:rsidR="00AE692F" w:rsidRPr="00AE2FF6" w:rsidRDefault="00AE692F" w:rsidP="00AE2FF6">
      <w:pPr>
        <w:pStyle w:val="NormalWeb"/>
        <w:spacing w:before="0" w:beforeAutospacing="0" w:after="200" w:afterAutospacing="0"/>
        <w:jc w:val="both"/>
        <w:rPr>
          <w:sz w:val="20"/>
          <w:szCs w:val="20"/>
        </w:rPr>
      </w:pPr>
      <w:r w:rsidRPr="00CC47BA">
        <w:rPr>
          <w:color w:val="000000"/>
          <w:sz w:val="20"/>
          <w:szCs w:val="20"/>
        </w:rPr>
        <w:t>This is a retrospectiv</w:t>
      </w:r>
      <w:r w:rsidR="00BC3B3A">
        <w:rPr>
          <w:color w:val="000000"/>
          <w:sz w:val="20"/>
          <w:szCs w:val="20"/>
        </w:rPr>
        <w:t xml:space="preserve">e observational study done  with </w:t>
      </w:r>
      <w:r w:rsidRPr="00CC47BA">
        <w:rPr>
          <w:color w:val="000000"/>
          <w:sz w:val="20"/>
          <w:szCs w:val="20"/>
        </w:rPr>
        <w:t xml:space="preserve"> aims  to understand the  nature and behavior of this non-conquered disease from Roman era, in  Indian  population, in terms of  presence versus absence of crescents.</w:t>
      </w:r>
    </w:p>
    <w:p w:rsidR="00AE2FF6" w:rsidRPr="00A27769" w:rsidRDefault="00A27769" w:rsidP="00A27769">
      <w:pPr>
        <w:pStyle w:val="NormalWeb"/>
        <w:spacing w:before="0" w:beforeAutospacing="0" w:after="200" w:afterAutospacing="0"/>
        <w:rPr>
          <w:sz w:val="28"/>
          <w:szCs w:val="28"/>
        </w:rPr>
      </w:pPr>
      <w:r w:rsidRPr="00A27769">
        <w:rPr>
          <w:color w:val="000000"/>
          <w:sz w:val="20"/>
          <w:szCs w:val="20"/>
        </w:rPr>
        <w:t>The study aims t</w:t>
      </w:r>
      <w:r w:rsidR="00AE692F" w:rsidRPr="00A27769">
        <w:rPr>
          <w:color w:val="000000"/>
          <w:sz w:val="20"/>
          <w:szCs w:val="20"/>
        </w:rPr>
        <w:t>o</w:t>
      </w:r>
      <w:r w:rsidR="00AE692F" w:rsidRPr="00CC47BA">
        <w:rPr>
          <w:color w:val="000000"/>
          <w:sz w:val="20"/>
          <w:szCs w:val="20"/>
        </w:rPr>
        <w:t xml:space="preserve"> determine the relative clinicopathological spectrum of </w:t>
      </w:r>
      <w:proofErr w:type="spellStart"/>
      <w:r w:rsidR="00AE692F" w:rsidRPr="00CC47BA">
        <w:rPr>
          <w:color w:val="000000"/>
          <w:sz w:val="20"/>
          <w:szCs w:val="20"/>
        </w:rPr>
        <w:t>crescentic</w:t>
      </w:r>
      <w:proofErr w:type="spellEnd"/>
      <w:r w:rsidR="00AE692F" w:rsidRPr="00CC47BA">
        <w:rPr>
          <w:color w:val="000000"/>
          <w:sz w:val="20"/>
          <w:szCs w:val="20"/>
        </w:rPr>
        <w:t xml:space="preserve">  v/s non-</w:t>
      </w:r>
      <w:proofErr w:type="spellStart"/>
      <w:r w:rsidR="00AE692F" w:rsidRPr="00CC47BA">
        <w:rPr>
          <w:color w:val="000000"/>
          <w:sz w:val="20"/>
          <w:szCs w:val="20"/>
        </w:rPr>
        <w:t>crescentic</w:t>
      </w:r>
      <w:proofErr w:type="spellEnd"/>
      <w:r w:rsidR="00AE692F" w:rsidRPr="00CC47BA">
        <w:rPr>
          <w:color w:val="000000"/>
          <w:sz w:val="20"/>
          <w:szCs w:val="20"/>
        </w:rPr>
        <w:t xml:space="preserve"> treatment</w:t>
      </w:r>
      <w:r w:rsidR="00AE2FF6">
        <w:rPr>
          <w:color w:val="000000"/>
          <w:sz w:val="20"/>
          <w:szCs w:val="20"/>
        </w:rPr>
        <w:t xml:space="preserve"> naive Lupus Nephritis patien</w:t>
      </w:r>
      <w:r>
        <w:rPr>
          <w:color w:val="000000"/>
          <w:sz w:val="20"/>
          <w:szCs w:val="20"/>
        </w:rPr>
        <w:t>t.</w:t>
      </w:r>
    </w:p>
    <w:p w:rsidR="00D63E4A" w:rsidRDefault="00D63E4A" w:rsidP="00AE2FF6">
      <w:pPr>
        <w:pStyle w:val="NormalWeb"/>
        <w:spacing w:before="0" w:beforeAutospacing="0" w:after="200" w:afterAutospacing="0"/>
        <w:jc w:val="both"/>
        <w:textAlignment w:val="baseline"/>
        <w:rPr>
          <w:b/>
          <w:bCs/>
          <w:color w:val="000000"/>
          <w:sz w:val="20"/>
          <w:szCs w:val="20"/>
        </w:rPr>
      </w:pPr>
    </w:p>
    <w:p w:rsidR="00AE692F" w:rsidRPr="00A27769" w:rsidRDefault="00AE692F" w:rsidP="00AE2FF6">
      <w:pPr>
        <w:pStyle w:val="NormalWeb"/>
        <w:spacing w:before="0" w:beforeAutospacing="0" w:after="200" w:afterAutospacing="0"/>
        <w:jc w:val="both"/>
        <w:textAlignment w:val="baseline"/>
        <w:rPr>
          <w:color w:val="000000"/>
        </w:rPr>
      </w:pPr>
      <w:r w:rsidRPr="00A27769">
        <w:rPr>
          <w:b/>
          <w:bCs/>
          <w:color w:val="000000"/>
        </w:rPr>
        <w:lastRenderedPageBreak/>
        <w:t>Materials and Methods</w:t>
      </w:r>
    </w:p>
    <w:p w:rsidR="00AE692F" w:rsidRPr="00CC47BA" w:rsidRDefault="00CC47BA" w:rsidP="00CC47BA">
      <w:pPr>
        <w:pStyle w:val="NormalWeb"/>
        <w:spacing w:before="0" w:beforeAutospacing="0" w:after="200" w:afterAutospacing="0"/>
        <w:ind w:hanging="360"/>
        <w:rPr>
          <w:sz w:val="20"/>
          <w:szCs w:val="20"/>
        </w:rPr>
      </w:pPr>
      <w:r>
        <w:rPr>
          <w:b/>
          <w:bCs/>
          <w:color w:val="000000"/>
          <w:sz w:val="20"/>
          <w:szCs w:val="20"/>
        </w:rPr>
        <w:t xml:space="preserve">     </w:t>
      </w:r>
      <w:r w:rsidR="00AE2FF6">
        <w:rPr>
          <w:b/>
          <w:bCs/>
          <w:color w:val="000000"/>
          <w:sz w:val="20"/>
          <w:szCs w:val="20"/>
        </w:rPr>
        <w:t xml:space="preserve">   </w:t>
      </w:r>
      <w:r>
        <w:rPr>
          <w:b/>
          <w:bCs/>
          <w:color w:val="000000"/>
          <w:sz w:val="20"/>
          <w:szCs w:val="20"/>
        </w:rPr>
        <w:t xml:space="preserve"> </w:t>
      </w:r>
      <w:r w:rsidR="00AE692F" w:rsidRPr="00CC47BA">
        <w:rPr>
          <w:b/>
          <w:bCs/>
          <w:color w:val="000000"/>
          <w:sz w:val="20"/>
          <w:szCs w:val="20"/>
        </w:rPr>
        <w:t>Inclusion Criteria:</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Informed consent</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 xml:space="preserve">≥ 18 years of age. </w:t>
      </w:r>
    </w:p>
    <w:p w:rsidR="00AE692F" w:rsidRPr="00CC47BA" w:rsidRDefault="00AE692F" w:rsidP="00AE2FF6">
      <w:pPr>
        <w:pStyle w:val="NormalWeb"/>
        <w:numPr>
          <w:ilvl w:val="0"/>
          <w:numId w:val="2"/>
        </w:numPr>
        <w:spacing w:before="0" w:beforeAutospacing="0" w:after="200" w:afterAutospacing="0"/>
        <w:textAlignment w:val="baseline"/>
        <w:rPr>
          <w:color w:val="000000"/>
          <w:sz w:val="20"/>
          <w:szCs w:val="20"/>
        </w:rPr>
      </w:pPr>
      <w:r w:rsidRPr="00CC47BA">
        <w:rPr>
          <w:color w:val="000000"/>
          <w:sz w:val="20"/>
          <w:szCs w:val="20"/>
        </w:rPr>
        <w:t xml:space="preserve">Not taken  any conventional disease  (SLE /LN) specific   immunosuppressive therapy in </w:t>
      </w:r>
    </w:p>
    <w:p w:rsidR="00AE692F" w:rsidRPr="00CC47BA" w:rsidRDefault="00AE692F" w:rsidP="00AE2FF6">
      <w:pPr>
        <w:pStyle w:val="NormalWeb"/>
        <w:spacing w:before="0" w:beforeAutospacing="0" w:after="200" w:afterAutospacing="0"/>
        <w:ind w:left="720"/>
        <w:rPr>
          <w:sz w:val="20"/>
          <w:szCs w:val="20"/>
        </w:rPr>
      </w:pPr>
      <w:r w:rsidRPr="00CC47BA">
        <w:rPr>
          <w:color w:val="000000"/>
          <w:sz w:val="20"/>
          <w:szCs w:val="20"/>
        </w:rPr>
        <w:t xml:space="preserve">past. </w:t>
      </w:r>
    </w:p>
    <w:p w:rsidR="00AE692F" w:rsidRPr="00CC47BA" w:rsidRDefault="00AE692F" w:rsidP="00AE2FF6">
      <w:pPr>
        <w:pStyle w:val="NormalWeb"/>
        <w:numPr>
          <w:ilvl w:val="0"/>
          <w:numId w:val="3"/>
        </w:numPr>
        <w:spacing w:before="0" w:beforeAutospacing="0" w:after="200" w:afterAutospacing="0"/>
        <w:textAlignment w:val="baseline"/>
        <w:rPr>
          <w:color w:val="000000"/>
          <w:sz w:val="20"/>
          <w:szCs w:val="20"/>
        </w:rPr>
      </w:pPr>
      <w:r w:rsidRPr="00CC47BA">
        <w:rPr>
          <w:color w:val="000000"/>
          <w:sz w:val="20"/>
          <w:szCs w:val="20"/>
        </w:rPr>
        <w:t>Diagnosis of ISN/RPS Class  IV lupus nephritis (LN).</w:t>
      </w:r>
    </w:p>
    <w:p w:rsidR="00CC47BA" w:rsidRPr="00AE2FF6" w:rsidRDefault="00AE692F" w:rsidP="00AE2FF6">
      <w:pPr>
        <w:pStyle w:val="NormalWeb"/>
        <w:numPr>
          <w:ilvl w:val="0"/>
          <w:numId w:val="3"/>
        </w:numPr>
        <w:spacing w:before="0" w:beforeAutospacing="0" w:after="200" w:afterAutospacing="0"/>
        <w:textAlignment w:val="baseline"/>
        <w:rPr>
          <w:color w:val="000000"/>
          <w:sz w:val="20"/>
          <w:szCs w:val="20"/>
        </w:rPr>
      </w:pPr>
      <w:r w:rsidRPr="00CC47BA">
        <w:rPr>
          <w:color w:val="000000"/>
          <w:sz w:val="20"/>
          <w:szCs w:val="20"/>
        </w:rPr>
        <w:t xml:space="preserve">&gt; 10 </w:t>
      </w:r>
      <w:proofErr w:type="spellStart"/>
      <w:r w:rsidRPr="00CC47BA">
        <w:rPr>
          <w:color w:val="000000"/>
          <w:sz w:val="20"/>
          <w:szCs w:val="20"/>
        </w:rPr>
        <w:t>glomes</w:t>
      </w:r>
      <w:proofErr w:type="spellEnd"/>
      <w:r w:rsidRPr="00CC47BA">
        <w:rPr>
          <w:color w:val="000000"/>
          <w:sz w:val="20"/>
          <w:szCs w:val="20"/>
        </w:rPr>
        <w:t xml:space="preserve"> in renal biopsy and biopsy was done with in 1</w:t>
      </w:r>
      <w:r w:rsidRPr="00CC47BA">
        <w:rPr>
          <w:color w:val="000000"/>
          <w:sz w:val="20"/>
          <w:szCs w:val="20"/>
          <w:vertAlign w:val="superscript"/>
        </w:rPr>
        <w:t>st</w:t>
      </w:r>
      <w:r w:rsidRPr="00CC47BA">
        <w:rPr>
          <w:color w:val="000000"/>
          <w:sz w:val="20"/>
          <w:szCs w:val="20"/>
        </w:rPr>
        <w:t xml:space="preserve"> week of admission</w:t>
      </w:r>
    </w:p>
    <w:p w:rsidR="00CC47BA" w:rsidRDefault="00AE692F" w:rsidP="00AE2FF6">
      <w:pPr>
        <w:pStyle w:val="NormalWeb"/>
        <w:spacing w:before="0" w:beforeAutospacing="0" w:after="200" w:afterAutospacing="0"/>
        <w:textAlignment w:val="baseline"/>
        <w:rPr>
          <w:color w:val="000000"/>
          <w:sz w:val="20"/>
          <w:szCs w:val="20"/>
        </w:rPr>
      </w:pPr>
      <w:r w:rsidRPr="00CC47BA">
        <w:rPr>
          <w:b/>
          <w:bCs/>
          <w:color w:val="000000"/>
          <w:sz w:val="20"/>
          <w:szCs w:val="20"/>
        </w:rPr>
        <w:t>Exclusion Criteria:</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Significant or uncontrolled medical disease in any organ system not </w:t>
      </w:r>
      <w:r w:rsidR="00BC3B3A">
        <w:rPr>
          <w:color w:val="000000"/>
          <w:sz w:val="20"/>
          <w:szCs w:val="20"/>
        </w:rPr>
        <w:t xml:space="preserve"> </w:t>
      </w:r>
      <w:r w:rsidRPr="00CC47BA">
        <w:rPr>
          <w:color w:val="000000"/>
          <w:sz w:val="20"/>
          <w:szCs w:val="20"/>
        </w:rPr>
        <w:t xml:space="preserve">related to SLE or </w:t>
      </w:r>
      <w:r w:rsidR="00CC47BA">
        <w:rPr>
          <w:color w:val="000000"/>
          <w:sz w:val="20"/>
          <w:szCs w:val="20"/>
        </w:rPr>
        <w:t xml:space="preserve"> </w:t>
      </w:r>
      <w:r w:rsidRPr="00CC47BA">
        <w:rPr>
          <w:color w:val="000000"/>
          <w:sz w:val="20"/>
          <w:szCs w:val="20"/>
        </w:rPr>
        <w:t>LN.</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Concomitant chronic conditions, excluding SLE (</w:t>
      </w:r>
      <w:proofErr w:type="spellStart"/>
      <w:r w:rsidRPr="00CC47BA">
        <w:rPr>
          <w:color w:val="000000"/>
          <w:sz w:val="20"/>
          <w:szCs w:val="20"/>
        </w:rPr>
        <w:t>eg</w:t>
      </w:r>
      <w:proofErr w:type="spellEnd"/>
      <w:r w:rsidRPr="00CC47BA">
        <w:rPr>
          <w:color w:val="000000"/>
          <w:sz w:val="20"/>
          <w:szCs w:val="20"/>
        </w:rPr>
        <w:t xml:space="preserve">, Asthma, </w:t>
      </w:r>
      <w:proofErr w:type="spellStart"/>
      <w:r w:rsidRPr="00CC47BA">
        <w:rPr>
          <w:color w:val="000000"/>
          <w:sz w:val="20"/>
          <w:szCs w:val="20"/>
        </w:rPr>
        <w:t>Crohn's</w:t>
      </w:r>
      <w:proofErr w:type="spellEnd"/>
      <w:r w:rsidRPr="00CC47BA">
        <w:rPr>
          <w:color w:val="000000"/>
          <w:sz w:val="20"/>
          <w:szCs w:val="20"/>
        </w:rPr>
        <w:t xml:space="preserve"> disease) that </w:t>
      </w:r>
      <w:r w:rsidR="00CC47BA">
        <w:rPr>
          <w:color w:val="000000"/>
          <w:sz w:val="20"/>
          <w:szCs w:val="20"/>
        </w:rPr>
        <w:t xml:space="preserve">  </w:t>
      </w:r>
      <w:r w:rsidRPr="00CC47BA">
        <w:rPr>
          <w:color w:val="000000"/>
          <w:sz w:val="20"/>
          <w:szCs w:val="20"/>
        </w:rPr>
        <w:t xml:space="preserve">require </w:t>
      </w:r>
      <w:proofErr w:type="spellStart"/>
      <w:r w:rsidRPr="00CC47BA">
        <w:rPr>
          <w:color w:val="000000"/>
          <w:sz w:val="20"/>
          <w:szCs w:val="20"/>
        </w:rPr>
        <w:t>immunosuppressives</w:t>
      </w:r>
      <w:proofErr w:type="spellEnd"/>
      <w:r w:rsidRPr="00CC47BA">
        <w:rPr>
          <w:color w:val="000000"/>
          <w:sz w:val="20"/>
          <w:szCs w:val="20"/>
        </w:rPr>
        <w:t>.</w:t>
      </w:r>
    </w:p>
    <w:p w:rsidR="00AE692F" w:rsidRPr="00CC47BA" w:rsidRDefault="00AE692F" w:rsidP="00AE2FF6">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History of renal transplant </w:t>
      </w:r>
    </w:p>
    <w:p w:rsidR="00AE692F" w:rsidRPr="00AE2FF6" w:rsidRDefault="00AE692F" w:rsidP="00CC47BA">
      <w:pPr>
        <w:pStyle w:val="NormalWeb"/>
        <w:numPr>
          <w:ilvl w:val="0"/>
          <w:numId w:val="9"/>
        </w:numPr>
        <w:spacing w:before="0" w:beforeAutospacing="0" w:after="200" w:afterAutospacing="0"/>
        <w:textAlignment w:val="baseline"/>
        <w:rPr>
          <w:color w:val="000000"/>
          <w:sz w:val="20"/>
          <w:szCs w:val="20"/>
        </w:rPr>
      </w:pPr>
      <w:r w:rsidRPr="00CC47BA">
        <w:rPr>
          <w:color w:val="000000"/>
          <w:sz w:val="20"/>
          <w:szCs w:val="20"/>
        </w:rPr>
        <w:t xml:space="preserve">Known HIV, </w:t>
      </w:r>
      <w:proofErr w:type="spellStart"/>
      <w:r w:rsidRPr="00CC47BA">
        <w:rPr>
          <w:color w:val="000000"/>
          <w:sz w:val="20"/>
          <w:szCs w:val="20"/>
        </w:rPr>
        <w:t>Hep</w:t>
      </w:r>
      <w:proofErr w:type="spellEnd"/>
      <w:r w:rsidRPr="00CC47BA">
        <w:rPr>
          <w:color w:val="000000"/>
          <w:sz w:val="20"/>
          <w:szCs w:val="20"/>
        </w:rPr>
        <w:t xml:space="preserve"> B or C infection.</w:t>
      </w:r>
    </w:p>
    <w:p w:rsidR="00AE2FF6" w:rsidRDefault="00AE692F" w:rsidP="00AE2FF6">
      <w:pPr>
        <w:pStyle w:val="NormalWeb"/>
        <w:spacing w:before="0" w:beforeAutospacing="0" w:after="200" w:afterAutospacing="0"/>
        <w:jc w:val="both"/>
        <w:rPr>
          <w:sz w:val="20"/>
          <w:szCs w:val="20"/>
        </w:rPr>
      </w:pPr>
      <w:r w:rsidRPr="00CC47BA">
        <w:rPr>
          <w:color w:val="000000"/>
          <w:sz w:val="20"/>
          <w:szCs w:val="20"/>
        </w:rPr>
        <w:t xml:space="preserve">The </w:t>
      </w:r>
      <w:proofErr w:type="spellStart"/>
      <w:r w:rsidRPr="00CC47BA">
        <w:rPr>
          <w:color w:val="000000"/>
          <w:sz w:val="20"/>
          <w:szCs w:val="20"/>
        </w:rPr>
        <w:t>clinico</w:t>
      </w:r>
      <w:proofErr w:type="spellEnd"/>
      <w:r w:rsidRPr="00CC47BA">
        <w:rPr>
          <w:color w:val="000000"/>
          <w:sz w:val="20"/>
          <w:szCs w:val="20"/>
        </w:rPr>
        <w:t xml:space="preserve">-pathological archives of 120 adult patients with renal biopsy-proven International Society of Nephrology (ISN/RPS) class IV-G, treatment naive LN, diagnosed between </w:t>
      </w:r>
      <w:r w:rsidR="00AE2FF6">
        <w:rPr>
          <w:color w:val="000000"/>
          <w:sz w:val="20"/>
          <w:szCs w:val="20"/>
        </w:rPr>
        <w:t>March 2007 to August 2018  in  d</w:t>
      </w:r>
      <w:r w:rsidRPr="00CC47BA">
        <w:rPr>
          <w:color w:val="000000"/>
          <w:sz w:val="20"/>
          <w:szCs w:val="20"/>
        </w:rPr>
        <w:t xml:space="preserve">epartment of Nephrology, </w:t>
      </w:r>
      <w:proofErr w:type="spellStart"/>
      <w:r w:rsidRPr="00CC47BA">
        <w:rPr>
          <w:color w:val="000000"/>
          <w:sz w:val="20"/>
          <w:szCs w:val="20"/>
        </w:rPr>
        <w:t>Gauhati</w:t>
      </w:r>
      <w:proofErr w:type="spellEnd"/>
      <w:r w:rsidR="00BC3B3A">
        <w:rPr>
          <w:color w:val="000000"/>
          <w:sz w:val="20"/>
          <w:szCs w:val="20"/>
        </w:rPr>
        <w:t xml:space="preserve"> Medical College</w:t>
      </w:r>
      <w:r w:rsidRPr="00CC47BA">
        <w:rPr>
          <w:color w:val="000000"/>
          <w:sz w:val="20"/>
          <w:szCs w:val="20"/>
        </w:rPr>
        <w:t xml:space="preserve">, Assam  were reviewed. </w:t>
      </w:r>
    </w:p>
    <w:p w:rsidR="00AE692F" w:rsidRPr="00CC47BA" w:rsidRDefault="00AE692F" w:rsidP="00AE2FF6">
      <w:pPr>
        <w:pStyle w:val="NormalWeb"/>
        <w:spacing w:before="0" w:beforeAutospacing="0" w:after="200" w:afterAutospacing="0"/>
        <w:jc w:val="both"/>
        <w:rPr>
          <w:sz w:val="20"/>
          <w:szCs w:val="20"/>
        </w:rPr>
      </w:pPr>
      <w:r w:rsidRPr="00CC47BA">
        <w:rPr>
          <w:color w:val="000000"/>
          <w:sz w:val="20"/>
          <w:szCs w:val="20"/>
        </w:rPr>
        <w:t xml:space="preserve">Clinical and histopathological data at the time of presentation were studied retrospectively and divided into two groups: </w:t>
      </w:r>
    </w:p>
    <w:p w:rsidR="00AE692F" w:rsidRPr="00CC47BA" w:rsidRDefault="00AE692F" w:rsidP="00CC47BA">
      <w:pPr>
        <w:pStyle w:val="NormalWeb"/>
        <w:spacing w:before="0" w:beforeAutospacing="0" w:after="200" w:afterAutospacing="0"/>
        <w:ind w:hanging="360"/>
        <w:rPr>
          <w:sz w:val="20"/>
          <w:szCs w:val="20"/>
        </w:rPr>
      </w:pPr>
      <w:r w:rsidRPr="00CC47BA">
        <w:rPr>
          <w:color w:val="000000"/>
          <w:sz w:val="20"/>
          <w:szCs w:val="20"/>
        </w:rPr>
        <w:t xml:space="preserve">     </w:t>
      </w:r>
      <w:r w:rsidR="00AE2FF6">
        <w:rPr>
          <w:color w:val="000000"/>
          <w:sz w:val="20"/>
          <w:szCs w:val="20"/>
        </w:rPr>
        <w:t xml:space="preserve"> </w:t>
      </w:r>
      <w:r w:rsidRPr="00CC47BA">
        <w:rPr>
          <w:color w:val="000000"/>
          <w:sz w:val="20"/>
          <w:szCs w:val="20"/>
        </w:rPr>
        <w:t xml:space="preserve"> a - </w:t>
      </w:r>
      <w:proofErr w:type="spellStart"/>
      <w:r w:rsidRPr="00CC47BA">
        <w:rPr>
          <w:color w:val="000000"/>
          <w:sz w:val="20"/>
          <w:szCs w:val="20"/>
        </w:rPr>
        <w:t>Crescentic</w:t>
      </w:r>
      <w:proofErr w:type="spellEnd"/>
      <w:r w:rsidRPr="00CC47BA">
        <w:rPr>
          <w:color w:val="000000"/>
          <w:sz w:val="20"/>
          <w:szCs w:val="20"/>
        </w:rPr>
        <w:t xml:space="preserve">  lupus nephritis  group  ,       n= 35 (≥ 50% crescents)</w:t>
      </w:r>
    </w:p>
    <w:p w:rsidR="00AE692F" w:rsidRPr="00CC47BA" w:rsidRDefault="00AE692F" w:rsidP="007109A7">
      <w:pPr>
        <w:pStyle w:val="NormalWeb"/>
        <w:spacing w:before="0" w:beforeAutospacing="0" w:after="200" w:afterAutospacing="0"/>
        <w:rPr>
          <w:sz w:val="20"/>
          <w:szCs w:val="20"/>
        </w:rPr>
      </w:pPr>
      <w:r w:rsidRPr="00CC47BA">
        <w:rPr>
          <w:color w:val="000000"/>
          <w:sz w:val="20"/>
          <w:szCs w:val="20"/>
        </w:rPr>
        <w:t xml:space="preserve">b - Non </w:t>
      </w:r>
      <w:proofErr w:type="spellStart"/>
      <w:r w:rsidRPr="00CC47BA">
        <w:rPr>
          <w:color w:val="000000"/>
          <w:sz w:val="20"/>
          <w:szCs w:val="20"/>
        </w:rPr>
        <w:t>crescentic</w:t>
      </w:r>
      <w:proofErr w:type="spellEnd"/>
      <w:r w:rsidRPr="00CC47BA">
        <w:rPr>
          <w:color w:val="000000"/>
          <w:sz w:val="20"/>
          <w:szCs w:val="20"/>
        </w:rPr>
        <w:t xml:space="preserve"> lupus nephritis group,     n=85 (&lt; 50% crescents)</w:t>
      </w:r>
    </w:p>
    <w:p w:rsidR="00AE692F" w:rsidRPr="002E3F9A" w:rsidRDefault="00AE692F" w:rsidP="00CC47BA">
      <w:pPr>
        <w:pStyle w:val="NormalWeb"/>
        <w:spacing w:before="0" w:beforeAutospacing="0" w:after="200" w:afterAutospacing="0"/>
        <w:jc w:val="both"/>
        <w:rPr>
          <w:color w:val="000000"/>
          <w:sz w:val="20"/>
          <w:szCs w:val="20"/>
          <w:vertAlign w:val="superscript"/>
        </w:rPr>
      </w:pPr>
      <w:r w:rsidRPr="00CC47BA">
        <w:rPr>
          <w:color w:val="000000"/>
          <w:sz w:val="20"/>
          <w:szCs w:val="20"/>
        </w:rPr>
        <w:t xml:space="preserve">Pathologist, with knowledge of patients’ clinical course, reported the pathological features. A crescent is defined as either proliferating </w:t>
      </w:r>
      <w:proofErr w:type="spellStart"/>
      <w:r w:rsidRPr="00CC47BA">
        <w:rPr>
          <w:color w:val="000000"/>
          <w:sz w:val="20"/>
          <w:szCs w:val="20"/>
        </w:rPr>
        <w:t>extracapillary</w:t>
      </w:r>
      <w:proofErr w:type="spellEnd"/>
      <w:r w:rsidRPr="00CC47BA">
        <w:rPr>
          <w:color w:val="000000"/>
          <w:sz w:val="20"/>
          <w:szCs w:val="20"/>
        </w:rPr>
        <w:t xml:space="preserve"> lesions occupying &gt; 25% of the Bowman’s capsular </w:t>
      </w:r>
      <w:r w:rsidRPr="003F2384">
        <w:rPr>
          <w:color w:val="000000"/>
          <w:sz w:val="20"/>
          <w:szCs w:val="20"/>
          <w:highlight w:val="green"/>
        </w:rPr>
        <w:t>circumference.</w:t>
      </w:r>
      <w:r w:rsidRPr="003F2384">
        <w:rPr>
          <w:color w:val="000000"/>
          <w:sz w:val="20"/>
          <w:szCs w:val="20"/>
          <w:highlight w:val="green"/>
          <w:vertAlign w:val="superscript"/>
        </w:rPr>
        <w:t>8</w:t>
      </w:r>
      <w:r w:rsidRPr="00CC47BA">
        <w:rPr>
          <w:color w:val="000000"/>
          <w:sz w:val="20"/>
          <w:szCs w:val="20"/>
        </w:rPr>
        <w:t xml:space="preserve"> Diffuse global lupus nephritis (class IV-G) was  defined as more than 50% of glomeruli display </w:t>
      </w:r>
      <w:proofErr w:type="spellStart"/>
      <w:r w:rsidRPr="00CC47BA">
        <w:rPr>
          <w:color w:val="000000"/>
          <w:sz w:val="20"/>
          <w:szCs w:val="20"/>
        </w:rPr>
        <w:t>endocapillary</w:t>
      </w:r>
      <w:proofErr w:type="spellEnd"/>
      <w:r w:rsidRPr="00CC47BA">
        <w:rPr>
          <w:color w:val="000000"/>
          <w:sz w:val="20"/>
          <w:szCs w:val="20"/>
        </w:rPr>
        <w:t xml:space="preserve"> or </w:t>
      </w:r>
      <w:proofErr w:type="spellStart"/>
      <w:r w:rsidRPr="00CC47BA">
        <w:rPr>
          <w:color w:val="000000"/>
          <w:sz w:val="20"/>
          <w:szCs w:val="20"/>
        </w:rPr>
        <w:t>extracapillary</w:t>
      </w:r>
      <w:proofErr w:type="spellEnd"/>
      <w:r w:rsidRPr="00CC47BA">
        <w:rPr>
          <w:color w:val="000000"/>
          <w:sz w:val="20"/>
          <w:szCs w:val="20"/>
        </w:rPr>
        <w:t xml:space="preserve"> glomerulonephritis. In this class, patients with </w:t>
      </w:r>
      <w:proofErr w:type="spellStart"/>
      <w:r w:rsidRPr="00CC47BA">
        <w:rPr>
          <w:color w:val="000000"/>
          <w:sz w:val="20"/>
          <w:szCs w:val="20"/>
        </w:rPr>
        <w:t>crescentic</w:t>
      </w:r>
      <w:proofErr w:type="spellEnd"/>
      <w:r w:rsidRPr="00CC47BA">
        <w:rPr>
          <w:color w:val="000000"/>
          <w:sz w:val="20"/>
          <w:szCs w:val="20"/>
        </w:rPr>
        <w:t xml:space="preserve"> glomerulonephritis, defined as more than 50% of glomeruli, had crescent formation on light microscopy, and always presented with rapidly progressive glomerulonephritis clinically. Crescents should be composed of more than 2 cell layers in order to distinguish them from apposition of the single layers of hypertrophied visceral and parietal </w:t>
      </w:r>
      <w:r w:rsidRPr="003F2384">
        <w:rPr>
          <w:color w:val="000000"/>
          <w:sz w:val="20"/>
          <w:szCs w:val="20"/>
          <w:highlight w:val="green"/>
        </w:rPr>
        <w:t>cells.</w:t>
      </w:r>
      <w:r w:rsidRPr="003F2384">
        <w:rPr>
          <w:color w:val="000000"/>
          <w:sz w:val="20"/>
          <w:szCs w:val="20"/>
          <w:highlight w:val="green"/>
          <w:vertAlign w:val="superscript"/>
        </w:rPr>
        <w:t>9</w:t>
      </w:r>
    </w:p>
    <w:p w:rsidR="00AE692F" w:rsidRPr="00BC3B3A" w:rsidRDefault="00AE692F" w:rsidP="00BC3B3A">
      <w:pPr>
        <w:spacing w:after="240" w:line="240" w:lineRule="auto"/>
        <w:rPr>
          <w:rFonts w:ascii="Times New Roman" w:eastAsia="Times New Roman" w:hAnsi="Times New Roman" w:cs="Times New Roman"/>
          <w:sz w:val="16"/>
          <w:szCs w:val="16"/>
        </w:rPr>
      </w:pPr>
      <w:r w:rsidRPr="00BC3B3A">
        <w:rPr>
          <w:rFonts w:ascii="Times New Roman" w:hAnsi="Times New Roman" w:cs="Times New Roman"/>
          <w:color w:val="000000"/>
          <w:sz w:val="20"/>
          <w:szCs w:val="20"/>
        </w:rPr>
        <w:t xml:space="preserve">The renal biopsy specimens were examined under light microscopy, direct immunofluorescence techniques. Renal biopsy specimens were fixed in 4.5% buffered formaldehyde for light microscopy. Consecutive 3-mm serial sections were used for histological staining. Stains employed included </w:t>
      </w:r>
      <w:proofErr w:type="spellStart"/>
      <w:r w:rsidRPr="00BC3B3A">
        <w:rPr>
          <w:rFonts w:ascii="Times New Roman" w:hAnsi="Times New Roman" w:cs="Times New Roman"/>
          <w:color w:val="000000"/>
          <w:sz w:val="20"/>
          <w:szCs w:val="20"/>
        </w:rPr>
        <w:t>hematoxylin</w:t>
      </w:r>
      <w:proofErr w:type="spellEnd"/>
      <w:r w:rsidRPr="00BC3B3A">
        <w:rPr>
          <w:rFonts w:ascii="Times New Roman" w:hAnsi="Times New Roman" w:cs="Times New Roman"/>
          <w:color w:val="000000"/>
          <w:sz w:val="20"/>
          <w:szCs w:val="20"/>
        </w:rPr>
        <w:t xml:space="preserve"> and eosin, silver </w:t>
      </w:r>
      <w:proofErr w:type="spellStart"/>
      <w:r w:rsidRPr="00BC3B3A">
        <w:rPr>
          <w:rFonts w:ascii="Times New Roman" w:hAnsi="Times New Roman" w:cs="Times New Roman"/>
          <w:color w:val="000000"/>
          <w:sz w:val="20"/>
          <w:szCs w:val="20"/>
        </w:rPr>
        <w:t>methenamine</w:t>
      </w:r>
      <w:proofErr w:type="spellEnd"/>
      <w:r w:rsidRPr="00BC3B3A">
        <w:rPr>
          <w:rFonts w:ascii="Times New Roman" w:hAnsi="Times New Roman" w:cs="Times New Roman"/>
          <w:color w:val="000000"/>
          <w:sz w:val="20"/>
          <w:szCs w:val="20"/>
        </w:rPr>
        <w:t xml:space="preserve">, periodic acid- Schiff and Masson’s </w:t>
      </w:r>
      <w:proofErr w:type="spellStart"/>
      <w:r w:rsidRPr="00BC3B3A">
        <w:rPr>
          <w:rFonts w:ascii="Times New Roman" w:hAnsi="Times New Roman" w:cs="Times New Roman"/>
          <w:color w:val="000000"/>
          <w:sz w:val="20"/>
          <w:szCs w:val="20"/>
        </w:rPr>
        <w:t>trichrome</w:t>
      </w:r>
      <w:proofErr w:type="spellEnd"/>
      <w:r w:rsidRPr="00BC3B3A">
        <w:rPr>
          <w:rFonts w:ascii="Times New Roman" w:hAnsi="Times New Roman" w:cs="Times New Roman"/>
          <w:color w:val="000000"/>
          <w:sz w:val="20"/>
          <w:szCs w:val="20"/>
        </w:rPr>
        <w:t xml:space="preserve">. Pathological parameters such as activity indexes and CI were approached by renal pathologists using a modification of an earlier reported system involving semi-quantitative scoring of specific biopsy </w:t>
      </w:r>
      <w:r w:rsidRPr="003F2384">
        <w:rPr>
          <w:rFonts w:ascii="Times New Roman" w:hAnsi="Times New Roman" w:cs="Times New Roman"/>
          <w:color w:val="000000"/>
          <w:sz w:val="20"/>
          <w:szCs w:val="20"/>
          <w:highlight w:val="green"/>
        </w:rPr>
        <w:t>features.</w:t>
      </w:r>
      <w:r w:rsidR="003F2384" w:rsidRPr="003F2384">
        <w:rPr>
          <w:rFonts w:ascii="Times New Roman" w:hAnsi="Times New Roman" w:cs="Times New Roman"/>
          <w:color w:val="000000"/>
          <w:sz w:val="20"/>
          <w:szCs w:val="20"/>
          <w:highlight w:val="green"/>
          <w:vertAlign w:val="superscript"/>
        </w:rPr>
        <w:t>8,</w:t>
      </w:r>
      <w:r w:rsidRPr="003F2384">
        <w:rPr>
          <w:rFonts w:ascii="Times New Roman" w:hAnsi="Times New Roman" w:cs="Times New Roman"/>
          <w:color w:val="000000"/>
          <w:sz w:val="20"/>
          <w:szCs w:val="20"/>
          <w:highlight w:val="green"/>
          <w:vertAlign w:val="superscript"/>
        </w:rPr>
        <w:t>10</w:t>
      </w:r>
      <w:r w:rsidRPr="00BC3B3A">
        <w:rPr>
          <w:rFonts w:ascii="Times New Roman" w:hAnsi="Times New Roman" w:cs="Times New Roman"/>
          <w:color w:val="000000"/>
          <w:sz w:val="20"/>
          <w:szCs w:val="20"/>
          <w:vertAlign w:val="superscript"/>
        </w:rPr>
        <w:t xml:space="preserv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Direct immunofluorescence examination - The immunofluorescence for deposition of immunoglobulin </w:t>
      </w:r>
      <w:proofErr w:type="spellStart"/>
      <w:r w:rsidRPr="00CC47BA">
        <w:rPr>
          <w:color w:val="000000"/>
          <w:sz w:val="20"/>
          <w:szCs w:val="20"/>
        </w:rPr>
        <w:t>IgG</w:t>
      </w:r>
      <w:proofErr w:type="spellEnd"/>
      <w:r w:rsidRPr="00CC47BA">
        <w:rPr>
          <w:color w:val="000000"/>
          <w:sz w:val="20"/>
          <w:szCs w:val="20"/>
        </w:rPr>
        <w:t xml:space="preserve">, IgA, </w:t>
      </w:r>
      <w:proofErr w:type="spellStart"/>
      <w:r w:rsidRPr="00CC47BA">
        <w:rPr>
          <w:color w:val="000000"/>
          <w:sz w:val="20"/>
          <w:szCs w:val="20"/>
        </w:rPr>
        <w:t>IgM</w:t>
      </w:r>
      <w:proofErr w:type="spellEnd"/>
      <w:r w:rsidRPr="00CC47BA">
        <w:rPr>
          <w:color w:val="000000"/>
          <w:sz w:val="20"/>
          <w:szCs w:val="20"/>
        </w:rPr>
        <w:t>, C3 and C1q, was semi-quantitatively graded from 0 to 4+ according to the intensity of fluorescence. Intensity of staining was scored as negative (0), mild (1+), moderate (2+), strong (3+), or very strong (4+).</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lastRenderedPageBreak/>
        <w:t xml:space="preserve">The patients were fulfilled the 1997 American College of Rheumatology revised criteria for SLE. The disease activity was assessed by the SLE Disease Activity Index </w:t>
      </w:r>
      <w:r w:rsidRPr="003F2384">
        <w:rPr>
          <w:color w:val="000000"/>
          <w:sz w:val="20"/>
          <w:szCs w:val="20"/>
          <w:highlight w:val="green"/>
        </w:rPr>
        <w:t>(SLEDAI).</w:t>
      </w:r>
      <w:r w:rsidR="003F2384" w:rsidRPr="003F2384">
        <w:rPr>
          <w:color w:val="000000"/>
          <w:sz w:val="20"/>
          <w:szCs w:val="20"/>
          <w:highlight w:val="green"/>
          <w:vertAlign w:val="superscript"/>
        </w:rPr>
        <w:t>11,</w:t>
      </w:r>
      <w:r w:rsidRPr="003F2384">
        <w:rPr>
          <w:color w:val="000000"/>
          <w:sz w:val="20"/>
          <w:szCs w:val="20"/>
          <w:highlight w:val="green"/>
          <w:vertAlign w:val="superscript"/>
        </w:rPr>
        <w:t>12</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The detailed clinical data of patients were retrospectively analyzed. Informed consent was obtained for blood sampling and renal biopsy from each patient.  Baseline clinical examination included serum anti-</w:t>
      </w:r>
      <w:proofErr w:type="spellStart"/>
      <w:r w:rsidRPr="00CC47BA">
        <w:rPr>
          <w:color w:val="000000"/>
          <w:sz w:val="20"/>
          <w:szCs w:val="20"/>
        </w:rPr>
        <w:t>dsDNA</w:t>
      </w:r>
      <w:proofErr w:type="spellEnd"/>
      <w:r w:rsidRPr="00CC47BA">
        <w:rPr>
          <w:color w:val="000000"/>
          <w:sz w:val="20"/>
          <w:szCs w:val="20"/>
        </w:rPr>
        <w:t xml:space="preserve"> </w:t>
      </w:r>
      <w:proofErr w:type="spellStart"/>
      <w:r w:rsidRPr="00CC47BA">
        <w:rPr>
          <w:color w:val="000000"/>
          <w:sz w:val="20"/>
          <w:szCs w:val="20"/>
        </w:rPr>
        <w:t>antibodies,hemoglobin</w:t>
      </w:r>
      <w:proofErr w:type="spellEnd"/>
      <w:r w:rsidRPr="00CC47BA">
        <w:rPr>
          <w:color w:val="000000"/>
          <w:sz w:val="20"/>
          <w:szCs w:val="20"/>
        </w:rPr>
        <w:t xml:space="preserve">, white blood cell count, red blood cell count, platelet count, serum albumin, serum </w:t>
      </w:r>
      <w:proofErr w:type="spellStart"/>
      <w:r w:rsidRPr="00CC47BA">
        <w:rPr>
          <w:color w:val="000000"/>
          <w:sz w:val="20"/>
          <w:szCs w:val="20"/>
        </w:rPr>
        <w:t>creatinine</w:t>
      </w:r>
      <w:proofErr w:type="spellEnd"/>
      <w:r w:rsidRPr="00CC47BA">
        <w:rPr>
          <w:color w:val="000000"/>
          <w:sz w:val="20"/>
          <w:szCs w:val="20"/>
        </w:rPr>
        <w:t xml:space="preserve"> (</w:t>
      </w:r>
      <w:proofErr w:type="spellStart"/>
      <w:r w:rsidRPr="00CC47BA">
        <w:rPr>
          <w:color w:val="000000"/>
          <w:sz w:val="20"/>
          <w:szCs w:val="20"/>
        </w:rPr>
        <w:t>SCr</w:t>
      </w:r>
      <w:proofErr w:type="spellEnd"/>
      <w:r w:rsidRPr="00CC47BA">
        <w:rPr>
          <w:color w:val="000000"/>
          <w:sz w:val="20"/>
          <w:szCs w:val="20"/>
        </w:rPr>
        <w:t>), C3, and C4, urine routine microscopy and 24-h urine protein, .</w:t>
      </w:r>
    </w:p>
    <w:p w:rsidR="00AE692F" w:rsidRPr="00CC47BA" w:rsidRDefault="00AE692F" w:rsidP="00CC47BA">
      <w:pPr>
        <w:pStyle w:val="NormalWeb"/>
        <w:spacing w:before="0" w:beforeAutospacing="0" w:after="200" w:afterAutospacing="0"/>
        <w:jc w:val="both"/>
        <w:rPr>
          <w:sz w:val="20"/>
          <w:szCs w:val="20"/>
        </w:rPr>
      </w:pPr>
      <w:r w:rsidRPr="00CC47BA">
        <w:rPr>
          <w:b/>
          <w:bCs/>
          <w:color w:val="000000"/>
          <w:sz w:val="20"/>
          <w:szCs w:val="20"/>
        </w:rPr>
        <w:t>Statistical Analysis</w:t>
      </w:r>
    </w:p>
    <w:p w:rsidR="00885EF0" w:rsidRPr="007109A7" w:rsidRDefault="00AE692F" w:rsidP="007109A7">
      <w:pPr>
        <w:pStyle w:val="NormalWeb"/>
        <w:spacing w:before="0" w:beforeAutospacing="0" w:after="200" w:afterAutospacing="0"/>
        <w:jc w:val="both"/>
        <w:rPr>
          <w:sz w:val="20"/>
          <w:szCs w:val="20"/>
        </w:rPr>
      </w:pPr>
      <w:r w:rsidRPr="00CC47BA">
        <w:rPr>
          <w:color w:val="000000"/>
          <w:sz w:val="20"/>
          <w:szCs w:val="20"/>
        </w:rPr>
        <w:t xml:space="preserve"> Quantitative data were expressed as mean ± SD, and median (interquartile range). Differences of numerical data with normal distribution were tested by Student t test.. Categorical data were interpreted in the form of constituent ratio and percentage, and compared by chi-square test. Statistical significance was considered as p &lt; 0.05.</w:t>
      </w:r>
    </w:p>
    <w:p w:rsidR="00AE692F" w:rsidRPr="00A27769" w:rsidRDefault="00A27769" w:rsidP="00CC47BA">
      <w:pPr>
        <w:pStyle w:val="NormalWeb"/>
        <w:spacing w:before="0" w:beforeAutospacing="0" w:after="200" w:afterAutospacing="0"/>
      </w:pPr>
      <w:r w:rsidRPr="00A27769">
        <w:rPr>
          <w:b/>
          <w:bCs/>
          <w:color w:val="000000"/>
        </w:rPr>
        <w:t>RESULTS</w:t>
      </w:r>
    </w:p>
    <w:p w:rsidR="00AE2FF6" w:rsidRPr="00733A91" w:rsidRDefault="00AE692F" w:rsidP="00733A91">
      <w:pPr>
        <w:pStyle w:val="NormalWeb"/>
        <w:spacing w:before="0" w:beforeAutospacing="0" w:after="200" w:afterAutospacing="0"/>
        <w:rPr>
          <w:b/>
          <w:bCs/>
          <w:color w:val="000000"/>
          <w:sz w:val="16"/>
          <w:szCs w:val="16"/>
        </w:rPr>
      </w:pPr>
      <w:r w:rsidRPr="00CC47BA">
        <w:rPr>
          <w:color w:val="000000"/>
          <w:sz w:val="20"/>
          <w:szCs w:val="20"/>
        </w:rPr>
        <w:t xml:space="preserve">Among the 340 patients diagnosed with lupus nephritis during March 2007 to August 2018 in Department of Nephrology, GMC, Guwahati, Assam, 120 cases </w:t>
      </w:r>
      <w:r w:rsidR="0027585C" w:rsidRPr="00CC47BA">
        <w:rPr>
          <w:color w:val="000000"/>
          <w:sz w:val="20"/>
          <w:szCs w:val="20"/>
        </w:rPr>
        <w:t xml:space="preserve">were reclassified as class IV </w:t>
      </w:r>
      <w:r w:rsidRPr="00CC47BA">
        <w:rPr>
          <w:color w:val="000000"/>
          <w:sz w:val="20"/>
          <w:szCs w:val="20"/>
        </w:rPr>
        <w:t xml:space="preserve">treatment naive patients. In total, 35 of this 120 patients (29.17%) also fulfilled the diagnosis of </w:t>
      </w:r>
      <w:proofErr w:type="spellStart"/>
      <w:r w:rsidRPr="00CC47BA">
        <w:rPr>
          <w:color w:val="000000"/>
          <w:sz w:val="20"/>
          <w:szCs w:val="20"/>
        </w:rPr>
        <w:t>crescentic</w:t>
      </w:r>
      <w:proofErr w:type="spellEnd"/>
      <w:r w:rsidRPr="00CC47BA">
        <w:rPr>
          <w:color w:val="000000"/>
          <w:sz w:val="20"/>
          <w:szCs w:val="20"/>
        </w:rPr>
        <w:t xml:space="preserve"> glomerulonephritis. In patients with </w:t>
      </w:r>
      <w:proofErr w:type="spellStart"/>
      <w:r w:rsidRPr="00CC47BA">
        <w:rPr>
          <w:color w:val="000000"/>
          <w:sz w:val="20"/>
          <w:szCs w:val="20"/>
        </w:rPr>
        <w:t>crescentic</w:t>
      </w:r>
      <w:proofErr w:type="spellEnd"/>
      <w:r w:rsidRPr="00CC47BA">
        <w:rPr>
          <w:color w:val="000000"/>
          <w:sz w:val="20"/>
          <w:szCs w:val="20"/>
        </w:rPr>
        <w:t xml:space="preserve"> glomerulonephritis, 26 (74.29%) were female and 9 (25.71%) were male with an average age of 22.42 ± 4.3  years at presentation . The mean value of serum </w:t>
      </w:r>
      <w:proofErr w:type="spellStart"/>
      <w:r w:rsidRPr="00CC47BA">
        <w:rPr>
          <w:color w:val="000000"/>
          <w:sz w:val="20"/>
          <w:szCs w:val="20"/>
        </w:rPr>
        <w:t>creatinine</w:t>
      </w:r>
      <w:proofErr w:type="spellEnd"/>
      <w:r w:rsidRPr="00CC47BA">
        <w:rPr>
          <w:color w:val="000000"/>
          <w:sz w:val="20"/>
          <w:szCs w:val="20"/>
        </w:rPr>
        <w:t xml:space="preserve"> was 3.74±2.68 mg/</w:t>
      </w:r>
      <w:r w:rsidR="007F1164">
        <w:rPr>
          <w:color w:val="000000"/>
          <w:sz w:val="20"/>
          <w:szCs w:val="20"/>
        </w:rPr>
        <w:t>dl (range 1.7–11.4 mg/dl) on dia</w:t>
      </w:r>
      <w:r w:rsidRPr="00CC47BA">
        <w:rPr>
          <w:color w:val="000000"/>
          <w:sz w:val="20"/>
          <w:szCs w:val="20"/>
        </w:rPr>
        <w:t>gnosis.</w:t>
      </w:r>
      <w:r w:rsidR="007F1164">
        <w:rPr>
          <w:color w:val="000000"/>
          <w:sz w:val="20"/>
          <w:szCs w:val="20"/>
        </w:rPr>
        <w:t xml:space="preserve"> </w:t>
      </w:r>
      <w:r w:rsidRPr="00CC47BA">
        <w:rPr>
          <w:color w:val="000000"/>
          <w:sz w:val="20"/>
          <w:szCs w:val="20"/>
        </w:rPr>
        <w:t>In   non-</w:t>
      </w:r>
      <w:proofErr w:type="spellStart"/>
      <w:r w:rsidRPr="00CC47BA">
        <w:rPr>
          <w:color w:val="000000"/>
          <w:sz w:val="20"/>
          <w:szCs w:val="20"/>
        </w:rPr>
        <w:t>crescentic</w:t>
      </w:r>
      <w:proofErr w:type="spellEnd"/>
      <w:r w:rsidRPr="00CC47BA">
        <w:rPr>
          <w:color w:val="000000"/>
          <w:sz w:val="20"/>
          <w:szCs w:val="20"/>
        </w:rPr>
        <w:t xml:space="preserve"> glomerulonephritis group, 69 (81.18%) were female and 16 (18.82%) were male with an average age of 21.97± 4.74 years at presentation ,and mean value of serum </w:t>
      </w:r>
      <w:proofErr w:type="spellStart"/>
      <w:r w:rsidRPr="00CC47BA">
        <w:rPr>
          <w:color w:val="000000"/>
          <w:sz w:val="20"/>
          <w:szCs w:val="20"/>
        </w:rPr>
        <w:t>creatinine</w:t>
      </w:r>
      <w:proofErr w:type="spellEnd"/>
      <w:r w:rsidRPr="00CC47BA">
        <w:rPr>
          <w:color w:val="000000"/>
          <w:sz w:val="20"/>
          <w:szCs w:val="20"/>
        </w:rPr>
        <w:t xml:space="preserve"> was 2.3</w:t>
      </w:r>
      <w:r w:rsidR="007F1164">
        <w:rPr>
          <w:color w:val="000000"/>
          <w:sz w:val="20"/>
          <w:szCs w:val="20"/>
        </w:rPr>
        <w:t xml:space="preserve">3± 0.753 mg/dl) on diagnosis </w:t>
      </w:r>
      <w:r w:rsidRPr="00CC47BA">
        <w:rPr>
          <w:color w:val="000000"/>
          <w:sz w:val="20"/>
          <w:szCs w:val="20"/>
        </w:rPr>
        <w:t>.(Table-1)</w:t>
      </w:r>
      <w:r w:rsidR="002F4FFF" w:rsidRPr="002F4FFF">
        <w:rPr>
          <w:b/>
          <w:bCs/>
          <w:color w:val="000000"/>
          <w:sz w:val="16"/>
          <w:szCs w:val="16"/>
        </w:rPr>
        <w:t xml:space="preserve"> </w:t>
      </w:r>
    </w:p>
    <w:p w:rsidR="002F4FFF" w:rsidRPr="00AE2FF6" w:rsidRDefault="00DB785C" w:rsidP="00DB785C">
      <w:pPr>
        <w:pStyle w:val="NormalWeb"/>
        <w:spacing w:before="0" w:beforeAutospacing="0" w:after="200" w:afterAutospacing="0"/>
        <w:jc w:val="center"/>
        <w:rPr>
          <w:sz w:val="20"/>
          <w:szCs w:val="20"/>
        </w:rPr>
      </w:pPr>
      <w:r>
        <w:rPr>
          <w:b/>
          <w:bCs/>
          <w:color w:val="000000"/>
          <w:sz w:val="20"/>
          <w:szCs w:val="20"/>
        </w:rPr>
        <w:t>Table 1</w:t>
      </w:r>
      <w:r w:rsidR="002F4FFF" w:rsidRPr="00AE2FF6">
        <w:rPr>
          <w:b/>
          <w:bCs/>
          <w:color w:val="000000"/>
          <w:sz w:val="20"/>
          <w:szCs w:val="20"/>
        </w:rPr>
        <w:t xml:space="preserve"> </w:t>
      </w:r>
      <w:r w:rsidR="002F4FFF" w:rsidRPr="00DB785C">
        <w:rPr>
          <w:color w:val="000000"/>
          <w:sz w:val="20"/>
          <w:szCs w:val="20"/>
        </w:rPr>
        <w:t>Comparisons of baseline clinical and laboratory variables</w:t>
      </w:r>
    </w:p>
    <w:p w:rsidR="002F4FFF" w:rsidRPr="00AE2FF6" w:rsidRDefault="002F4FFF" w:rsidP="002F4FFF">
      <w:pPr>
        <w:spacing w:after="240"/>
        <w:rPr>
          <w:rFonts w:ascii="Times New Roman" w:hAnsi="Times New Roman" w:cs="Times New Roman"/>
          <w:sz w:val="16"/>
          <w:szCs w:val="1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6"/>
        <w:gridCol w:w="1238"/>
        <w:gridCol w:w="1198"/>
        <w:gridCol w:w="737"/>
      </w:tblGrid>
      <w:tr w:rsidR="002F4FFF" w:rsidRPr="00AE2FF6" w:rsidTr="00DB785C">
        <w:trPr>
          <w:trHeight w:val="300"/>
          <w:jc w:val="center"/>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CLINICAL  PARAMETER</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 xml:space="preserve">    CGN</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 xml:space="preserve">    NCGN</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b/>
                <w:bCs/>
                <w:color w:val="000000"/>
                <w:sz w:val="16"/>
                <w:szCs w:val="16"/>
              </w:rPr>
              <w:t>p-value</w:t>
            </w:r>
          </w:p>
        </w:tc>
      </w:tr>
      <w:tr w:rsidR="002F4FFF" w:rsidRPr="00AE2FF6" w:rsidTr="00DB785C">
        <w:trPr>
          <w:trHeight w:val="300"/>
          <w:jc w:val="center"/>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No. of patients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Gender (M/F)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9/26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16/69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Age (in </w:t>
            </w:r>
            <w:proofErr w:type="spellStart"/>
            <w:r w:rsidRPr="00AE2FF6">
              <w:rPr>
                <w:color w:val="000000"/>
                <w:sz w:val="16"/>
                <w:szCs w:val="16"/>
              </w:rPr>
              <w:t>years,mean</w:t>
            </w:r>
            <w:proofErr w:type="spellEnd"/>
            <w:r w:rsidRPr="00AE2FF6">
              <w:rPr>
                <w:color w:val="000000"/>
                <w:sz w:val="16"/>
                <w:szCs w:val="16"/>
              </w:rPr>
              <w:t xml:space="preserve"> ± SD)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22.42 ±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21.97±4.74</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0.812</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Anemia(n,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35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67(78.82)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0.001</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Renal Dysfunction(n,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 27    ( 81.1)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41(48.23)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0.001</w:t>
            </w:r>
          </w:p>
        </w:tc>
      </w:tr>
      <w:tr w:rsidR="002F4FFF" w:rsidRPr="00AE2FF6" w:rsidTr="00DB785C">
        <w:trPr>
          <w:trHeight w:val="36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Hb</w:t>
            </w:r>
            <w:proofErr w:type="spellEnd"/>
            <w:r w:rsidRPr="00AE2FF6">
              <w:rPr>
                <w:color w:val="000000"/>
                <w:sz w:val="16"/>
                <w:szCs w:val="16"/>
              </w:rPr>
              <w:t>(</w:t>
            </w:r>
            <w:proofErr w:type="spellStart"/>
            <w:r w:rsidRPr="00AE2FF6">
              <w:rPr>
                <w:color w:val="000000"/>
                <w:sz w:val="16"/>
                <w:szCs w:val="16"/>
              </w:rPr>
              <w:t>gm</w:t>
            </w:r>
            <w:proofErr w:type="spellEnd"/>
            <w:r w:rsidRPr="00AE2FF6">
              <w:rPr>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 ±  1.287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11.14± 1.728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0.002</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S.Cr</w:t>
            </w:r>
            <w:r w:rsidR="00AE2FF6" w:rsidRPr="00AE2FF6">
              <w:rPr>
                <w:color w:val="000000"/>
                <w:sz w:val="16"/>
                <w:szCs w:val="16"/>
              </w:rPr>
              <w:t>eatinine</w:t>
            </w:r>
            <w:proofErr w:type="spellEnd"/>
            <w:r w:rsidRPr="00AE2FF6">
              <w:rPr>
                <w:color w:val="000000"/>
                <w:sz w:val="16"/>
                <w:szCs w:val="16"/>
              </w:rPr>
              <w:t xml:space="preserve"> (mg/dl)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3.74 ± 0..594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2.33± 0.753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0.017</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24 </w:t>
            </w:r>
            <w:proofErr w:type="spellStart"/>
            <w:r w:rsidRPr="00AE2FF6">
              <w:rPr>
                <w:color w:val="000000"/>
                <w:sz w:val="16"/>
                <w:szCs w:val="16"/>
              </w:rPr>
              <w:t>Hrs</w:t>
            </w:r>
            <w:proofErr w:type="spellEnd"/>
            <w:r w:rsidRPr="00AE2FF6">
              <w:rPr>
                <w:color w:val="000000"/>
                <w:sz w:val="16"/>
                <w:szCs w:val="16"/>
              </w:rPr>
              <w:t xml:space="preserve"> Urine protein ( </w:t>
            </w:r>
            <w:proofErr w:type="spellStart"/>
            <w:r w:rsidRPr="00AE2FF6">
              <w:rPr>
                <w:color w:val="000000"/>
                <w:sz w:val="16"/>
                <w:szCs w:val="16"/>
              </w:rPr>
              <w:t>gm</w:t>
            </w:r>
            <w:proofErr w:type="spellEnd"/>
            <w:r w:rsidRPr="00AE2FF6">
              <w:rPr>
                <w:color w:val="000000"/>
                <w:sz w:val="16"/>
                <w:szCs w:val="16"/>
              </w:rPr>
              <w:t>/day)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3.0± 0.594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2.58± 0.822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rPr>
                <w:rFonts w:ascii="Times New Roman" w:hAnsi="Times New Roman" w:cs="Times New Roman"/>
                <w:sz w:val="16"/>
                <w:szCs w:val="16"/>
              </w:rPr>
            </w:pPr>
            <w:r w:rsidRPr="00AE2FF6">
              <w:rPr>
                <w:rFonts w:ascii="Times New Roman" w:hAnsi="Times New Roman" w:cs="Times New Roman"/>
                <w:sz w:val="16"/>
                <w:szCs w:val="16"/>
              </w:rPr>
              <w:t xml:space="preserve">  0.006</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Hypertention</w:t>
            </w:r>
            <w:proofErr w:type="spellEnd"/>
            <w:r w:rsidRPr="00AE2FF6">
              <w:rPr>
                <w:color w:val="000000"/>
                <w:sz w:val="16"/>
                <w:szCs w:val="16"/>
              </w:rPr>
              <w:t xml:space="preserve"> (n,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32 (91)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39(45.88)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&lt;0.001</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SBP (in mm </w:t>
            </w:r>
            <w:proofErr w:type="spellStart"/>
            <w:r w:rsidRPr="00AE2FF6">
              <w:rPr>
                <w:color w:val="000000"/>
                <w:sz w:val="16"/>
                <w:szCs w:val="16"/>
              </w:rPr>
              <w:t>Hg,mean</w:t>
            </w:r>
            <w:proofErr w:type="spellEnd"/>
            <w:r w:rsidRPr="00AE2FF6">
              <w:rPr>
                <w:color w:val="000000"/>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163.26 ±13.565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140.54±16.378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0.003</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DBP(in mm Hg, mean)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94.51± 7.660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85.34±7.530</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&lt;0.001</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 xml:space="preserve">Microscopic Hematuria(n,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2F4FFF">
            <w:pPr>
              <w:pStyle w:val="NormalWeb"/>
              <w:spacing w:before="0" w:beforeAutospacing="0" w:after="0" w:afterAutospacing="0"/>
              <w:textAlignment w:val="baseline"/>
              <w:rPr>
                <w:color w:val="000000"/>
                <w:sz w:val="16"/>
                <w:szCs w:val="16"/>
              </w:rPr>
            </w:pPr>
            <w:r w:rsidRPr="00AE2FF6">
              <w:rPr>
                <w:color w:val="000000"/>
                <w:sz w:val="16"/>
                <w:szCs w:val="16"/>
              </w:rPr>
              <w:t>26(74)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48 (56.47)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0.006</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Serum albumin (</w:t>
            </w:r>
            <w:proofErr w:type="spellStart"/>
            <w:r w:rsidRPr="00AE2FF6">
              <w:rPr>
                <w:color w:val="000000"/>
                <w:sz w:val="16"/>
                <w:szCs w:val="16"/>
              </w:rPr>
              <w:t>gm</w:t>
            </w:r>
            <w:proofErr w:type="spellEnd"/>
            <w:r w:rsidRPr="00AE2FF6">
              <w:rPr>
                <w:color w:val="000000"/>
                <w:sz w:val="16"/>
                <w:szCs w:val="16"/>
              </w:rPr>
              <w:t>/dl)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2.20 ± 0.390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2.29± 0.618</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0.417</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proofErr w:type="spellStart"/>
            <w:r w:rsidRPr="00AE2FF6">
              <w:rPr>
                <w:color w:val="000000"/>
                <w:sz w:val="16"/>
                <w:szCs w:val="16"/>
              </w:rPr>
              <w:t>Nephrotic</w:t>
            </w:r>
            <w:proofErr w:type="spellEnd"/>
            <w:r w:rsidRPr="00AE2FF6">
              <w:rPr>
                <w:color w:val="000000"/>
                <w:sz w:val="16"/>
                <w:szCs w:val="16"/>
              </w:rPr>
              <w:t xml:space="preserve"> syndrome(n, %)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27(77.14)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62(72.9)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0.4</w:t>
            </w:r>
          </w:p>
        </w:tc>
      </w:tr>
      <w:tr w:rsidR="002F4FFF" w:rsidRPr="00AE2FF6" w:rsidTr="00DB785C">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Positive 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35(100)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82(97)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0.35</w:t>
            </w:r>
          </w:p>
        </w:tc>
      </w:tr>
      <w:tr w:rsidR="002F4FFF" w:rsidRPr="00AE2FF6" w:rsidTr="00DB785C">
        <w:trPr>
          <w:trHeight w:val="300"/>
          <w:jc w:val="center"/>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Positive anti ds DNA</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34(97)</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76(90)</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2F4FFF" w:rsidRPr="00AE2FF6" w:rsidRDefault="002F4FFF" w:rsidP="000A4AA4">
            <w:pPr>
              <w:pStyle w:val="NormalWeb"/>
              <w:spacing w:before="0" w:beforeAutospacing="0" w:after="0" w:afterAutospacing="0"/>
              <w:jc w:val="center"/>
              <w:rPr>
                <w:sz w:val="16"/>
                <w:szCs w:val="16"/>
              </w:rPr>
            </w:pPr>
            <w:r w:rsidRPr="00AE2FF6">
              <w:rPr>
                <w:color w:val="000000"/>
                <w:sz w:val="16"/>
                <w:szCs w:val="16"/>
              </w:rPr>
              <w:t>0.16</w:t>
            </w:r>
          </w:p>
        </w:tc>
      </w:tr>
    </w:tbl>
    <w:p w:rsidR="004E3FAF" w:rsidRPr="00AE2FF6" w:rsidRDefault="002F4FFF" w:rsidP="00AE2FF6">
      <w:pPr>
        <w:spacing w:after="240" w:line="240" w:lineRule="auto"/>
        <w:rPr>
          <w:rFonts w:ascii="Times New Roman" w:hAnsi="Times New Roman" w:cs="Times New Roman"/>
          <w:sz w:val="20"/>
          <w:szCs w:val="20"/>
        </w:rPr>
      </w:pPr>
      <w:r w:rsidRPr="007058DA">
        <w:rPr>
          <w:sz w:val="16"/>
          <w:szCs w:val="16"/>
        </w:rPr>
        <w:br/>
      </w:r>
      <w:r w:rsidRPr="007058DA">
        <w:rPr>
          <w:sz w:val="16"/>
          <w:szCs w:val="16"/>
        </w:rPr>
        <w:br/>
      </w:r>
      <w:r w:rsidR="00AE692F" w:rsidRPr="00AE2FF6">
        <w:rPr>
          <w:rFonts w:ascii="Times New Roman" w:hAnsi="Times New Roman" w:cs="Times New Roman"/>
          <w:color w:val="000000"/>
          <w:sz w:val="20"/>
          <w:szCs w:val="20"/>
        </w:rPr>
        <w:t xml:space="preserve"> There was a significantly higher proportion of hypertension (P=0.002) in the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group. The patients with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had significantly higher mean systolic and diastolic blood pressure when compared to patients with </w:t>
      </w:r>
      <w:r w:rsidR="00AE692F" w:rsidRPr="00AE2FF6">
        <w:rPr>
          <w:rFonts w:ascii="Times New Roman" w:hAnsi="Times New Roman" w:cs="Times New Roman"/>
          <w:color w:val="000000"/>
          <w:sz w:val="20"/>
          <w:szCs w:val="20"/>
        </w:rPr>
        <w:lastRenderedPageBreak/>
        <w:t>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(163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140 mmHg; p=0.003 and 94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85 mmHg; p=0.</w:t>
      </w:r>
      <w:r w:rsidR="003F2384">
        <w:rPr>
          <w:rFonts w:ascii="Times New Roman" w:hAnsi="Times New Roman" w:cs="Times New Roman"/>
          <w:color w:val="000000"/>
          <w:sz w:val="20"/>
          <w:szCs w:val="20"/>
        </w:rPr>
        <w:t xml:space="preserve">001 respectively respectively). </w:t>
      </w:r>
      <w:r w:rsidR="00AE692F" w:rsidRPr="00AE2FF6">
        <w:rPr>
          <w:rFonts w:ascii="Times New Roman" w:hAnsi="Times New Roman" w:cs="Times New Roman"/>
          <w:color w:val="000000"/>
          <w:sz w:val="20"/>
          <w:szCs w:val="20"/>
        </w:rPr>
        <w:t xml:space="preserve">The proportion of patients showing hypertension (91%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45.88%; p=0.002). </w:t>
      </w:r>
      <w:proofErr w:type="spellStart"/>
      <w:r w:rsidR="00AE692F" w:rsidRPr="00AE2FF6">
        <w:rPr>
          <w:rFonts w:ascii="Times New Roman" w:hAnsi="Times New Roman" w:cs="Times New Roman"/>
          <w:color w:val="000000"/>
          <w:sz w:val="20"/>
          <w:szCs w:val="20"/>
        </w:rPr>
        <w:t>Haematuria</w:t>
      </w:r>
      <w:proofErr w:type="spellEnd"/>
      <w:r w:rsidR="00AE692F" w:rsidRPr="00AE2FF6">
        <w:rPr>
          <w:rFonts w:ascii="Times New Roman" w:hAnsi="Times New Roman" w:cs="Times New Roman"/>
          <w:color w:val="000000"/>
          <w:sz w:val="20"/>
          <w:szCs w:val="20"/>
        </w:rPr>
        <w:t xml:space="preserve"> (n= 26 ,74%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n=48,56.47%; p=0.006), renal dysfunction (81.1%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48.23%; p=0.001), and </w:t>
      </w:r>
      <w:r w:rsidR="003F2384" w:rsidRPr="00AE2FF6">
        <w:rPr>
          <w:rFonts w:ascii="Times New Roman" w:hAnsi="Times New Roman" w:cs="Times New Roman"/>
          <w:color w:val="000000"/>
          <w:sz w:val="20"/>
          <w:szCs w:val="20"/>
        </w:rPr>
        <w:t>anemia</w:t>
      </w:r>
      <w:r w:rsidR="00AE692F" w:rsidRPr="00AE2FF6">
        <w:rPr>
          <w:rFonts w:ascii="Times New Roman" w:hAnsi="Times New Roman" w:cs="Times New Roman"/>
          <w:color w:val="000000"/>
          <w:sz w:val="20"/>
          <w:szCs w:val="20"/>
        </w:rPr>
        <w:t xml:space="preserve"> (100%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78.82%; p=0.001)  was significantly higher in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group that 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group. Significantly decreased mean </w:t>
      </w:r>
      <w:proofErr w:type="spellStart"/>
      <w:r w:rsidR="00AE692F" w:rsidRPr="00AE2FF6">
        <w:rPr>
          <w:rFonts w:ascii="Times New Roman" w:hAnsi="Times New Roman" w:cs="Times New Roman"/>
          <w:color w:val="000000"/>
          <w:sz w:val="20"/>
          <w:szCs w:val="20"/>
        </w:rPr>
        <w:t>Hb</w:t>
      </w:r>
      <w:proofErr w:type="spellEnd"/>
      <w:r w:rsidR="00AE692F" w:rsidRPr="00AE2FF6">
        <w:rPr>
          <w:rFonts w:ascii="Times New Roman" w:hAnsi="Times New Roman" w:cs="Times New Roman"/>
          <w:color w:val="000000"/>
          <w:sz w:val="20"/>
          <w:szCs w:val="20"/>
        </w:rPr>
        <w:t xml:space="preserve"> levels (8.5±1.287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11.14 ±1.728 g/</w:t>
      </w:r>
      <w:proofErr w:type="spellStart"/>
      <w:r w:rsidR="00AE692F" w:rsidRPr="00AE2FF6">
        <w:rPr>
          <w:rFonts w:ascii="Times New Roman" w:hAnsi="Times New Roman" w:cs="Times New Roman"/>
          <w:color w:val="000000"/>
          <w:sz w:val="20"/>
          <w:szCs w:val="20"/>
        </w:rPr>
        <w:t>dL</w:t>
      </w:r>
      <w:proofErr w:type="spellEnd"/>
      <w:r w:rsidR="00AE692F" w:rsidRPr="00AE2FF6">
        <w:rPr>
          <w:rFonts w:ascii="Times New Roman" w:hAnsi="Times New Roman" w:cs="Times New Roman"/>
          <w:color w:val="000000"/>
          <w:sz w:val="20"/>
          <w:szCs w:val="20"/>
        </w:rPr>
        <w:t xml:space="preserve">; p=0.001) and significantly increased mean urine protein (3.1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2.57 g/day; p=0.006) and mean serum </w:t>
      </w:r>
      <w:proofErr w:type="spellStart"/>
      <w:r w:rsidR="00AE692F" w:rsidRPr="00AE2FF6">
        <w:rPr>
          <w:rFonts w:ascii="Times New Roman" w:hAnsi="Times New Roman" w:cs="Times New Roman"/>
          <w:color w:val="000000"/>
          <w:sz w:val="20"/>
          <w:szCs w:val="20"/>
        </w:rPr>
        <w:t>creatinine</w:t>
      </w:r>
      <w:proofErr w:type="spellEnd"/>
      <w:r w:rsidR="00AE692F" w:rsidRPr="00AE2FF6">
        <w:rPr>
          <w:rFonts w:ascii="Times New Roman" w:hAnsi="Times New Roman" w:cs="Times New Roman"/>
          <w:color w:val="000000"/>
          <w:sz w:val="20"/>
          <w:szCs w:val="20"/>
        </w:rPr>
        <w:t xml:space="preserve"> (3.74 </w:t>
      </w:r>
      <w:proofErr w:type="spellStart"/>
      <w:r w:rsidR="00AE692F" w:rsidRPr="00AE2FF6">
        <w:rPr>
          <w:rFonts w:ascii="Times New Roman" w:hAnsi="Times New Roman" w:cs="Times New Roman"/>
          <w:color w:val="000000"/>
          <w:sz w:val="20"/>
          <w:szCs w:val="20"/>
        </w:rPr>
        <w:t>vs</w:t>
      </w:r>
      <w:proofErr w:type="spellEnd"/>
      <w:r w:rsidR="00AE692F" w:rsidRPr="00AE2FF6">
        <w:rPr>
          <w:rFonts w:ascii="Times New Roman" w:hAnsi="Times New Roman" w:cs="Times New Roman"/>
          <w:color w:val="000000"/>
          <w:sz w:val="20"/>
          <w:szCs w:val="20"/>
        </w:rPr>
        <w:t xml:space="preserve"> 2.33 mg/</w:t>
      </w:r>
      <w:proofErr w:type="spellStart"/>
      <w:r w:rsidR="00AE692F" w:rsidRPr="00AE2FF6">
        <w:rPr>
          <w:rFonts w:ascii="Times New Roman" w:hAnsi="Times New Roman" w:cs="Times New Roman"/>
          <w:color w:val="000000"/>
          <w:sz w:val="20"/>
          <w:szCs w:val="20"/>
        </w:rPr>
        <w:t>dL</w:t>
      </w:r>
      <w:proofErr w:type="spellEnd"/>
      <w:r w:rsidR="00AE692F" w:rsidRPr="00AE2FF6">
        <w:rPr>
          <w:rFonts w:ascii="Times New Roman" w:hAnsi="Times New Roman" w:cs="Times New Roman"/>
          <w:color w:val="000000"/>
          <w:sz w:val="20"/>
          <w:szCs w:val="20"/>
        </w:rPr>
        <w:t xml:space="preserve">; p=0.003) levels were observed in patients with </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 than non-</w:t>
      </w:r>
      <w:proofErr w:type="spellStart"/>
      <w:r w:rsidR="00AE692F" w:rsidRPr="00AE2FF6">
        <w:rPr>
          <w:rFonts w:ascii="Times New Roman" w:hAnsi="Times New Roman" w:cs="Times New Roman"/>
          <w:color w:val="000000"/>
          <w:sz w:val="20"/>
          <w:szCs w:val="20"/>
        </w:rPr>
        <w:t>crescentic</w:t>
      </w:r>
      <w:proofErr w:type="spellEnd"/>
      <w:r w:rsidR="00AE692F" w:rsidRPr="00AE2FF6">
        <w:rPr>
          <w:rFonts w:ascii="Times New Roman" w:hAnsi="Times New Roman" w:cs="Times New Roman"/>
          <w:color w:val="000000"/>
          <w:sz w:val="20"/>
          <w:szCs w:val="20"/>
        </w:rPr>
        <w:t xml:space="preserve"> LN.(Table-1)</w:t>
      </w:r>
    </w:p>
    <w:p w:rsidR="00AE2FF6" w:rsidRDefault="00AE692F" w:rsidP="00AE2FF6">
      <w:pPr>
        <w:pStyle w:val="NormalWeb"/>
        <w:spacing w:before="0" w:beforeAutospacing="0" w:after="200" w:afterAutospacing="0"/>
        <w:jc w:val="both"/>
        <w:rPr>
          <w:color w:val="000000"/>
          <w:sz w:val="20"/>
          <w:szCs w:val="20"/>
        </w:rPr>
      </w:pPr>
      <w:r w:rsidRPr="00AE2FF6">
        <w:rPr>
          <w:color w:val="000000"/>
          <w:sz w:val="20"/>
          <w:szCs w:val="20"/>
        </w:rPr>
        <w:t xml:space="preserve">Percentage of </w:t>
      </w:r>
      <w:proofErr w:type="spellStart"/>
      <w:r w:rsidRPr="00AE2FF6">
        <w:rPr>
          <w:color w:val="000000"/>
          <w:sz w:val="20"/>
          <w:szCs w:val="20"/>
        </w:rPr>
        <w:t>nephrotic</w:t>
      </w:r>
      <w:proofErr w:type="spellEnd"/>
      <w:r w:rsidRPr="00AE2FF6">
        <w:rPr>
          <w:color w:val="000000"/>
          <w:sz w:val="20"/>
          <w:szCs w:val="20"/>
        </w:rPr>
        <w:t xml:space="preserve"> syndrome (77.14% </w:t>
      </w:r>
      <w:proofErr w:type="spellStart"/>
      <w:r w:rsidRPr="00AE2FF6">
        <w:rPr>
          <w:color w:val="000000"/>
          <w:sz w:val="20"/>
          <w:szCs w:val="20"/>
        </w:rPr>
        <w:t>vs</w:t>
      </w:r>
      <w:proofErr w:type="spellEnd"/>
      <w:r w:rsidRPr="00AE2FF6">
        <w:rPr>
          <w:color w:val="000000"/>
          <w:sz w:val="20"/>
          <w:szCs w:val="20"/>
        </w:rPr>
        <w:t xml:space="preserve"> 72.9%; p=0.4) were comparable between patients of </w:t>
      </w:r>
      <w:proofErr w:type="spellStart"/>
      <w:r w:rsidRPr="00AE2FF6">
        <w:rPr>
          <w:color w:val="000000"/>
          <w:sz w:val="20"/>
          <w:szCs w:val="20"/>
        </w:rPr>
        <w:t>crescentic</w:t>
      </w:r>
      <w:proofErr w:type="spellEnd"/>
      <w:r w:rsidRPr="00AE2FF6">
        <w:rPr>
          <w:color w:val="000000"/>
          <w:sz w:val="20"/>
          <w:szCs w:val="20"/>
        </w:rPr>
        <w:t xml:space="preserve"> LN and non-</w:t>
      </w:r>
      <w:proofErr w:type="spellStart"/>
      <w:r w:rsidRPr="00AE2FF6">
        <w:rPr>
          <w:color w:val="000000"/>
          <w:sz w:val="20"/>
          <w:szCs w:val="20"/>
        </w:rPr>
        <w:t>crescentic</w:t>
      </w:r>
      <w:proofErr w:type="spellEnd"/>
      <w:r w:rsidRPr="00AE2FF6">
        <w:rPr>
          <w:color w:val="000000"/>
          <w:sz w:val="20"/>
          <w:szCs w:val="20"/>
        </w:rPr>
        <w:t xml:space="preserve"> LN groups. No significant difference was seen in the mean serum albumin levels between patients of both the groups (2.2 </w:t>
      </w:r>
      <w:proofErr w:type="spellStart"/>
      <w:r w:rsidRPr="00AE2FF6">
        <w:rPr>
          <w:color w:val="000000"/>
          <w:sz w:val="20"/>
          <w:szCs w:val="20"/>
        </w:rPr>
        <w:t>vs</w:t>
      </w:r>
      <w:proofErr w:type="spellEnd"/>
      <w:r w:rsidRPr="00AE2FF6">
        <w:rPr>
          <w:color w:val="000000"/>
          <w:sz w:val="20"/>
          <w:szCs w:val="20"/>
        </w:rPr>
        <w:t xml:space="preserve"> 2.29 g/</w:t>
      </w:r>
      <w:proofErr w:type="spellStart"/>
      <w:r w:rsidRPr="00AE2FF6">
        <w:rPr>
          <w:color w:val="000000"/>
          <w:sz w:val="20"/>
          <w:szCs w:val="20"/>
        </w:rPr>
        <w:t>dL</w:t>
      </w:r>
      <w:proofErr w:type="spellEnd"/>
      <w:r w:rsidRPr="00AE2FF6">
        <w:rPr>
          <w:color w:val="000000"/>
          <w:sz w:val="20"/>
          <w:szCs w:val="20"/>
        </w:rPr>
        <w:t xml:space="preserve">; p=0.428) The difference in presence of ANA (100% </w:t>
      </w:r>
      <w:proofErr w:type="spellStart"/>
      <w:r w:rsidRPr="00AE2FF6">
        <w:rPr>
          <w:color w:val="000000"/>
          <w:sz w:val="20"/>
          <w:szCs w:val="20"/>
        </w:rPr>
        <w:t>vs</w:t>
      </w:r>
      <w:proofErr w:type="spellEnd"/>
      <w:r w:rsidRPr="00AE2FF6">
        <w:rPr>
          <w:color w:val="000000"/>
          <w:sz w:val="20"/>
          <w:szCs w:val="20"/>
        </w:rPr>
        <w:t xml:space="preserve"> 97%; p=0.76) and Anti </w:t>
      </w:r>
      <w:proofErr w:type="spellStart"/>
      <w:r w:rsidRPr="00AE2FF6">
        <w:rPr>
          <w:color w:val="000000"/>
          <w:sz w:val="20"/>
          <w:szCs w:val="20"/>
        </w:rPr>
        <w:t>dsDNA</w:t>
      </w:r>
      <w:proofErr w:type="spellEnd"/>
      <w:r w:rsidRPr="00AE2FF6">
        <w:rPr>
          <w:color w:val="000000"/>
          <w:sz w:val="20"/>
          <w:szCs w:val="20"/>
        </w:rPr>
        <w:t xml:space="preserve"> (97% </w:t>
      </w:r>
      <w:proofErr w:type="spellStart"/>
      <w:r w:rsidRPr="00AE2FF6">
        <w:rPr>
          <w:color w:val="000000"/>
          <w:sz w:val="20"/>
          <w:szCs w:val="20"/>
        </w:rPr>
        <w:t>vs</w:t>
      </w:r>
      <w:proofErr w:type="spellEnd"/>
      <w:r w:rsidRPr="00AE2FF6">
        <w:rPr>
          <w:color w:val="000000"/>
          <w:sz w:val="20"/>
          <w:szCs w:val="20"/>
        </w:rPr>
        <w:t xml:space="preserve"> 90%; p=0.87)  in serum we</w:t>
      </w:r>
      <w:r w:rsidR="003F2384">
        <w:rPr>
          <w:color w:val="000000"/>
          <w:sz w:val="20"/>
          <w:szCs w:val="20"/>
        </w:rPr>
        <w:t>re not clinically significant (</w:t>
      </w:r>
      <w:r w:rsidR="003F2384" w:rsidRPr="003F2384">
        <w:rPr>
          <w:b/>
          <w:bCs/>
          <w:color w:val="000000"/>
          <w:sz w:val="20"/>
          <w:szCs w:val="20"/>
        </w:rPr>
        <w:t>Table 1</w:t>
      </w:r>
      <w:r w:rsidR="003F2384">
        <w:rPr>
          <w:color w:val="000000"/>
          <w:sz w:val="20"/>
          <w:szCs w:val="20"/>
        </w:rPr>
        <w:t>).</w:t>
      </w:r>
    </w:p>
    <w:p w:rsidR="00AE2FF6" w:rsidRPr="00733A91" w:rsidRDefault="00AE2FF6" w:rsidP="00733A91">
      <w:pPr>
        <w:pStyle w:val="NormalWeb"/>
        <w:spacing w:before="0" w:beforeAutospacing="0" w:after="200" w:afterAutospacing="0"/>
        <w:jc w:val="both"/>
        <w:rPr>
          <w:sz w:val="20"/>
          <w:szCs w:val="20"/>
        </w:rPr>
      </w:pPr>
      <w:r w:rsidRPr="00AE2FF6">
        <w:rPr>
          <w:color w:val="000000"/>
          <w:sz w:val="20"/>
          <w:szCs w:val="20"/>
        </w:rPr>
        <w:t xml:space="preserve"> In light microscopy study, mean scores of activity index and chronicity index in </w:t>
      </w:r>
      <w:proofErr w:type="spellStart"/>
      <w:r w:rsidRPr="00AE2FF6">
        <w:rPr>
          <w:color w:val="000000"/>
          <w:sz w:val="20"/>
          <w:szCs w:val="20"/>
        </w:rPr>
        <w:t>crescentic</w:t>
      </w:r>
      <w:proofErr w:type="spellEnd"/>
      <w:r w:rsidRPr="00AE2FF6">
        <w:rPr>
          <w:color w:val="000000"/>
          <w:sz w:val="20"/>
          <w:szCs w:val="20"/>
        </w:rPr>
        <w:t xml:space="preserve"> LN patients were significantly higher (P&lt;0.001 and 0.014 respectively), and not only crescent but near about all parameters (except glomerular sclerosis, P=0.61 and </w:t>
      </w:r>
      <w:proofErr w:type="spellStart"/>
      <w:r w:rsidRPr="00AE2FF6">
        <w:rPr>
          <w:color w:val="000000"/>
          <w:sz w:val="20"/>
          <w:szCs w:val="20"/>
        </w:rPr>
        <w:t>subendothelial</w:t>
      </w:r>
      <w:proofErr w:type="spellEnd"/>
      <w:r w:rsidRPr="00AE2FF6">
        <w:rPr>
          <w:color w:val="000000"/>
          <w:sz w:val="20"/>
          <w:szCs w:val="20"/>
        </w:rPr>
        <w:t xml:space="preserve"> immune deposition , p=0.052)  of these scores were significa</w:t>
      </w:r>
      <w:r w:rsidR="003F2384">
        <w:rPr>
          <w:color w:val="000000"/>
          <w:sz w:val="20"/>
          <w:szCs w:val="20"/>
        </w:rPr>
        <w:t xml:space="preserve">ntly higher in </w:t>
      </w:r>
      <w:proofErr w:type="spellStart"/>
      <w:r w:rsidR="003F2384">
        <w:rPr>
          <w:color w:val="000000"/>
          <w:sz w:val="20"/>
          <w:szCs w:val="20"/>
        </w:rPr>
        <w:t>crescentic</w:t>
      </w:r>
      <w:proofErr w:type="spellEnd"/>
      <w:r w:rsidR="003F2384">
        <w:rPr>
          <w:color w:val="000000"/>
          <w:sz w:val="20"/>
          <w:szCs w:val="20"/>
        </w:rPr>
        <w:t xml:space="preserve"> group (</w:t>
      </w:r>
      <w:r w:rsidR="003F2384" w:rsidRPr="003F2384">
        <w:rPr>
          <w:b/>
          <w:bCs/>
          <w:color w:val="000000"/>
          <w:sz w:val="20"/>
          <w:szCs w:val="20"/>
        </w:rPr>
        <w:t>Table 2</w:t>
      </w:r>
      <w:r w:rsidR="003F2384">
        <w:rPr>
          <w:color w:val="000000"/>
          <w:sz w:val="20"/>
          <w:szCs w:val="20"/>
        </w:rPr>
        <w:t>).</w:t>
      </w:r>
      <w:r w:rsidRPr="00AE2FF6">
        <w:rPr>
          <w:color w:val="000000"/>
          <w:sz w:val="20"/>
          <w:szCs w:val="20"/>
        </w:rPr>
        <w:t xml:space="preserve"> </w:t>
      </w:r>
    </w:p>
    <w:p w:rsidR="007F1164" w:rsidRPr="00AE2FF6" w:rsidRDefault="00DB2EB4" w:rsidP="00DB2EB4">
      <w:pPr>
        <w:spacing w:after="240"/>
        <w:jc w:val="center"/>
        <w:rPr>
          <w:rFonts w:ascii="Times New Roman" w:hAnsi="Times New Roman" w:cs="Times New Roman"/>
          <w:sz w:val="20"/>
          <w:szCs w:val="20"/>
        </w:rPr>
      </w:pPr>
      <w:r>
        <w:rPr>
          <w:rFonts w:ascii="Times New Roman" w:hAnsi="Times New Roman" w:cs="Times New Roman"/>
          <w:b/>
          <w:bCs/>
          <w:color w:val="000000"/>
          <w:sz w:val="20"/>
          <w:szCs w:val="20"/>
        </w:rPr>
        <w:t xml:space="preserve">Table </w:t>
      </w:r>
      <w:r w:rsidR="007F1164" w:rsidRPr="00AE2FF6">
        <w:rPr>
          <w:rFonts w:ascii="Times New Roman" w:hAnsi="Times New Roman" w:cs="Times New Roman"/>
          <w:b/>
          <w:bCs/>
          <w:color w:val="000000"/>
          <w:sz w:val="20"/>
          <w:szCs w:val="20"/>
        </w:rPr>
        <w:t xml:space="preserve">2 </w:t>
      </w:r>
      <w:r w:rsidR="007F1164" w:rsidRPr="00DB2EB4">
        <w:rPr>
          <w:rFonts w:ascii="Times New Roman" w:hAnsi="Times New Roman" w:cs="Times New Roman"/>
          <w:color w:val="000000"/>
          <w:sz w:val="20"/>
          <w:szCs w:val="20"/>
        </w:rPr>
        <w:t>Light microscopy and  Immunofluorescence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2266"/>
        <w:gridCol w:w="998"/>
        <w:gridCol w:w="1078"/>
        <w:gridCol w:w="670"/>
      </w:tblGrid>
      <w:tr w:rsidR="007F1164" w:rsidRPr="00AE2FF6" w:rsidTr="00DB2EB4">
        <w:trPr>
          <w:trHeight w:val="300"/>
          <w:jc w:val="center"/>
        </w:trPr>
        <w:tc>
          <w:tcPr>
            <w:tcW w:w="0" w:type="auto"/>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LIGHT MICROSCOPY</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CGN</w:t>
            </w:r>
          </w:p>
        </w:tc>
        <w:tc>
          <w:tcPr>
            <w:tcW w:w="0" w:type="auto"/>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NCGN</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 xml:space="preserve">P </w:t>
            </w:r>
            <w:proofErr w:type="spellStart"/>
            <w:r w:rsidRPr="00AE2FF6">
              <w:rPr>
                <w:b/>
                <w:bCs/>
                <w:color w:val="000000"/>
                <w:sz w:val="16"/>
                <w:szCs w:val="16"/>
              </w:rPr>
              <w:t>val</w:t>
            </w:r>
            <w:proofErr w:type="spellEnd"/>
          </w:p>
        </w:tc>
      </w:tr>
      <w:tr w:rsidR="007F1164" w:rsidRPr="00AE2FF6" w:rsidTr="00DB2EB4">
        <w:trPr>
          <w:trHeight w:val="300"/>
          <w:jc w:val="center"/>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No. of biopsies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No. of glomeruli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19± 2.81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18.88± 2.826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A/C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62</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 of  sub-class 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17</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AI score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12.37± 0.94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6.82± 1.356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Cellular crescents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6±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 0.986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Karyorrhexis</w:t>
            </w:r>
            <w:proofErr w:type="spellEnd"/>
            <w:r w:rsidRPr="00AE2FF6">
              <w:rPr>
                <w:color w:val="000000"/>
                <w:sz w:val="16"/>
                <w:szCs w:val="16"/>
              </w:rPr>
              <w:t>/</w:t>
            </w:r>
            <w:proofErr w:type="spellStart"/>
            <w:r w:rsidRPr="00AE2FF6">
              <w:rPr>
                <w:color w:val="000000"/>
                <w:sz w:val="16"/>
                <w:szCs w:val="16"/>
              </w:rPr>
              <w:t>fibrinoid</w:t>
            </w:r>
            <w:proofErr w:type="spellEnd"/>
            <w:r w:rsidRPr="00AE2FF6">
              <w:rPr>
                <w:color w:val="000000"/>
                <w:sz w:val="16"/>
                <w:szCs w:val="16"/>
              </w:rPr>
              <w:t xml:space="preserve"> necrosis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1.54± 0.67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1.21± 0.411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0.0013</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Interstitial inflammation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1.61± 0.47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1.39±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0.038</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Glomerular leukocyte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1.77± 0.426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1.61±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0.04</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Endocapillary</w:t>
            </w:r>
            <w:proofErr w:type="spellEnd"/>
            <w:r w:rsidRPr="00AE2FF6">
              <w:rPr>
                <w:color w:val="000000"/>
                <w:sz w:val="16"/>
                <w:szCs w:val="16"/>
              </w:rPr>
              <w:t xml:space="preserve"> </w:t>
            </w:r>
            <w:proofErr w:type="spellStart"/>
            <w:r w:rsidRPr="00AE2FF6">
              <w:rPr>
                <w:color w:val="000000"/>
                <w:sz w:val="16"/>
                <w:szCs w:val="16"/>
              </w:rPr>
              <w:t>hypercellularity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1.8 ± 0.40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1.39±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Subendothelial</w:t>
            </w:r>
            <w:proofErr w:type="spellEnd"/>
            <w:r w:rsidRPr="00AE2FF6">
              <w:rPr>
                <w:color w:val="000000"/>
                <w:sz w:val="16"/>
                <w:szCs w:val="16"/>
              </w:rPr>
              <w:t xml:space="preserve"> hyaline deposits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1.64± 0.44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1.41± 0.495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0.052</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CI score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4.4 ± 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3.98± 0.899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0.014</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Fibrous crescents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2.45± 0.64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0.001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Tubular atrophy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1.31±0.42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 0.34</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0.038</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Interstitial fibrosis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1.0± 0.68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0.78± 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0.041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xml:space="preserve">Glomerular sclerosis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1.31± 0.47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1.38± 0.85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0.61</w:t>
            </w:r>
          </w:p>
        </w:tc>
      </w:tr>
      <w:tr w:rsidR="007F1164" w:rsidRPr="00AE2FF6" w:rsidTr="00DB2EB4">
        <w:trPr>
          <w:trHeight w:val="300"/>
          <w:jc w:val="center"/>
        </w:trPr>
        <w:tc>
          <w:tcPr>
            <w:tcW w:w="0" w:type="auto"/>
            <w:gridSpan w:val="4"/>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b/>
                <w:bCs/>
                <w:color w:val="000000"/>
                <w:sz w:val="16"/>
                <w:szCs w:val="16"/>
              </w:rPr>
              <w:t xml:space="preserve">Immunofluorescence parameters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Number of biopsies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85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 </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1.26± 0.41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1.38±0.41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0.81</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1..3±0.49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1.43±0.36</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0.63</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proofErr w:type="spellStart"/>
            <w:r w:rsidRPr="00AE2FF6">
              <w:rPr>
                <w:color w:val="000000"/>
                <w:sz w:val="16"/>
                <w:szCs w:val="16"/>
              </w:rPr>
              <w:t>Ig</w:t>
            </w:r>
            <w:proofErr w:type="spellEnd"/>
            <w:r w:rsidRPr="00AE2FF6">
              <w:rPr>
                <w:color w:val="000000"/>
                <w:sz w:val="16"/>
                <w:szCs w:val="16"/>
              </w:rPr>
              <w:t xml:space="preserve"> 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1.13±0.63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1.54±0.49</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0.013</w:t>
            </w:r>
          </w:p>
        </w:tc>
      </w:tr>
      <w:tr w:rsidR="007F1164" w:rsidRPr="00AE2FF6" w:rsidTr="00DB2EB4">
        <w:trPr>
          <w:trHeight w:val="30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C1 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1.17±0.38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1.16±0.43</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0.77</w:t>
            </w:r>
          </w:p>
        </w:tc>
      </w:tr>
      <w:tr w:rsidR="007F1164" w:rsidRPr="00AE2FF6" w:rsidTr="00DB2EB4">
        <w:trPr>
          <w:trHeight w:val="300"/>
          <w:jc w:val="center"/>
        </w:trPr>
        <w:tc>
          <w:tcPr>
            <w:tcW w:w="0" w:type="auto"/>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C3</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1.92±0.79</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2.1±0.68</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rsidR="007F1164" w:rsidRPr="00AE2FF6" w:rsidRDefault="007F1164" w:rsidP="000A4AA4">
            <w:pPr>
              <w:pStyle w:val="NormalWeb"/>
              <w:spacing w:before="0" w:beforeAutospacing="0" w:after="0" w:afterAutospacing="0"/>
              <w:jc w:val="center"/>
              <w:rPr>
                <w:sz w:val="16"/>
                <w:szCs w:val="16"/>
              </w:rPr>
            </w:pPr>
            <w:r w:rsidRPr="00AE2FF6">
              <w:rPr>
                <w:color w:val="000000"/>
                <w:sz w:val="16"/>
                <w:szCs w:val="16"/>
              </w:rPr>
              <w:t>0.36</w:t>
            </w:r>
          </w:p>
        </w:tc>
      </w:tr>
    </w:tbl>
    <w:p w:rsidR="002E3F9A" w:rsidRDefault="002E3F9A" w:rsidP="00CC47BA">
      <w:pPr>
        <w:pStyle w:val="NormalWeb"/>
        <w:spacing w:before="0" w:beforeAutospacing="0" w:after="200" w:afterAutospacing="0"/>
        <w:jc w:val="both"/>
        <w:rPr>
          <w:rFonts w:eastAsiaTheme="minorHAnsi"/>
          <w:sz w:val="20"/>
          <w:szCs w:val="20"/>
        </w:rPr>
      </w:pPr>
    </w:p>
    <w:p w:rsidR="00AE692F" w:rsidRPr="00AE2FF6" w:rsidRDefault="00AE692F" w:rsidP="00DB2EB4">
      <w:pPr>
        <w:pStyle w:val="NormalWeb"/>
        <w:spacing w:before="0" w:beforeAutospacing="0" w:after="200" w:afterAutospacing="0"/>
        <w:jc w:val="both"/>
        <w:rPr>
          <w:sz w:val="20"/>
          <w:szCs w:val="20"/>
        </w:rPr>
      </w:pPr>
      <w:r w:rsidRPr="00AE2FF6">
        <w:rPr>
          <w:color w:val="000000"/>
          <w:sz w:val="20"/>
          <w:szCs w:val="20"/>
        </w:rPr>
        <w:lastRenderedPageBreak/>
        <w:t>In light microscopy, the average activity index we</w:t>
      </w:r>
      <w:r w:rsidR="00D44475">
        <w:rPr>
          <w:color w:val="000000"/>
          <w:sz w:val="20"/>
          <w:szCs w:val="20"/>
        </w:rPr>
        <w:t xml:space="preserve">re 12.37 ± 0.94 </w:t>
      </w:r>
      <w:proofErr w:type="spellStart"/>
      <w:r w:rsidR="00D44475">
        <w:rPr>
          <w:color w:val="000000"/>
          <w:sz w:val="20"/>
          <w:szCs w:val="20"/>
        </w:rPr>
        <w:t>vs</w:t>
      </w:r>
      <w:proofErr w:type="spellEnd"/>
      <w:r w:rsidR="00D44475">
        <w:rPr>
          <w:color w:val="000000"/>
          <w:sz w:val="20"/>
          <w:szCs w:val="20"/>
        </w:rPr>
        <w:t xml:space="preserve"> 6.82 ± 1.356</w:t>
      </w:r>
      <w:r w:rsidRPr="00AE2FF6">
        <w:rPr>
          <w:color w:val="000000"/>
          <w:sz w:val="20"/>
          <w:szCs w:val="20"/>
        </w:rPr>
        <w:t xml:space="preserve"> (p&lt;0.001)</w:t>
      </w:r>
      <w:r w:rsidR="00D44475">
        <w:rPr>
          <w:color w:val="000000"/>
          <w:sz w:val="20"/>
          <w:szCs w:val="20"/>
        </w:rPr>
        <w:t>,</w:t>
      </w:r>
      <w:r w:rsidRPr="00AE2FF6">
        <w:rPr>
          <w:color w:val="000000"/>
          <w:sz w:val="20"/>
          <w:szCs w:val="20"/>
        </w:rPr>
        <w:t xml:space="preserve"> and average chronicity index </w:t>
      </w:r>
      <w:r w:rsidR="00D44475">
        <w:rPr>
          <w:color w:val="000000"/>
          <w:sz w:val="20"/>
          <w:szCs w:val="20"/>
        </w:rPr>
        <w:t xml:space="preserve">was 4.4 ± 1.16 </w:t>
      </w:r>
      <w:proofErr w:type="spellStart"/>
      <w:r w:rsidR="00D44475">
        <w:rPr>
          <w:color w:val="000000"/>
          <w:sz w:val="20"/>
          <w:szCs w:val="20"/>
        </w:rPr>
        <w:t>vs</w:t>
      </w:r>
      <w:proofErr w:type="spellEnd"/>
      <w:r w:rsidR="00D44475">
        <w:rPr>
          <w:color w:val="000000"/>
          <w:sz w:val="20"/>
          <w:szCs w:val="20"/>
        </w:rPr>
        <w:t xml:space="preserve"> 3.98  ± 0.899 </w:t>
      </w:r>
      <w:r w:rsidRPr="00AE2FF6">
        <w:rPr>
          <w:color w:val="000000"/>
          <w:sz w:val="20"/>
          <w:szCs w:val="20"/>
        </w:rPr>
        <w:t>(p&lt;0.014)</w:t>
      </w:r>
      <w:r w:rsidR="00D44475">
        <w:rPr>
          <w:color w:val="000000"/>
          <w:sz w:val="20"/>
          <w:szCs w:val="20"/>
        </w:rPr>
        <w:t>.</w:t>
      </w:r>
      <w:r w:rsidRPr="00AE2FF6">
        <w:rPr>
          <w:color w:val="000000"/>
          <w:sz w:val="20"/>
          <w:szCs w:val="20"/>
        </w:rPr>
        <w:t xml:space="preserve"> In semi-quantitative scale average cellular crescent score was 6 ± 0 </w:t>
      </w:r>
      <w:proofErr w:type="spellStart"/>
      <w:r w:rsidRPr="00AE2FF6">
        <w:rPr>
          <w:color w:val="000000"/>
          <w:sz w:val="20"/>
          <w:szCs w:val="20"/>
        </w:rPr>
        <w:t>vs</w:t>
      </w:r>
      <w:proofErr w:type="spellEnd"/>
      <w:r w:rsidR="00D44475">
        <w:rPr>
          <w:color w:val="000000"/>
          <w:sz w:val="20"/>
          <w:szCs w:val="20"/>
        </w:rPr>
        <w:t xml:space="preserve"> 1.2 ± 0.986 (p&lt;0.001);</w:t>
      </w:r>
      <w:r w:rsidRPr="00AE2FF6">
        <w:rPr>
          <w:color w:val="000000"/>
          <w:sz w:val="20"/>
          <w:szCs w:val="20"/>
        </w:rPr>
        <w:t xml:space="preserve"> average </w:t>
      </w:r>
      <w:proofErr w:type="spellStart"/>
      <w:r w:rsidRPr="00AE2FF6">
        <w:rPr>
          <w:color w:val="000000"/>
          <w:sz w:val="20"/>
          <w:szCs w:val="20"/>
        </w:rPr>
        <w:t>karyorrhexis</w:t>
      </w:r>
      <w:proofErr w:type="spellEnd"/>
      <w:r w:rsidRPr="00AE2FF6">
        <w:rPr>
          <w:color w:val="000000"/>
          <w:sz w:val="20"/>
          <w:szCs w:val="20"/>
        </w:rPr>
        <w:t xml:space="preserve">/ </w:t>
      </w:r>
      <w:proofErr w:type="spellStart"/>
      <w:r w:rsidRPr="00AE2FF6">
        <w:rPr>
          <w:color w:val="000000"/>
          <w:sz w:val="20"/>
          <w:szCs w:val="20"/>
        </w:rPr>
        <w:t>fibrinoid</w:t>
      </w:r>
      <w:proofErr w:type="spellEnd"/>
      <w:r w:rsidRPr="00AE2FF6">
        <w:rPr>
          <w:color w:val="000000"/>
          <w:sz w:val="20"/>
          <w:szCs w:val="20"/>
        </w:rPr>
        <w:t xml:space="preserve"> necrosis score was 1. 54± 0.67 </w:t>
      </w:r>
      <w:proofErr w:type="spellStart"/>
      <w:r w:rsidRPr="00AE2FF6">
        <w:rPr>
          <w:color w:val="000000"/>
          <w:sz w:val="20"/>
          <w:szCs w:val="20"/>
        </w:rPr>
        <w:t>vs</w:t>
      </w:r>
      <w:proofErr w:type="spellEnd"/>
      <w:r w:rsidRPr="00AE2FF6">
        <w:rPr>
          <w:color w:val="000000"/>
          <w:sz w:val="20"/>
          <w:szCs w:val="20"/>
        </w:rPr>
        <w:t xml:space="preserve"> 1.21 ±0.21</w:t>
      </w:r>
      <w:r w:rsidR="00D44475">
        <w:rPr>
          <w:color w:val="000000"/>
          <w:sz w:val="20"/>
          <w:szCs w:val="20"/>
        </w:rPr>
        <w:t xml:space="preserve"> (p=0.0013);</w:t>
      </w:r>
      <w:r w:rsidRPr="00AE2FF6">
        <w:rPr>
          <w:color w:val="000000"/>
          <w:sz w:val="20"/>
          <w:szCs w:val="20"/>
        </w:rPr>
        <w:t xml:space="preserve"> average interstitial inflammation score was 1.61 ± 0.47 vs1.39 ±0.49</w:t>
      </w:r>
      <w:r w:rsidR="00D44475">
        <w:rPr>
          <w:color w:val="000000"/>
          <w:sz w:val="20"/>
          <w:szCs w:val="20"/>
        </w:rPr>
        <w:t xml:space="preserve"> (p=0.038);</w:t>
      </w:r>
      <w:r w:rsidRPr="00AE2FF6">
        <w:rPr>
          <w:color w:val="000000"/>
          <w:sz w:val="20"/>
          <w:szCs w:val="20"/>
        </w:rPr>
        <w:t xml:space="preserve"> glomerular leukocytosis score was 1.77 ± 0.426 </w:t>
      </w:r>
      <w:proofErr w:type="spellStart"/>
      <w:r w:rsidRPr="00AE2FF6">
        <w:rPr>
          <w:color w:val="000000"/>
          <w:sz w:val="20"/>
          <w:szCs w:val="20"/>
        </w:rPr>
        <w:t>vs</w:t>
      </w:r>
      <w:proofErr w:type="spellEnd"/>
      <w:r w:rsidRPr="00AE2FF6">
        <w:rPr>
          <w:color w:val="000000"/>
          <w:sz w:val="20"/>
          <w:szCs w:val="20"/>
        </w:rPr>
        <w:t xml:space="preserve"> 1.61 </w:t>
      </w:r>
      <w:r w:rsidR="00D44475">
        <w:rPr>
          <w:color w:val="000000"/>
          <w:sz w:val="20"/>
          <w:szCs w:val="20"/>
        </w:rPr>
        <w:t>±0.49 (p=0.04);</w:t>
      </w:r>
      <w:r w:rsidRPr="00AE2FF6">
        <w:rPr>
          <w:color w:val="000000"/>
          <w:sz w:val="20"/>
          <w:szCs w:val="20"/>
        </w:rPr>
        <w:t xml:space="preserve">  average </w:t>
      </w:r>
      <w:proofErr w:type="spellStart"/>
      <w:r w:rsidRPr="00AE2FF6">
        <w:rPr>
          <w:color w:val="000000"/>
          <w:sz w:val="20"/>
          <w:szCs w:val="20"/>
        </w:rPr>
        <w:t>endocapillary</w:t>
      </w:r>
      <w:proofErr w:type="spellEnd"/>
      <w:r w:rsidRPr="00AE2FF6">
        <w:rPr>
          <w:color w:val="000000"/>
          <w:sz w:val="20"/>
          <w:szCs w:val="20"/>
        </w:rPr>
        <w:t xml:space="preserve"> </w:t>
      </w:r>
      <w:proofErr w:type="spellStart"/>
      <w:r w:rsidRPr="00AE2FF6">
        <w:rPr>
          <w:color w:val="000000"/>
          <w:sz w:val="20"/>
          <w:szCs w:val="20"/>
        </w:rPr>
        <w:t>hypercellularity</w:t>
      </w:r>
      <w:proofErr w:type="spellEnd"/>
      <w:r w:rsidRPr="00AE2FF6">
        <w:rPr>
          <w:color w:val="000000"/>
          <w:sz w:val="20"/>
          <w:szCs w:val="20"/>
        </w:rPr>
        <w:t xml:space="preserve"> score was 1.8 ±0.40 </w:t>
      </w:r>
      <w:proofErr w:type="spellStart"/>
      <w:r w:rsidRPr="00AE2FF6">
        <w:rPr>
          <w:color w:val="000000"/>
          <w:sz w:val="20"/>
          <w:szCs w:val="20"/>
        </w:rPr>
        <w:t>vs</w:t>
      </w:r>
      <w:proofErr w:type="spellEnd"/>
      <w:r w:rsidRPr="00AE2FF6">
        <w:rPr>
          <w:color w:val="000000"/>
          <w:sz w:val="20"/>
          <w:szCs w:val="20"/>
        </w:rPr>
        <w:t xml:space="preserve"> 1.39 ±0.49 (p=0.01) and average </w:t>
      </w:r>
      <w:proofErr w:type="spellStart"/>
      <w:r w:rsidRPr="00AE2FF6">
        <w:rPr>
          <w:color w:val="000000"/>
          <w:sz w:val="20"/>
          <w:szCs w:val="20"/>
        </w:rPr>
        <w:t>subendothelial</w:t>
      </w:r>
      <w:proofErr w:type="spellEnd"/>
      <w:r w:rsidRPr="00AE2FF6">
        <w:rPr>
          <w:color w:val="000000"/>
          <w:sz w:val="20"/>
          <w:szCs w:val="20"/>
        </w:rPr>
        <w:t xml:space="preserve"> immune deposition sco</w:t>
      </w:r>
      <w:r w:rsidR="00D44475">
        <w:rPr>
          <w:color w:val="000000"/>
          <w:sz w:val="20"/>
          <w:szCs w:val="20"/>
        </w:rPr>
        <w:t xml:space="preserve">re was 1.64 ±0.4 </w:t>
      </w:r>
      <w:proofErr w:type="spellStart"/>
      <w:r w:rsidR="00D44475">
        <w:rPr>
          <w:color w:val="000000"/>
          <w:sz w:val="20"/>
          <w:szCs w:val="20"/>
        </w:rPr>
        <w:t>vs</w:t>
      </w:r>
      <w:proofErr w:type="spellEnd"/>
      <w:r w:rsidR="00D44475">
        <w:rPr>
          <w:color w:val="000000"/>
          <w:sz w:val="20"/>
          <w:szCs w:val="20"/>
        </w:rPr>
        <w:t xml:space="preserve"> 1.41 ±0.495 </w:t>
      </w:r>
      <w:r w:rsidRPr="00AE2FF6">
        <w:rPr>
          <w:color w:val="000000"/>
          <w:sz w:val="20"/>
          <w:szCs w:val="20"/>
        </w:rPr>
        <w:t xml:space="preserve">(p=0.052) </w:t>
      </w:r>
      <w:r w:rsidR="00DB2EB4">
        <w:rPr>
          <w:color w:val="000000"/>
          <w:sz w:val="20"/>
          <w:szCs w:val="20"/>
        </w:rPr>
        <w:t>(</w:t>
      </w:r>
      <w:r w:rsidR="00DB2EB4" w:rsidRPr="003F2384">
        <w:rPr>
          <w:b/>
          <w:bCs/>
          <w:color w:val="000000"/>
          <w:sz w:val="20"/>
          <w:szCs w:val="20"/>
        </w:rPr>
        <w:t>Table 2</w:t>
      </w:r>
      <w:r w:rsidR="00DB2EB4">
        <w:rPr>
          <w:color w:val="000000"/>
          <w:sz w:val="20"/>
          <w:szCs w:val="20"/>
        </w:rPr>
        <w:t>).</w:t>
      </w:r>
    </w:p>
    <w:p w:rsidR="00AE692F" w:rsidRPr="00AE2FF6" w:rsidRDefault="00AE692F" w:rsidP="00DB2EB4">
      <w:pPr>
        <w:pStyle w:val="NormalWeb"/>
        <w:spacing w:before="0" w:beforeAutospacing="0" w:after="200" w:afterAutospacing="0"/>
        <w:jc w:val="both"/>
        <w:rPr>
          <w:sz w:val="20"/>
          <w:szCs w:val="20"/>
        </w:rPr>
      </w:pPr>
      <w:r w:rsidRPr="00AE2FF6">
        <w:rPr>
          <w:color w:val="000000"/>
          <w:sz w:val="20"/>
          <w:szCs w:val="20"/>
        </w:rPr>
        <w:t>In chronicity index: In semi-quantitative scale average fibrous crescent sco</w:t>
      </w:r>
      <w:r w:rsidR="00E0464A">
        <w:rPr>
          <w:color w:val="000000"/>
          <w:sz w:val="20"/>
          <w:szCs w:val="20"/>
        </w:rPr>
        <w:t xml:space="preserve">re was 2.45 ± 0.64 </w:t>
      </w:r>
      <w:proofErr w:type="spellStart"/>
      <w:r w:rsidR="00E0464A">
        <w:rPr>
          <w:color w:val="000000"/>
          <w:sz w:val="20"/>
          <w:szCs w:val="20"/>
        </w:rPr>
        <w:t>vs</w:t>
      </w:r>
      <w:proofErr w:type="spellEnd"/>
      <w:r w:rsidR="00E0464A">
        <w:rPr>
          <w:color w:val="000000"/>
          <w:sz w:val="20"/>
          <w:szCs w:val="20"/>
        </w:rPr>
        <w:t xml:space="preserve"> 0.6 ±0.49 </w:t>
      </w:r>
      <w:r w:rsidRPr="00AE2FF6">
        <w:rPr>
          <w:color w:val="000000"/>
          <w:sz w:val="20"/>
          <w:szCs w:val="20"/>
        </w:rPr>
        <w:t>(p&lt;0.001)</w:t>
      </w:r>
      <w:r w:rsidR="00E0464A">
        <w:rPr>
          <w:color w:val="000000"/>
          <w:sz w:val="20"/>
          <w:szCs w:val="20"/>
        </w:rPr>
        <w:t xml:space="preserve">; </w:t>
      </w:r>
      <w:r w:rsidRPr="00AE2FF6">
        <w:rPr>
          <w:color w:val="000000"/>
          <w:sz w:val="20"/>
          <w:szCs w:val="20"/>
        </w:rPr>
        <w:t xml:space="preserve"> and average tubular atrophy score was 1.31± 0.42 </w:t>
      </w:r>
      <w:proofErr w:type="spellStart"/>
      <w:r w:rsidRPr="00AE2FF6">
        <w:rPr>
          <w:color w:val="000000"/>
          <w:sz w:val="20"/>
          <w:szCs w:val="20"/>
        </w:rPr>
        <w:t>vs</w:t>
      </w:r>
      <w:proofErr w:type="spellEnd"/>
      <w:r w:rsidRPr="00AE2FF6">
        <w:rPr>
          <w:color w:val="000000"/>
          <w:sz w:val="20"/>
          <w:szCs w:val="20"/>
        </w:rPr>
        <w:t xml:space="preserve"> 1.1 ±0.34 (p=0.038)</w:t>
      </w:r>
      <w:r w:rsidR="00E0464A">
        <w:rPr>
          <w:color w:val="000000"/>
          <w:sz w:val="20"/>
          <w:szCs w:val="20"/>
        </w:rPr>
        <w:t>;</w:t>
      </w:r>
      <w:r w:rsidRPr="00AE2FF6">
        <w:rPr>
          <w:color w:val="000000"/>
          <w:sz w:val="20"/>
          <w:szCs w:val="20"/>
        </w:rPr>
        <w:t xml:space="preserve"> average interstitial fibrosis score was 1.0± 0.68 </w:t>
      </w:r>
      <w:proofErr w:type="spellStart"/>
      <w:r w:rsidRPr="00AE2FF6">
        <w:rPr>
          <w:color w:val="000000"/>
          <w:sz w:val="20"/>
          <w:szCs w:val="20"/>
        </w:rPr>
        <w:t>vs</w:t>
      </w:r>
      <w:proofErr w:type="spellEnd"/>
      <w:r w:rsidRPr="00AE2FF6">
        <w:rPr>
          <w:color w:val="000000"/>
          <w:sz w:val="20"/>
          <w:szCs w:val="20"/>
        </w:rPr>
        <w:t xml:space="preserve"> 0.78 ± 0.49,</w:t>
      </w:r>
      <w:r w:rsidR="00DB2EB4">
        <w:rPr>
          <w:color w:val="000000"/>
          <w:sz w:val="20"/>
          <w:szCs w:val="20"/>
        </w:rPr>
        <w:t xml:space="preserve"> </w:t>
      </w:r>
      <w:r w:rsidRPr="00AE2FF6">
        <w:rPr>
          <w:color w:val="000000"/>
          <w:sz w:val="20"/>
          <w:szCs w:val="20"/>
        </w:rPr>
        <w:t xml:space="preserve">(p=0.04) and average glomerular sclerosis score was 1.31± 0.47 </w:t>
      </w:r>
      <w:proofErr w:type="spellStart"/>
      <w:r w:rsidRPr="00AE2FF6">
        <w:rPr>
          <w:color w:val="000000"/>
          <w:sz w:val="20"/>
          <w:szCs w:val="20"/>
        </w:rPr>
        <w:t>vs</w:t>
      </w:r>
      <w:proofErr w:type="spellEnd"/>
      <w:r w:rsidRPr="00AE2FF6">
        <w:rPr>
          <w:color w:val="000000"/>
          <w:sz w:val="20"/>
          <w:szCs w:val="20"/>
        </w:rPr>
        <w:t xml:space="preserve"> 1.38 ±0.85 (p=0.61) in </w:t>
      </w:r>
      <w:proofErr w:type="spellStart"/>
      <w:r w:rsidRPr="00AE2FF6">
        <w:rPr>
          <w:color w:val="000000"/>
          <w:sz w:val="20"/>
          <w:szCs w:val="20"/>
        </w:rPr>
        <w:t>crescentic</w:t>
      </w:r>
      <w:proofErr w:type="spellEnd"/>
      <w:r w:rsidRPr="00AE2FF6">
        <w:rPr>
          <w:color w:val="000000"/>
          <w:sz w:val="20"/>
          <w:szCs w:val="20"/>
        </w:rPr>
        <w:t xml:space="preserve"> verses no</w:t>
      </w:r>
      <w:r w:rsidR="00DB2EB4">
        <w:rPr>
          <w:color w:val="000000"/>
          <w:sz w:val="20"/>
          <w:szCs w:val="20"/>
        </w:rPr>
        <w:t>n-</w:t>
      </w:r>
      <w:proofErr w:type="spellStart"/>
      <w:r w:rsidR="00DB2EB4">
        <w:rPr>
          <w:color w:val="000000"/>
          <w:sz w:val="20"/>
          <w:szCs w:val="20"/>
        </w:rPr>
        <w:t>crescentic</w:t>
      </w:r>
      <w:proofErr w:type="spellEnd"/>
      <w:r w:rsidR="00DB2EB4">
        <w:rPr>
          <w:color w:val="000000"/>
          <w:sz w:val="20"/>
          <w:szCs w:val="20"/>
        </w:rPr>
        <w:t xml:space="preserve"> group respectively (</w:t>
      </w:r>
      <w:r w:rsidR="00DB2EB4" w:rsidRPr="003F2384">
        <w:rPr>
          <w:b/>
          <w:bCs/>
          <w:color w:val="000000"/>
          <w:sz w:val="20"/>
          <w:szCs w:val="20"/>
        </w:rPr>
        <w:t>Table 2</w:t>
      </w:r>
      <w:r w:rsidR="00DB2EB4">
        <w:rPr>
          <w:color w:val="000000"/>
          <w:sz w:val="20"/>
          <w:szCs w:val="20"/>
        </w:rPr>
        <w:t>).</w:t>
      </w:r>
    </w:p>
    <w:p w:rsidR="00AE2FF6" w:rsidRPr="00AE2FF6" w:rsidRDefault="00AE692F" w:rsidP="00DB2EB4">
      <w:pPr>
        <w:pStyle w:val="NormalWeb"/>
        <w:spacing w:before="0" w:beforeAutospacing="0" w:after="200" w:afterAutospacing="0"/>
        <w:jc w:val="both"/>
        <w:rPr>
          <w:sz w:val="20"/>
          <w:szCs w:val="20"/>
        </w:rPr>
      </w:pPr>
      <w:r w:rsidRPr="00AE2FF6">
        <w:rPr>
          <w:color w:val="000000"/>
          <w:sz w:val="20"/>
          <w:szCs w:val="20"/>
        </w:rPr>
        <w:t xml:space="preserve">On evaluation of immunofluorescence parameters, there was no significant difference in the locations of immunoglobulin deposition between the two groups. However, The average intensity of </w:t>
      </w:r>
      <w:proofErr w:type="spellStart"/>
      <w:r w:rsidRPr="00AE2FF6">
        <w:rPr>
          <w:color w:val="000000"/>
          <w:sz w:val="20"/>
          <w:szCs w:val="20"/>
        </w:rPr>
        <w:t>IgG</w:t>
      </w:r>
      <w:proofErr w:type="spellEnd"/>
      <w:r w:rsidRPr="00AE2FF6">
        <w:rPr>
          <w:color w:val="000000"/>
          <w:sz w:val="20"/>
          <w:szCs w:val="20"/>
        </w:rPr>
        <w:t xml:space="preserve">, IgA, </w:t>
      </w:r>
      <w:proofErr w:type="spellStart"/>
      <w:r w:rsidRPr="00AE2FF6">
        <w:rPr>
          <w:color w:val="000000"/>
          <w:sz w:val="20"/>
          <w:szCs w:val="20"/>
        </w:rPr>
        <w:t>IgM</w:t>
      </w:r>
      <w:proofErr w:type="spellEnd"/>
      <w:r w:rsidRPr="00AE2FF6">
        <w:rPr>
          <w:color w:val="000000"/>
          <w:sz w:val="20"/>
          <w:szCs w:val="20"/>
        </w:rPr>
        <w:t xml:space="preserve">, and C3 and was lower in patients with </w:t>
      </w:r>
      <w:proofErr w:type="spellStart"/>
      <w:r w:rsidRPr="00AE2FF6">
        <w:rPr>
          <w:color w:val="000000"/>
          <w:sz w:val="20"/>
          <w:szCs w:val="20"/>
        </w:rPr>
        <w:t>crescentic</w:t>
      </w:r>
      <w:proofErr w:type="spellEnd"/>
      <w:r w:rsidRPr="00AE2FF6">
        <w:rPr>
          <w:color w:val="000000"/>
          <w:sz w:val="20"/>
          <w:szCs w:val="20"/>
        </w:rPr>
        <w:t xml:space="preserve"> glomerulonephritis in immunofluorescence study and average intensity of C1q was higher in </w:t>
      </w:r>
      <w:proofErr w:type="spellStart"/>
      <w:r w:rsidRPr="00AE2FF6">
        <w:rPr>
          <w:color w:val="000000"/>
          <w:sz w:val="20"/>
          <w:szCs w:val="20"/>
        </w:rPr>
        <w:t>crescentic</w:t>
      </w:r>
      <w:proofErr w:type="spellEnd"/>
      <w:r w:rsidRPr="00AE2FF6">
        <w:rPr>
          <w:color w:val="000000"/>
          <w:sz w:val="20"/>
          <w:szCs w:val="20"/>
        </w:rPr>
        <w:t xml:space="preserve"> group. The difference in IgA  was only  reached statistica</w:t>
      </w:r>
      <w:r w:rsidR="00DB2EB4">
        <w:rPr>
          <w:color w:val="000000"/>
          <w:sz w:val="20"/>
          <w:szCs w:val="20"/>
        </w:rPr>
        <w:t>l significance in these finding</w:t>
      </w:r>
      <w:r w:rsidRPr="00AE2FF6">
        <w:rPr>
          <w:color w:val="000000"/>
          <w:sz w:val="20"/>
          <w:szCs w:val="20"/>
        </w:rPr>
        <w:t xml:space="preserve">  </w:t>
      </w:r>
      <w:r w:rsidR="00DB2EB4">
        <w:rPr>
          <w:color w:val="000000"/>
          <w:sz w:val="20"/>
          <w:szCs w:val="20"/>
        </w:rPr>
        <w:t>(</w:t>
      </w:r>
      <w:r w:rsidR="00DB2EB4" w:rsidRPr="003F2384">
        <w:rPr>
          <w:b/>
          <w:bCs/>
          <w:color w:val="000000"/>
          <w:sz w:val="20"/>
          <w:szCs w:val="20"/>
        </w:rPr>
        <w:t>Table 2</w:t>
      </w:r>
      <w:r w:rsidR="00DB2EB4">
        <w:rPr>
          <w:color w:val="000000"/>
          <w:sz w:val="20"/>
          <w:szCs w:val="20"/>
        </w:rPr>
        <w:t>).</w:t>
      </w:r>
    </w:p>
    <w:p w:rsidR="00AE692F" w:rsidRPr="00A27769" w:rsidRDefault="00A27769" w:rsidP="00CC47BA">
      <w:pPr>
        <w:pStyle w:val="NormalWeb"/>
        <w:spacing w:before="0" w:beforeAutospacing="0" w:after="200" w:afterAutospacing="0"/>
      </w:pPr>
      <w:r w:rsidRPr="00A27769">
        <w:rPr>
          <w:b/>
          <w:bCs/>
          <w:color w:val="000000"/>
        </w:rPr>
        <w:t>DISCUSSION</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Renal involvement is not very uncommon in SLE and there are a number of different pathological phenotypes of lupus nephritis. Although crescent formation is common in lupus nephritis especially in the background of proliferative glomerular lesions, the ratio of ‘true’ </w:t>
      </w:r>
      <w:proofErr w:type="spellStart"/>
      <w:r w:rsidRPr="00CC47BA">
        <w:rPr>
          <w:color w:val="000000"/>
          <w:sz w:val="20"/>
          <w:szCs w:val="20"/>
        </w:rPr>
        <w:t>crescentic</w:t>
      </w:r>
      <w:proofErr w:type="spellEnd"/>
      <w:r w:rsidRPr="00CC47BA">
        <w:rPr>
          <w:color w:val="000000"/>
          <w:sz w:val="20"/>
          <w:szCs w:val="20"/>
        </w:rPr>
        <w:t xml:space="preserve"> glomerulonephritis in lupus nephritis is not clear and the pathogenesis remains inconclusive.</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In the literature, </w:t>
      </w:r>
      <w:proofErr w:type="spellStart"/>
      <w:r w:rsidRPr="00CC47BA">
        <w:rPr>
          <w:color w:val="000000"/>
          <w:sz w:val="20"/>
          <w:szCs w:val="20"/>
        </w:rPr>
        <w:t>Sumethkul</w:t>
      </w:r>
      <w:proofErr w:type="spellEnd"/>
      <w:r w:rsidRPr="00CC47BA">
        <w:rPr>
          <w:color w:val="000000"/>
          <w:sz w:val="20"/>
          <w:szCs w:val="20"/>
        </w:rPr>
        <w:t xml:space="preserve"> V et al. showed that lupus nephritis with </w:t>
      </w:r>
      <w:proofErr w:type="spellStart"/>
      <w:r w:rsidRPr="00CC47BA">
        <w:rPr>
          <w:color w:val="000000"/>
          <w:sz w:val="20"/>
          <w:szCs w:val="20"/>
        </w:rPr>
        <w:t>crescentic</w:t>
      </w:r>
      <w:proofErr w:type="spellEnd"/>
      <w:r w:rsidRPr="00CC47BA">
        <w:rPr>
          <w:color w:val="000000"/>
          <w:sz w:val="20"/>
          <w:szCs w:val="20"/>
        </w:rPr>
        <w:t xml:space="preserve"> glomerulonephritis accounted for 51.6% of all patients with biopsy-proven various </w:t>
      </w:r>
      <w:proofErr w:type="spellStart"/>
      <w:r w:rsidRPr="00CC47BA">
        <w:rPr>
          <w:color w:val="000000"/>
          <w:sz w:val="20"/>
          <w:szCs w:val="20"/>
        </w:rPr>
        <w:t>crescentic</w:t>
      </w:r>
      <w:proofErr w:type="spellEnd"/>
      <w:r w:rsidRPr="00CC47BA">
        <w:rPr>
          <w:color w:val="000000"/>
          <w:sz w:val="20"/>
          <w:szCs w:val="20"/>
        </w:rPr>
        <w:t xml:space="preserve"> </w:t>
      </w:r>
      <w:r w:rsidRPr="00DB2EB4">
        <w:rPr>
          <w:color w:val="000000"/>
          <w:sz w:val="20"/>
          <w:szCs w:val="20"/>
          <w:highlight w:val="green"/>
        </w:rPr>
        <w:t>glomerulonephritis.</w:t>
      </w:r>
      <w:r w:rsidRPr="00DB2EB4">
        <w:rPr>
          <w:color w:val="000000"/>
          <w:sz w:val="20"/>
          <w:szCs w:val="20"/>
          <w:highlight w:val="green"/>
          <w:vertAlign w:val="superscript"/>
        </w:rPr>
        <w:t>13,14</w:t>
      </w:r>
      <w:r w:rsidRPr="00CC47BA">
        <w:rPr>
          <w:color w:val="000000"/>
          <w:sz w:val="20"/>
          <w:szCs w:val="20"/>
        </w:rPr>
        <w:t xml:space="preserve"> </w:t>
      </w:r>
    </w:p>
    <w:p w:rsidR="00AE692F" w:rsidRPr="00CC47BA" w:rsidRDefault="00AE692F" w:rsidP="00CC47BA">
      <w:pPr>
        <w:pStyle w:val="NormalWeb"/>
        <w:spacing w:before="0" w:beforeAutospacing="0" w:after="200" w:afterAutospacing="0"/>
        <w:jc w:val="both"/>
        <w:rPr>
          <w:color w:val="000000"/>
          <w:sz w:val="20"/>
          <w:szCs w:val="20"/>
        </w:rPr>
      </w:pPr>
      <w:r w:rsidRPr="00CC47BA">
        <w:rPr>
          <w:color w:val="000000"/>
          <w:sz w:val="20"/>
          <w:szCs w:val="20"/>
        </w:rPr>
        <w:t xml:space="preserve">Therefore, lupus nephritis with </w:t>
      </w:r>
      <w:proofErr w:type="spellStart"/>
      <w:r w:rsidRPr="00CC47BA">
        <w:rPr>
          <w:color w:val="000000"/>
          <w:sz w:val="20"/>
          <w:szCs w:val="20"/>
        </w:rPr>
        <w:t>crescentic</w:t>
      </w:r>
      <w:proofErr w:type="spellEnd"/>
      <w:r w:rsidRPr="00CC47BA">
        <w:rPr>
          <w:color w:val="000000"/>
          <w:sz w:val="20"/>
          <w:szCs w:val="20"/>
        </w:rPr>
        <w:t xml:space="preserve"> glomerulonephritis should be paid more attention. In our study, comparison with lupus nephritis class IV-G without </w:t>
      </w:r>
      <w:proofErr w:type="spellStart"/>
      <w:r w:rsidRPr="00CC47BA">
        <w:rPr>
          <w:color w:val="000000"/>
          <w:sz w:val="20"/>
          <w:szCs w:val="20"/>
        </w:rPr>
        <w:t>crescentic</w:t>
      </w:r>
      <w:proofErr w:type="spellEnd"/>
      <w:r w:rsidRPr="00CC47BA">
        <w:rPr>
          <w:color w:val="000000"/>
          <w:sz w:val="20"/>
          <w:szCs w:val="20"/>
        </w:rPr>
        <w:t xml:space="preserve"> glomerulonephritis, </w:t>
      </w:r>
      <w:proofErr w:type="spellStart"/>
      <w:r w:rsidRPr="00CC47BA">
        <w:rPr>
          <w:color w:val="000000"/>
          <w:sz w:val="20"/>
          <w:szCs w:val="20"/>
        </w:rPr>
        <w:t>crescentic</w:t>
      </w:r>
      <w:proofErr w:type="spellEnd"/>
      <w:r w:rsidRPr="00CC47BA">
        <w:rPr>
          <w:color w:val="000000"/>
          <w:sz w:val="20"/>
          <w:szCs w:val="20"/>
        </w:rPr>
        <w:t xml:space="preserve"> group had more severe disease with higher </w:t>
      </w:r>
      <w:proofErr w:type="spellStart"/>
      <w:r w:rsidRPr="00CC47BA">
        <w:rPr>
          <w:color w:val="000000"/>
          <w:sz w:val="20"/>
          <w:szCs w:val="20"/>
        </w:rPr>
        <w:t>creatinine</w:t>
      </w:r>
      <w:proofErr w:type="spellEnd"/>
      <w:r w:rsidRPr="00CC47BA">
        <w:rPr>
          <w:color w:val="000000"/>
          <w:sz w:val="20"/>
          <w:szCs w:val="20"/>
        </w:rPr>
        <w:t xml:space="preserve"> levels and lower hemoglobin levels, with more hematuria and with more hypertensive patients.</w:t>
      </w:r>
    </w:p>
    <w:p w:rsidR="00AE692F" w:rsidRPr="00CC47BA" w:rsidRDefault="00DB2EB4" w:rsidP="00CC47BA">
      <w:pPr>
        <w:pStyle w:val="NormalWeb"/>
        <w:spacing w:before="0" w:beforeAutospacing="0" w:after="200" w:afterAutospacing="0"/>
        <w:jc w:val="both"/>
        <w:rPr>
          <w:sz w:val="20"/>
          <w:szCs w:val="20"/>
        </w:rPr>
      </w:pPr>
      <w:r>
        <w:rPr>
          <w:color w:val="000000"/>
          <w:sz w:val="20"/>
          <w:szCs w:val="20"/>
        </w:rPr>
        <w:t>In histopathological analysis</w:t>
      </w:r>
      <w:r w:rsidR="00AE692F" w:rsidRPr="00CC47BA">
        <w:rPr>
          <w:color w:val="000000"/>
          <w:sz w:val="20"/>
          <w:szCs w:val="20"/>
        </w:rPr>
        <w:t xml:space="preserve">, </w:t>
      </w:r>
      <w:proofErr w:type="spellStart"/>
      <w:r w:rsidR="00AE692F" w:rsidRPr="00CC47BA">
        <w:rPr>
          <w:color w:val="000000"/>
          <w:sz w:val="20"/>
          <w:szCs w:val="20"/>
        </w:rPr>
        <w:t>crescentic</w:t>
      </w:r>
      <w:proofErr w:type="spellEnd"/>
      <w:r w:rsidR="00AE692F" w:rsidRPr="00CC47BA">
        <w:rPr>
          <w:color w:val="000000"/>
          <w:sz w:val="20"/>
          <w:szCs w:val="20"/>
        </w:rPr>
        <w:t xml:space="preserve"> group had  higher mean Activity Index and mean Chronicity Ind</w:t>
      </w:r>
      <w:r>
        <w:rPr>
          <w:color w:val="000000"/>
          <w:sz w:val="20"/>
          <w:szCs w:val="20"/>
        </w:rPr>
        <w:t>ex compare to non-</w:t>
      </w:r>
      <w:proofErr w:type="spellStart"/>
      <w:r>
        <w:rPr>
          <w:color w:val="000000"/>
          <w:sz w:val="20"/>
          <w:szCs w:val="20"/>
        </w:rPr>
        <w:t>crescentic</w:t>
      </w:r>
      <w:proofErr w:type="spellEnd"/>
      <w:r>
        <w:rPr>
          <w:color w:val="000000"/>
          <w:sz w:val="20"/>
          <w:szCs w:val="20"/>
        </w:rPr>
        <w:t xml:space="preserve"> LN. Not </w:t>
      </w:r>
      <w:r w:rsidR="00AE692F" w:rsidRPr="00CC47BA">
        <w:rPr>
          <w:color w:val="000000"/>
          <w:sz w:val="20"/>
          <w:szCs w:val="20"/>
        </w:rPr>
        <w:t>only crescent but, near about all parameters</w:t>
      </w:r>
      <w:r>
        <w:rPr>
          <w:color w:val="000000"/>
          <w:sz w:val="20"/>
          <w:szCs w:val="20"/>
        </w:rPr>
        <w:t xml:space="preserve"> </w:t>
      </w:r>
      <w:r w:rsidR="00AE692F" w:rsidRPr="00CC47BA">
        <w:rPr>
          <w:color w:val="000000"/>
          <w:sz w:val="20"/>
          <w:szCs w:val="20"/>
        </w:rPr>
        <w:t xml:space="preserve">(except glomerular sclerosis, and </w:t>
      </w:r>
      <w:proofErr w:type="spellStart"/>
      <w:r w:rsidR="00AE692F" w:rsidRPr="00CC47BA">
        <w:rPr>
          <w:color w:val="000000"/>
          <w:sz w:val="20"/>
          <w:szCs w:val="20"/>
        </w:rPr>
        <w:t>s</w:t>
      </w:r>
      <w:r>
        <w:rPr>
          <w:color w:val="000000"/>
          <w:sz w:val="20"/>
          <w:szCs w:val="20"/>
        </w:rPr>
        <w:t>ubendothelial</w:t>
      </w:r>
      <w:proofErr w:type="spellEnd"/>
      <w:r>
        <w:rPr>
          <w:color w:val="000000"/>
          <w:sz w:val="20"/>
          <w:szCs w:val="20"/>
        </w:rPr>
        <w:t xml:space="preserve"> immune deposition</w:t>
      </w:r>
      <w:r w:rsidR="00AE692F" w:rsidRPr="00CC47BA">
        <w:rPr>
          <w:color w:val="000000"/>
          <w:sz w:val="20"/>
          <w:szCs w:val="20"/>
        </w:rPr>
        <w:t xml:space="preserve">) of these scores were significantly higher on semi quantitative scale  in </w:t>
      </w:r>
      <w:proofErr w:type="spellStart"/>
      <w:r w:rsidR="00AE692F" w:rsidRPr="00CC47BA">
        <w:rPr>
          <w:color w:val="000000"/>
          <w:sz w:val="20"/>
          <w:szCs w:val="20"/>
        </w:rPr>
        <w:t>crescentic</w:t>
      </w:r>
      <w:proofErr w:type="spellEnd"/>
      <w:r w:rsidR="00AE692F" w:rsidRPr="00CC47BA">
        <w:rPr>
          <w:color w:val="000000"/>
          <w:sz w:val="20"/>
          <w:szCs w:val="20"/>
        </w:rPr>
        <w:t xml:space="preserve"> group compare to non-</w:t>
      </w:r>
      <w:proofErr w:type="spellStart"/>
      <w:r w:rsidR="00AE692F" w:rsidRPr="00CC47BA">
        <w:rPr>
          <w:color w:val="000000"/>
          <w:sz w:val="20"/>
          <w:szCs w:val="20"/>
        </w:rPr>
        <w:t>crescentic</w:t>
      </w:r>
      <w:proofErr w:type="spellEnd"/>
      <w:r w:rsidR="00AE692F" w:rsidRPr="00CC47BA">
        <w:rPr>
          <w:color w:val="000000"/>
          <w:sz w:val="20"/>
          <w:szCs w:val="20"/>
        </w:rPr>
        <w:t xml:space="preserve"> LN .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It was not surprising that patients with </w:t>
      </w:r>
      <w:proofErr w:type="spellStart"/>
      <w:r w:rsidRPr="00CC47BA">
        <w:rPr>
          <w:color w:val="000000"/>
          <w:sz w:val="20"/>
          <w:szCs w:val="20"/>
        </w:rPr>
        <w:t>crescentic</w:t>
      </w:r>
      <w:proofErr w:type="spellEnd"/>
      <w:r w:rsidRPr="00CC47BA">
        <w:rPr>
          <w:color w:val="000000"/>
          <w:sz w:val="20"/>
          <w:szCs w:val="20"/>
        </w:rPr>
        <w:t xml:space="preserve"> glomerulonephritis had a significantly higher more severe disease with higher </w:t>
      </w:r>
      <w:proofErr w:type="spellStart"/>
      <w:r w:rsidRPr="00CC47BA">
        <w:rPr>
          <w:color w:val="000000"/>
          <w:sz w:val="20"/>
          <w:szCs w:val="20"/>
        </w:rPr>
        <w:t>creatinine</w:t>
      </w:r>
      <w:proofErr w:type="spellEnd"/>
      <w:r w:rsidRPr="00CC47BA">
        <w:rPr>
          <w:color w:val="000000"/>
          <w:sz w:val="20"/>
          <w:szCs w:val="20"/>
        </w:rPr>
        <w:t xml:space="preserve"> levels and lower hemoglobin levels, more hematuria and with more hypertensive patients, because of the presence of rapidly progressive glomerulonephritis clinically in our study.</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More interestingly, we found that the,  average intensity of  </w:t>
      </w:r>
      <w:proofErr w:type="spellStart"/>
      <w:r w:rsidRPr="00CC47BA">
        <w:rPr>
          <w:color w:val="000000"/>
          <w:sz w:val="20"/>
          <w:szCs w:val="20"/>
        </w:rPr>
        <w:t>IgG</w:t>
      </w:r>
      <w:proofErr w:type="spellEnd"/>
      <w:r w:rsidRPr="00CC47BA">
        <w:rPr>
          <w:color w:val="000000"/>
          <w:sz w:val="20"/>
          <w:szCs w:val="20"/>
        </w:rPr>
        <w:t xml:space="preserve">, IgA, </w:t>
      </w:r>
      <w:proofErr w:type="spellStart"/>
      <w:r w:rsidRPr="00CC47BA">
        <w:rPr>
          <w:color w:val="000000"/>
          <w:sz w:val="20"/>
          <w:szCs w:val="20"/>
        </w:rPr>
        <w:t>IgM</w:t>
      </w:r>
      <w:proofErr w:type="spellEnd"/>
      <w:r w:rsidRPr="00CC47BA">
        <w:rPr>
          <w:color w:val="000000"/>
          <w:sz w:val="20"/>
          <w:szCs w:val="20"/>
        </w:rPr>
        <w:t xml:space="preserve">, and C3 and was lower in patients with </w:t>
      </w:r>
      <w:proofErr w:type="spellStart"/>
      <w:r w:rsidRPr="00CC47BA">
        <w:rPr>
          <w:color w:val="000000"/>
          <w:sz w:val="20"/>
          <w:szCs w:val="20"/>
        </w:rPr>
        <w:t>crescentic</w:t>
      </w:r>
      <w:proofErr w:type="spellEnd"/>
      <w:r w:rsidRPr="00CC47BA">
        <w:rPr>
          <w:color w:val="000000"/>
          <w:sz w:val="20"/>
          <w:szCs w:val="20"/>
        </w:rPr>
        <w:t xml:space="preserve"> glomerulonephritis in immunofluorescence study and average intensity of C1q was higher in </w:t>
      </w:r>
      <w:proofErr w:type="spellStart"/>
      <w:r w:rsidRPr="00CC47BA">
        <w:rPr>
          <w:color w:val="000000"/>
          <w:sz w:val="20"/>
          <w:szCs w:val="20"/>
        </w:rPr>
        <w:t>crescentic</w:t>
      </w:r>
      <w:proofErr w:type="spellEnd"/>
      <w:r w:rsidRPr="00CC47BA">
        <w:rPr>
          <w:color w:val="000000"/>
          <w:sz w:val="20"/>
          <w:szCs w:val="20"/>
        </w:rPr>
        <w:t xml:space="preserve"> group. The difference in IgA only reached statistical significance. </w:t>
      </w:r>
    </w:p>
    <w:p w:rsidR="00AE692F" w:rsidRP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 These results suggested that both acute and chronic lesions in renal biopsy were more prominent in patients with </w:t>
      </w:r>
      <w:proofErr w:type="spellStart"/>
      <w:r w:rsidRPr="00CC47BA">
        <w:rPr>
          <w:color w:val="000000"/>
          <w:sz w:val="20"/>
          <w:szCs w:val="20"/>
        </w:rPr>
        <w:t>crescentic</w:t>
      </w:r>
      <w:proofErr w:type="spellEnd"/>
      <w:r w:rsidRPr="00CC47BA">
        <w:rPr>
          <w:color w:val="000000"/>
          <w:sz w:val="20"/>
          <w:szCs w:val="20"/>
        </w:rPr>
        <w:t xml:space="preserve"> glomerulonephritis. </w:t>
      </w:r>
    </w:p>
    <w:p w:rsidR="00CC47BA" w:rsidRDefault="00AE692F" w:rsidP="00CC47BA">
      <w:pPr>
        <w:pStyle w:val="NormalWeb"/>
        <w:spacing w:before="0" w:beforeAutospacing="0" w:after="200" w:afterAutospacing="0"/>
        <w:jc w:val="both"/>
        <w:rPr>
          <w:sz w:val="20"/>
          <w:szCs w:val="20"/>
        </w:rPr>
      </w:pPr>
      <w:r w:rsidRPr="00CC47BA">
        <w:rPr>
          <w:color w:val="000000"/>
          <w:sz w:val="20"/>
          <w:szCs w:val="20"/>
        </w:rPr>
        <w:t xml:space="preserve">A study by </w:t>
      </w:r>
      <w:proofErr w:type="spellStart"/>
      <w:r w:rsidRPr="00CC47BA">
        <w:rPr>
          <w:color w:val="000000"/>
          <w:sz w:val="20"/>
          <w:szCs w:val="20"/>
        </w:rPr>
        <w:t>Cai</w:t>
      </w:r>
      <w:proofErr w:type="spellEnd"/>
      <w:r w:rsidRPr="00CC47BA">
        <w:rPr>
          <w:color w:val="000000"/>
          <w:sz w:val="20"/>
          <w:szCs w:val="20"/>
        </w:rPr>
        <w:t xml:space="preserve"> et al. and Fung et al. showed significantly increased AI and CI scores in</w:t>
      </w:r>
      <w:r w:rsidR="00CC47BA">
        <w:rPr>
          <w:sz w:val="20"/>
          <w:szCs w:val="20"/>
        </w:rPr>
        <w:t xml:space="preserve"> </w:t>
      </w:r>
      <w:r w:rsidRPr="00CC47BA">
        <w:rPr>
          <w:color w:val="000000"/>
          <w:sz w:val="20"/>
          <w:szCs w:val="20"/>
        </w:rPr>
        <w:t xml:space="preserve">patients of </w:t>
      </w:r>
      <w:proofErr w:type="spellStart"/>
      <w:r w:rsidRPr="00CC47BA">
        <w:rPr>
          <w:color w:val="000000"/>
          <w:sz w:val="20"/>
          <w:szCs w:val="20"/>
        </w:rPr>
        <w:t>crescentic</w:t>
      </w:r>
      <w:proofErr w:type="spellEnd"/>
      <w:r w:rsidRPr="00CC47BA">
        <w:rPr>
          <w:color w:val="000000"/>
          <w:sz w:val="20"/>
          <w:szCs w:val="20"/>
        </w:rPr>
        <w:t xml:space="preserve"> LN group. Fung </w:t>
      </w:r>
      <w:r w:rsidRPr="00DB2EB4">
        <w:rPr>
          <w:color w:val="000000"/>
          <w:sz w:val="20"/>
          <w:szCs w:val="20"/>
          <w:highlight w:val="green"/>
        </w:rPr>
        <w:t>et al.</w:t>
      </w:r>
      <w:r w:rsidRPr="00DB2EB4">
        <w:rPr>
          <w:color w:val="000000"/>
          <w:sz w:val="20"/>
          <w:szCs w:val="20"/>
          <w:highlight w:val="green"/>
          <w:vertAlign w:val="superscript"/>
        </w:rPr>
        <w:t>15,16</w:t>
      </w:r>
      <w:r w:rsidRPr="00CC47BA">
        <w:rPr>
          <w:color w:val="000000"/>
          <w:sz w:val="20"/>
          <w:szCs w:val="20"/>
        </w:rPr>
        <w:t xml:space="preserve">  also reported significantly lower intensity of IgA</w:t>
      </w:r>
      <w:r w:rsidR="00CC47BA">
        <w:rPr>
          <w:sz w:val="20"/>
          <w:szCs w:val="20"/>
        </w:rPr>
        <w:t xml:space="preserve"> </w:t>
      </w:r>
      <w:r w:rsidRPr="00CC47BA">
        <w:rPr>
          <w:color w:val="000000"/>
          <w:sz w:val="20"/>
          <w:szCs w:val="20"/>
        </w:rPr>
        <w:t>and higher score for interstitial inflammation, which corroborates with the present study</w:t>
      </w:r>
      <w:r w:rsidR="00CC47BA">
        <w:rPr>
          <w:sz w:val="20"/>
          <w:szCs w:val="20"/>
        </w:rPr>
        <w:t xml:space="preserve"> </w:t>
      </w:r>
      <w:r w:rsidRPr="00CC47BA">
        <w:rPr>
          <w:color w:val="000000"/>
          <w:sz w:val="20"/>
          <w:szCs w:val="20"/>
        </w:rPr>
        <w:t xml:space="preserve">findings. However, the insignificantly lower score of </w:t>
      </w:r>
      <w:proofErr w:type="spellStart"/>
      <w:r w:rsidRPr="00CC47BA">
        <w:rPr>
          <w:color w:val="000000"/>
          <w:sz w:val="20"/>
          <w:szCs w:val="20"/>
        </w:rPr>
        <w:t>karyorrhexis</w:t>
      </w:r>
      <w:proofErr w:type="spellEnd"/>
      <w:r w:rsidRPr="00CC47BA">
        <w:rPr>
          <w:color w:val="000000"/>
          <w:sz w:val="20"/>
          <w:szCs w:val="20"/>
        </w:rPr>
        <w:t xml:space="preserve">/ </w:t>
      </w:r>
      <w:proofErr w:type="spellStart"/>
      <w:r w:rsidRPr="00CC47BA">
        <w:rPr>
          <w:color w:val="000000"/>
          <w:sz w:val="20"/>
          <w:szCs w:val="20"/>
        </w:rPr>
        <w:t>fibrinoid</w:t>
      </w:r>
      <w:proofErr w:type="spellEnd"/>
      <w:r w:rsidRPr="00CC47BA">
        <w:rPr>
          <w:color w:val="000000"/>
          <w:sz w:val="20"/>
          <w:szCs w:val="20"/>
        </w:rPr>
        <w:t xml:space="preserve"> necrosis,</w:t>
      </w:r>
      <w:r w:rsidR="00CC47BA">
        <w:rPr>
          <w:sz w:val="20"/>
          <w:szCs w:val="20"/>
        </w:rPr>
        <w:t xml:space="preserve"> </w:t>
      </w:r>
      <w:r w:rsidRPr="00CC47BA">
        <w:rPr>
          <w:color w:val="000000"/>
          <w:sz w:val="20"/>
          <w:szCs w:val="20"/>
        </w:rPr>
        <w:t xml:space="preserve">glomerular leukocyte and </w:t>
      </w:r>
      <w:proofErr w:type="spellStart"/>
      <w:r w:rsidRPr="00CC47BA">
        <w:rPr>
          <w:color w:val="000000"/>
          <w:sz w:val="20"/>
          <w:szCs w:val="20"/>
        </w:rPr>
        <w:t>endocapillary</w:t>
      </w:r>
      <w:proofErr w:type="spellEnd"/>
      <w:r w:rsidRPr="00CC47BA">
        <w:rPr>
          <w:color w:val="000000"/>
          <w:sz w:val="20"/>
          <w:szCs w:val="20"/>
        </w:rPr>
        <w:t xml:space="preserve"> </w:t>
      </w:r>
      <w:proofErr w:type="spellStart"/>
      <w:r w:rsidRPr="00CC47BA">
        <w:rPr>
          <w:color w:val="000000"/>
          <w:sz w:val="20"/>
          <w:szCs w:val="20"/>
        </w:rPr>
        <w:t>hypercellularity</w:t>
      </w:r>
      <w:proofErr w:type="spellEnd"/>
      <w:r w:rsidRPr="00CC47BA">
        <w:rPr>
          <w:color w:val="000000"/>
          <w:sz w:val="20"/>
          <w:szCs w:val="20"/>
        </w:rPr>
        <w:t xml:space="preserve"> in </w:t>
      </w:r>
      <w:proofErr w:type="spellStart"/>
      <w:r w:rsidRPr="00CC47BA">
        <w:rPr>
          <w:color w:val="000000"/>
          <w:sz w:val="20"/>
          <w:szCs w:val="20"/>
        </w:rPr>
        <w:t>crescentic</w:t>
      </w:r>
      <w:proofErr w:type="spellEnd"/>
      <w:r w:rsidRPr="00CC47BA">
        <w:rPr>
          <w:color w:val="000000"/>
          <w:sz w:val="20"/>
          <w:szCs w:val="20"/>
        </w:rPr>
        <w:t xml:space="preserve"> LN patients in their</w:t>
      </w:r>
      <w:r w:rsidR="00CC47BA">
        <w:rPr>
          <w:sz w:val="20"/>
          <w:szCs w:val="20"/>
        </w:rPr>
        <w:t xml:space="preserve"> </w:t>
      </w:r>
      <w:r w:rsidRPr="00CC47BA">
        <w:rPr>
          <w:color w:val="000000"/>
          <w:sz w:val="20"/>
          <w:szCs w:val="20"/>
        </w:rPr>
        <w:t>study contradicts with the present study results. They also reported significantly lower</w:t>
      </w:r>
      <w:r w:rsidR="00CC47BA">
        <w:rPr>
          <w:sz w:val="20"/>
          <w:szCs w:val="20"/>
        </w:rPr>
        <w:t xml:space="preserve"> </w:t>
      </w:r>
      <w:r w:rsidRPr="00CC47BA">
        <w:rPr>
          <w:color w:val="000000"/>
          <w:sz w:val="20"/>
          <w:szCs w:val="20"/>
        </w:rPr>
        <w:t xml:space="preserve">average intensity of IgA, </w:t>
      </w:r>
      <w:proofErr w:type="spellStart"/>
      <w:r w:rsidRPr="00CC47BA">
        <w:rPr>
          <w:color w:val="000000"/>
          <w:sz w:val="20"/>
          <w:szCs w:val="20"/>
        </w:rPr>
        <w:t>IgM</w:t>
      </w:r>
      <w:proofErr w:type="spellEnd"/>
      <w:r w:rsidRPr="00CC47BA">
        <w:rPr>
          <w:color w:val="000000"/>
          <w:sz w:val="20"/>
          <w:szCs w:val="20"/>
        </w:rPr>
        <w:t xml:space="preserve"> and C1 q in patients with </w:t>
      </w:r>
      <w:proofErr w:type="spellStart"/>
      <w:r w:rsidRPr="00CC47BA">
        <w:rPr>
          <w:color w:val="000000"/>
          <w:sz w:val="20"/>
          <w:szCs w:val="20"/>
        </w:rPr>
        <w:t>crescentic</w:t>
      </w:r>
      <w:proofErr w:type="spellEnd"/>
      <w:r w:rsidRPr="00CC47BA">
        <w:rPr>
          <w:color w:val="000000"/>
          <w:sz w:val="20"/>
          <w:szCs w:val="20"/>
        </w:rPr>
        <w:t xml:space="preserve"> LN.</w:t>
      </w:r>
    </w:p>
    <w:p w:rsidR="007109A7" w:rsidRPr="00AE2FF6" w:rsidRDefault="00AE692F" w:rsidP="00CC47BA">
      <w:pPr>
        <w:pStyle w:val="NormalWeb"/>
        <w:spacing w:before="0" w:beforeAutospacing="0" w:after="200" w:afterAutospacing="0"/>
        <w:jc w:val="both"/>
        <w:rPr>
          <w:sz w:val="20"/>
          <w:szCs w:val="20"/>
        </w:rPr>
      </w:pPr>
      <w:r w:rsidRPr="00CC47BA">
        <w:rPr>
          <w:color w:val="000000"/>
          <w:sz w:val="20"/>
          <w:szCs w:val="20"/>
        </w:rPr>
        <w:lastRenderedPageBreak/>
        <w:t>The main limitations of the present study were retrospective approach and single center study design. The time of presentation to renal biopsy was not considered. Further, effect of treatment and long term follow up was not considered.</w:t>
      </w:r>
    </w:p>
    <w:p w:rsidR="00AE692F" w:rsidRPr="00A27769" w:rsidRDefault="00A27769" w:rsidP="00CC47BA">
      <w:pPr>
        <w:pStyle w:val="NormalWeb"/>
        <w:spacing w:before="0" w:beforeAutospacing="0" w:after="200" w:afterAutospacing="0"/>
        <w:jc w:val="both"/>
      </w:pPr>
      <w:r w:rsidRPr="00A27769">
        <w:rPr>
          <w:b/>
          <w:bCs/>
          <w:color w:val="000000"/>
        </w:rPr>
        <w:t>CONCLUSION</w:t>
      </w:r>
    </w:p>
    <w:p w:rsidR="00AE692F" w:rsidRPr="00CC47BA" w:rsidRDefault="00AE692F" w:rsidP="00D44475">
      <w:pPr>
        <w:pStyle w:val="NormalWeb"/>
        <w:spacing w:before="0" w:beforeAutospacing="0" w:after="200" w:afterAutospacing="0"/>
        <w:jc w:val="both"/>
        <w:rPr>
          <w:sz w:val="20"/>
          <w:szCs w:val="20"/>
        </w:rPr>
      </w:pPr>
      <w:r w:rsidRPr="00CC47BA">
        <w:rPr>
          <w:color w:val="000000"/>
          <w:sz w:val="20"/>
          <w:szCs w:val="20"/>
        </w:rPr>
        <w:t xml:space="preserve"> In North- East </w:t>
      </w:r>
      <w:r w:rsidR="002E3F9A">
        <w:rPr>
          <w:color w:val="000000"/>
          <w:sz w:val="20"/>
          <w:szCs w:val="20"/>
        </w:rPr>
        <w:t>–</w:t>
      </w:r>
      <w:r w:rsidRPr="00CC47BA">
        <w:rPr>
          <w:color w:val="000000"/>
          <w:sz w:val="20"/>
          <w:szCs w:val="20"/>
        </w:rPr>
        <w:t>Indian</w:t>
      </w:r>
      <w:r w:rsidR="002E3F9A">
        <w:rPr>
          <w:color w:val="000000"/>
          <w:sz w:val="20"/>
          <w:szCs w:val="20"/>
        </w:rPr>
        <w:t xml:space="preserve"> </w:t>
      </w:r>
      <w:r w:rsidRPr="00CC47BA">
        <w:rPr>
          <w:color w:val="000000"/>
          <w:sz w:val="20"/>
          <w:szCs w:val="20"/>
        </w:rPr>
        <w:t xml:space="preserve"> population, </w:t>
      </w:r>
      <w:proofErr w:type="spellStart"/>
      <w:r w:rsidRPr="00CC47BA">
        <w:rPr>
          <w:color w:val="000000"/>
          <w:sz w:val="20"/>
          <w:szCs w:val="20"/>
        </w:rPr>
        <w:t>crescentic</w:t>
      </w:r>
      <w:proofErr w:type="spellEnd"/>
      <w:r w:rsidRPr="00CC47BA">
        <w:rPr>
          <w:color w:val="000000"/>
          <w:sz w:val="20"/>
          <w:szCs w:val="20"/>
        </w:rPr>
        <w:t xml:space="preserve"> LN  patients had more severe disease with higher </w:t>
      </w:r>
      <w:proofErr w:type="spellStart"/>
      <w:r w:rsidRPr="00CC47BA">
        <w:rPr>
          <w:color w:val="000000"/>
          <w:sz w:val="20"/>
          <w:szCs w:val="20"/>
        </w:rPr>
        <w:t>creatinine</w:t>
      </w:r>
      <w:proofErr w:type="spellEnd"/>
      <w:r w:rsidRPr="00CC47BA">
        <w:rPr>
          <w:color w:val="000000"/>
          <w:sz w:val="20"/>
          <w:szCs w:val="20"/>
        </w:rPr>
        <w:t xml:space="preserve"> levels, more </w:t>
      </w:r>
      <w:proofErr w:type="spellStart"/>
      <w:r w:rsidRPr="00CC47BA">
        <w:rPr>
          <w:color w:val="000000"/>
          <w:sz w:val="20"/>
          <w:szCs w:val="20"/>
        </w:rPr>
        <w:t>nephrotic</w:t>
      </w:r>
      <w:proofErr w:type="spellEnd"/>
      <w:r w:rsidRPr="00CC47BA">
        <w:rPr>
          <w:color w:val="000000"/>
          <w:sz w:val="20"/>
          <w:szCs w:val="20"/>
        </w:rPr>
        <w:t xml:space="preserve"> syndrome and lower hemoglobin levels,</w:t>
      </w:r>
      <w:r w:rsidR="00A122C2">
        <w:rPr>
          <w:color w:val="000000"/>
          <w:sz w:val="20"/>
          <w:szCs w:val="20"/>
        </w:rPr>
        <w:t xml:space="preserve"> </w:t>
      </w:r>
      <w:r w:rsidRPr="00CC47BA">
        <w:rPr>
          <w:color w:val="000000"/>
          <w:sz w:val="20"/>
          <w:szCs w:val="20"/>
        </w:rPr>
        <w:t>with more hematuria and hypertension.  In histopathological study this group had higher Activity Index and Chronicity Index compare to non-</w:t>
      </w:r>
      <w:proofErr w:type="spellStart"/>
      <w:r w:rsidRPr="00CC47BA">
        <w:rPr>
          <w:color w:val="000000"/>
          <w:sz w:val="20"/>
          <w:szCs w:val="20"/>
        </w:rPr>
        <w:t>crescentic</w:t>
      </w:r>
      <w:proofErr w:type="spellEnd"/>
      <w:r w:rsidRPr="00CC47BA">
        <w:rPr>
          <w:color w:val="000000"/>
          <w:sz w:val="20"/>
          <w:szCs w:val="20"/>
        </w:rPr>
        <w:t xml:space="preserve"> LN. Not only crescent but, near about all parameters</w:t>
      </w:r>
      <w:r w:rsidR="00DB2EB4">
        <w:rPr>
          <w:color w:val="000000"/>
          <w:sz w:val="20"/>
          <w:szCs w:val="20"/>
        </w:rPr>
        <w:t xml:space="preserve"> </w:t>
      </w:r>
      <w:r w:rsidRPr="00CC47BA">
        <w:rPr>
          <w:color w:val="000000"/>
          <w:sz w:val="20"/>
          <w:szCs w:val="20"/>
        </w:rPr>
        <w:t xml:space="preserve">(except glomerular sclerosis, and </w:t>
      </w:r>
      <w:proofErr w:type="spellStart"/>
      <w:r w:rsidRPr="00CC47BA">
        <w:rPr>
          <w:color w:val="000000"/>
          <w:sz w:val="20"/>
          <w:szCs w:val="20"/>
        </w:rPr>
        <w:t>s</w:t>
      </w:r>
      <w:r w:rsidR="00DB2EB4">
        <w:rPr>
          <w:color w:val="000000"/>
          <w:sz w:val="20"/>
          <w:szCs w:val="20"/>
        </w:rPr>
        <w:t>ubendothelial</w:t>
      </w:r>
      <w:proofErr w:type="spellEnd"/>
      <w:r w:rsidR="00DB2EB4">
        <w:rPr>
          <w:color w:val="000000"/>
          <w:sz w:val="20"/>
          <w:szCs w:val="20"/>
        </w:rPr>
        <w:t xml:space="preserve"> immune deposition</w:t>
      </w:r>
      <w:r w:rsidRPr="00CC47BA">
        <w:rPr>
          <w:color w:val="000000"/>
          <w:sz w:val="20"/>
          <w:szCs w:val="20"/>
        </w:rPr>
        <w:t xml:space="preserve">) of these scores were significantly higher in </w:t>
      </w:r>
      <w:proofErr w:type="spellStart"/>
      <w:r w:rsidRPr="00CC47BA">
        <w:rPr>
          <w:color w:val="000000"/>
          <w:sz w:val="20"/>
          <w:szCs w:val="20"/>
        </w:rPr>
        <w:t>crescentic</w:t>
      </w:r>
      <w:proofErr w:type="spellEnd"/>
      <w:r w:rsidRPr="00CC47BA">
        <w:rPr>
          <w:color w:val="000000"/>
          <w:sz w:val="20"/>
          <w:szCs w:val="20"/>
        </w:rPr>
        <w:t xml:space="preserve"> gro</w:t>
      </w:r>
      <w:r w:rsidR="00D44475">
        <w:rPr>
          <w:color w:val="000000"/>
          <w:sz w:val="20"/>
          <w:szCs w:val="20"/>
        </w:rPr>
        <w:t>up compare to non-</w:t>
      </w:r>
      <w:proofErr w:type="spellStart"/>
      <w:r w:rsidR="00D44475">
        <w:rPr>
          <w:color w:val="000000"/>
          <w:sz w:val="20"/>
          <w:szCs w:val="20"/>
        </w:rPr>
        <w:t>crescentic</w:t>
      </w:r>
      <w:proofErr w:type="spellEnd"/>
      <w:r w:rsidR="00D44475">
        <w:rPr>
          <w:color w:val="000000"/>
          <w:sz w:val="20"/>
          <w:szCs w:val="20"/>
        </w:rPr>
        <w:t xml:space="preserve"> LN</w:t>
      </w:r>
      <w:r w:rsidRPr="00CC47BA">
        <w:rPr>
          <w:color w:val="000000"/>
          <w:sz w:val="20"/>
          <w:szCs w:val="20"/>
        </w:rPr>
        <w:t>.</w:t>
      </w:r>
      <w:r w:rsidR="00D44475">
        <w:rPr>
          <w:color w:val="000000"/>
          <w:sz w:val="20"/>
          <w:szCs w:val="20"/>
        </w:rPr>
        <w:t xml:space="preserve"> </w:t>
      </w:r>
      <w:r w:rsidRPr="00CC47BA">
        <w:rPr>
          <w:color w:val="000000"/>
          <w:sz w:val="20"/>
          <w:szCs w:val="20"/>
        </w:rPr>
        <w:t xml:space="preserve">The average intensity of  IgA  was significantly higher in non- </w:t>
      </w:r>
      <w:proofErr w:type="spellStart"/>
      <w:r w:rsidRPr="00CC47BA">
        <w:rPr>
          <w:color w:val="000000"/>
          <w:sz w:val="20"/>
          <w:szCs w:val="20"/>
        </w:rPr>
        <w:t>crescentic</w:t>
      </w:r>
      <w:proofErr w:type="spellEnd"/>
      <w:r w:rsidRPr="00CC47BA">
        <w:rPr>
          <w:color w:val="000000"/>
          <w:sz w:val="20"/>
          <w:szCs w:val="20"/>
        </w:rPr>
        <w:t xml:space="preserve"> group in IF study.</w:t>
      </w:r>
    </w:p>
    <w:p w:rsidR="00AE692F" w:rsidRPr="007109A7" w:rsidRDefault="007109A7" w:rsidP="00CC47BA">
      <w:pPr>
        <w:pStyle w:val="NormalWeb"/>
        <w:spacing w:before="0" w:beforeAutospacing="0" w:after="200" w:afterAutospacing="0"/>
        <w:rPr>
          <w:sz w:val="28"/>
          <w:szCs w:val="28"/>
        </w:rPr>
      </w:pPr>
      <w:r w:rsidRPr="007109A7">
        <w:rPr>
          <w:b/>
          <w:bCs/>
          <w:color w:val="000000"/>
          <w:sz w:val="28"/>
          <w:szCs w:val="28"/>
        </w:rPr>
        <w:t>Disclosure</w:t>
      </w:r>
    </w:p>
    <w:p w:rsidR="00AE2FF6" w:rsidRDefault="00AE692F" w:rsidP="00AE2FF6">
      <w:pPr>
        <w:pStyle w:val="NormalWeb"/>
        <w:spacing w:before="0" w:beforeAutospacing="0" w:after="200" w:afterAutospacing="0"/>
        <w:rPr>
          <w:sz w:val="20"/>
          <w:szCs w:val="20"/>
        </w:rPr>
      </w:pPr>
      <w:r w:rsidRPr="00CC47BA">
        <w:rPr>
          <w:color w:val="000000"/>
          <w:sz w:val="20"/>
          <w:szCs w:val="20"/>
        </w:rPr>
        <w:t>This work has not been published elsewhere. The paper has been read and approved by all the authors. All the authors  </w:t>
      </w:r>
      <w:proofErr w:type="spellStart"/>
      <w:r w:rsidRPr="00CC47BA">
        <w:rPr>
          <w:color w:val="000000"/>
          <w:sz w:val="20"/>
          <w:szCs w:val="20"/>
        </w:rPr>
        <w:t>d</w:t>
      </w:r>
      <w:r w:rsidR="00AE2FF6">
        <w:rPr>
          <w:color w:val="000000"/>
          <w:sz w:val="20"/>
          <w:szCs w:val="20"/>
        </w:rPr>
        <w:t>eclaired</w:t>
      </w:r>
      <w:proofErr w:type="spellEnd"/>
      <w:r w:rsidR="00AE2FF6">
        <w:rPr>
          <w:color w:val="000000"/>
          <w:sz w:val="20"/>
          <w:szCs w:val="20"/>
        </w:rPr>
        <w:t xml:space="preserve">  no competing interest</w:t>
      </w:r>
    </w:p>
    <w:p w:rsidR="00AE692F" w:rsidRPr="00A27769" w:rsidRDefault="00DB2EB4" w:rsidP="00A27769">
      <w:pPr>
        <w:pStyle w:val="NormalWeb"/>
        <w:spacing w:before="240" w:beforeAutospacing="0" w:after="200" w:afterAutospacing="0"/>
        <w:jc w:val="both"/>
      </w:pPr>
      <w:r w:rsidRPr="00A27769">
        <w:rPr>
          <w:b/>
          <w:bCs/>
          <w:color w:val="000000"/>
        </w:rPr>
        <w:t>REFERENCES</w:t>
      </w:r>
    </w:p>
    <w:p w:rsidR="00DB2EB4" w:rsidRPr="00DB2EB4" w:rsidRDefault="00DB2EB4" w:rsidP="00A27769">
      <w:pPr>
        <w:pStyle w:val="NormalWeb"/>
        <w:spacing w:before="240"/>
        <w:jc w:val="both"/>
        <w:rPr>
          <w:sz w:val="20"/>
          <w:szCs w:val="20"/>
        </w:rPr>
      </w:pPr>
      <w:r w:rsidRPr="00DB2EB4">
        <w:rPr>
          <w:sz w:val="20"/>
          <w:szCs w:val="20"/>
        </w:rPr>
        <w:t xml:space="preserve">1. </w:t>
      </w:r>
      <w:proofErr w:type="spellStart"/>
      <w:r w:rsidRPr="00DB2EB4">
        <w:rPr>
          <w:sz w:val="20"/>
          <w:szCs w:val="20"/>
        </w:rPr>
        <w:t>Golbus</w:t>
      </w:r>
      <w:proofErr w:type="spellEnd"/>
      <w:r w:rsidRPr="00DB2EB4">
        <w:rPr>
          <w:sz w:val="20"/>
          <w:szCs w:val="20"/>
        </w:rPr>
        <w:t xml:space="preserve"> J, McCune WJ. Lupus nephritis. Classification, prognosis, </w:t>
      </w:r>
      <w:proofErr w:type="spellStart"/>
      <w:r w:rsidRPr="00DB2EB4">
        <w:rPr>
          <w:sz w:val="20"/>
          <w:szCs w:val="20"/>
        </w:rPr>
        <w:t>immunopathogenesis</w:t>
      </w:r>
      <w:proofErr w:type="spellEnd"/>
      <w:r w:rsidRPr="00DB2EB4">
        <w:rPr>
          <w:sz w:val="20"/>
          <w:szCs w:val="20"/>
        </w:rPr>
        <w:t>, and tre</w:t>
      </w:r>
      <w:r>
        <w:rPr>
          <w:sz w:val="20"/>
          <w:szCs w:val="20"/>
        </w:rPr>
        <w:t xml:space="preserve">atment. Rheum Dis </w:t>
      </w:r>
      <w:proofErr w:type="spellStart"/>
      <w:r>
        <w:rPr>
          <w:sz w:val="20"/>
          <w:szCs w:val="20"/>
        </w:rPr>
        <w:t>Clin</w:t>
      </w:r>
      <w:proofErr w:type="spellEnd"/>
      <w:r>
        <w:rPr>
          <w:sz w:val="20"/>
          <w:szCs w:val="20"/>
        </w:rPr>
        <w:t xml:space="preserve"> North Am 1994;20:213-42.</w:t>
      </w:r>
    </w:p>
    <w:p w:rsidR="00DB2EB4" w:rsidRPr="00DB2EB4" w:rsidRDefault="00DB2EB4" w:rsidP="00A27769">
      <w:pPr>
        <w:pStyle w:val="NormalWeb"/>
        <w:spacing w:before="240"/>
        <w:jc w:val="both"/>
        <w:rPr>
          <w:sz w:val="20"/>
          <w:szCs w:val="20"/>
        </w:rPr>
      </w:pPr>
      <w:r w:rsidRPr="00DB2EB4">
        <w:rPr>
          <w:sz w:val="20"/>
          <w:szCs w:val="20"/>
        </w:rPr>
        <w:t>2. Lorenz G1, Desai J, Anders HJ Lupus nephritis: update on mechanisms of systemic autoimmunity and kidney immunopatholo</w:t>
      </w:r>
      <w:r>
        <w:rPr>
          <w:sz w:val="20"/>
          <w:szCs w:val="20"/>
        </w:rPr>
        <w:t xml:space="preserve">gy. </w:t>
      </w:r>
      <w:proofErr w:type="spellStart"/>
      <w:r>
        <w:rPr>
          <w:sz w:val="20"/>
          <w:szCs w:val="20"/>
        </w:rPr>
        <w:t>Curr</w:t>
      </w:r>
      <w:proofErr w:type="spellEnd"/>
      <w:r>
        <w:rPr>
          <w:sz w:val="20"/>
          <w:szCs w:val="20"/>
        </w:rPr>
        <w:t xml:space="preserve"> </w:t>
      </w:r>
      <w:proofErr w:type="spellStart"/>
      <w:r>
        <w:rPr>
          <w:sz w:val="20"/>
          <w:szCs w:val="20"/>
        </w:rPr>
        <w:t>Opin</w:t>
      </w:r>
      <w:proofErr w:type="spellEnd"/>
      <w:r>
        <w:rPr>
          <w:sz w:val="20"/>
          <w:szCs w:val="20"/>
        </w:rPr>
        <w:t xml:space="preserve"> </w:t>
      </w:r>
      <w:proofErr w:type="spellStart"/>
      <w:r>
        <w:rPr>
          <w:sz w:val="20"/>
          <w:szCs w:val="20"/>
        </w:rPr>
        <w:t>Nephrol</w:t>
      </w:r>
      <w:proofErr w:type="spellEnd"/>
      <w:r>
        <w:rPr>
          <w:sz w:val="20"/>
          <w:szCs w:val="20"/>
        </w:rPr>
        <w:t xml:space="preserve"> </w:t>
      </w:r>
      <w:proofErr w:type="spellStart"/>
      <w:r>
        <w:rPr>
          <w:sz w:val="20"/>
          <w:szCs w:val="20"/>
        </w:rPr>
        <w:t>Hypertens</w:t>
      </w:r>
      <w:proofErr w:type="spellEnd"/>
      <w:r w:rsidRPr="00DB2EB4">
        <w:rPr>
          <w:sz w:val="20"/>
          <w:szCs w:val="20"/>
        </w:rPr>
        <w:t xml:space="preserve"> 2014 May;23(3):211-7. </w:t>
      </w:r>
    </w:p>
    <w:p w:rsidR="00DB2EB4" w:rsidRPr="00DB2EB4" w:rsidRDefault="00DB2EB4" w:rsidP="00A27769">
      <w:pPr>
        <w:pStyle w:val="NormalWeb"/>
        <w:spacing w:before="240"/>
        <w:jc w:val="both"/>
        <w:rPr>
          <w:sz w:val="20"/>
          <w:szCs w:val="20"/>
        </w:rPr>
      </w:pPr>
      <w:r w:rsidRPr="00DB2EB4">
        <w:rPr>
          <w:sz w:val="20"/>
          <w:szCs w:val="20"/>
        </w:rPr>
        <w:t xml:space="preserve">3. </w:t>
      </w:r>
      <w:proofErr w:type="spellStart"/>
      <w:r w:rsidRPr="00DB2EB4">
        <w:rPr>
          <w:sz w:val="20"/>
          <w:szCs w:val="20"/>
        </w:rPr>
        <w:t>Pollak</w:t>
      </w:r>
      <w:proofErr w:type="spellEnd"/>
      <w:r w:rsidRPr="00DB2EB4">
        <w:rPr>
          <w:sz w:val="20"/>
          <w:szCs w:val="20"/>
        </w:rPr>
        <w:t xml:space="preserve"> VE, </w:t>
      </w:r>
      <w:proofErr w:type="spellStart"/>
      <w:r w:rsidRPr="00DB2EB4">
        <w:rPr>
          <w:sz w:val="20"/>
          <w:szCs w:val="20"/>
        </w:rPr>
        <w:t>Pirani</w:t>
      </w:r>
      <w:proofErr w:type="spellEnd"/>
      <w:r w:rsidRPr="00DB2EB4">
        <w:rPr>
          <w:sz w:val="20"/>
          <w:szCs w:val="20"/>
        </w:rPr>
        <w:t xml:space="preserve"> CL, Schwartz FD: The natural history of the renal manifestations of systemic lupus </w:t>
      </w:r>
      <w:proofErr w:type="spellStart"/>
      <w:r w:rsidRPr="00DB2EB4">
        <w:rPr>
          <w:sz w:val="20"/>
          <w:szCs w:val="20"/>
        </w:rPr>
        <w:t>erythematosus</w:t>
      </w:r>
      <w:proofErr w:type="spellEnd"/>
      <w:r>
        <w:rPr>
          <w:sz w:val="20"/>
          <w:szCs w:val="20"/>
        </w:rPr>
        <w:t xml:space="preserve">. J Lab </w:t>
      </w:r>
      <w:proofErr w:type="spellStart"/>
      <w:r>
        <w:rPr>
          <w:sz w:val="20"/>
          <w:szCs w:val="20"/>
        </w:rPr>
        <w:t>Clin</w:t>
      </w:r>
      <w:proofErr w:type="spellEnd"/>
      <w:r>
        <w:rPr>
          <w:sz w:val="20"/>
          <w:szCs w:val="20"/>
        </w:rPr>
        <w:t xml:space="preserve"> Med 1964; 63: 537-</w:t>
      </w:r>
      <w:r w:rsidRPr="00DB2EB4">
        <w:rPr>
          <w:sz w:val="20"/>
          <w:szCs w:val="20"/>
        </w:rPr>
        <w:t>50.</w:t>
      </w:r>
    </w:p>
    <w:p w:rsidR="00DB2EB4" w:rsidRPr="00DB2EB4" w:rsidRDefault="00DB2EB4" w:rsidP="00A27769">
      <w:pPr>
        <w:pStyle w:val="NormalWeb"/>
        <w:spacing w:before="240"/>
        <w:jc w:val="both"/>
        <w:rPr>
          <w:sz w:val="20"/>
          <w:szCs w:val="20"/>
        </w:rPr>
      </w:pPr>
      <w:r w:rsidRPr="00DB2EB4">
        <w:rPr>
          <w:sz w:val="20"/>
          <w:szCs w:val="20"/>
        </w:rPr>
        <w:t xml:space="preserve">4. </w:t>
      </w:r>
      <w:proofErr w:type="spellStart"/>
      <w:r w:rsidRPr="00DB2EB4">
        <w:rPr>
          <w:sz w:val="20"/>
          <w:szCs w:val="20"/>
        </w:rPr>
        <w:t>Croca</w:t>
      </w:r>
      <w:proofErr w:type="spellEnd"/>
      <w:r w:rsidRPr="00DB2EB4">
        <w:rPr>
          <w:sz w:val="20"/>
          <w:szCs w:val="20"/>
        </w:rPr>
        <w:t xml:space="preserve"> SC, Rodrigues T, Isenberg DA: Assessment of a lupus nephritis cohort over a 30- year period. Rheumat</w:t>
      </w:r>
      <w:r>
        <w:rPr>
          <w:sz w:val="20"/>
          <w:szCs w:val="20"/>
        </w:rPr>
        <w:t>ology (Oxford) 2011; 50: 1424-</w:t>
      </w:r>
      <w:r w:rsidRPr="00DB2EB4">
        <w:rPr>
          <w:sz w:val="20"/>
          <w:szCs w:val="20"/>
        </w:rPr>
        <w:t xml:space="preserve">30. </w:t>
      </w:r>
    </w:p>
    <w:p w:rsidR="00DB2EB4" w:rsidRPr="00DB2EB4" w:rsidRDefault="00DB2EB4" w:rsidP="00A27769">
      <w:pPr>
        <w:pStyle w:val="NormalWeb"/>
        <w:spacing w:before="240"/>
        <w:jc w:val="both"/>
        <w:rPr>
          <w:sz w:val="20"/>
          <w:szCs w:val="20"/>
        </w:rPr>
      </w:pPr>
      <w:r w:rsidRPr="00DB2EB4">
        <w:rPr>
          <w:sz w:val="20"/>
          <w:szCs w:val="20"/>
        </w:rPr>
        <w:t>5. Ward MM: Changes in the incidence of end stage renal disease due to lupus nephritis in the United States, 1996–</w:t>
      </w:r>
      <w:r>
        <w:rPr>
          <w:sz w:val="20"/>
          <w:szCs w:val="20"/>
        </w:rPr>
        <w:t xml:space="preserve">2004. J </w:t>
      </w:r>
      <w:proofErr w:type="spellStart"/>
      <w:r>
        <w:rPr>
          <w:sz w:val="20"/>
          <w:szCs w:val="20"/>
        </w:rPr>
        <w:t>Rheumatol</w:t>
      </w:r>
      <w:proofErr w:type="spellEnd"/>
      <w:r>
        <w:rPr>
          <w:sz w:val="20"/>
          <w:szCs w:val="20"/>
        </w:rPr>
        <w:t xml:space="preserve"> 2009; 36: 63-</w:t>
      </w:r>
      <w:r w:rsidRPr="00DB2EB4">
        <w:rPr>
          <w:sz w:val="20"/>
          <w:szCs w:val="20"/>
        </w:rPr>
        <w:t>7.</w:t>
      </w:r>
    </w:p>
    <w:p w:rsidR="00DB2EB4" w:rsidRPr="00DB2EB4" w:rsidRDefault="00DB2EB4" w:rsidP="00A27769">
      <w:pPr>
        <w:pStyle w:val="NormalWeb"/>
        <w:spacing w:before="240"/>
        <w:jc w:val="both"/>
        <w:rPr>
          <w:sz w:val="20"/>
          <w:szCs w:val="20"/>
        </w:rPr>
      </w:pPr>
      <w:r w:rsidRPr="00DB2EB4">
        <w:rPr>
          <w:sz w:val="20"/>
          <w:szCs w:val="20"/>
        </w:rPr>
        <w:t xml:space="preserve">6. Seligman VA, </w:t>
      </w:r>
      <w:proofErr w:type="spellStart"/>
      <w:r w:rsidRPr="00DB2EB4">
        <w:rPr>
          <w:sz w:val="20"/>
          <w:szCs w:val="20"/>
        </w:rPr>
        <w:t>Lum</w:t>
      </w:r>
      <w:proofErr w:type="spellEnd"/>
      <w:r w:rsidRPr="00DB2EB4">
        <w:rPr>
          <w:sz w:val="20"/>
          <w:szCs w:val="20"/>
        </w:rPr>
        <w:t xml:space="preserve"> RF, Olson JL, Li H, Criswell LA. Demographic differences in the development of lupus nephritis: A retrospective analysis. Am J Med 2002;112:726-9.  </w:t>
      </w:r>
    </w:p>
    <w:p w:rsidR="00DB2EB4" w:rsidRPr="00DB2EB4" w:rsidRDefault="00DB2EB4" w:rsidP="00A27769">
      <w:pPr>
        <w:pStyle w:val="NormalWeb"/>
        <w:spacing w:before="240"/>
        <w:jc w:val="both"/>
        <w:rPr>
          <w:sz w:val="20"/>
          <w:szCs w:val="20"/>
        </w:rPr>
      </w:pPr>
      <w:r w:rsidRPr="00DB2EB4">
        <w:rPr>
          <w:sz w:val="20"/>
          <w:szCs w:val="20"/>
        </w:rPr>
        <w:t xml:space="preserve">7. Chan TM, </w:t>
      </w:r>
      <w:proofErr w:type="spellStart"/>
      <w:r w:rsidRPr="00DB2EB4">
        <w:rPr>
          <w:sz w:val="20"/>
          <w:szCs w:val="20"/>
        </w:rPr>
        <w:t>Tse</w:t>
      </w:r>
      <w:proofErr w:type="spellEnd"/>
      <w:r w:rsidRPr="00DB2EB4">
        <w:rPr>
          <w:sz w:val="20"/>
          <w:szCs w:val="20"/>
        </w:rPr>
        <w:t xml:space="preserve"> KC, Tang CS, Lai KN, Li FK. Long-term outcome of patients with diffuse proliferative lupus nephritis treated with prednisolone and oral cyclophosphamide followed by azathioprine. Lupus 2005;14:265-72.  </w:t>
      </w:r>
    </w:p>
    <w:p w:rsidR="00DB2EB4" w:rsidRPr="00DB2EB4" w:rsidRDefault="00DB2EB4" w:rsidP="00A27769">
      <w:pPr>
        <w:pStyle w:val="NormalWeb"/>
        <w:spacing w:before="240"/>
        <w:jc w:val="both"/>
        <w:rPr>
          <w:sz w:val="20"/>
          <w:szCs w:val="20"/>
        </w:rPr>
      </w:pPr>
      <w:r>
        <w:rPr>
          <w:sz w:val="20"/>
          <w:szCs w:val="20"/>
        </w:rPr>
        <w:t>8. Austin HA</w:t>
      </w:r>
      <w:r w:rsidRPr="00DB2EB4">
        <w:rPr>
          <w:sz w:val="20"/>
          <w:szCs w:val="20"/>
        </w:rPr>
        <w:t xml:space="preserve">, </w:t>
      </w:r>
      <w:proofErr w:type="spellStart"/>
      <w:r w:rsidRPr="00DB2EB4">
        <w:rPr>
          <w:sz w:val="20"/>
          <w:szCs w:val="20"/>
        </w:rPr>
        <w:t>Muenz</w:t>
      </w:r>
      <w:proofErr w:type="spellEnd"/>
      <w:r w:rsidRPr="00DB2EB4">
        <w:rPr>
          <w:sz w:val="20"/>
          <w:szCs w:val="20"/>
        </w:rPr>
        <w:t xml:space="preserve"> LR, Joyce KM, </w:t>
      </w:r>
      <w:proofErr w:type="spellStart"/>
      <w:r w:rsidRPr="00DB2EB4">
        <w:rPr>
          <w:sz w:val="20"/>
          <w:szCs w:val="20"/>
        </w:rPr>
        <w:t>Antonovych</w:t>
      </w:r>
      <w:proofErr w:type="spellEnd"/>
      <w:r w:rsidRPr="00DB2EB4">
        <w:rPr>
          <w:sz w:val="20"/>
          <w:szCs w:val="20"/>
        </w:rPr>
        <w:t xml:space="preserve"> TT, </w:t>
      </w:r>
      <w:proofErr w:type="spellStart"/>
      <w:r w:rsidRPr="00DB2EB4">
        <w:rPr>
          <w:sz w:val="20"/>
          <w:szCs w:val="20"/>
        </w:rPr>
        <w:t>Balow</w:t>
      </w:r>
      <w:proofErr w:type="spellEnd"/>
      <w:r w:rsidRPr="00DB2EB4">
        <w:rPr>
          <w:sz w:val="20"/>
          <w:szCs w:val="20"/>
        </w:rPr>
        <w:t xml:space="preserve"> JE. Diffuse proliferative lupus nephritis: identification of specific pathologic features affecting renal o</w:t>
      </w:r>
      <w:r>
        <w:rPr>
          <w:sz w:val="20"/>
          <w:szCs w:val="20"/>
        </w:rPr>
        <w:t xml:space="preserve">utcome. Kidney </w:t>
      </w:r>
      <w:proofErr w:type="spellStart"/>
      <w:r>
        <w:rPr>
          <w:sz w:val="20"/>
          <w:szCs w:val="20"/>
        </w:rPr>
        <w:t>Int</w:t>
      </w:r>
      <w:proofErr w:type="spellEnd"/>
      <w:r>
        <w:rPr>
          <w:sz w:val="20"/>
          <w:szCs w:val="20"/>
        </w:rPr>
        <w:t xml:space="preserve"> 1984;25:689-</w:t>
      </w:r>
      <w:r w:rsidRPr="00DB2EB4">
        <w:rPr>
          <w:sz w:val="20"/>
          <w:szCs w:val="20"/>
        </w:rPr>
        <w:t>95.</w:t>
      </w:r>
    </w:p>
    <w:p w:rsidR="00DB2EB4" w:rsidRPr="00DB2EB4" w:rsidRDefault="00DB2EB4" w:rsidP="00A27769">
      <w:pPr>
        <w:pStyle w:val="NormalWeb"/>
        <w:spacing w:before="240"/>
        <w:jc w:val="both"/>
        <w:rPr>
          <w:sz w:val="20"/>
          <w:szCs w:val="20"/>
        </w:rPr>
      </w:pPr>
      <w:r w:rsidRPr="00DB2EB4">
        <w:rPr>
          <w:sz w:val="20"/>
          <w:szCs w:val="20"/>
        </w:rPr>
        <w:t xml:space="preserve">9. </w:t>
      </w:r>
      <w:proofErr w:type="spellStart"/>
      <w:r w:rsidRPr="00DB2EB4">
        <w:rPr>
          <w:sz w:val="20"/>
          <w:szCs w:val="20"/>
        </w:rPr>
        <w:t>Ingeborg</w:t>
      </w:r>
      <w:proofErr w:type="spellEnd"/>
      <w:r w:rsidRPr="00DB2EB4">
        <w:rPr>
          <w:sz w:val="20"/>
          <w:szCs w:val="20"/>
        </w:rPr>
        <w:t xml:space="preserve"> M. </w:t>
      </w:r>
      <w:proofErr w:type="spellStart"/>
      <w:r w:rsidRPr="00DB2EB4">
        <w:rPr>
          <w:sz w:val="20"/>
          <w:szCs w:val="20"/>
        </w:rPr>
        <w:t>Bajema</w:t>
      </w:r>
      <w:proofErr w:type="spellEnd"/>
      <w:r w:rsidRPr="00DB2EB4">
        <w:rPr>
          <w:sz w:val="20"/>
          <w:szCs w:val="20"/>
        </w:rPr>
        <w:t xml:space="preserve">, Suzanne Wilhelmus1, Charles E. </w:t>
      </w:r>
      <w:proofErr w:type="spellStart"/>
      <w:r w:rsidRPr="00DB2EB4">
        <w:rPr>
          <w:sz w:val="20"/>
          <w:szCs w:val="20"/>
        </w:rPr>
        <w:t>Alpers</w:t>
      </w:r>
      <w:proofErr w:type="spellEnd"/>
      <w:r w:rsidRPr="00DB2EB4">
        <w:rPr>
          <w:sz w:val="20"/>
          <w:szCs w:val="20"/>
        </w:rPr>
        <w:t xml:space="preserve"> et</w:t>
      </w:r>
      <w:r>
        <w:rPr>
          <w:sz w:val="20"/>
          <w:szCs w:val="20"/>
        </w:rPr>
        <w:t xml:space="preserve"> al. </w:t>
      </w:r>
      <w:r w:rsidRPr="00DB2EB4">
        <w:rPr>
          <w:sz w:val="20"/>
          <w:szCs w:val="20"/>
        </w:rPr>
        <w:t xml:space="preserve">Revision of the International Society of Nephrology/Renal Pathology Society classification for lupus nephritis: clarification of definitions, and modified National Institutes of Health activity and chronicity indices.  </w:t>
      </w:r>
      <w:r>
        <w:rPr>
          <w:sz w:val="20"/>
          <w:szCs w:val="20"/>
        </w:rPr>
        <w:t>Kidney International 2018;93:789-96.</w:t>
      </w:r>
    </w:p>
    <w:p w:rsidR="00DB2EB4" w:rsidRPr="00DB2EB4" w:rsidRDefault="00DB2EB4" w:rsidP="00A27769">
      <w:pPr>
        <w:pStyle w:val="NormalWeb"/>
        <w:spacing w:before="240"/>
        <w:jc w:val="both"/>
        <w:rPr>
          <w:sz w:val="20"/>
          <w:szCs w:val="20"/>
        </w:rPr>
      </w:pPr>
      <w:r w:rsidRPr="00DB2EB4">
        <w:rPr>
          <w:sz w:val="20"/>
          <w:szCs w:val="20"/>
        </w:rPr>
        <w:t xml:space="preserve">10. Austin III HA, </w:t>
      </w:r>
      <w:proofErr w:type="spellStart"/>
      <w:r w:rsidRPr="00DB2EB4">
        <w:rPr>
          <w:sz w:val="20"/>
          <w:szCs w:val="20"/>
        </w:rPr>
        <w:t>Boumaps</w:t>
      </w:r>
      <w:proofErr w:type="spellEnd"/>
      <w:r w:rsidRPr="00DB2EB4">
        <w:rPr>
          <w:sz w:val="20"/>
          <w:szCs w:val="20"/>
        </w:rPr>
        <w:t xml:space="preserve"> DT, Vaughan EM et al. Predicting renal outcomes in severe lupus nephritis: contributions of clinical and hi</w:t>
      </w:r>
      <w:r w:rsidR="00254146">
        <w:rPr>
          <w:sz w:val="20"/>
          <w:szCs w:val="20"/>
        </w:rPr>
        <w:t xml:space="preserve">stologic data. Kidney </w:t>
      </w:r>
      <w:proofErr w:type="spellStart"/>
      <w:r w:rsidR="00254146">
        <w:rPr>
          <w:sz w:val="20"/>
          <w:szCs w:val="20"/>
        </w:rPr>
        <w:t>Int</w:t>
      </w:r>
      <w:proofErr w:type="spellEnd"/>
      <w:r w:rsidR="00254146">
        <w:rPr>
          <w:sz w:val="20"/>
          <w:szCs w:val="20"/>
        </w:rPr>
        <w:t xml:space="preserve"> 1994;45:544-</w:t>
      </w:r>
      <w:r w:rsidRPr="00DB2EB4">
        <w:rPr>
          <w:sz w:val="20"/>
          <w:szCs w:val="20"/>
        </w:rPr>
        <w:t>50.</w:t>
      </w:r>
    </w:p>
    <w:p w:rsidR="00DB2EB4" w:rsidRPr="00DB2EB4" w:rsidRDefault="00DB2EB4" w:rsidP="00A27769">
      <w:pPr>
        <w:pStyle w:val="NormalWeb"/>
        <w:spacing w:before="240"/>
        <w:jc w:val="both"/>
        <w:rPr>
          <w:sz w:val="20"/>
          <w:szCs w:val="20"/>
        </w:rPr>
      </w:pPr>
      <w:r w:rsidRPr="00DB2EB4">
        <w:rPr>
          <w:sz w:val="20"/>
          <w:szCs w:val="20"/>
        </w:rPr>
        <w:t xml:space="preserve">11. Bombardier C, </w:t>
      </w:r>
      <w:proofErr w:type="spellStart"/>
      <w:r w:rsidRPr="00DB2EB4">
        <w:rPr>
          <w:sz w:val="20"/>
          <w:szCs w:val="20"/>
        </w:rPr>
        <w:t>Gladman</w:t>
      </w:r>
      <w:proofErr w:type="spellEnd"/>
      <w:r w:rsidRPr="00DB2EB4">
        <w:rPr>
          <w:sz w:val="20"/>
          <w:szCs w:val="20"/>
        </w:rPr>
        <w:t xml:space="preserve"> DD, </w:t>
      </w:r>
      <w:proofErr w:type="spellStart"/>
      <w:r w:rsidRPr="00DB2EB4">
        <w:rPr>
          <w:sz w:val="20"/>
          <w:szCs w:val="20"/>
        </w:rPr>
        <w:t>Hocherg</w:t>
      </w:r>
      <w:proofErr w:type="spellEnd"/>
      <w:r w:rsidRPr="00DB2EB4">
        <w:rPr>
          <w:sz w:val="20"/>
          <w:szCs w:val="20"/>
        </w:rPr>
        <w:t xml:space="preserve"> M. Validity and reliability of six systems for the clinical assessment of disease activity in systemic lupus </w:t>
      </w:r>
      <w:proofErr w:type="spellStart"/>
      <w:r w:rsidRPr="00DB2EB4">
        <w:rPr>
          <w:sz w:val="20"/>
          <w:szCs w:val="20"/>
        </w:rPr>
        <w:t>erythemat</w:t>
      </w:r>
      <w:r w:rsidR="00254146">
        <w:rPr>
          <w:sz w:val="20"/>
          <w:szCs w:val="20"/>
        </w:rPr>
        <w:t>osus</w:t>
      </w:r>
      <w:proofErr w:type="spellEnd"/>
      <w:r w:rsidR="00254146">
        <w:rPr>
          <w:sz w:val="20"/>
          <w:szCs w:val="20"/>
        </w:rPr>
        <w:t>. Arthritis Rheum 1989; 32:1107-</w:t>
      </w:r>
      <w:r w:rsidRPr="00DB2EB4">
        <w:rPr>
          <w:sz w:val="20"/>
          <w:szCs w:val="20"/>
        </w:rPr>
        <w:t xml:space="preserve">18. </w:t>
      </w:r>
    </w:p>
    <w:p w:rsidR="00DB2EB4" w:rsidRPr="00DB2EB4" w:rsidRDefault="00DB2EB4" w:rsidP="00A27769">
      <w:pPr>
        <w:pStyle w:val="NormalWeb"/>
        <w:spacing w:before="240"/>
        <w:jc w:val="both"/>
        <w:rPr>
          <w:sz w:val="20"/>
          <w:szCs w:val="20"/>
        </w:rPr>
      </w:pPr>
      <w:r w:rsidRPr="00DB2EB4">
        <w:rPr>
          <w:sz w:val="20"/>
          <w:szCs w:val="20"/>
        </w:rPr>
        <w:lastRenderedPageBreak/>
        <w:t>12. Bombardier</w:t>
      </w:r>
      <w:r w:rsidR="00254146">
        <w:rPr>
          <w:sz w:val="20"/>
          <w:szCs w:val="20"/>
        </w:rPr>
        <w:t xml:space="preserve"> C, </w:t>
      </w:r>
      <w:proofErr w:type="spellStart"/>
      <w:r w:rsidR="00254146">
        <w:rPr>
          <w:sz w:val="20"/>
          <w:szCs w:val="20"/>
        </w:rPr>
        <w:t>Gladman</w:t>
      </w:r>
      <w:proofErr w:type="spellEnd"/>
      <w:r w:rsidR="00254146">
        <w:rPr>
          <w:sz w:val="20"/>
          <w:szCs w:val="20"/>
        </w:rPr>
        <w:t xml:space="preserve"> DD, </w:t>
      </w:r>
      <w:proofErr w:type="spellStart"/>
      <w:r w:rsidR="00254146">
        <w:rPr>
          <w:sz w:val="20"/>
          <w:szCs w:val="20"/>
        </w:rPr>
        <w:t>Urowitz</w:t>
      </w:r>
      <w:proofErr w:type="spellEnd"/>
      <w:r w:rsidR="00254146">
        <w:rPr>
          <w:sz w:val="20"/>
          <w:szCs w:val="20"/>
        </w:rPr>
        <w:t xml:space="preserve"> MB</w:t>
      </w:r>
      <w:r w:rsidRPr="00DB2EB4">
        <w:rPr>
          <w:sz w:val="20"/>
          <w:szCs w:val="20"/>
        </w:rPr>
        <w:t>. The derivation of the SLEDAI. A disease activity index for lupus patients.</w:t>
      </w:r>
      <w:r w:rsidR="00254146">
        <w:rPr>
          <w:sz w:val="20"/>
          <w:szCs w:val="20"/>
        </w:rPr>
        <w:t xml:space="preserve"> Arthritis Rheum 1992; 35: 630-</w:t>
      </w:r>
      <w:r w:rsidRPr="00DB2EB4">
        <w:rPr>
          <w:sz w:val="20"/>
          <w:szCs w:val="20"/>
        </w:rPr>
        <w:t>40.</w:t>
      </w:r>
    </w:p>
    <w:p w:rsidR="00DB2EB4" w:rsidRPr="00DB2EB4" w:rsidRDefault="00DB2EB4" w:rsidP="00A27769">
      <w:pPr>
        <w:pStyle w:val="NormalWeb"/>
        <w:spacing w:before="240"/>
        <w:jc w:val="both"/>
        <w:rPr>
          <w:sz w:val="20"/>
          <w:szCs w:val="20"/>
        </w:rPr>
      </w:pPr>
      <w:r w:rsidRPr="00DB2EB4">
        <w:rPr>
          <w:sz w:val="20"/>
          <w:szCs w:val="20"/>
        </w:rPr>
        <w:t xml:space="preserve">13. </w:t>
      </w:r>
      <w:proofErr w:type="spellStart"/>
      <w:r w:rsidRPr="00DB2EB4">
        <w:rPr>
          <w:sz w:val="20"/>
          <w:szCs w:val="20"/>
        </w:rPr>
        <w:t>Sumethkul</w:t>
      </w:r>
      <w:proofErr w:type="spellEnd"/>
      <w:r w:rsidRPr="00DB2EB4">
        <w:rPr>
          <w:sz w:val="20"/>
          <w:szCs w:val="20"/>
        </w:rPr>
        <w:t xml:space="preserve"> V, </w:t>
      </w:r>
      <w:proofErr w:type="spellStart"/>
      <w:r w:rsidRPr="00DB2EB4">
        <w:rPr>
          <w:sz w:val="20"/>
          <w:szCs w:val="20"/>
        </w:rPr>
        <w:t>Chalermsanya</w:t>
      </w:r>
      <w:r w:rsidR="00254146">
        <w:rPr>
          <w:sz w:val="20"/>
          <w:szCs w:val="20"/>
        </w:rPr>
        <w:t>korn</w:t>
      </w:r>
      <w:proofErr w:type="spellEnd"/>
      <w:r w:rsidR="00254146">
        <w:rPr>
          <w:sz w:val="20"/>
          <w:szCs w:val="20"/>
        </w:rPr>
        <w:t xml:space="preserve"> P, </w:t>
      </w:r>
      <w:proofErr w:type="spellStart"/>
      <w:r w:rsidR="00254146">
        <w:rPr>
          <w:sz w:val="20"/>
          <w:szCs w:val="20"/>
        </w:rPr>
        <w:t>Changsirikulchai</w:t>
      </w:r>
      <w:proofErr w:type="spellEnd"/>
      <w:r w:rsidR="00254146">
        <w:rPr>
          <w:sz w:val="20"/>
          <w:szCs w:val="20"/>
        </w:rPr>
        <w:t xml:space="preserve"> S</w:t>
      </w:r>
      <w:r w:rsidRPr="00DB2EB4">
        <w:rPr>
          <w:sz w:val="20"/>
          <w:szCs w:val="20"/>
        </w:rPr>
        <w:t xml:space="preserve">. Lupus nephritis: a challenging cause of rapidly progressive </w:t>
      </w:r>
      <w:proofErr w:type="spellStart"/>
      <w:r w:rsidRPr="00DB2EB4">
        <w:rPr>
          <w:sz w:val="20"/>
          <w:szCs w:val="20"/>
        </w:rPr>
        <w:t>crescentic</w:t>
      </w:r>
      <w:proofErr w:type="spellEnd"/>
      <w:r w:rsidRPr="00DB2EB4">
        <w:rPr>
          <w:sz w:val="20"/>
          <w:szCs w:val="20"/>
        </w:rPr>
        <w:t xml:space="preserve"> glomerulo</w:t>
      </w:r>
      <w:r w:rsidR="00254146">
        <w:rPr>
          <w:sz w:val="20"/>
          <w:szCs w:val="20"/>
        </w:rPr>
        <w:t>nephritis. Lupus 2000; 9: 424-</w:t>
      </w:r>
      <w:r w:rsidRPr="00DB2EB4">
        <w:rPr>
          <w:sz w:val="20"/>
          <w:szCs w:val="20"/>
        </w:rPr>
        <w:t>8</w:t>
      </w:r>
      <w:r w:rsidR="00254146">
        <w:rPr>
          <w:sz w:val="20"/>
          <w:szCs w:val="20"/>
        </w:rPr>
        <w:t>.</w:t>
      </w:r>
    </w:p>
    <w:p w:rsidR="00DB2EB4" w:rsidRPr="00DB2EB4" w:rsidRDefault="00DB2EB4" w:rsidP="00A27769">
      <w:pPr>
        <w:pStyle w:val="NormalWeb"/>
        <w:spacing w:before="240"/>
        <w:jc w:val="both"/>
        <w:rPr>
          <w:sz w:val="20"/>
          <w:szCs w:val="20"/>
        </w:rPr>
      </w:pPr>
      <w:r w:rsidRPr="00DB2EB4">
        <w:rPr>
          <w:sz w:val="20"/>
          <w:szCs w:val="20"/>
        </w:rPr>
        <w:t>14. Zhang W, Yuan M, Hong L, Zhou Q, Chen W, Yang S, et al. Clinical outcomes of lupus nephritis patients with different proportions of crescents. Lupus 2016;25:1532-41.</w:t>
      </w:r>
    </w:p>
    <w:p w:rsidR="00DB2EB4" w:rsidRPr="00DB2EB4" w:rsidRDefault="00DB2EB4" w:rsidP="00A27769">
      <w:pPr>
        <w:pStyle w:val="NormalWeb"/>
        <w:spacing w:before="240"/>
        <w:jc w:val="both"/>
        <w:rPr>
          <w:sz w:val="20"/>
          <w:szCs w:val="20"/>
        </w:rPr>
      </w:pPr>
      <w:r w:rsidRPr="00DB2EB4">
        <w:rPr>
          <w:sz w:val="20"/>
          <w:szCs w:val="20"/>
        </w:rPr>
        <w:t xml:space="preserve">15. Wang Y, Huang X, </w:t>
      </w:r>
      <w:proofErr w:type="spellStart"/>
      <w:r w:rsidRPr="00DB2EB4">
        <w:rPr>
          <w:sz w:val="20"/>
          <w:szCs w:val="20"/>
        </w:rPr>
        <w:t>Cai</w:t>
      </w:r>
      <w:proofErr w:type="spellEnd"/>
      <w:r w:rsidRPr="00DB2EB4">
        <w:rPr>
          <w:sz w:val="20"/>
          <w:szCs w:val="20"/>
        </w:rPr>
        <w:t xml:space="preserve"> J, </w:t>
      </w:r>
      <w:proofErr w:type="spellStart"/>
      <w:r w:rsidRPr="00DB2EB4">
        <w:rPr>
          <w:sz w:val="20"/>
          <w:szCs w:val="20"/>
        </w:rPr>
        <w:t>Xie</w:t>
      </w:r>
      <w:proofErr w:type="spellEnd"/>
      <w:r w:rsidRPr="00DB2EB4">
        <w:rPr>
          <w:sz w:val="20"/>
          <w:szCs w:val="20"/>
        </w:rPr>
        <w:t xml:space="preserve"> L, Wang W, Tang S, et al. </w:t>
      </w:r>
      <w:proofErr w:type="spellStart"/>
      <w:r w:rsidRPr="00DB2EB4">
        <w:rPr>
          <w:sz w:val="20"/>
          <w:szCs w:val="20"/>
        </w:rPr>
        <w:t>Clinico</w:t>
      </w:r>
      <w:proofErr w:type="spellEnd"/>
      <w:r w:rsidRPr="00DB2EB4">
        <w:rPr>
          <w:sz w:val="20"/>
          <w:szCs w:val="20"/>
        </w:rPr>
        <w:t>-</w:t>
      </w:r>
      <w:r w:rsidR="00254146" w:rsidRPr="00DB2EB4">
        <w:rPr>
          <w:sz w:val="20"/>
          <w:szCs w:val="20"/>
        </w:rPr>
        <w:t>pathologic characteristics and outcomes of lupus nephritis with anti-neutrophil cytoplasmic antibody: a retrospective study</w:t>
      </w:r>
      <w:r w:rsidR="00254146">
        <w:rPr>
          <w:sz w:val="20"/>
          <w:szCs w:val="20"/>
        </w:rPr>
        <w:t>. Medicine (Baltimore) 2016;</w:t>
      </w:r>
      <w:r w:rsidRPr="00DB2EB4">
        <w:rPr>
          <w:sz w:val="20"/>
          <w:szCs w:val="20"/>
        </w:rPr>
        <w:t>95(4):e2580.</w:t>
      </w:r>
    </w:p>
    <w:p w:rsidR="00DB2EB4" w:rsidRPr="00DB2EB4" w:rsidRDefault="00DB2EB4" w:rsidP="00A27769">
      <w:pPr>
        <w:pStyle w:val="NormalWeb"/>
        <w:spacing w:before="240" w:beforeAutospacing="0" w:after="200" w:afterAutospacing="0"/>
        <w:jc w:val="both"/>
        <w:rPr>
          <w:sz w:val="20"/>
          <w:szCs w:val="20"/>
        </w:rPr>
      </w:pPr>
      <w:r w:rsidRPr="00DB2EB4">
        <w:rPr>
          <w:sz w:val="20"/>
          <w:szCs w:val="20"/>
        </w:rPr>
        <w:t xml:space="preserve">16. Yu F, Tan Y, Liu G, Wang SX, </w:t>
      </w:r>
      <w:proofErr w:type="spellStart"/>
      <w:r w:rsidRPr="00DB2EB4">
        <w:rPr>
          <w:sz w:val="20"/>
          <w:szCs w:val="20"/>
        </w:rPr>
        <w:t>Zou</w:t>
      </w:r>
      <w:proofErr w:type="spellEnd"/>
      <w:r w:rsidRPr="00DB2EB4">
        <w:rPr>
          <w:sz w:val="20"/>
          <w:szCs w:val="20"/>
        </w:rPr>
        <w:t xml:space="preserve"> WZ, Zhao MH. Clinicopathological characteristics and outcomes of patients with </w:t>
      </w:r>
      <w:proofErr w:type="spellStart"/>
      <w:r w:rsidRPr="00DB2EB4">
        <w:rPr>
          <w:sz w:val="20"/>
          <w:szCs w:val="20"/>
        </w:rPr>
        <w:t>crescen</w:t>
      </w:r>
      <w:r w:rsidR="00254146">
        <w:rPr>
          <w:sz w:val="20"/>
          <w:szCs w:val="20"/>
        </w:rPr>
        <w:t>tic</w:t>
      </w:r>
      <w:proofErr w:type="spellEnd"/>
      <w:r w:rsidR="00254146">
        <w:rPr>
          <w:sz w:val="20"/>
          <w:szCs w:val="20"/>
        </w:rPr>
        <w:t xml:space="preserve"> lupus nephritis. Kidney </w:t>
      </w:r>
      <w:proofErr w:type="spellStart"/>
      <w:r w:rsidR="00254146">
        <w:rPr>
          <w:sz w:val="20"/>
          <w:szCs w:val="20"/>
        </w:rPr>
        <w:t>Int</w:t>
      </w:r>
      <w:proofErr w:type="spellEnd"/>
      <w:r w:rsidR="00254146">
        <w:rPr>
          <w:sz w:val="20"/>
          <w:szCs w:val="20"/>
        </w:rPr>
        <w:t xml:space="preserve"> 2009;</w:t>
      </w:r>
      <w:r w:rsidRPr="00DB2EB4">
        <w:rPr>
          <w:sz w:val="20"/>
          <w:szCs w:val="20"/>
        </w:rPr>
        <w:t>76(3):307-17.</w:t>
      </w:r>
    </w:p>
    <w:p w:rsidR="0078266D" w:rsidRPr="00CC47BA" w:rsidRDefault="00DB2EB4" w:rsidP="00AE692F">
      <w:pPr>
        <w:rPr>
          <w:sz w:val="16"/>
          <w:szCs w:val="16"/>
        </w:rPr>
      </w:pPr>
      <w:r>
        <w:rPr>
          <w:sz w:val="16"/>
          <w:szCs w:val="16"/>
        </w:rPr>
        <w:br/>
      </w:r>
    </w:p>
    <w:sectPr w:rsidR="0078266D" w:rsidRPr="00CC47BA" w:rsidSect="00DC0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A9" w:rsidRDefault="00F636A9" w:rsidP="00D63E4A">
      <w:pPr>
        <w:spacing w:after="0" w:line="240" w:lineRule="auto"/>
      </w:pPr>
      <w:r>
        <w:separator/>
      </w:r>
    </w:p>
  </w:endnote>
  <w:endnote w:type="continuationSeparator" w:id="0">
    <w:p w:rsidR="00F636A9" w:rsidRDefault="00F636A9" w:rsidP="00D6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A9" w:rsidRDefault="00F636A9" w:rsidP="00D63E4A">
      <w:pPr>
        <w:spacing w:after="0" w:line="240" w:lineRule="auto"/>
      </w:pPr>
      <w:r>
        <w:separator/>
      </w:r>
    </w:p>
  </w:footnote>
  <w:footnote w:type="continuationSeparator" w:id="0">
    <w:p w:rsidR="00F636A9" w:rsidRDefault="00F636A9" w:rsidP="00D63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3F4"/>
    <w:multiLevelType w:val="multilevel"/>
    <w:tmpl w:val="D39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D6678"/>
    <w:multiLevelType w:val="hybridMultilevel"/>
    <w:tmpl w:val="B79A43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4307AE5"/>
    <w:multiLevelType w:val="multilevel"/>
    <w:tmpl w:val="11F08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802AA"/>
    <w:multiLevelType w:val="multilevel"/>
    <w:tmpl w:val="D13A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57BA4"/>
    <w:multiLevelType w:val="multilevel"/>
    <w:tmpl w:val="3A46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411A4"/>
    <w:multiLevelType w:val="multilevel"/>
    <w:tmpl w:val="E56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408D5"/>
    <w:multiLevelType w:val="multilevel"/>
    <w:tmpl w:val="075E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A36DF"/>
    <w:multiLevelType w:val="hybridMultilevel"/>
    <w:tmpl w:val="B4D60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23AE2"/>
    <w:multiLevelType w:val="multilevel"/>
    <w:tmpl w:val="5808A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BE2974"/>
    <w:multiLevelType w:val="multilevel"/>
    <w:tmpl w:val="238C1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6"/>
  </w:num>
  <w:num w:numId="5">
    <w:abstractNumId w:val="9"/>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4"/>
  </w:num>
  <w:num w:numId="9">
    <w:abstractNumId w:val="7"/>
  </w:num>
  <w:num w:numId="10">
    <w:abstractNumId w:val="8"/>
    <w:lvlOverride w:ilvl="0">
      <w:lvl w:ilvl="0">
        <w:numFmt w:val="decimal"/>
        <w:lvlText w:val="%1."/>
        <w:lvlJc w:val="left"/>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692F"/>
    <w:rsid w:val="00024B71"/>
    <w:rsid w:val="00046087"/>
    <w:rsid w:val="000D60B1"/>
    <w:rsid w:val="0013131A"/>
    <w:rsid w:val="00254146"/>
    <w:rsid w:val="0027585C"/>
    <w:rsid w:val="002B2E5C"/>
    <w:rsid w:val="002E3F9A"/>
    <w:rsid w:val="002F4FFF"/>
    <w:rsid w:val="003F2384"/>
    <w:rsid w:val="004E3FAF"/>
    <w:rsid w:val="006970D8"/>
    <w:rsid w:val="007109A7"/>
    <w:rsid w:val="00733A91"/>
    <w:rsid w:val="007C3B34"/>
    <w:rsid w:val="007F1164"/>
    <w:rsid w:val="00860AF8"/>
    <w:rsid w:val="008663CC"/>
    <w:rsid w:val="00885EF0"/>
    <w:rsid w:val="008E2286"/>
    <w:rsid w:val="009A3EE4"/>
    <w:rsid w:val="00A122C2"/>
    <w:rsid w:val="00A27769"/>
    <w:rsid w:val="00AE2FF6"/>
    <w:rsid w:val="00AE692F"/>
    <w:rsid w:val="00B04DF2"/>
    <w:rsid w:val="00BC3B3A"/>
    <w:rsid w:val="00C45A79"/>
    <w:rsid w:val="00C64D85"/>
    <w:rsid w:val="00CC47BA"/>
    <w:rsid w:val="00D44475"/>
    <w:rsid w:val="00D63E4A"/>
    <w:rsid w:val="00DB2EB4"/>
    <w:rsid w:val="00DB785C"/>
    <w:rsid w:val="00DC0500"/>
    <w:rsid w:val="00E0464A"/>
    <w:rsid w:val="00E50C01"/>
    <w:rsid w:val="00F636A9"/>
    <w:rsid w:val="00FA630D"/>
    <w:rsid w:val="00FD6112"/>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92F"/>
    <w:rPr>
      <w:color w:val="0000FF"/>
      <w:u w:val="single"/>
    </w:rPr>
  </w:style>
  <w:style w:type="paragraph" w:customStyle="1" w:styleId="Default">
    <w:name w:val="Default"/>
    <w:rsid w:val="00FA630D"/>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7C3B34"/>
    <w:pPr>
      <w:ind w:left="720"/>
      <w:contextualSpacing/>
    </w:pPr>
  </w:style>
  <w:style w:type="paragraph" w:styleId="Header">
    <w:name w:val="header"/>
    <w:basedOn w:val="Normal"/>
    <w:link w:val="HeaderChar"/>
    <w:uiPriority w:val="99"/>
    <w:unhideWhenUsed/>
    <w:rsid w:val="00D6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4A"/>
  </w:style>
  <w:style w:type="paragraph" w:styleId="Footer">
    <w:name w:val="footer"/>
    <w:basedOn w:val="Normal"/>
    <w:link w:val="FooterChar"/>
    <w:uiPriority w:val="99"/>
    <w:unhideWhenUsed/>
    <w:rsid w:val="00D6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6834">
      <w:bodyDiv w:val="1"/>
      <w:marLeft w:val="0"/>
      <w:marRight w:val="0"/>
      <w:marTop w:val="0"/>
      <w:marBottom w:val="0"/>
      <w:divBdr>
        <w:top w:val="none" w:sz="0" w:space="0" w:color="auto"/>
        <w:left w:val="none" w:sz="0" w:space="0" w:color="auto"/>
        <w:bottom w:val="none" w:sz="0" w:space="0" w:color="auto"/>
        <w:right w:val="none" w:sz="0" w:space="0" w:color="auto"/>
      </w:divBdr>
    </w:div>
    <w:div w:id="1458645080">
      <w:bodyDiv w:val="1"/>
      <w:marLeft w:val="0"/>
      <w:marRight w:val="0"/>
      <w:marTop w:val="0"/>
      <w:marBottom w:val="0"/>
      <w:divBdr>
        <w:top w:val="none" w:sz="0" w:space="0" w:color="auto"/>
        <w:left w:val="none" w:sz="0" w:space="0" w:color="auto"/>
        <w:bottom w:val="none" w:sz="0" w:space="0" w:color="auto"/>
        <w:right w:val="none" w:sz="0" w:space="0" w:color="auto"/>
      </w:divBdr>
    </w:div>
    <w:div w:id="18379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dcterms:created xsi:type="dcterms:W3CDTF">2019-04-11T14:59:00Z</dcterms:created>
  <dcterms:modified xsi:type="dcterms:W3CDTF">2019-11-30T13:26:00Z</dcterms:modified>
</cp:coreProperties>
</file>