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66D" w:rsidRDefault="0051566D" w:rsidP="002A4449">
      <w:pPr>
        <w:spacing w:line="240" w:lineRule="auto"/>
        <w:rPr>
          <w:rFonts w:ascii="Times New Roman" w:hAnsi="Times New Roman" w:cs="Times New Roman"/>
          <w:b/>
          <w:bCs/>
          <w:sz w:val="28"/>
          <w:szCs w:val="28"/>
        </w:rPr>
      </w:pPr>
      <w:r>
        <w:rPr>
          <w:rFonts w:ascii="Times New Roman" w:hAnsi="Times New Roman" w:cs="Times New Roman"/>
          <w:b/>
          <w:bCs/>
          <w:sz w:val="28"/>
          <w:szCs w:val="28"/>
        </w:rPr>
        <w:t>Title – Suicides among Females – A Two Year Study</w:t>
      </w:r>
    </w:p>
    <w:p w:rsidR="0051566D" w:rsidRDefault="0051566D" w:rsidP="002A4449">
      <w:pPr>
        <w:spacing w:line="240" w:lineRule="auto"/>
        <w:rPr>
          <w:rFonts w:ascii="Times New Roman" w:hAnsi="Times New Roman" w:cs="Times New Roman"/>
          <w:b/>
          <w:bCs/>
          <w:sz w:val="28"/>
          <w:szCs w:val="28"/>
        </w:rPr>
      </w:pPr>
    </w:p>
    <w:p w:rsidR="0051566D" w:rsidRDefault="0051566D" w:rsidP="002A4449">
      <w:pPr>
        <w:spacing w:line="240" w:lineRule="auto"/>
        <w:rPr>
          <w:rFonts w:ascii="Times New Roman" w:hAnsi="Times New Roman" w:cs="Times New Roman"/>
          <w:b/>
          <w:bCs/>
          <w:sz w:val="28"/>
          <w:szCs w:val="28"/>
        </w:rPr>
      </w:pPr>
      <w:r>
        <w:rPr>
          <w:rFonts w:ascii="Times New Roman" w:hAnsi="Times New Roman" w:cs="Times New Roman"/>
          <w:b/>
          <w:bCs/>
          <w:sz w:val="28"/>
          <w:szCs w:val="28"/>
        </w:rPr>
        <w:t>Abstract -</w:t>
      </w:r>
    </w:p>
    <w:p w:rsidR="0051566D" w:rsidRDefault="0051566D" w:rsidP="002A4449">
      <w:pPr>
        <w:spacing w:line="240" w:lineRule="auto"/>
        <w:rPr>
          <w:rFonts w:ascii="Times New Roman" w:hAnsi="Times New Roman" w:cs="Times New Roman"/>
          <w:sz w:val="20"/>
        </w:rPr>
      </w:pPr>
      <w:r>
        <w:rPr>
          <w:rFonts w:ascii="Times New Roman" w:hAnsi="Times New Roman" w:cs="Times New Roman"/>
          <w:b/>
          <w:bCs/>
          <w:sz w:val="28"/>
          <w:szCs w:val="28"/>
        </w:rPr>
        <w:t xml:space="preserve">Introduction – </w:t>
      </w:r>
      <w:r w:rsidRPr="0051566D">
        <w:rPr>
          <w:rFonts w:ascii="Times New Roman" w:hAnsi="Times New Roman" w:cs="Times New Roman"/>
          <w:sz w:val="20"/>
        </w:rPr>
        <w:t xml:space="preserve">Rising graph of suicides </w:t>
      </w:r>
      <w:proofErr w:type="gramStart"/>
      <w:r w:rsidRPr="0051566D">
        <w:rPr>
          <w:rFonts w:ascii="Times New Roman" w:hAnsi="Times New Roman" w:cs="Times New Roman"/>
          <w:sz w:val="20"/>
        </w:rPr>
        <w:t>specially</w:t>
      </w:r>
      <w:proofErr w:type="gramEnd"/>
      <w:r w:rsidRPr="0051566D">
        <w:rPr>
          <w:rFonts w:ascii="Times New Roman" w:hAnsi="Times New Roman" w:cs="Times New Roman"/>
          <w:sz w:val="20"/>
        </w:rPr>
        <w:t xml:space="preserve"> among females in India is a matter of </w:t>
      </w:r>
      <w:proofErr w:type="spellStart"/>
      <w:r w:rsidRPr="0051566D">
        <w:rPr>
          <w:rFonts w:ascii="Times New Roman" w:hAnsi="Times New Roman" w:cs="Times New Roman"/>
          <w:sz w:val="20"/>
        </w:rPr>
        <w:t>dep</w:t>
      </w:r>
      <w:proofErr w:type="spellEnd"/>
      <w:r w:rsidRPr="0051566D">
        <w:rPr>
          <w:rFonts w:ascii="Times New Roman" w:hAnsi="Times New Roman" w:cs="Times New Roman"/>
          <w:sz w:val="20"/>
        </w:rPr>
        <w:t xml:space="preserve"> concern.</w:t>
      </w:r>
    </w:p>
    <w:p w:rsidR="0051566D" w:rsidRDefault="0051566D" w:rsidP="002A4449">
      <w:pPr>
        <w:spacing w:line="240" w:lineRule="auto"/>
        <w:rPr>
          <w:rFonts w:ascii="Times New Roman" w:hAnsi="Times New Roman" w:cs="Times New Roman"/>
          <w:sz w:val="20"/>
        </w:rPr>
      </w:pPr>
      <w:r w:rsidRPr="0038578C">
        <w:rPr>
          <w:rFonts w:ascii="Times New Roman" w:hAnsi="Times New Roman" w:cs="Times New Roman"/>
          <w:b/>
          <w:bCs/>
          <w:sz w:val="28"/>
          <w:szCs w:val="28"/>
        </w:rPr>
        <w:t xml:space="preserve">Methods </w:t>
      </w:r>
      <w:r>
        <w:rPr>
          <w:rFonts w:ascii="Times New Roman" w:hAnsi="Times New Roman" w:cs="Times New Roman"/>
          <w:sz w:val="20"/>
        </w:rPr>
        <w:t>– Two year, prospective study conducted at a tertiary care centre in Mumbai.</w:t>
      </w:r>
    </w:p>
    <w:p w:rsidR="004B022B" w:rsidRDefault="0051566D" w:rsidP="0051566D">
      <w:pPr>
        <w:spacing w:line="240" w:lineRule="auto"/>
        <w:rPr>
          <w:rFonts w:ascii="Times New Roman" w:hAnsi="Times New Roman" w:cs="Times New Roman"/>
          <w:sz w:val="20"/>
        </w:rPr>
      </w:pPr>
      <w:r w:rsidRPr="0038578C">
        <w:rPr>
          <w:rFonts w:ascii="Times New Roman" w:hAnsi="Times New Roman" w:cs="Times New Roman"/>
          <w:b/>
          <w:bCs/>
          <w:sz w:val="28"/>
          <w:szCs w:val="28"/>
        </w:rPr>
        <w:t xml:space="preserve">Results </w:t>
      </w:r>
      <w:r>
        <w:rPr>
          <w:rFonts w:ascii="Times New Roman" w:hAnsi="Times New Roman" w:cs="Times New Roman"/>
          <w:sz w:val="20"/>
        </w:rPr>
        <w:t>- S</w:t>
      </w:r>
      <w:r w:rsidRPr="002A4449">
        <w:rPr>
          <w:rFonts w:ascii="Times New Roman" w:hAnsi="Times New Roman" w:cs="Times New Roman"/>
          <w:sz w:val="20"/>
        </w:rPr>
        <w:t>uicidal deaths  (37.93%) belongs to the age group of 21 to 30 years.</w:t>
      </w:r>
      <w:r>
        <w:rPr>
          <w:rFonts w:ascii="Times New Roman" w:hAnsi="Times New Roman" w:cs="Times New Roman"/>
          <w:sz w:val="20"/>
        </w:rPr>
        <w:t xml:space="preserve"> 68.97% females committing suicides are </w:t>
      </w:r>
      <w:r w:rsidRPr="002A4449">
        <w:rPr>
          <w:rFonts w:ascii="Times New Roman" w:hAnsi="Times New Roman" w:cs="Times New Roman"/>
          <w:sz w:val="20"/>
        </w:rPr>
        <w:t xml:space="preserve">housewives </w:t>
      </w:r>
      <w:r>
        <w:rPr>
          <w:rFonts w:ascii="Times New Roman" w:hAnsi="Times New Roman" w:cs="Times New Roman"/>
          <w:sz w:val="20"/>
        </w:rPr>
        <w:t>,</w:t>
      </w:r>
      <w:r w:rsidRPr="002A4449">
        <w:rPr>
          <w:rFonts w:ascii="Times New Roman" w:hAnsi="Times New Roman" w:cs="Times New Roman"/>
          <w:sz w:val="20"/>
        </w:rPr>
        <w:t>44.8% females are illiterate</w:t>
      </w:r>
      <w:r>
        <w:rPr>
          <w:rFonts w:ascii="Times New Roman" w:hAnsi="Times New Roman" w:cs="Times New Roman"/>
          <w:sz w:val="20"/>
        </w:rPr>
        <w:t xml:space="preserve"> while 43.1%  are </w:t>
      </w:r>
      <w:r w:rsidR="004B022B">
        <w:rPr>
          <w:rFonts w:ascii="Times New Roman" w:hAnsi="Times New Roman" w:cs="Times New Roman"/>
          <w:sz w:val="20"/>
        </w:rPr>
        <w:t>o</w:t>
      </w:r>
      <w:r>
        <w:rPr>
          <w:rFonts w:ascii="Times New Roman" w:hAnsi="Times New Roman" w:cs="Times New Roman"/>
          <w:sz w:val="20"/>
        </w:rPr>
        <w:t>f lower socio-economic class.</w:t>
      </w:r>
      <w:r w:rsidRPr="002A4449">
        <w:rPr>
          <w:rFonts w:ascii="Times New Roman" w:hAnsi="Times New Roman" w:cs="Times New Roman"/>
          <w:sz w:val="20"/>
        </w:rPr>
        <w:t xml:space="preserve"> 82.76% </w:t>
      </w:r>
      <w:r w:rsidR="004B022B">
        <w:rPr>
          <w:rFonts w:ascii="Times New Roman" w:hAnsi="Times New Roman" w:cs="Times New Roman"/>
          <w:sz w:val="20"/>
        </w:rPr>
        <w:t>female victims are married</w:t>
      </w:r>
      <w:r w:rsidRPr="002A4449">
        <w:rPr>
          <w:rFonts w:ascii="Times New Roman" w:hAnsi="Times New Roman" w:cs="Times New Roman"/>
          <w:sz w:val="20"/>
        </w:rPr>
        <w:t xml:space="preserve"> and </w:t>
      </w:r>
      <w:r w:rsidR="004B022B">
        <w:rPr>
          <w:rFonts w:ascii="Times New Roman" w:hAnsi="Times New Roman" w:cs="Times New Roman"/>
          <w:sz w:val="20"/>
        </w:rPr>
        <w:t>41.67 % d</w:t>
      </w:r>
      <w:r w:rsidRPr="002A4449">
        <w:rPr>
          <w:rFonts w:ascii="Times New Roman" w:hAnsi="Times New Roman" w:cs="Times New Roman"/>
          <w:sz w:val="20"/>
        </w:rPr>
        <w:t>ied within 1 y</w:t>
      </w:r>
      <w:r>
        <w:rPr>
          <w:rFonts w:ascii="Times New Roman" w:hAnsi="Times New Roman" w:cs="Times New Roman"/>
          <w:sz w:val="20"/>
        </w:rPr>
        <w:t>ear of her marriage</w:t>
      </w:r>
      <w:r w:rsidRPr="002A4449">
        <w:rPr>
          <w:rFonts w:ascii="Times New Roman" w:hAnsi="Times New Roman" w:cs="Times New Roman"/>
          <w:sz w:val="20"/>
        </w:rPr>
        <w:t>. In 34 female victims (58.62 %</w:t>
      </w:r>
      <w:proofErr w:type="gramStart"/>
      <w:r w:rsidRPr="002A4449">
        <w:rPr>
          <w:rFonts w:ascii="Times New Roman" w:hAnsi="Times New Roman" w:cs="Times New Roman"/>
          <w:sz w:val="20"/>
        </w:rPr>
        <w:t>) ,</w:t>
      </w:r>
      <w:proofErr w:type="gramEnd"/>
      <w:r w:rsidRPr="002A4449">
        <w:rPr>
          <w:rFonts w:ascii="Times New Roman" w:hAnsi="Times New Roman" w:cs="Times New Roman"/>
          <w:sz w:val="20"/>
        </w:rPr>
        <w:t xml:space="preserve"> no previous attempt of suicide is seen , in 65.52% female victims , suicide note is not found and in 47 cases, females are menstruating (81.03%). Maximum females died due to asphyxia (46.</w:t>
      </w:r>
      <w:r>
        <w:rPr>
          <w:rFonts w:ascii="Times New Roman" w:hAnsi="Times New Roman" w:cs="Times New Roman"/>
          <w:sz w:val="20"/>
        </w:rPr>
        <w:t>55 %</w:t>
      </w:r>
      <w:proofErr w:type="gramStart"/>
      <w:r>
        <w:rPr>
          <w:rFonts w:ascii="Times New Roman" w:hAnsi="Times New Roman" w:cs="Times New Roman"/>
          <w:sz w:val="20"/>
        </w:rPr>
        <w:t>)  followed</w:t>
      </w:r>
      <w:proofErr w:type="gramEnd"/>
      <w:r>
        <w:rPr>
          <w:rFonts w:ascii="Times New Roman" w:hAnsi="Times New Roman" w:cs="Times New Roman"/>
          <w:sz w:val="20"/>
        </w:rPr>
        <w:t xml:space="preserve"> by Burns injury.</w:t>
      </w:r>
    </w:p>
    <w:p w:rsidR="004B022B" w:rsidRDefault="004B022B" w:rsidP="0051566D">
      <w:pPr>
        <w:spacing w:line="240" w:lineRule="auto"/>
        <w:rPr>
          <w:rFonts w:ascii="Times New Roman" w:hAnsi="Times New Roman" w:cs="Times New Roman"/>
          <w:sz w:val="20"/>
        </w:rPr>
      </w:pPr>
      <w:r w:rsidRPr="0038578C">
        <w:rPr>
          <w:rFonts w:ascii="Times New Roman" w:hAnsi="Times New Roman" w:cs="Times New Roman"/>
          <w:b/>
          <w:bCs/>
          <w:sz w:val="28"/>
          <w:szCs w:val="28"/>
        </w:rPr>
        <w:t>Conclusion</w:t>
      </w:r>
      <w:r>
        <w:rPr>
          <w:rFonts w:ascii="Times New Roman" w:hAnsi="Times New Roman" w:cs="Times New Roman"/>
          <w:sz w:val="20"/>
        </w:rPr>
        <w:t xml:space="preserve">- Financial </w:t>
      </w:r>
      <w:proofErr w:type="gramStart"/>
      <w:r>
        <w:rPr>
          <w:rFonts w:ascii="Times New Roman" w:hAnsi="Times New Roman" w:cs="Times New Roman"/>
          <w:sz w:val="20"/>
        </w:rPr>
        <w:t>dependency ,</w:t>
      </w:r>
      <w:proofErr w:type="gramEnd"/>
      <w:r>
        <w:rPr>
          <w:rFonts w:ascii="Times New Roman" w:hAnsi="Times New Roman" w:cs="Times New Roman"/>
          <w:sz w:val="20"/>
        </w:rPr>
        <w:t xml:space="preserve"> illiteracy, familial disharmony and emotional turbulence during menstruation  are the factors </w:t>
      </w:r>
      <w:proofErr w:type="spellStart"/>
      <w:r>
        <w:rPr>
          <w:rFonts w:ascii="Times New Roman" w:hAnsi="Times New Roman" w:cs="Times New Roman"/>
          <w:sz w:val="20"/>
        </w:rPr>
        <w:t>provocating</w:t>
      </w:r>
      <w:proofErr w:type="spellEnd"/>
      <w:r>
        <w:rPr>
          <w:rFonts w:ascii="Times New Roman" w:hAnsi="Times New Roman" w:cs="Times New Roman"/>
          <w:sz w:val="20"/>
        </w:rPr>
        <w:t xml:space="preserve"> young females to succumb to death. Promotion of </w:t>
      </w:r>
      <w:proofErr w:type="gramStart"/>
      <w:r>
        <w:rPr>
          <w:rFonts w:ascii="Times New Roman" w:hAnsi="Times New Roman" w:cs="Times New Roman"/>
          <w:sz w:val="20"/>
        </w:rPr>
        <w:t>education ,</w:t>
      </w:r>
      <w:proofErr w:type="gramEnd"/>
      <w:r>
        <w:rPr>
          <w:rFonts w:ascii="Times New Roman" w:hAnsi="Times New Roman" w:cs="Times New Roman"/>
          <w:sz w:val="20"/>
        </w:rPr>
        <w:t xml:space="preserve"> economical independency and counselling are need of the hour.</w:t>
      </w:r>
    </w:p>
    <w:p w:rsidR="004B022B" w:rsidRPr="002A4449" w:rsidRDefault="004B022B" w:rsidP="0051566D">
      <w:pPr>
        <w:spacing w:line="240" w:lineRule="auto"/>
        <w:rPr>
          <w:rFonts w:ascii="Times New Roman" w:hAnsi="Times New Roman" w:cs="Times New Roman"/>
          <w:sz w:val="20"/>
        </w:rPr>
      </w:pPr>
      <w:r w:rsidRPr="0038578C">
        <w:rPr>
          <w:rFonts w:ascii="Times New Roman" w:hAnsi="Times New Roman" w:cs="Times New Roman"/>
          <w:b/>
          <w:bCs/>
          <w:sz w:val="28"/>
          <w:szCs w:val="28"/>
        </w:rPr>
        <w:t>Keywords</w:t>
      </w:r>
      <w:r>
        <w:rPr>
          <w:rFonts w:ascii="Times New Roman" w:hAnsi="Times New Roman" w:cs="Times New Roman"/>
          <w:sz w:val="20"/>
        </w:rPr>
        <w:t xml:space="preserve"> – Menstruation,</w:t>
      </w:r>
      <w:r w:rsidR="00DB7274">
        <w:rPr>
          <w:rFonts w:ascii="Times New Roman" w:hAnsi="Times New Roman" w:cs="Times New Roman"/>
          <w:sz w:val="20"/>
        </w:rPr>
        <w:t xml:space="preserve"> Asphyxia, </w:t>
      </w:r>
      <w:proofErr w:type="gramStart"/>
      <w:r w:rsidR="00DB7274">
        <w:rPr>
          <w:rFonts w:ascii="Times New Roman" w:hAnsi="Times New Roman" w:cs="Times New Roman"/>
          <w:sz w:val="20"/>
        </w:rPr>
        <w:t>Suici</w:t>
      </w:r>
      <w:r>
        <w:rPr>
          <w:rFonts w:ascii="Times New Roman" w:hAnsi="Times New Roman" w:cs="Times New Roman"/>
          <w:sz w:val="20"/>
        </w:rPr>
        <w:t>de</w:t>
      </w:r>
      <w:proofErr w:type="gramEnd"/>
      <w:r>
        <w:rPr>
          <w:rFonts w:ascii="Times New Roman" w:hAnsi="Times New Roman" w:cs="Times New Roman"/>
          <w:sz w:val="20"/>
        </w:rPr>
        <w:t xml:space="preserve"> note.</w:t>
      </w:r>
    </w:p>
    <w:p w:rsidR="0051566D" w:rsidRPr="0051566D" w:rsidRDefault="0051566D" w:rsidP="002A4449">
      <w:pPr>
        <w:spacing w:line="240" w:lineRule="auto"/>
        <w:rPr>
          <w:rFonts w:ascii="Times New Roman" w:hAnsi="Times New Roman" w:cs="Times New Roman"/>
          <w:sz w:val="20"/>
        </w:rPr>
      </w:pPr>
    </w:p>
    <w:p w:rsidR="000E1F23" w:rsidRPr="002A4449" w:rsidRDefault="000E1F23" w:rsidP="002A4449">
      <w:pPr>
        <w:spacing w:line="240" w:lineRule="auto"/>
        <w:rPr>
          <w:rFonts w:ascii="Times New Roman" w:hAnsi="Times New Roman" w:cs="Times New Roman"/>
          <w:b/>
          <w:bCs/>
          <w:sz w:val="28"/>
          <w:szCs w:val="28"/>
        </w:rPr>
      </w:pPr>
      <w:r w:rsidRPr="002A4449">
        <w:rPr>
          <w:rFonts w:ascii="Times New Roman" w:hAnsi="Times New Roman" w:cs="Times New Roman"/>
          <w:b/>
          <w:bCs/>
          <w:sz w:val="28"/>
          <w:szCs w:val="28"/>
        </w:rPr>
        <w:t xml:space="preserve">Introduction – </w:t>
      </w:r>
    </w:p>
    <w:p w:rsidR="00D17744" w:rsidRPr="00C85828" w:rsidRDefault="000E1F23" w:rsidP="002D3E20">
      <w:pPr>
        <w:pStyle w:val="NormalWeb"/>
        <w:shd w:val="clear" w:color="auto" w:fill="FFFFFF"/>
        <w:spacing w:before="120" w:beforeAutospacing="0" w:after="120" w:afterAutospacing="0"/>
        <w:rPr>
          <w:sz w:val="20"/>
          <w:szCs w:val="20"/>
        </w:rPr>
      </w:pPr>
      <w:r w:rsidRPr="00C85828">
        <w:rPr>
          <w:sz w:val="20"/>
          <w:szCs w:val="20"/>
        </w:rPr>
        <w:t xml:space="preserve"> </w:t>
      </w:r>
      <w:r w:rsidR="00DE3988" w:rsidRPr="00C85828">
        <w:rPr>
          <w:sz w:val="20"/>
          <w:szCs w:val="20"/>
        </w:rPr>
        <w:t xml:space="preserve">Suicide is an evil enrooting in our society since ages. Government </w:t>
      </w:r>
      <w:r w:rsidR="00D17744" w:rsidRPr="00C85828">
        <w:rPr>
          <w:sz w:val="20"/>
          <w:szCs w:val="20"/>
        </w:rPr>
        <w:t xml:space="preserve">of India classifies a death as suicide if it meets the following three criteria – </w:t>
      </w:r>
    </w:p>
    <w:p w:rsidR="00D17744" w:rsidRPr="00C85828" w:rsidRDefault="00D17744" w:rsidP="002D3E20">
      <w:pPr>
        <w:pStyle w:val="NormalWeb"/>
        <w:shd w:val="clear" w:color="auto" w:fill="FFFFFF"/>
        <w:spacing w:before="120" w:beforeAutospacing="0" w:after="120" w:afterAutospacing="0"/>
        <w:rPr>
          <w:sz w:val="20"/>
          <w:szCs w:val="20"/>
        </w:rPr>
      </w:pPr>
      <w:proofErr w:type="spellStart"/>
      <w:proofErr w:type="gramStart"/>
      <w:r w:rsidRPr="00C85828">
        <w:rPr>
          <w:sz w:val="20"/>
          <w:szCs w:val="20"/>
        </w:rPr>
        <w:t>a.It</w:t>
      </w:r>
      <w:proofErr w:type="spellEnd"/>
      <w:proofErr w:type="gramEnd"/>
      <w:r w:rsidRPr="00C85828">
        <w:rPr>
          <w:sz w:val="20"/>
          <w:szCs w:val="20"/>
        </w:rPr>
        <w:t xml:space="preserve"> is an unnatural death </w:t>
      </w:r>
    </w:p>
    <w:p w:rsidR="00D17744" w:rsidRPr="00C85828" w:rsidRDefault="00D17744" w:rsidP="002D3E20">
      <w:pPr>
        <w:pStyle w:val="NormalWeb"/>
        <w:shd w:val="clear" w:color="auto" w:fill="FFFFFF"/>
        <w:spacing w:before="120" w:beforeAutospacing="0" w:after="120" w:afterAutospacing="0"/>
        <w:rPr>
          <w:sz w:val="20"/>
          <w:szCs w:val="20"/>
        </w:rPr>
      </w:pPr>
      <w:proofErr w:type="spellStart"/>
      <w:proofErr w:type="gramStart"/>
      <w:r w:rsidRPr="00C85828">
        <w:rPr>
          <w:sz w:val="20"/>
          <w:szCs w:val="20"/>
        </w:rPr>
        <w:t>b.</w:t>
      </w:r>
      <w:r w:rsidR="00E84B0A" w:rsidRPr="00C85828">
        <w:rPr>
          <w:sz w:val="20"/>
          <w:szCs w:val="20"/>
        </w:rPr>
        <w:t>T</w:t>
      </w:r>
      <w:r w:rsidRPr="00C85828">
        <w:rPr>
          <w:sz w:val="20"/>
          <w:szCs w:val="20"/>
        </w:rPr>
        <w:t>he</w:t>
      </w:r>
      <w:proofErr w:type="spellEnd"/>
      <w:r w:rsidRPr="00C85828">
        <w:rPr>
          <w:sz w:val="20"/>
          <w:szCs w:val="20"/>
        </w:rPr>
        <w:t xml:space="preserve">  intent</w:t>
      </w:r>
      <w:proofErr w:type="gramEnd"/>
      <w:r w:rsidRPr="00C85828">
        <w:rPr>
          <w:sz w:val="20"/>
          <w:szCs w:val="20"/>
        </w:rPr>
        <w:t xml:space="preserve"> to die originated within the person,</w:t>
      </w:r>
    </w:p>
    <w:p w:rsidR="0066534A" w:rsidRDefault="00D17744" w:rsidP="002D3E20">
      <w:pPr>
        <w:pStyle w:val="NormalWeb"/>
        <w:shd w:val="clear" w:color="auto" w:fill="FFFFFF"/>
        <w:spacing w:before="120" w:beforeAutospacing="0" w:after="120" w:afterAutospacing="0"/>
        <w:rPr>
          <w:sz w:val="20"/>
          <w:szCs w:val="20"/>
        </w:rPr>
      </w:pPr>
      <w:proofErr w:type="spellStart"/>
      <w:proofErr w:type="gramStart"/>
      <w:r w:rsidRPr="00C85828">
        <w:rPr>
          <w:sz w:val="20"/>
          <w:szCs w:val="20"/>
        </w:rPr>
        <w:t>c.There</w:t>
      </w:r>
      <w:proofErr w:type="spellEnd"/>
      <w:proofErr w:type="gramEnd"/>
      <w:r w:rsidRPr="00C85828">
        <w:rPr>
          <w:sz w:val="20"/>
          <w:szCs w:val="20"/>
        </w:rPr>
        <w:t xml:space="preserve"> is a reason for the person to end his or her life. </w:t>
      </w:r>
    </w:p>
    <w:p w:rsidR="00E73AB9" w:rsidRPr="00E73AB9" w:rsidRDefault="00D17744" w:rsidP="002D3E20">
      <w:pPr>
        <w:pStyle w:val="NormalWeb"/>
        <w:shd w:val="clear" w:color="auto" w:fill="FFFFFF"/>
        <w:spacing w:before="120" w:beforeAutospacing="0" w:after="120" w:afterAutospacing="0"/>
        <w:rPr>
          <w:color w:val="222222"/>
          <w:sz w:val="20"/>
          <w:szCs w:val="20"/>
          <w:shd w:val="clear" w:color="auto" w:fill="FFFFFF"/>
        </w:rPr>
      </w:pPr>
      <w:r w:rsidRPr="00C85828">
        <w:rPr>
          <w:sz w:val="20"/>
          <w:szCs w:val="20"/>
        </w:rPr>
        <w:t>The reason may have been specified in a suicide note or unspecified .</w:t>
      </w:r>
      <w:r w:rsidR="000C5D42" w:rsidRPr="00C85828">
        <w:rPr>
          <w:sz w:val="20"/>
          <w:szCs w:val="20"/>
          <w:vertAlign w:val="superscript"/>
        </w:rPr>
        <w:t>1</w:t>
      </w:r>
      <w:r w:rsidR="00AF3732" w:rsidRPr="00C85828">
        <w:rPr>
          <w:color w:val="222222"/>
          <w:sz w:val="20"/>
          <w:szCs w:val="20"/>
          <w:shd w:val="clear" w:color="auto" w:fill="FFFFFF"/>
        </w:rPr>
        <w:t xml:space="preserve">In </w:t>
      </w:r>
      <w:proofErr w:type="gramStart"/>
      <w:r w:rsidR="00AF3732" w:rsidRPr="00C85828">
        <w:rPr>
          <w:color w:val="222222"/>
          <w:sz w:val="20"/>
          <w:szCs w:val="20"/>
          <w:shd w:val="clear" w:color="auto" w:fill="FFFFFF"/>
        </w:rPr>
        <w:t>2012 ,</w:t>
      </w:r>
      <w:proofErr w:type="gramEnd"/>
      <w:r w:rsidR="00AF3732" w:rsidRPr="00C85828">
        <w:rPr>
          <w:color w:val="222222"/>
          <w:sz w:val="20"/>
          <w:szCs w:val="20"/>
          <w:shd w:val="clear" w:color="auto" w:fill="FFFFFF"/>
        </w:rPr>
        <w:t xml:space="preserve"> 34% each of all suicides  with  about 46,000 suicides occurred each in 15–29 and 30–44 age groups .</w:t>
      </w:r>
      <w:r w:rsidR="000C5D42" w:rsidRPr="00C85828">
        <w:rPr>
          <w:color w:val="222222"/>
          <w:sz w:val="20"/>
          <w:szCs w:val="20"/>
          <w:shd w:val="clear" w:color="auto" w:fill="FFFFFF"/>
          <w:vertAlign w:val="superscript"/>
        </w:rPr>
        <w:t>2</w:t>
      </w:r>
      <w:r w:rsidR="003F5D80" w:rsidRPr="00C85828">
        <w:rPr>
          <w:color w:val="222222"/>
          <w:sz w:val="20"/>
          <w:szCs w:val="20"/>
          <w:shd w:val="clear" w:color="auto" w:fill="FFFFFF"/>
        </w:rPr>
        <w:t>In 2016 the number of suicides in India had increased to 230,314.</w:t>
      </w:r>
      <w:r w:rsidR="000C5D42" w:rsidRPr="00C85828">
        <w:rPr>
          <w:color w:val="222222"/>
          <w:sz w:val="20"/>
          <w:szCs w:val="20"/>
          <w:shd w:val="clear" w:color="auto" w:fill="FFFFFF"/>
          <w:vertAlign w:val="superscript"/>
        </w:rPr>
        <w:t>3</w:t>
      </w:r>
      <w:r w:rsidR="003F5D80" w:rsidRPr="00C85828">
        <w:rPr>
          <w:color w:val="222222"/>
          <w:sz w:val="20"/>
          <w:szCs w:val="20"/>
          <w:shd w:val="clear" w:color="auto" w:fill="FFFFFF"/>
        </w:rPr>
        <w:t xml:space="preserve"> </w:t>
      </w:r>
      <w:r w:rsidR="000C5D42" w:rsidRPr="00C85828">
        <w:rPr>
          <w:color w:val="222222"/>
          <w:sz w:val="20"/>
          <w:szCs w:val="20"/>
          <w:shd w:val="clear" w:color="auto" w:fill="FFFFFF"/>
        </w:rPr>
        <w:t xml:space="preserve"> </w:t>
      </w:r>
      <w:r w:rsidR="003F5D80" w:rsidRPr="00C85828">
        <w:rPr>
          <w:color w:val="222222"/>
          <w:sz w:val="20"/>
          <w:szCs w:val="20"/>
          <w:shd w:val="clear" w:color="auto" w:fill="FFFFFF"/>
        </w:rPr>
        <w:t>A study conducted in Bangalore showed that domestic violence is</w:t>
      </w:r>
      <w:r w:rsidR="00E84B0A" w:rsidRPr="00C85828">
        <w:rPr>
          <w:color w:val="222222"/>
          <w:sz w:val="20"/>
          <w:szCs w:val="20"/>
          <w:shd w:val="clear" w:color="auto" w:fill="FFFFFF"/>
        </w:rPr>
        <w:t xml:space="preserve"> a major contributory factor of </w:t>
      </w:r>
      <w:r w:rsidR="003F5D80" w:rsidRPr="00C85828">
        <w:rPr>
          <w:color w:val="222222"/>
          <w:sz w:val="20"/>
          <w:szCs w:val="20"/>
          <w:shd w:val="clear" w:color="auto" w:fill="FFFFFF"/>
        </w:rPr>
        <w:t xml:space="preserve">female suicides </w:t>
      </w:r>
      <w:r w:rsidR="000C5D42" w:rsidRPr="00C85828">
        <w:rPr>
          <w:color w:val="222222"/>
          <w:sz w:val="20"/>
          <w:szCs w:val="20"/>
          <w:shd w:val="clear" w:color="auto" w:fill="FFFFFF"/>
        </w:rPr>
        <w:t>.</w:t>
      </w:r>
      <w:r w:rsidR="000C5D42" w:rsidRPr="00C85828">
        <w:rPr>
          <w:sz w:val="20"/>
          <w:szCs w:val="20"/>
          <w:shd w:val="clear" w:color="auto" w:fill="FFFFFF"/>
          <w:vertAlign w:val="superscript"/>
        </w:rPr>
        <w:t>4</w:t>
      </w:r>
      <w:r w:rsidR="00E73AB9">
        <w:rPr>
          <w:sz w:val="20"/>
          <w:szCs w:val="20"/>
          <w:shd w:val="clear" w:color="auto" w:fill="FFFFFF"/>
        </w:rPr>
        <w:t>There is an increasing trend of suicides with each passing year.</w:t>
      </w:r>
      <w:r w:rsidR="0066534A">
        <w:rPr>
          <w:sz w:val="20"/>
          <w:szCs w:val="20"/>
          <w:shd w:val="clear" w:color="auto" w:fill="FFFFFF"/>
        </w:rPr>
        <w:t xml:space="preserve"> </w:t>
      </w:r>
      <w:r w:rsidR="00E73AB9">
        <w:rPr>
          <w:sz w:val="20"/>
          <w:szCs w:val="20"/>
          <w:shd w:val="clear" w:color="auto" w:fill="FFFFFF"/>
        </w:rPr>
        <w:t>This study is conducted with the aim</w:t>
      </w:r>
      <w:r w:rsidR="0066534A">
        <w:rPr>
          <w:sz w:val="20"/>
          <w:szCs w:val="20"/>
          <w:shd w:val="clear" w:color="auto" w:fill="FFFFFF"/>
        </w:rPr>
        <w:t xml:space="preserve"> </w:t>
      </w:r>
      <w:r w:rsidR="00E73AB9">
        <w:rPr>
          <w:sz w:val="20"/>
          <w:szCs w:val="20"/>
          <w:shd w:val="clear" w:color="auto" w:fill="FFFFFF"/>
        </w:rPr>
        <w:t xml:space="preserve">of probing into the </w:t>
      </w:r>
      <w:r w:rsidR="004B022B">
        <w:rPr>
          <w:sz w:val="20"/>
          <w:szCs w:val="20"/>
          <w:shd w:val="clear" w:color="auto" w:fill="FFFFFF"/>
        </w:rPr>
        <w:t>socio-</w:t>
      </w:r>
      <w:proofErr w:type="gramStart"/>
      <w:r w:rsidR="004B022B">
        <w:rPr>
          <w:sz w:val="20"/>
          <w:szCs w:val="20"/>
          <w:shd w:val="clear" w:color="auto" w:fill="FFFFFF"/>
        </w:rPr>
        <w:t>demographic ,</w:t>
      </w:r>
      <w:proofErr w:type="gramEnd"/>
      <w:r w:rsidR="004B022B">
        <w:rPr>
          <w:sz w:val="20"/>
          <w:szCs w:val="20"/>
          <w:shd w:val="clear" w:color="auto" w:fill="FFFFFF"/>
        </w:rPr>
        <w:t xml:space="preserve"> </w:t>
      </w:r>
      <w:r w:rsidR="00E73AB9">
        <w:rPr>
          <w:sz w:val="20"/>
          <w:szCs w:val="20"/>
          <w:shd w:val="clear" w:color="auto" w:fill="FFFFFF"/>
        </w:rPr>
        <w:t>medico-legal aspects and provocative factors of suicides among females.</w:t>
      </w:r>
    </w:p>
    <w:p w:rsidR="006138E9" w:rsidRPr="002A4449" w:rsidRDefault="006138E9" w:rsidP="002D3E20">
      <w:pPr>
        <w:pStyle w:val="NormalWeb"/>
        <w:shd w:val="clear" w:color="auto" w:fill="FFFFFF"/>
        <w:spacing w:before="120" w:beforeAutospacing="0" w:after="120" w:afterAutospacing="0"/>
        <w:rPr>
          <w:color w:val="222222"/>
          <w:sz w:val="14"/>
          <w:szCs w:val="14"/>
          <w:shd w:val="clear" w:color="auto" w:fill="EAF3FF"/>
        </w:rPr>
      </w:pPr>
    </w:p>
    <w:p w:rsidR="006138E9" w:rsidRDefault="006138E9" w:rsidP="002A4449">
      <w:pPr>
        <w:pStyle w:val="Default"/>
        <w:rPr>
          <w:b/>
          <w:bCs/>
          <w:sz w:val="28"/>
          <w:szCs w:val="28"/>
        </w:rPr>
      </w:pPr>
      <w:r w:rsidRPr="002A4449">
        <w:rPr>
          <w:b/>
          <w:bCs/>
          <w:sz w:val="28"/>
          <w:szCs w:val="28"/>
        </w:rPr>
        <w:t xml:space="preserve">Material and Methods </w:t>
      </w:r>
      <w:r w:rsidR="0066534A">
        <w:rPr>
          <w:b/>
          <w:bCs/>
          <w:sz w:val="28"/>
          <w:szCs w:val="28"/>
        </w:rPr>
        <w:t>-</w:t>
      </w:r>
    </w:p>
    <w:p w:rsidR="0066534A" w:rsidRPr="002A4449" w:rsidRDefault="0066534A" w:rsidP="002A4449">
      <w:pPr>
        <w:pStyle w:val="Default"/>
        <w:rPr>
          <w:sz w:val="28"/>
          <w:szCs w:val="28"/>
        </w:rPr>
      </w:pPr>
    </w:p>
    <w:p w:rsidR="006138E9" w:rsidRPr="0066534A" w:rsidRDefault="006138E9" w:rsidP="002D3E20">
      <w:pPr>
        <w:pStyle w:val="Default"/>
        <w:rPr>
          <w:sz w:val="20"/>
          <w:szCs w:val="20"/>
        </w:rPr>
      </w:pPr>
      <w:r w:rsidRPr="0066534A">
        <w:rPr>
          <w:sz w:val="20"/>
          <w:szCs w:val="20"/>
        </w:rPr>
        <w:t xml:space="preserve">This is a study of observational, prospective study design with a study period of 2 years i.e. from </w:t>
      </w:r>
      <w:proofErr w:type="gramStart"/>
      <w:r w:rsidRPr="0066534A">
        <w:rPr>
          <w:sz w:val="20"/>
          <w:szCs w:val="20"/>
        </w:rPr>
        <w:t>1st  October</w:t>
      </w:r>
      <w:proofErr w:type="gramEnd"/>
      <w:r w:rsidRPr="0066534A">
        <w:rPr>
          <w:sz w:val="20"/>
          <w:szCs w:val="20"/>
        </w:rPr>
        <w:t xml:space="preserve">, 2016 to 30th September, 2018 conducted at the Department of Forensic Medicine and Toxicology , in a tertiary care centre in a metropolitan city . This study has been approved by </w:t>
      </w:r>
      <w:proofErr w:type="gramStart"/>
      <w:r w:rsidRPr="0066534A">
        <w:rPr>
          <w:sz w:val="20"/>
          <w:szCs w:val="20"/>
        </w:rPr>
        <w:t>the  Ethics</w:t>
      </w:r>
      <w:proofErr w:type="gramEnd"/>
      <w:r w:rsidRPr="0066534A">
        <w:rPr>
          <w:sz w:val="20"/>
          <w:szCs w:val="20"/>
        </w:rPr>
        <w:t xml:space="preserve"> Committee . Reference population included cases reported and referred to this study centre, while study population included deaths due to suicide among females. Total of 58 suicides were analysed. Various relevant socio-demographic and medico-legal  aspects are stratified and analysed with the resource being Post-mortem examination reports , documents of investigating agencies like police inquest </w:t>
      </w:r>
      <w:proofErr w:type="spellStart"/>
      <w:r w:rsidRPr="0066534A">
        <w:rPr>
          <w:sz w:val="20"/>
          <w:szCs w:val="20"/>
        </w:rPr>
        <w:t>Panchnama</w:t>
      </w:r>
      <w:proofErr w:type="spellEnd"/>
      <w:r w:rsidRPr="0066534A">
        <w:rPr>
          <w:sz w:val="20"/>
          <w:szCs w:val="20"/>
        </w:rPr>
        <w:t xml:space="preserve">, Magistrate inquest </w:t>
      </w:r>
      <w:proofErr w:type="spellStart"/>
      <w:r w:rsidRPr="0066534A">
        <w:rPr>
          <w:sz w:val="20"/>
          <w:szCs w:val="20"/>
        </w:rPr>
        <w:t>Panchnama</w:t>
      </w:r>
      <w:proofErr w:type="spellEnd"/>
      <w:r w:rsidRPr="0066534A">
        <w:rPr>
          <w:sz w:val="20"/>
          <w:szCs w:val="20"/>
        </w:rPr>
        <w:t xml:space="preserve">  wherever </w:t>
      </w:r>
      <w:r w:rsidR="002D3E20">
        <w:rPr>
          <w:sz w:val="20"/>
          <w:szCs w:val="20"/>
        </w:rPr>
        <w:t xml:space="preserve">       </w:t>
      </w:r>
      <w:r w:rsidRPr="0066534A">
        <w:rPr>
          <w:sz w:val="20"/>
          <w:szCs w:val="20"/>
        </w:rPr>
        <w:t xml:space="preserve">applicable ,Accidental Death Report and statements of relatives taken by police during investigation ,Spot </w:t>
      </w:r>
      <w:proofErr w:type="spellStart"/>
      <w:r w:rsidRPr="0066534A">
        <w:rPr>
          <w:sz w:val="20"/>
          <w:szCs w:val="20"/>
        </w:rPr>
        <w:t>Panchnama</w:t>
      </w:r>
      <w:proofErr w:type="spellEnd"/>
      <w:r w:rsidRPr="0066534A">
        <w:rPr>
          <w:sz w:val="20"/>
          <w:szCs w:val="20"/>
        </w:rPr>
        <w:t xml:space="preserve"> , suicide notes if applicable. All findings are explained and portrayed in tabular form and inference is extracted. After </w:t>
      </w:r>
      <w:proofErr w:type="gramStart"/>
      <w:r w:rsidRPr="0066534A">
        <w:rPr>
          <w:sz w:val="20"/>
          <w:szCs w:val="20"/>
        </w:rPr>
        <w:t>entry ,</w:t>
      </w:r>
      <w:proofErr w:type="gramEnd"/>
      <w:r w:rsidRPr="0066534A">
        <w:rPr>
          <w:sz w:val="20"/>
          <w:szCs w:val="20"/>
        </w:rPr>
        <w:t xml:space="preserve"> data is analysed using frequency distribution and  statistical test with the help of computer generated software (S.P.S.S.16.0).</w:t>
      </w:r>
    </w:p>
    <w:p w:rsidR="006138E9" w:rsidRDefault="006138E9" w:rsidP="002A4449">
      <w:pPr>
        <w:pStyle w:val="Default"/>
        <w:rPr>
          <w:sz w:val="20"/>
          <w:szCs w:val="20"/>
        </w:rPr>
      </w:pPr>
    </w:p>
    <w:p w:rsidR="003E67DD" w:rsidRDefault="003E67DD" w:rsidP="00574C46">
      <w:pPr>
        <w:pStyle w:val="Default"/>
        <w:rPr>
          <w:b/>
          <w:bCs/>
          <w:sz w:val="28"/>
          <w:szCs w:val="28"/>
        </w:rPr>
      </w:pPr>
    </w:p>
    <w:p w:rsidR="00574C46" w:rsidRDefault="0066534A" w:rsidP="00574C46">
      <w:pPr>
        <w:pStyle w:val="Default"/>
        <w:rPr>
          <w:b/>
          <w:bCs/>
          <w:sz w:val="28"/>
          <w:szCs w:val="28"/>
        </w:rPr>
      </w:pPr>
      <w:r w:rsidRPr="0066534A">
        <w:rPr>
          <w:b/>
          <w:bCs/>
          <w:sz w:val="28"/>
          <w:szCs w:val="28"/>
        </w:rPr>
        <w:lastRenderedPageBreak/>
        <w:t>Results-</w:t>
      </w:r>
    </w:p>
    <w:p w:rsidR="0077306F" w:rsidRDefault="0077306F" w:rsidP="00574C46">
      <w:pPr>
        <w:pStyle w:val="Default"/>
        <w:rPr>
          <w:b/>
          <w:bCs/>
          <w:sz w:val="20"/>
          <w:szCs w:val="20"/>
        </w:rPr>
      </w:pPr>
    </w:p>
    <w:p w:rsidR="007C08B3" w:rsidRPr="00574C46" w:rsidRDefault="00C85828" w:rsidP="003E67DD">
      <w:pPr>
        <w:pStyle w:val="Default"/>
        <w:jc w:val="center"/>
        <w:rPr>
          <w:b/>
          <w:bCs/>
          <w:sz w:val="28"/>
          <w:szCs w:val="28"/>
        </w:rPr>
      </w:pPr>
      <w:r w:rsidRPr="00574C46">
        <w:rPr>
          <w:b/>
          <w:bCs/>
          <w:sz w:val="20"/>
          <w:szCs w:val="20"/>
        </w:rPr>
        <w:t>TABLE NO 1</w:t>
      </w:r>
      <w:proofErr w:type="gramStart"/>
      <w:r w:rsidRPr="00574C46">
        <w:rPr>
          <w:b/>
          <w:bCs/>
          <w:sz w:val="20"/>
          <w:szCs w:val="20"/>
        </w:rPr>
        <w:t>:</w:t>
      </w:r>
      <w:r w:rsidR="007C08B3" w:rsidRPr="00574C46">
        <w:rPr>
          <w:b/>
          <w:bCs/>
          <w:sz w:val="20"/>
          <w:szCs w:val="20"/>
        </w:rPr>
        <w:t>DISTRIBUTION</w:t>
      </w:r>
      <w:proofErr w:type="gramEnd"/>
      <w:r w:rsidR="007C08B3" w:rsidRPr="00574C46">
        <w:rPr>
          <w:b/>
          <w:bCs/>
          <w:sz w:val="20"/>
          <w:szCs w:val="20"/>
        </w:rPr>
        <w:t xml:space="preserve"> OF AGE GROUP AMONG SUICIDAL DEATHS</w:t>
      </w:r>
    </w:p>
    <w:tbl>
      <w:tblPr>
        <w:tblStyle w:val="TableGrid"/>
        <w:tblpPr w:leftFromText="180" w:rightFromText="180" w:vertAnchor="text" w:horzAnchor="margin" w:tblpY="482"/>
        <w:tblW w:w="7563" w:type="dxa"/>
        <w:tblLook w:val="04A0"/>
      </w:tblPr>
      <w:tblGrid>
        <w:gridCol w:w="2521"/>
        <w:gridCol w:w="2521"/>
        <w:gridCol w:w="2521"/>
      </w:tblGrid>
      <w:tr w:rsidR="00E059D1" w:rsidTr="00E059D1">
        <w:trPr>
          <w:trHeight w:val="246"/>
        </w:trPr>
        <w:tc>
          <w:tcPr>
            <w:tcW w:w="2521" w:type="dxa"/>
          </w:tcPr>
          <w:p w:rsidR="00E059D1" w:rsidRPr="00A129B2" w:rsidRDefault="00E059D1" w:rsidP="003E67DD">
            <w:pPr>
              <w:jc w:val="center"/>
              <w:rPr>
                <w:rFonts w:ascii="Times New Roman" w:hAnsi="Times New Roman" w:cs="Times New Roman"/>
                <w:sz w:val="18"/>
                <w:szCs w:val="18"/>
              </w:rPr>
            </w:pPr>
            <w:r w:rsidRPr="00A129B2">
              <w:rPr>
                <w:rFonts w:ascii="Times New Roman" w:hAnsi="Times New Roman" w:cs="Times New Roman"/>
                <w:sz w:val="18"/>
                <w:szCs w:val="18"/>
              </w:rPr>
              <w:t>AGE GROUP</w:t>
            </w:r>
          </w:p>
        </w:tc>
        <w:tc>
          <w:tcPr>
            <w:tcW w:w="2521" w:type="dxa"/>
          </w:tcPr>
          <w:p w:rsidR="00E059D1" w:rsidRPr="00A129B2" w:rsidRDefault="00E059D1" w:rsidP="003E67DD">
            <w:pPr>
              <w:jc w:val="center"/>
              <w:rPr>
                <w:rFonts w:ascii="Times New Roman" w:hAnsi="Times New Roman" w:cs="Times New Roman"/>
                <w:sz w:val="18"/>
                <w:szCs w:val="18"/>
              </w:rPr>
            </w:pPr>
            <w:r w:rsidRPr="00A129B2">
              <w:rPr>
                <w:rFonts w:ascii="Times New Roman" w:hAnsi="Times New Roman" w:cs="Times New Roman"/>
                <w:sz w:val="18"/>
                <w:szCs w:val="18"/>
              </w:rPr>
              <w:t>FREQUENCY</w:t>
            </w:r>
          </w:p>
        </w:tc>
        <w:tc>
          <w:tcPr>
            <w:tcW w:w="2521" w:type="dxa"/>
          </w:tcPr>
          <w:p w:rsidR="00E059D1" w:rsidRPr="00A129B2" w:rsidRDefault="00E059D1" w:rsidP="003E67DD">
            <w:pPr>
              <w:jc w:val="center"/>
              <w:rPr>
                <w:rFonts w:ascii="Times New Roman" w:hAnsi="Times New Roman" w:cs="Times New Roman"/>
                <w:sz w:val="18"/>
                <w:szCs w:val="18"/>
              </w:rPr>
            </w:pPr>
            <w:r w:rsidRPr="00A129B2">
              <w:rPr>
                <w:rFonts w:ascii="Times New Roman" w:hAnsi="Times New Roman" w:cs="Times New Roman"/>
                <w:sz w:val="18"/>
                <w:szCs w:val="18"/>
              </w:rPr>
              <w:t>PERCENTAGE</w:t>
            </w:r>
          </w:p>
        </w:tc>
      </w:tr>
      <w:tr w:rsidR="00E059D1" w:rsidTr="00E059D1">
        <w:trPr>
          <w:trHeight w:val="246"/>
        </w:trPr>
        <w:tc>
          <w:tcPr>
            <w:tcW w:w="2521" w:type="dxa"/>
          </w:tcPr>
          <w:p w:rsidR="00E059D1" w:rsidRPr="00A129B2" w:rsidRDefault="00E059D1" w:rsidP="003E67DD">
            <w:pPr>
              <w:jc w:val="center"/>
              <w:rPr>
                <w:rFonts w:ascii="Times New Roman" w:hAnsi="Times New Roman" w:cs="Times New Roman"/>
                <w:sz w:val="18"/>
                <w:szCs w:val="18"/>
              </w:rPr>
            </w:pPr>
            <w:r w:rsidRPr="00A129B2">
              <w:rPr>
                <w:rFonts w:ascii="Times New Roman" w:hAnsi="Times New Roman" w:cs="Times New Roman"/>
                <w:sz w:val="18"/>
                <w:szCs w:val="18"/>
              </w:rPr>
              <w:t>11 to 20</w:t>
            </w:r>
          </w:p>
        </w:tc>
        <w:tc>
          <w:tcPr>
            <w:tcW w:w="2521" w:type="dxa"/>
          </w:tcPr>
          <w:p w:rsidR="00E059D1" w:rsidRPr="00A129B2" w:rsidRDefault="00E059D1" w:rsidP="003E67DD">
            <w:pPr>
              <w:ind w:firstLine="720"/>
              <w:jc w:val="center"/>
              <w:rPr>
                <w:rFonts w:ascii="Times New Roman" w:hAnsi="Times New Roman" w:cs="Times New Roman"/>
                <w:sz w:val="18"/>
                <w:szCs w:val="18"/>
              </w:rPr>
            </w:pPr>
            <w:r w:rsidRPr="00A129B2">
              <w:rPr>
                <w:rFonts w:ascii="Times New Roman" w:hAnsi="Times New Roman" w:cs="Times New Roman"/>
                <w:sz w:val="18"/>
                <w:szCs w:val="18"/>
              </w:rPr>
              <w:t>10</w:t>
            </w:r>
          </w:p>
        </w:tc>
        <w:tc>
          <w:tcPr>
            <w:tcW w:w="2521" w:type="dxa"/>
          </w:tcPr>
          <w:p w:rsidR="00E059D1" w:rsidRPr="00A129B2" w:rsidRDefault="00E059D1" w:rsidP="003E67DD">
            <w:pPr>
              <w:jc w:val="center"/>
              <w:rPr>
                <w:rFonts w:ascii="Times New Roman" w:hAnsi="Times New Roman" w:cs="Times New Roman"/>
                <w:sz w:val="18"/>
                <w:szCs w:val="18"/>
              </w:rPr>
            </w:pPr>
            <w:r w:rsidRPr="00A129B2">
              <w:rPr>
                <w:rFonts w:ascii="Times New Roman" w:hAnsi="Times New Roman" w:cs="Times New Roman"/>
                <w:sz w:val="18"/>
                <w:szCs w:val="18"/>
              </w:rPr>
              <w:t>17.24%</w:t>
            </w:r>
          </w:p>
        </w:tc>
      </w:tr>
      <w:tr w:rsidR="00E059D1" w:rsidTr="00E059D1">
        <w:trPr>
          <w:trHeight w:val="259"/>
        </w:trPr>
        <w:tc>
          <w:tcPr>
            <w:tcW w:w="2521" w:type="dxa"/>
          </w:tcPr>
          <w:p w:rsidR="00E059D1" w:rsidRPr="00A129B2" w:rsidRDefault="00E059D1" w:rsidP="003E67DD">
            <w:pPr>
              <w:jc w:val="center"/>
              <w:rPr>
                <w:rFonts w:ascii="Times New Roman" w:hAnsi="Times New Roman" w:cs="Times New Roman"/>
                <w:sz w:val="18"/>
                <w:szCs w:val="18"/>
              </w:rPr>
            </w:pPr>
            <w:r w:rsidRPr="00A129B2">
              <w:rPr>
                <w:rFonts w:ascii="Times New Roman" w:hAnsi="Times New Roman" w:cs="Times New Roman"/>
                <w:sz w:val="18"/>
                <w:szCs w:val="18"/>
              </w:rPr>
              <w:t>21 to 30</w:t>
            </w:r>
          </w:p>
        </w:tc>
        <w:tc>
          <w:tcPr>
            <w:tcW w:w="2521" w:type="dxa"/>
          </w:tcPr>
          <w:p w:rsidR="00E059D1" w:rsidRPr="00A129B2" w:rsidRDefault="00E059D1" w:rsidP="003E67DD">
            <w:pPr>
              <w:ind w:firstLine="720"/>
              <w:jc w:val="center"/>
              <w:rPr>
                <w:rFonts w:ascii="Times New Roman" w:hAnsi="Times New Roman" w:cs="Times New Roman"/>
                <w:sz w:val="18"/>
                <w:szCs w:val="18"/>
              </w:rPr>
            </w:pPr>
            <w:r w:rsidRPr="00A129B2">
              <w:rPr>
                <w:rFonts w:ascii="Times New Roman" w:hAnsi="Times New Roman" w:cs="Times New Roman"/>
                <w:sz w:val="18"/>
                <w:szCs w:val="18"/>
              </w:rPr>
              <w:t>22</w:t>
            </w:r>
          </w:p>
        </w:tc>
        <w:tc>
          <w:tcPr>
            <w:tcW w:w="2521" w:type="dxa"/>
          </w:tcPr>
          <w:p w:rsidR="00E059D1" w:rsidRPr="00A129B2" w:rsidRDefault="00E059D1" w:rsidP="003E67DD">
            <w:pPr>
              <w:jc w:val="center"/>
              <w:rPr>
                <w:rFonts w:ascii="Times New Roman" w:hAnsi="Times New Roman" w:cs="Times New Roman"/>
                <w:sz w:val="18"/>
                <w:szCs w:val="18"/>
              </w:rPr>
            </w:pPr>
            <w:r w:rsidRPr="00A129B2">
              <w:rPr>
                <w:rFonts w:ascii="Times New Roman" w:hAnsi="Times New Roman" w:cs="Times New Roman"/>
                <w:sz w:val="18"/>
                <w:szCs w:val="18"/>
              </w:rPr>
              <w:t>37.93%</w:t>
            </w:r>
          </w:p>
        </w:tc>
      </w:tr>
      <w:tr w:rsidR="00E059D1" w:rsidTr="00E059D1">
        <w:trPr>
          <w:trHeight w:val="259"/>
        </w:trPr>
        <w:tc>
          <w:tcPr>
            <w:tcW w:w="2521" w:type="dxa"/>
          </w:tcPr>
          <w:p w:rsidR="00E059D1" w:rsidRPr="00A129B2" w:rsidRDefault="00E059D1" w:rsidP="003E67DD">
            <w:pPr>
              <w:jc w:val="center"/>
              <w:rPr>
                <w:rFonts w:ascii="Times New Roman" w:hAnsi="Times New Roman" w:cs="Times New Roman"/>
                <w:sz w:val="18"/>
                <w:szCs w:val="18"/>
              </w:rPr>
            </w:pPr>
            <w:r w:rsidRPr="00A129B2">
              <w:rPr>
                <w:rFonts w:ascii="Times New Roman" w:hAnsi="Times New Roman" w:cs="Times New Roman"/>
                <w:sz w:val="18"/>
                <w:szCs w:val="18"/>
              </w:rPr>
              <w:t>31 to 40</w:t>
            </w:r>
          </w:p>
        </w:tc>
        <w:tc>
          <w:tcPr>
            <w:tcW w:w="2521" w:type="dxa"/>
          </w:tcPr>
          <w:p w:rsidR="00E059D1" w:rsidRPr="00A129B2" w:rsidRDefault="00E059D1" w:rsidP="003E67DD">
            <w:pPr>
              <w:ind w:firstLine="720"/>
              <w:jc w:val="center"/>
              <w:rPr>
                <w:rFonts w:ascii="Times New Roman" w:hAnsi="Times New Roman" w:cs="Times New Roman"/>
                <w:sz w:val="18"/>
                <w:szCs w:val="18"/>
              </w:rPr>
            </w:pPr>
            <w:r w:rsidRPr="00A129B2">
              <w:rPr>
                <w:rFonts w:ascii="Times New Roman" w:hAnsi="Times New Roman" w:cs="Times New Roman"/>
                <w:sz w:val="18"/>
                <w:szCs w:val="18"/>
              </w:rPr>
              <w:t>19</w:t>
            </w:r>
          </w:p>
        </w:tc>
        <w:tc>
          <w:tcPr>
            <w:tcW w:w="2521" w:type="dxa"/>
          </w:tcPr>
          <w:p w:rsidR="00E059D1" w:rsidRPr="00A129B2" w:rsidRDefault="00E059D1" w:rsidP="003E67DD">
            <w:pPr>
              <w:jc w:val="center"/>
              <w:rPr>
                <w:rFonts w:ascii="Times New Roman" w:hAnsi="Times New Roman" w:cs="Times New Roman"/>
                <w:sz w:val="18"/>
                <w:szCs w:val="18"/>
              </w:rPr>
            </w:pPr>
            <w:r w:rsidRPr="00A129B2">
              <w:rPr>
                <w:rFonts w:ascii="Times New Roman" w:hAnsi="Times New Roman" w:cs="Times New Roman"/>
                <w:sz w:val="18"/>
                <w:szCs w:val="18"/>
              </w:rPr>
              <w:t>32.76%</w:t>
            </w:r>
          </w:p>
        </w:tc>
      </w:tr>
      <w:tr w:rsidR="00E059D1" w:rsidTr="00E059D1">
        <w:trPr>
          <w:trHeight w:val="259"/>
        </w:trPr>
        <w:tc>
          <w:tcPr>
            <w:tcW w:w="2521" w:type="dxa"/>
          </w:tcPr>
          <w:p w:rsidR="00E059D1" w:rsidRPr="00A129B2" w:rsidRDefault="00E059D1" w:rsidP="003E67DD">
            <w:pPr>
              <w:jc w:val="center"/>
              <w:rPr>
                <w:rFonts w:ascii="Times New Roman" w:hAnsi="Times New Roman" w:cs="Times New Roman"/>
                <w:sz w:val="18"/>
                <w:szCs w:val="18"/>
              </w:rPr>
            </w:pPr>
            <w:r w:rsidRPr="00A129B2">
              <w:rPr>
                <w:rFonts w:ascii="Times New Roman" w:hAnsi="Times New Roman" w:cs="Times New Roman"/>
                <w:sz w:val="18"/>
                <w:szCs w:val="18"/>
              </w:rPr>
              <w:t>41 to 50</w:t>
            </w:r>
          </w:p>
        </w:tc>
        <w:tc>
          <w:tcPr>
            <w:tcW w:w="2521" w:type="dxa"/>
          </w:tcPr>
          <w:p w:rsidR="00E059D1" w:rsidRPr="00A129B2" w:rsidRDefault="00E059D1" w:rsidP="003E67DD">
            <w:pPr>
              <w:ind w:firstLine="720"/>
              <w:jc w:val="center"/>
              <w:rPr>
                <w:rFonts w:ascii="Times New Roman" w:hAnsi="Times New Roman" w:cs="Times New Roman"/>
                <w:sz w:val="18"/>
                <w:szCs w:val="18"/>
              </w:rPr>
            </w:pPr>
            <w:r w:rsidRPr="00A129B2">
              <w:rPr>
                <w:rFonts w:ascii="Times New Roman" w:hAnsi="Times New Roman" w:cs="Times New Roman"/>
                <w:sz w:val="18"/>
                <w:szCs w:val="18"/>
              </w:rPr>
              <w:t>7</w:t>
            </w:r>
          </w:p>
        </w:tc>
        <w:tc>
          <w:tcPr>
            <w:tcW w:w="2521" w:type="dxa"/>
          </w:tcPr>
          <w:p w:rsidR="00E059D1" w:rsidRPr="00A129B2" w:rsidRDefault="00E059D1" w:rsidP="003E67DD">
            <w:pPr>
              <w:jc w:val="center"/>
              <w:rPr>
                <w:rFonts w:ascii="Times New Roman" w:hAnsi="Times New Roman" w:cs="Times New Roman"/>
                <w:sz w:val="18"/>
                <w:szCs w:val="18"/>
              </w:rPr>
            </w:pPr>
            <w:r w:rsidRPr="00A129B2">
              <w:rPr>
                <w:rFonts w:ascii="Times New Roman" w:hAnsi="Times New Roman" w:cs="Times New Roman"/>
                <w:sz w:val="18"/>
                <w:szCs w:val="18"/>
              </w:rPr>
              <w:t>12.07%</w:t>
            </w:r>
          </w:p>
        </w:tc>
      </w:tr>
      <w:tr w:rsidR="00E059D1" w:rsidTr="00E059D1">
        <w:trPr>
          <w:trHeight w:val="272"/>
        </w:trPr>
        <w:tc>
          <w:tcPr>
            <w:tcW w:w="2521" w:type="dxa"/>
          </w:tcPr>
          <w:p w:rsidR="00E059D1" w:rsidRPr="00A129B2" w:rsidRDefault="00E059D1" w:rsidP="003E67DD">
            <w:pPr>
              <w:jc w:val="center"/>
              <w:rPr>
                <w:rFonts w:ascii="Times New Roman" w:hAnsi="Times New Roman" w:cs="Times New Roman"/>
                <w:sz w:val="18"/>
                <w:szCs w:val="18"/>
              </w:rPr>
            </w:pPr>
            <w:r w:rsidRPr="00A129B2">
              <w:rPr>
                <w:rFonts w:ascii="Times New Roman" w:hAnsi="Times New Roman" w:cs="Times New Roman"/>
                <w:sz w:val="18"/>
                <w:szCs w:val="18"/>
              </w:rPr>
              <w:t>TOTAL</w:t>
            </w:r>
          </w:p>
        </w:tc>
        <w:tc>
          <w:tcPr>
            <w:tcW w:w="2521" w:type="dxa"/>
          </w:tcPr>
          <w:p w:rsidR="00E059D1" w:rsidRPr="00A129B2" w:rsidRDefault="00E059D1" w:rsidP="003E67DD">
            <w:pPr>
              <w:ind w:firstLine="720"/>
              <w:jc w:val="center"/>
              <w:rPr>
                <w:rFonts w:ascii="Times New Roman" w:hAnsi="Times New Roman" w:cs="Times New Roman"/>
                <w:sz w:val="18"/>
                <w:szCs w:val="18"/>
              </w:rPr>
            </w:pPr>
            <w:r w:rsidRPr="00A129B2">
              <w:rPr>
                <w:rFonts w:ascii="Times New Roman" w:hAnsi="Times New Roman" w:cs="Times New Roman"/>
                <w:sz w:val="18"/>
                <w:szCs w:val="18"/>
              </w:rPr>
              <w:t>58</w:t>
            </w:r>
          </w:p>
        </w:tc>
        <w:tc>
          <w:tcPr>
            <w:tcW w:w="2521" w:type="dxa"/>
          </w:tcPr>
          <w:p w:rsidR="00E059D1" w:rsidRPr="00A129B2" w:rsidRDefault="00E059D1" w:rsidP="003E67DD">
            <w:pPr>
              <w:jc w:val="center"/>
              <w:rPr>
                <w:rFonts w:ascii="Times New Roman" w:hAnsi="Times New Roman" w:cs="Times New Roman"/>
                <w:sz w:val="18"/>
                <w:szCs w:val="18"/>
              </w:rPr>
            </w:pPr>
            <w:r w:rsidRPr="00A129B2">
              <w:rPr>
                <w:rFonts w:ascii="Times New Roman" w:hAnsi="Times New Roman" w:cs="Times New Roman"/>
                <w:sz w:val="18"/>
                <w:szCs w:val="18"/>
              </w:rPr>
              <w:t>100</w:t>
            </w:r>
          </w:p>
        </w:tc>
      </w:tr>
    </w:tbl>
    <w:p w:rsidR="0077306F" w:rsidRDefault="0077306F" w:rsidP="003E67DD">
      <w:pPr>
        <w:spacing w:line="240" w:lineRule="auto"/>
        <w:jc w:val="center"/>
        <w:rPr>
          <w:rFonts w:ascii="Times New Roman" w:hAnsi="Times New Roman" w:cs="Times New Roman"/>
          <w:sz w:val="24"/>
          <w:szCs w:val="24"/>
        </w:rPr>
      </w:pPr>
    </w:p>
    <w:p w:rsidR="00B822E7" w:rsidRDefault="00B822E7" w:rsidP="003E67DD">
      <w:pPr>
        <w:spacing w:line="240" w:lineRule="auto"/>
        <w:jc w:val="center"/>
        <w:rPr>
          <w:rFonts w:ascii="Times New Roman" w:hAnsi="Times New Roman" w:cs="Times New Roman"/>
          <w:sz w:val="24"/>
          <w:szCs w:val="24"/>
        </w:rPr>
      </w:pPr>
    </w:p>
    <w:p w:rsidR="00B822E7" w:rsidRDefault="00B822E7" w:rsidP="003E67DD">
      <w:pPr>
        <w:spacing w:line="240" w:lineRule="auto"/>
        <w:jc w:val="center"/>
        <w:rPr>
          <w:rFonts w:ascii="Times New Roman" w:hAnsi="Times New Roman" w:cs="Times New Roman"/>
          <w:sz w:val="24"/>
          <w:szCs w:val="24"/>
        </w:rPr>
      </w:pPr>
    </w:p>
    <w:p w:rsidR="00E059D1" w:rsidRDefault="00E059D1" w:rsidP="003E67DD">
      <w:pPr>
        <w:spacing w:line="240" w:lineRule="auto"/>
        <w:jc w:val="center"/>
        <w:rPr>
          <w:rFonts w:ascii="Times New Roman" w:hAnsi="Times New Roman" w:cs="Times New Roman"/>
          <w:sz w:val="24"/>
          <w:szCs w:val="24"/>
        </w:rPr>
      </w:pPr>
    </w:p>
    <w:p w:rsidR="00E059D1" w:rsidRDefault="00E059D1" w:rsidP="003E67DD">
      <w:pPr>
        <w:spacing w:line="240" w:lineRule="auto"/>
        <w:jc w:val="center"/>
        <w:rPr>
          <w:rFonts w:ascii="Times New Roman" w:hAnsi="Times New Roman" w:cs="Times New Roman"/>
          <w:sz w:val="24"/>
          <w:szCs w:val="24"/>
        </w:rPr>
      </w:pPr>
    </w:p>
    <w:p w:rsidR="00C85828" w:rsidRPr="002D3E20" w:rsidRDefault="00C85828" w:rsidP="003E67DD">
      <w:pPr>
        <w:spacing w:line="240" w:lineRule="auto"/>
        <w:jc w:val="center"/>
        <w:rPr>
          <w:rFonts w:ascii="Times New Roman" w:hAnsi="Times New Roman" w:cs="Times New Roman"/>
          <w:sz w:val="20"/>
        </w:rPr>
      </w:pPr>
      <w:r w:rsidRPr="002D3E20">
        <w:rPr>
          <w:rFonts w:ascii="Times New Roman" w:hAnsi="Times New Roman" w:cs="Times New Roman"/>
          <w:sz w:val="20"/>
        </w:rPr>
        <w:t>This study shows that 37.93% of suicidal deaths occurred in t</w:t>
      </w:r>
      <w:r w:rsidR="002208C0" w:rsidRPr="002D3E20">
        <w:rPr>
          <w:rFonts w:ascii="Times New Roman" w:hAnsi="Times New Roman" w:cs="Times New Roman"/>
          <w:sz w:val="20"/>
        </w:rPr>
        <w:t xml:space="preserve">he age group of 21 to 30 years followed by 31 to 40 years of age </w:t>
      </w:r>
      <w:proofErr w:type="gramStart"/>
      <w:r w:rsidR="002208C0" w:rsidRPr="002D3E20">
        <w:rPr>
          <w:rFonts w:ascii="Times New Roman" w:hAnsi="Times New Roman" w:cs="Times New Roman"/>
          <w:sz w:val="20"/>
        </w:rPr>
        <w:t>group  and</w:t>
      </w:r>
      <w:proofErr w:type="gramEnd"/>
      <w:r w:rsidR="002208C0" w:rsidRPr="002D3E20">
        <w:rPr>
          <w:rFonts w:ascii="Times New Roman" w:hAnsi="Times New Roman" w:cs="Times New Roman"/>
          <w:sz w:val="20"/>
        </w:rPr>
        <w:t xml:space="preserve"> 11 to 20 years of age group. Minimum (12.07%) bel</w:t>
      </w:r>
      <w:r w:rsidR="0077306F">
        <w:rPr>
          <w:rFonts w:ascii="Times New Roman" w:hAnsi="Times New Roman" w:cs="Times New Roman"/>
          <w:sz w:val="20"/>
        </w:rPr>
        <w:t xml:space="preserve">onged to the age group of 41 to </w:t>
      </w:r>
      <w:r w:rsidR="002208C0" w:rsidRPr="002D3E20">
        <w:rPr>
          <w:rFonts w:ascii="Times New Roman" w:hAnsi="Times New Roman" w:cs="Times New Roman"/>
          <w:sz w:val="20"/>
        </w:rPr>
        <w:t>50 years as shown in Table no 1.</w:t>
      </w:r>
    </w:p>
    <w:p w:rsidR="002208C0" w:rsidRPr="002D3E20" w:rsidRDefault="002208C0" w:rsidP="003E67DD">
      <w:pPr>
        <w:spacing w:line="240" w:lineRule="auto"/>
        <w:jc w:val="center"/>
        <w:rPr>
          <w:rFonts w:ascii="Times New Roman" w:hAnsi="Times New Roman" w:cs="Times New Roman"/>
          <w:b/>
          <w:bCs/>
          <w:sz w:val="20"/>
        </w:rPr>
      </w:pPr>
    </w:p>
    <w:p w:rsidR="002208C0" w:rsidRDefault="002208C0" w:rsidP="003E67DD">
      <w:pPr>
        <w:spacing w:line="240" w:lineRule="auto"/>
        <w:jc w:val="center"/>
        <w:rPr>
          <w:rFonts w:ascii="Times New Roman" w:hAnsi="Times New Roman" w:cs="Times New Roman"/>
          <w:b/>
          <w:bCs/>
          <w:sz w:val="28"/>
          <w:szCs w:val="28"/>
        </w:rPr>
      </w:pPr>
    </w:p>
    <w:p w:rsidR="002208C0" w:rsidRDefault="002208C0" w:rsidP="003E67DD">
      <w:pPr>
        <w:spacing w:line="240" w:lineRule="auto"/>
        <w:jc w:val="center"/>
        <w:rPr>
          <w:rFonts w:ascii="Times New Roman" w:hAnsi="Times New Roman" w:cs="Times New Roman"/>
          <w:b/>
          <w:bCs/>
          <w:sz w:val="28"/>
          <w:szCs w:val="28"/>
        </w:rPr>
      </w:pPr>
    </w:p>
    <w:p w:rsidR="00574C46" w:rsidRDefault="00574C46" w:rsidP="003E67DD">
      <w:pPr>
        <w:spacing w:line="240" w:lineRule="auto"/>
        <w:jc w:val="center"/>
        <w:rPr>
          <w:rFonts w:ascii="Times New Roman" w:hAnsi="Times New Roman" w:cs="Times New Roman"/>
          <w:b/>
          <w:bCs/>
          <w:sz w:val="28"/>
          <w:szCs w:val="28"/>
        </w:rPr>
      </w:pPr>
    </w:p>
    <w:p w:rsidR="00574C46" w:rsidRDefault="00574C46" w:rsidP="003E67DD">
      <w:pPr>
        <w:spacing w:line="240" w:lineRule="auto"/>
        <w:jc w:val="center"/>
        <w:rPr>
          <w:rFonts w:ascii="Times New Roman" w:hAnsi="Times New Roman" w:cs="Times New Roman"/>
          <w:b/>
          <w:bCs/>
          <w:sz w:val="28"/>
          <w:szCs w:val="28"/>
        </w:rPr>
      </w:pPr>
    </w:p>
    <w:p w:rsidR="007C08B3" w:rsidRPr="00574C46" w:rsidRDefault="00875129" w:rsidP="003E67DD">
      <w:pPr>
        <w:spacing w:line="240" w:lineRule="auto"/>
        <w:jc w:val="center"/>
        <w:rPr>
          <w:rFonts w:ascii="Times New Roman" w:hAnsi="Times New Roman" w:cs="Times New Roman"/>
          <w:b/>
          <w:bCs/>
          <w:sz w:val="20"/>
        </w:rPr>
      </w:pPr>
      <w:r w:rsidRPr="00574C46">
        <w:rPr>
          <w:rFonts w:ascii="Times New Roman" w:hAnsi="Times New Roman" w:cs="Times New Roman"/>
          <w:b/>
          <w:bCs/>
          <w:sz w:val="20"/>
        </w:rPr>
        <w:t>GRAPH NO 1</w:t>
      </w:r>
      <w:r w:rsidR="007C08B3" w:rsidRPr="00574C46">
        <w:rPr>
          <w:rFonts w:ascii="Times New Roman" w:hAnsi="Times New Roman" w:cs="Times New Roman"/>
          <w:b/>
          <w:bCs/>
          <w:sz w:val="20"/>
        </w:rPr>
        <w:t xml:space="preserve">: DISTRIBUTION OF OCCUPATIONAL </w:t>
      </w:r>
      <w:proofErr w:type="gramStart"/>
      <w:r w:rsidR="007C08B3" w:rsidRPr="00574C46">
        <w:rPr>
          <w:rFonts w:ascii="Times New Roman" w:hAnsi="Times New Roman" w:cs="Times New Roman"/>
          <w:b/>
          <w:bCs/>
          <w:sz w:val="20"/>
        </w:rPr>
        <w:t>STATUS  AMONG</w:t>
      </w:r>
      <w:proofErr w:type="gramEnd"/>
      <w:r w:rsidR="007C08B3" w:rsidRPr="00574C46">
        <w:rPr>
          <w:rFonts w:ascii="Times New Roman" w:hAnsi="Times New Roman" w:cs="Times New Roman"/>
          <w:b/>
          <w:bCs/>
          <w:sz w:val="20"/>
        </w:rPr>
        <w:t xml:space="preserve"> SUICDAL  FEMALE DEATHS</w:t>
      </w:r>
    </w:p>
    <w:p w:rsidR="002D3AD0" w:rsidRPr="002A4449" w:rsidRDefault="00185838" w:rsidP="003E67DD">
      <w:pPr>
        <w:spacing w:line="240" w:lineRule="auto"/>
        <w:jc w:val="center"/>
        <w:rPr>
          <w:rFonts w:ascii="Times New Roman" w:hAnsi="Times New Roman" w:cs="Times New Roman"/>
          <w:sz w:val="24"/>
          <w:szCs w:val="24"/>
        </w:rPr>
      </w:pPr>
      <w:r w:rsidRPr="002A4449">
        <w:rPr>
          <w:rFonts w:ascii="Times New Roman" w:hAnsi="Times New Roman" w:cs="Times New Roman"/>
          <w:noProof/>
          <w:sz w:val="24"/>
          <w:szCs w:val="24"/>
          <w:lang w:val="en-IN" w:eastAsia="en-IN"/>
        </w:rPr>
        <w:drawing>
          <wp:inline distT="0" distB="0" distL="0" distR="0">
            <wp:extent cx="4532478" cy="2920620"/>
            <wp:effectExtent l="19050" t="0" r="20472"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D3AD0" w:rsidRPr="002A4449" w:rsidRDefault="002D3AD0" w:rsidP="003E67DD">
      <w:pPr>
        <w:spacing w:line="240" w:lineRule="auto"/>
        <w:jc w:val="center"/>
        <w:rPr>
          <w:rFonts w:ascii="Times New Roman" w:hAnsi="Times New Roman" w:cs="Times New Roman"/>
          <w:sz w:val="24"/>
          <w:szCs w:val="24"/>
        </w:rPr>
      </w:pPr>
    </w:p>
    <w:p w:rsidR="007C08B3" w:rsidRPr="00A129B2" w:rsidRDefault="00E65424" w:rsidP="003E67DD">
      <w:pPr>
        <w:spacing w:line="240" w:lineRule="auto"/>
        <w:jc w:val="center"/>
        <w:rPr>
          <w:rFonts w:ascii="Times New Roman" w:hAnsi="Times New Roman" w:cs="Times New Roman"/>
          <w:sz w:val="20"/>
        </w:rPr>
      </w:pPr>
      <w:r w:rsidRPr="00A129B2">
        <w:rPr>
          <w:rFonts w:ascii="Times New Roman" w:hAnsi="Times New Roman" w:cs="Times New Roman"/>
          <w:sz w:val="20"/>
        </w:rPr>
        <w:t>Out of 58 suicidal deaths, 68.97% females are housewives</w:t>
      </w:r>
      <w:proofErr w:type="gramStart"/>
      <w:r w:rsidRPr="00A129B2">
        <w:rPr>
          <w:rFonts w:ascii="Times New Roman" w:hAnsi="Times New Roman" w:cs="Times New Roman"/>
          <w:sz w:val="20"/>
        </w:rPr>
        <w:t>,8.62</w:t>
      </w:r>
      <w:proofErr w:type="gramEnd"/>
      <w:r w:rsidRPr="00A129B2">
        <w:rPr>
          <w:rFonts w:ascii="Times New Roman" w:hAnsi="Times New Roman" w:cs="Times New Roman"/>
          <w:sz w:val="20"/>
        </w:rPr>
        <w:t>% work</w:t>
      </w:r>
      <w:r w:rsidR="00A129B2">
        <w:rPr>
          <w:rFonts w:ascii="Times New Roman" w:hAnsi="Times New Roman" w:cs="Times New Roman"/>
          <w:sz w:val="20"/>
        </w:rPr>
        <w:t xml:space="preserve"> as labour, </w:t>
      </w:r>
      <w:r w:rsidRPr="00A129B2">
        <w:rPr>
          <w:rFonts w:ascii="Times New Roman" w:hAnsi="Times New Roman" w:cs="Times New Roman"/>
          <w:sz w:val="20"/>
        </w:rPr>
        <w:t xml:space="preserve"> 6.89% females are students, 3.44% females are professionals, tailors and are unemployed. In 1.72% cases, females work as </w:t>
      </w:r>
      <w:proofErr w:type="spellStart"/>
      <w:r w:rsidRPr="00A129B2">
        <w:rPr>
          <w:rFonts w:ascii="Times New Roman" w:hAnsi="Times New Roman" w:cs="Times New Roman"/>
          <w:sz w:val="20"/>
        </w:rPr>
        <w:t>clerks</w:t>
      </w:r>
      <w:proofErr w:type="gramStart"/>
      <w:r w:rsidR="00574C46">
        <w:rPr>
          <w:rFonts w:ascii="Times New Roman" w:hAnsi="Times New Roman" w:cs="Times New Roman"/>
          <w:sz w:val="20"/>
        </w:rPr>
        <w:t>,maids</w:t>
      </w:r>
      <w:proofErr w:type="spellEnd"/>
      <w:proofErr w:type="gramEnd"/>
      <w:r w:rsidR="00574C46">
        <w:rPr>
          <w:rFonts w:ascii="Times New Roman" w:hAnsi="Times New Roman" w:cs="Times New Roman"/>
          <w:sz w:val="20"/>
        </w:rPr>
        <w:t xml:space="preserve"> and in other professions as described in </w:t>
      </w:r>
      <w:proofErr w:type="spellStart"/>
      <w:r w:rsidR="00574C46">
        <w:rPr>
          <w:rFonts w:ascii="Times New Roman" w:hAnsi="Times New Roman" w:cs="Times New Roman"/>
          <w:sz w:val="20"/>
        </w:rPr>
        <w:t>Graph.no</w:t>
      </w:r>
      <w:proofErr w:type="spellEnd"/>
      <w:r w:rsidR="00574C46">
        <w:rPr>
          <w:rFonts w:ascii="Times New Roman" w:hAnsi="Times New Roman" w:cs="Times New Roman"/>
          <w:sz w:val="20"/>
        </w:rPr>
        <w:t xml:space="preserve"> -1.</w:t>
      </w:r>
    </w:p>
    <w:p w:rsidR="007C08B3" w:rsidRPr="00A129B2" w:rsidRDefault="007C08B3" w:rsidP="003E67DD">
      <w:pPr>
        <w:spacing w:line="240" w:lineRule="auto"/>
        <w:ind w:firstLine="720"/>
        <w:jc w:val="center"/>
        <w:rPr>
          <w:rFonts w:ascii="Times New Roman" w:hAnsi="Times New Roman" w:cs="Times New Roman"/>
          <w:sz w:val="20"/>
        </w:rPr>
      </w:pPr>
    </w:p>
    <w:p w:rsidR="00574C46" w:rsidRDefault="00574C46" w:rsidP="003E67DD">
      <w:pPr>
        <w:spacing w:line="240" w:lineRule="auto"/>
        <w:jc w:val="center"/>
        <w:rPr>
          <w:rFonts w:ascii="Times New Roman" w:hAnsi="Times New Roman" w:cs="Times New Roman"/>
          <w:b/>
          <w:bCs/>
          <w:sz w:val="20"/>
        </w:rPr>
      </w:pPr>
    </w:p>
    <w:p w:rsidR="007C08B3" w:rsidRPr="00574C46" w:rsidRDefault="00875129" w:rsidP="003E67DD">
      <w:pPr>
        <w:spacing w:line="240" w:lineRule="auto"/>
        <w:jc w:val="center"/>
        <w:rPr>
          <w:rFonts w:ascii="Times New Roman" w:hAnsi="Times New Roman" w:cs="Times New Roman"/>
          <w:b/>
          <w:bCs/>
          <w:sz w:val="20"/>
        </w:rPr>
      </w:pPr>
      <w:r w:rsidRPr="00574C46">
        <w:rPr>
          <w:rFonts w:ascii="Times New Roman" w:hAnsi="Times New Roman" w:cs="Times New Roman"/>
          <w:b/>
          <w:bCs/>
          <w:sz w:val="20"/>
        </w:rPr>
        <w:t xml:space="preserve">GRAPH NO </w:t>
      </w:r>
      <w:proofErr w:type="gramStart"/>
      <w:r w:rsidRPr="00574C46">
        <w:rPr>
          <w:rFonts w:ascii="Times New Roman" w:hAnsi="Times New Roman" w:cs="Times New Roman"/>
          <w:b/>
          <w:bCs/>
          <w:sz w:val="20"/>
        </w:rPr>
        <w:t>2</w:t>
      </w:r>
      <w:r w:rsidR="007C08B3" w:rsidRPr="00574C46">
        <w:rPr>
          <w:rFonts w:ascii="Times New Roman" w:hAnsi="Times New Roman" w:cs="Times New Roman"/>
          <w:b/>
          <w:bCs/>
          <w:sz w:val="20"/>
        </w:rPr>
        <w:t xml:space="preserve"> :</w:t>
      </w:r>
      <w:proofErr w:type="gramEnd"/>
      <w:r w:rsidR="007C08B3" w:rsidRPr="00574C46">
        <w:rPr>
          <w:rFonts w:ascii="Times New Roman" w:hAnsi="Times New Roman" w:cs="Times New Roman"/>
          <w:b/>
          <w:bCs/>
          <w:sz w:val="20"/>
        </w:rPr>
        <w:t xml:space="preserve"> EDUCATIONAL STATUS AMONG SUICIDAL DEATHS</w:t>
      </w:r>
    </w:p>
    <w:p w:rsidR="007C08B3" w:rsidRPr="002A4449" w:rsidRDefault="00802D07" w:rsidP="003E67DD">
      <w:pPr>
        <w:spacing w:line="240" w:lineRule="auto"/>
        <w:ind w:firstLine="720"/>
        <w:jc w:val="center"/>
        <w:rPr>
          <w:rFonts w:ascii="Times New Roman" w:hAnsi="Times New Roman" w:cs="Times New Roman"/>
          <w:sz w:val="24"/>
          <w:szCs w:val="24"/>
        </w:rPr>
      </w:pPr>
      <w:r w:rsidRPr="002A4449">
        <w:rPr>
          <w:rFonts w:ascii="Times New Roman" w:hAnsi="Times New Roman" w:cs="Times New Roman"/>
          <w:noProof/>
          <w:sz w:val="24"/>
          <w:szCs w:val="24"/>
          <w:lang w:val="en-IN" w:eastAsia="en-IN"/>
        </w:rPr>
        <w:drawing>
          <wp:inline distT="0" distB="0" distL="0" distR="0">
            <wp:extent cx="5562884" cy="3628238"/>
            <wp:effectExtent l="19050" t="0" r="18766"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C08B3" w:rsidRPr="00A129B2" w:rsidRDefault="00574C46" w:rsidP="003E67DD">
      <w:pPr>
        <w:tabs>
          <w:tab w:val="left" w:pos="1065"/>
        </w:tabs>
        <w:spacing w:line="240" w:lineRule="auto"/>
        <w:jc w:val="center"/>
        <w:rPr>
          <w:rFonts w:ascii="Times New Roman" w:hAnsi="Times New Roman" w:cs="Times New Roman"/>
          <w:sz w:val="20"/>
        </w:rPr>
      </w:pPr>
      <w:r>
        <w:rPr>
          <w:rFonts w:ascii="Times New Roman" w:hAnsi="Times New Roman" w:cs="Times New Roman"/>
          <w:sz w:val="20"/>
        </w:rPr>
        <w:t xml:space="preserve">Graph no 2 describes that </w:t>
      </w:r>
      <w:r w:rsidR="00E65424" w:rsidRPr="00A129B2">
        <w:rPr>
          <w:rFonts w:ascii="Times New Roman" w:hAnsi="Times New Roman" w:cs="Times New Roman"/>
          <w:sz w:val="20"/>
        </w:rPr>
        <w:t>45% females are found to be illiterate</w:t>
      </w:r>
      <w:proofErr w:type="gramStart"/>
      <w:r w:rsidR="00E65424" w:rsidRPr="00A129B2">
        <w:rPr>
          <w:rFonts w:ascii="Times New Roman" w:hAnsi="Times New Roman" w:cs="Times New Roman"/>
          <w:sz w:val="20"/>
        </w:rPr>
        <w:t>,10</w:t>
      </w:r>
      <w:proofErr w:type="gramEnd"/>
      <w:r w:rsidR="00E65424" w:rsidRPr="00A129B2">
        <w:rPr>
          <w:rFonts w:ascii="Times New Roman" w:hAnsi="Times New Roman" w:cs="Times New Roman"/>
          <w:sz w:val="20"/>
        </w:rPr>
        <w:t>% receives high school education and primary education , while 21% females learnt up to middle school.5% females acquired professional degree and only 2% are graduates.</w:t>
      </w:r>
    </w:p>
    <w:p w:rsidR="0066534A" w:rsidRDefault="0066534A" w:rsidP="003E67DD">
      <w:pPr>
        <w:tabs>
          <w:tab w:val="left" w:pos="1065"/>
        </w:tabs>
        <w:spacing w:line="240" w:lineRule="auto"/>
        <w:jc w:val="center"/>
        <w:rPr>
          <w:rFonts w:ascii="Times New Roman" w:hAnsi="Times New Roman" w:cs="Times New Roman"/>
          <w:b/>
          <w:bCs/>
          <w:sz w:val="28"/>
          <w:szCs w:val="28"/>
        </w:rPr>
      </w:pPr>
    </w:p>
    <w:p w:rsidR="007C08B3" w:rsidRPr="00574C46" w:rsidRDefault="00754AD0" w:rsidP="003E67DD">
      <w:pPr>
        <w:tabs>
          <w:tab w:val="left" w:pos="1065"/>
        </w:tabs>
        <w:spacing w:line="240" w:lineRule="auto"/>
        <w:jc w:val="center"/>
        <w:rPr>
          <w:rFonts w:ascii="Times New Roman" w:hAnsi="Times New Roman" w:cs="Times New Roman"/>
          <w:b/>
          <w:bCs/>
          <w:sz w:val="20"/>
        </w:rPr>
      </w:pPr>
      <w:r w:rsidRPr="00574C46">
        <w:rPr>
          <w:rFonts w:ascii="Times New Roman" w:hAnsi="Times New Roman" w:cs="Times New Roman"/>
          <w:b/>
          <w:bCs/>
          <w:sz w:val="20"/>
        </w:rPr>
        <w:t xml:space="preserve">TABLE NO </w:t>
      </w:r>
      <w:r w:rsidR="00D15B9E" w:rsidRPr="00574C46">
        <w:rPr>
          <w:rFonts w:ascii="Times New Roman" w:hAnsi="Times New Roman" w:cs="Times New Roman"/>
          <w:b/>
          <w:bCs/>
          <w:sz w:val="20"/>
        </w:rPr>
        <w:t>2</w:t>
      </w:r>
      <w:r w:rsidR="007C08B3" w:rsidRPr="00574C46">
        <w:rPr>
          <w:rFonts w:ascii="Times New Roman" w:hAnsi="Times New Roman" w:cs="Times New Roman"/>
          <w:b/>
          <w:bCs/>
          <w:sz w:val="20"/>
        </w:rPr>
        <w:t>: SOCIO-ECONOMIC STATUS ACCORDING TO KUPPUSWAMY’S   AMONG SUICIDAL DEATHS</w:t>
      </w:r>
    </w:p>
    <w:tbl>
      <w:tblPr>
        <w:tblStyle w:val="TableGrid"/>
        <w:tblW w:w="0" w:type="auto"/>
        <w:tblLook w:val="04A0"/>
      </w:tblPr>
      <w:tblGrid>
        <w:gridCol w:w="3160"/>
        <w:gridCol w:w="4200"/>
        <w:gridCol w:w="1386"/>
      </w:tblGrid>
      <w:tr w:rsidR="007C08B3" w:rsidRPr="002A4449" w:rsidTr="007C08B3">
        <w:trPr>
          <w:trHeight w:val="255"/>
        </w:trPr>
        <w:tc>
          <w:tcPr>
            <w:tcW w:w="3160" w:type="dxa"/>
          </w:tcPr>
          <w:p w:rsidR="007C08B3" w:rsidRPr="00A129B2" w:rsidRDefault="007C08B3" w:rsidP="003E67DD">
            <w:pPr>
              <w:jc w:val="center"/>
              <w:rPr>
                <w:rFonts w:ascii="Times New Roman" w:hAnsi="Times New Roman" w:cs="Times New Roman"/>
                <w:sz w:val="18"/>
                <w:szCs w:val="18"/>
              </w:rPr>
            </w:pPr>
            <w:r w:rsidRPr="00A129B2">
              <w:rPr>
                <w:rFonts w:ascii="Times New Roman" w:hAnsi="Times New Roman" w:cs="Times New Roman"/>
                <w:sz w:val="18"/>
                <w:szCs w:val="18"/>
              </w:rPr>
              <w:t>SOCIO-ECONOMIC STAUS</w:t>
            </w:r>
          </w:p>
        </w:tc>
        <w:tc>
          <w:tcPr>
            <w:tcW w:w="4200" w:type="dxa"/>
          </w:tcPr>
          <w:p w:rsidR="007C08B3" w:rsidRPr="00A129B2" w:rsidRDefault="007C08B3" w:rsidP="003E67DD">
            <w:pPr>
              <w:jc w:val="center"/>
              <w:rPr>
                <w:rFonts w:ascii="Times New Roman" w:hAnsi="Times New Roman" w:cs="Times New Roman"/>
                <w:sz w:val="18"/>
                <w:szCs w:val="18"/>
              </w:rPr>
            </w:pPr>
            <w:r w:rsidRPr="00A129B2">
              <w:rPr>
                <w:rFonts w:ascii="Times New Roman" w:hAnsi="Times New Roman" w:cs="Times New Roman"/>
                <w:sz w:val="18"/>
                <w:szCs w:val="18"/>
              </w:rPr>
              <w:t>FREQUENCY</w:t>
            </w:r>
          </w:p>
        </w:tc>
        <w:tc>
          <w:tcPr>
            <w:tcW w:w="1160" w:type="dxa"/>
          </w:tcPr>
          <w:p w:rsidR="007C08B3" w:rsidRPr="00A129B2" w:rsidRDefault="007C08B3" w:rsidP="003E67DD">
            <w:pPr>
              <w:jc w:val="center"/>
              <w:rPr>
                <w:rFonts w:ascii="Times New Roman" w:hAnsi="Times New Roman" w:cs="Times New Roman"/>
                <w:sz w:val="18"/>
                <w:szCs w:val="18"/>
              </w:rPr>
            </w:pPr>
            <w:r w:rsidRPr="00A129B2">
              <w:rPr>
                <w:rFonts w:ascii="Times New Roman" w:hAnsi="Times New Roman" w:cs="Times New Roman"/>
                <w:sz w:val="18"/>
                <w:szCs w:val="18"/>
              </w:rPr>
              <w:t>PERCENTAGE</w:t>
            </w:r>
          </w:p>
        </w:tc>
      </w:tr>
      <w:tr w:rsidR="007C08B3" w:rsidRPr="002A4449" w:rsidTr="007C08B3">
        <w:trPr>
          <w:trHeight w:val="255"/>
        </w:trPr>
        <w:tc>
          <w:tcPr>
            <w:tcW w:w="3160" w:type="dxa"/>
            <w:hideMark/>
          </w:tcPr>
          <w:p w:rsidR="007C08B3" w:rsidRPr="00A129B2" w:rsidRDefault="007C08B3" w:rsidP="003E67DD">
            <w:pPr>
              <w:jc w:val="center"/>
              <w:rPr>
                <w:rFonts w:ascii="Times New Roman" w:hAnsi="Times New Roman" w:cs="Times New Roman"/>
                <w:sz w:val="18"/>
                <w:szCs w:val="18"/>
              </w:rPr>
            </w:pPr>
            <w:r w:rsidRPr="00A129B2">
              <w:rPr>
                <w:rFonts w:ascii="Times New Roman" w:hAnsi="Times New Roman" w:cs="Times New Roman"/>
                <w:sz w:val="18"/>
                <w:szCs w:val="18"/>
              </w:rPr>
              <w:t>UPPER</w:t>
            </w:r>
          </w:p>
        </w:tc>
        <w:tc>
          <w:tcPr>
            <w:tcW w:w="4200" w:type="dxa"/>
            <w:hideMark/>
          </w:tcPr>
          <w:p w:rsidR="007C08B3" w:rsidRPr="00A129B2" w:rsidRDefault="007C08B3" w:rsidP="003E67DD">
            <w:pPr>
              <w:jc w:val="center"/>
              <w:rPr>
                <w:rFonts w:ascii="Times New Roman" w:hAnsi="Times New Roman" w:cs="Times New Roman"/>
                <w:sz w:val="18"/>
                <w:szCs w:val="18"/>
              </w:rPr>
            </w:pPr>
            <w:r w:rsidRPr="00A129B2">
              <w:rPr>
                <w:rFonts w:ascii="Times New Roman" w:hAnsi="Times New Roman" w:cs="Times New Roman"/>
                <w:sz w:val="18"/>
                <w:szCs w:val="18"/>
              </w:rPr>
              <w:t>1</w:t>
            </w:r>
          </w:p>
        </w:tc>
        <w:tc>
          <w:tcPr>
            <w:tcW w:w="1160" w:type="dxa"/>
            <w:hideMark/>
          </w:tcPr>
          <w:p w:rsidR="007C08B3" w:rsidRPr="00A129B2" w:rsidRDefault="007C08B3" w:rsidP="003E67DD">
            <w:pPr>
              <w:jc w:val="center"/>
              <w:rPr>
                <w:rFonts w:ascii="Times New Roman" w:hAnsi="Times New Roman" w:cs="Times New Roman"/>
                <w:sz w:val="18"/>
                <w:szCs w:val="18"/>
              </w:rPr>
            </w:pPr>
            <w:r w:rsidRPr="00A129B2">
              <w:rPr>
                <w:rFonts w:ascii="Times New Roman" w:hAnsi="Times New Roman" w:cs="Times New Roman"/>
                <w:sz w:val="18"/>
                <w:szCs w:val="18"/>
              </w:rPr>
              <w:t>1.7</w:t>
            </w:r>
          </w:p>
        </w:tc>
      </w:tr>
      <w:tr w:rsidR="007C08B3" w:rsidRPr="002A4449" w:rsidTr="007C08B3">
        <w:trPr>
          <w:trHeight w:val="255"/>
        </w:trPr>
        <w:tc>
          <w:tcPr>
            <w:tcW w:w="3160" w:type="dxa"/>
            <w:hideMark/>
          </w:tcPr>
          <w:p w:rsidR="007C08B3" w:rsidRPr="00A129B2" w:rsidRDefault="007C08B3" w:rsidP="003E67DD">
            <w:pPr>
              <w:jc w:val="center"/>
              <w:rPr>
                <w:rFonts w:ascii="Times New Roman" w:hAnsi="Times New Roman" w:cs="Times New Roman"/>
                <w:sz w:val="18"/>
                <w:szCs w:val="18"/>
              </w:rPr>
            </w:pPr>
            <w:r w:rsidRPr="00A129B2">
              <w:rPr>
                <w:rFonts w:ascii="Times New Roman" w:hAnsi="Times New Roman" w:cs="Times New Roman"/>
                <w:sz w:val="18"/>
                <w:szCs w:val="18"/>
              </w:rPr>
              <w:t>MIDDLE</w:t>
            </w:r>
          </w:p>
        </w:tc>
        <w:tc>
          <w:tcPr>
            <w:tcW w:w="4200" w:type="dxa"/>
            <w:hideMark/>
          </w:tcPr>
          <w:p w:rsidR="007C08B3" w:rsidRPr="00A129B2" w:rsidRDefault="007C08B3" w:rsidP="003E67DD">
            <w:pPr>
              <w:jc w:val="center"/>
              <w:rPr>
                <w:rFonts w:ascii="Times New Roman" w:hAnsi="Times New Roman" w:cs="Times New Roman"/>
                <w:sz w:val="18"/>
                <w:szCs w:val="18"/>
              </w:rPr>
            </w:pPr>
            <w:r w:rsidRPr="00A129B2">
              <w:rPr>
                <w:rFonts w:ascii="Times New Roman" w:hAnsi="Times New Roman" w:cs="Times New Roman"/>
                <w:sz w:val="18"/>
                <w:szCs w:val="18"/>
              </w:rPr>
              <w:t>13</w:t>
            </w:r>
          </w:p>
        </w:tc>
        <w:tc>
          <w:tcPr>
            <w:tcW w:w="1160" w:type="dxa"/>
            <w:hideMark/>
          </w:tcPr>
          <w:p w:rsidR="007C08B3" w:rsidRPr="00A129B2" w:rsidRDefault="007C08B3" w:rsidP="003E67DD">
            <w:pPr>
              <w:jc w:val="center"/>
              <w:rPr>
                <w:rFonts w:ascii="Times New Roman" w:hAnsi="Times New Roman" w:cs="Times New Roman"/>
                <w:sz w:val="18"/>
                <w:szCs w:val="18"/>
              </w:rPr>
            </w:pPr>
            <w:r w:rsidRPr="00A129B2">
              <w:rPr>
                <w:rFonts w:ascii="Times New Roman" w:hAnsi="Times New Roman" w:cs="Times New Roman"/>
                <w:sz w:val="18"/>
                <w:szCs w:val="18"/>
              </w:rPr>
              <w:t>22.4</w:t>
            </w:r>
          </w:p>
        </w:tc>
      </w:tr>
      <w:tr w:rsidR="007C08B3" w:rsidRPr="002A4449" w:rsidTr="007C08B3">
        <w:trPr>
          <w:trHeight w:val="255"/>
        </w:trPr>
        <w:tc>
          <w:tcPr>
            <w:tcW w:w="3160" w:type="dxa"/>
            <w:hideMark/>
          </w:tcPr>
          <w:p w:rsidR="007C08B3" w:rsidRPr="00A129B2" w:rsidRDefault="007C08B3" w:rsidP="003E67DD">
            <w:pPr>
              <w:jc w:val="center"/>
              <w:rPr>
                <w:rFonts w:ascii="Times New Roman" w:hAnsi="Times New Roman" w:cs="Times New Roman"/>
                <w:sz w:val="18"/>
                <w:szCs w:val="18"/>
              </w:rPr>
            </w:pPr>
            <w:r w:rsidRPr="00A129B2">
              <w:rPr>
                <w:rFonts w:ascii="Times New Roman" w:hAnsi="Times New Roman" w:cs="Times New Roman"/>
                <w:sz w:val="18"/>
                <w:szCs w:val="18"/>
              </w:rPr>
              <w:t>UPPER LOWER</w:t>
            </w:r>
          </w:p>
        </w:tc>
        <w:tc>
          <w:tcPr>
            <w:tcW w:w="4200" w:type="dxa"/>
            <w:hideMark/>
          </w:tcPr>
          <w:p w:rsidR="007C08B3" w:rsidRPr="00A129B2" w:rsidRDefault="007C08B3" w:rsidP="003E67DD">
            <w:pPr>
              <w:jc w:val="center"/>
              <w:rPr>
                <w:rFonts w:ascii="Times New Roman" w:hAnsi="Times New Roman" w:cs="Times New Roman"/>
                <w:sz w:val="18"/>
                <w:szCs w:val="18"/>
              </w:rPr>
            </w:pPr>
            <w:r w:rsidRPr="00A129B2">
              <w:rPr>
                <w:rFonts w:ascii="Times New Roman" w:hAnsi="Times New Roman" w:cs="Times New Roman"/>
                <w:sz w:val="18"/>
                <w:szCs w:val="18"/>
              </w:rPr>
              <w:t>25</w:t>
            </w:r>
          </w:p>
        </w:tc>
        <w:tc>
          <w:tcPr>
            <w:tcW w:w="1160" w:type="dxa"/>
            <w:hideMark/>
          </w:tcPr>
          <w:p w:rsidR="007C08B3" w:rsidRPr="00A129B2" w:rsidRDefault="007C08B3" w:rsidP="003E67DD">
            <w:pPr>
              <w:jc w:val="center"/>
              <w:rPr>
                <w:rFonts w:ascii="Times New Roman" w:hAnsi="Times New Roman" w:cs="Times New Roman"/>
                <w:sz w:val="18"/>
                <w:szCs w:val="18"/>
              </w:rPr>
            </w:pPr>
            <w:r w:rsidRPr="00A129B2">
              <w:rPr>
                <w:rFonts w:ascii="Times New Roman" w:hAnsi="Times New Roman" w:cs="Times New Roman"/>
                <w:sz w:val="18"/>
                <w:szCs w:val="18"/>
              </w:rPr>
              <w:t>43.1</w:t>
            </w:r>
          </w:p>
        </w:tc>
      </w:tr>
      <w:tr w:rsidR="007C08B3" w:rsidRPr="002A4449" w:rsidTr="007C08B3">
        <w:trPr>
          <w:trHeight w:val="255"/>
        </w:trPr>
        <w:tc>
          <w:tcPr>
            <w:tcW w:w="3160" w:type="dxa"/>
            <w:hideMark/>
          </w:tcPr>
          <w:p w:rsidR="007C08B3" w:rsidRPr="00A129B2" w:rsidRDefault="007C08B3" w:rsidP="003E67DD">
            <w:pPr>
              <w:jc w:val="center"/>
              <w:rPr>
                <w:rFonts w:ascii="Times New Roman" w:hAnsi="Times New Roman" w:cs="Times New Roman"/>
                <w:sz w:val="18"/>
                <w:szCs w:val="18"/>
              </w:rPr>
            </w:pPr>
            <w:r w:rsidRPr="00A129B2">
              <w:rPr>
                <w:rFonts w:ascii="Times New Roman" w:hAnsi="Times New Roman" w:cs="Times New Roman"/>
                <w:sz w:val="18"/>
                <w:szCs w:val="18"/>
              </w:rPr>
              <w:t>LOWER</w:t>
            </w:r>
          </w:p>
        </w:tc>
        <w:tc>
          <w:tcPr>
            <w:tcW w:w="4200" w:type="dxa"/>
            <w:hideMark/>
          </w:tcPr>
          <w:p w:rsidR="007C08B3" w:rsidRPr="00A129B2" w:rsidRDefault="007C08B3" w:rsidP="003E67DD">
            <w:pPr>
              <w:jc w:val="center"/>
              <w:rPr>
                <w:rFonts w:ascii="Times New Roman" w:hAnsi="Times New Roman" w:cs="Times New Roman"/>
                <w:sz w:val="18"/>
                <w:szCs w:val="18"/>
              </w:rPr>
            </w:pPr>
            <w:r w:rsidRPr="00A129B2">
              <w:rPr>
                <w:rFonts w:ascii="Times New Roman" w:hAnsi="Times New Roman" w:cs="Times New Roman"/>
                <w:sz w:val="18"/>
                <w:szCs w:val="18"/>
              </w:rPr>
              <w:t>19</w:t>
            </w:r>
          </w:p>
        </w:tc>
        <w:tc>
          <w:tcPr>
            <w:tcW w:w="1160" w:type="dxa"/>
            <w:hideMark/>
          </w:tcPr>
          <w:p w:rsidR="007C08B3" w:rsidRPr="00A129B2" w:rsidRDefault="007C08B3" w:rsidP="003E67DD">
            <w:pPr>
              <w:jc w:val="center"/>
              <w:rPr>
                <w:rFonts w:ascii="Times New Roman" w:hAnsi="Times New Roman" w:cs="Times New Roman"/>
                <w:sz w:val="18"/>
                <w:szCs w:val="18"/>
              </w:rPr>
            </w:pPr>
            <w:r w:rsidRPr="00A129B2">
              <w:rPr>
                <w:rFonts w:ascii="Times New Roman" w:hAnsi="Times New Roman" w:cs="Times New Roman"/>
                <w:sz w:val="18"/>
                <w:szCs w:val="18"/>
              </w:rPr>
              <w:t>32.8</w:t>
            </w:r>
          </w:p>
        </w:tc>
      </w:tr>
      <w:tr w:rsidR="007C08B3" w:rsidRPr="002A4449" w:rsidTr="007C08B3">
        <w:trPr>
          <w:trHeight w:val="270"/>
        </w:trPr>
        <w:tc>
          <w:tcPr>
            <w:tcW w:w="3160" w:type="dxa"/>
            <w:hideMark/>
          </w:tcPr>
          <w:p w:rsidR="007C08B3" w:rsidRPr="00A129B2" w:rsidRDefault="007C08B3" w:rsidP="003E67DD">
            <w:pPr>
              <w:jc w:val="center"/>
              <w:rPr>
                <w:rFonts w:ascii="Times New Roman" w:hAnsi="Times New Roman" w:cs="Times New Roman"/>
                <w:sz w:val="18"/>
                <w:szCs w:val="18"/>
              </w:rPr>
            </w:pPr>
            <w:r w:rsidRPr="00A129B2">
              <w:rPr>
                <w:rFonts w:ascii="Times New Roman" w:hAnsi="Times New Roman" w:cs="Times New Roman"/>
                <w:sz w:val="18"/>
                <w:szCs w:val="18"/>
              </w:rPr>
              <w:t>Total</w:t>
            </w:r>
          </w:p>
        </w:tc>
        <w:tc>
          <w:tcPr>
            <w:tcW w:w="4200" w:type="dxa"/>
            <w:hideMark/>
          </w:tcPr>
          <w:p w:rsidR="007C08B3" w:rsidRPr="00A129B2" w:rsidRDefault="007C08B3" w:rsidP="003E67DD">
            <w:pPr>
              <w:jc w:val="center"/>
              <w:rPr>
                <w:rFonts w:ascii="Times New Roman" w:hAnsi="Times New Roman" w:cs="Times New Roman"/>
                <w:sz w:val="18"/>
                <w:szCs w:val="18"/>
              </w:rPr>
            </w:pPr>
            <w:r w:rsidRPr="00A129B2">
              <w:rPr>
                <w:rFonts w:ascii="Times New Roman" w:hAnsi="Times New Roman" w:cs="Times New Roman"/>
                <w:sz w:val="18"/>
                <w:szCs w:val="18"/>
              </w:rPr>
              <w:t>58</w:t>
            </w:r>
          </w:p>
        </w:tc>
        <w:tc>
          <w:tcPr>
            <w:tcW w:w="1160" w:type="dxa"/>
            <w:hideMark/>
          </w:tcPr>
          <w:p w:rsidR="007C08B3" w:rsidRPr="00A129B2" w:rsidRDefault="007C08B3" w:rsidP="003E67DD">
            <w:pPr>
              <w:jc w:val="center"/>
              <w:rPr>
                <w:rFonts w:ascii="Times New Roman" w:hAnsi="Times New Roman" w:cs="Times New Roman"/>
                <w:sz w:val="18"/>
                <w:szCs w:val="18"/>
              </w:rPr>
            </w:pPr>
            <w:r w:rsidRPr="00A129B2">
              <w:rPr>
                <w:rFonts w:ascii="Times New Roman" w:hAnsi="Times New Roman" w:cs="Times New Roman"/>
                <w:sz w:val="18"/>
                <w:szCs w:val="18"/>
              </w:rPr>
              <w:t>100.0</w:t>
            </w:r>
          </w:p>
        </w:tc>
      </w:tr>
    </w:tbl>
    <w:p w:rsidR="00875129" w:rsidRPr="002A4449" w:rsidRDefault="00875129" w:rsidP="003E67DD">
      <w:pPr>
        <w:spacing w:line="240" w:lineRule="auto"/>
        <w:jc w:val="center"/>
        <w:rPr>
          <w:rFonts w:ascii="Times New Roman" w:hAnsi="Times New Roman" w:cs="Times New Roman"/>
          <w:sz w:val="24"/>
          <w:szCs w:val="24"/>
        </w:rPr>
      </w:pPr>
    </w:p>
    <w:p w:rsidR="00802D07" w:rsidRDefault="00E46AFB" w:rsidP="003E67DD">
      <w:pPr>
        <w:spacing w:line="240" w:lineRule="auto"/>
        <w:jc w:val="center"/>
        <w:rPr>
          <w:rFonts w:ascii="Times New Roman" w:hAnsi="Times New Roman" w:cs="Times New Roman"/>
          <w:sz w:val="20"/>
        </w:rPr>
      </w:pPr>
      <w:r w:rsidRPr="0066534A">
        <w:rPr>
          <w:rFonts w:ascii="Times New Roman" w:hAnsi="Times New Roman" w:cs="Times New Roman"/>
          <w:sz w:val="20"/>
        </w:rPr>
        <w:t xml:space="preserve">Out of 58 female suicides, 43.1% belonged to upper lower class of </w:t>
      </w:r>
      <w:proofErr w:type="spellStart"/>
      <w:r w:rsidRPr="0066534A">
        <w:rPr>
          <w:rFonts w:ascii="Times New Roman" w:hAnsi="Times New Roman" w:cs="Times New Roman"/>
          <w:sz w:val="20"/>
        </w:rPr>
        <w:t>Kuppuswamy’s</w:t>
      </w:r>
      <w:proofErr w:type="spellEnd"/>
      <w:r w:rsidRPr="0066534A">
        <w:rPr>
          <w:rFonts w:ascii="Times New Roman" w:hAnsi="Times New Roman" w:cs="Times New Roman"/>
          <w:sz w:val="20"/>
        </w:rPr>
        <w:t xml:space="preserve"> classification of socio-economic status, around 32.8 % belonged to lower </w:t>
      </w:r>
      <w:proofErr w:type="gramStart"/>
      <w:r w:rsidRPr="0066534A">
        <w:rPr>
          <w:rFonts w:ascii="Times New Roman" w:hAnsi="Times New Roman" w:cs="Times New Roman"/>
          <w:sz w:val="20"/>
        </w:rPr>
        <w:t>class ,</w:t>
      </w:r>
      <w:proofErr w:type="gramEnd"/>
      <w:r w:rsidRPr="0066534A">
        <w:rPr>
          <w:rFonts w:ascii="Times New Roman" w:hAnsi="Times New Roman" w:cs="Times New Roman"/>
          <w:sz w:val="20"/>
        </w:rPr>
        <w:t xml:space="preserve"> 22.4 % are of middle class an</w:t>
      </w:r>
      <w:r w:rsidR="00574C46">
        <w:rPr>
          <w:rFonts w:ascii="Times New Roman" w:hAnsi="Times New Roman" w:cs="Times New Roman"/>
          <w:sz w:val="20"/>
        </w:rPr>
        <w:t>d 1.7 % belonged to upper class as mentioned in table no 2.</w:t>
      </w:r>
    </w:p>
    <w:p w:rsidR="0066534A" w:rsidRDefault="0066534A" w:rsidP="003E67DD">
      <w:pPr>
        <w:spacing w:line="240" w:lineRule="auto"/>
        <w:jc w:val="center"/>
        <w:rPr>
          <w:rFonts w:ascii="Times New Roman" w:hAnsi="Times New Roman" w:cs="Times New Roman"/>
          <w:sz w:val="20"/>
        </w:rPr>
      </w:pPr>
    </w:p>
    <w:p w:rsidR="0066534A" w:rsidRDefault="0066534A" w:rsidP="003E67DD">
      <w:pPr>
        <w:spacing w:line="240" w:lineRule="auto"/>
        <w:jc w:val="center"/>
        <w:rPr>
          <w:rFonts w:ascii="Times New Roman" w:hAnsi="Times New Roman" w:cs="Times New Roman"/>
          <w:sz w:val="20"/>
        </w:rPr>
      </w:pPr>
    </w:p>
    <w:p w:rsidR="0066534A" w:rsidRDefault="0066534A" w:rsidP="003E67DD">
      <w:pPr>
        <w:spacing w:line="240" w:lineRule="auto"/>
        <w:jc w:val="center"/>
        <w:rPr>
          <w:rFonts w:ascii="Times New Roman" w:hAnsi="Times New Roman" w:cs="Times New Roman"/>
          <w:sz w:val="20"/>
        </w:rPr>
      </w:pPr>
    </w:p>
    <w:p w:rsidR="0066534A" w:rsidRDefault="0066534A" w:rsidP="003E67DD">
      <w:pPr>
        <w:spacing w:line="240" w:lineRule="auto"/>
        <w:jc w:val="center"/>
        <w:rPr>
          <w:rFonts w:ascii="Times New Roman" w:hAnsi="Times New Roman" w:cs="Times New Roman"/>
          <w:sz w:val="20"/>
        </w:rPr>
      </w:pPr>
    </w:p>
    <w:p w:rsidR="0066534A" w:rsidRDefault="0066534A" w:rsidP="003E67DD">
      <w:pPr>
        <w:spacing w:line="240" w:lineRule="auto"/>
        <w:jc w:val="center"/>
        <w:rPr>
          <w:rFonts w:ascii="Times New Roman" w:hAnsi="Times New Roman" w:cs="Times New Roman"/>
          <w:sz w:val="20"/>
        </w:rPr>
      </w:pPr>
    </w:p>
    <w:p w:rsidR="00574C46" w:rsidRPr="0066534A" w:rsidRDefault="00574C46" w:rsidP="003E67DD">
      <w:pPr>
        <w:spacing w:line="240" w:lineRule="auto"/>
        <w:jc w:val="center"/>
        <w:rPr>
          <w:rFonts w:ascii="Times New Roman" w:hAnsi="Times New Roman" w:cs="Times New Roman"/>
          <w:sz w:val="20"/>
        </w:rPr>
      </w:pPr>
    </w:p>
    <w:p w:rsidR="007C08B3" w:rsidRPr="00574C46" w:rsidRDefault="00754AD0" w:rsidP="003E67DD">
      <w:pPr>
        <w:spacing w:line="240" w:lineRule="auto"/>
        <w:jc w:val="center"/>
        <w:rPr>
          <w:rFonts w:ascii="Times New Roman" w:hAnsi="Times New Roman" w:cs="Times New Roman"/>
          <w:b/>
          <w:bCs/>
          <w:sz w:val="20"/>
        </w:rPr>
      </w:pPr>
      <w:r w:rsidRPr="00574C46">
        <w:rPr>
          <w:rFonts w:ascii="Times New Roman" w:hAnsi="Times New Roman" w:cs="Times New Roman"/>
          <w:b/>
          <w:bCs/>
          <w:sz w:val="20"/>
        </w:rPr>
        <w:t xml:space="preserve">TABLE NO </w:t>
      </w:r>
      <w:proofErr w:type="gramStart"/>
      <w:r w:rsidR="00D15B9E" w:rsidRPr="00574C46">
        <w:rPr>
          <w:rFonts w:ascii="Times New Roman" w:hAnsi="Times New Roman" w:cs="Times New Roman"/>
          <w:b/>
          <w:bCs/>
          <w:sz w:val="20"/>
        </w:rPr>
        <w:t>3</w:t>
      </w:r>
      <w:r w:rsidR="007C08B3" w:rsidRPr="00574C46">
        <w:rPr>
          <w:rFonts w:ascii="Times New Roman" w:hAnsi="Times New Roman" w:cs="Times New Roman"/>
          <w:b/>
          <w:bCs/>
          <w:sz w:val="20"/>
        </w:rPr>
        <w:t xml:space="preserve"> :</w:t>
      </w:r>
      <w:proofErr w:type="gramEnd"/>
      <w:r w:rsidR="007C08B3" w:rsidRPr="00574C46">
        <w:rPr>
          <w:rFonts w:ascii="Times New Roman" w:hAnsi="Times New Roman" w:cs="Times New Roman"/>
          <w:b/>
          <w:bCs/>
          <w:sz w:val="20"/>
        </w:rPr>
        <w:t xml:space="preserve"> MARITAL STATUS AMONG SUICIDAL DEATHS</w:t>
      </w:r>
    </w:p>
    <w:tbl>
      <w:tblPr>
        <w:tblStyle w:val="TableGrid3"/>
        <w:tblW w:w="0" w:type="auto"/>
        <w:tblLook w:val="04A0"/>
      </w:tblPr>
      <w:tblGrid>
        <w:gridCol w:w="3160"/>
        <w:gridCol w:w="4200"/>
        <w:gridCol w:w="1386"/>
      </w:tblGrid>
      <w:tr w:rsidR="00655193" w:rsidRPr="002A4449" w:rsidTr="006E18DF">
        <w:trPr>
          <w:trHeight w:val="255"/>
        </w:trPr>
        <w:tc>
          <w:tcPr>
            <w:tcW w:w="3160" w:type="dxa"/>
          </w:tcPr>
          <w:p w:rsidR="00655193" w:rsidRPr="00A129B2" w:rsidRDefault="00655193" w:rsidP="003E67DD">
            <w:pPr>
              <w:tabs>
                <w:tab w:val="left" w:pos="915"/>
              </w:tabs>
              <w:jc w:val="center"/>
              <w:rPr>
                <w:rFonts w:ascii="Times New Roman" w:hAnsi="Times New Roman" w:cs="Times New Roman"/>
                <w:sz w:val="18"/>
                <w:szCs w:val="18"/>
              </w:rPr>
            </w:pPr>
            <w:r w:rsidRPr="00A129B2">
              <w:rPr>
                <w:rFonts w:ascii="Times New Roman" w:hAnsi="Times New Roman" w:cs="Times New Roman"/>
                <w:sz w:val="18"/>
                <w:szCs w:val="18"/>
              </w:rPr>
              <w:t>MARITAL STATUS</w:t>
            </w:r>
          </w:p>
        </w:tc>
        <w:tc>
          <w:tcPr>
            <w:tcW w:w="4200" w:type="dxa"/>
          </w:tcPr>
          <w:p w:rsidR="00655193" w:rsidRPr="00A129B2" w:rsidRDefault="00655193" w:rsidP="003E67DD">
            <w:pPr>
              <w:tabs>
                <w:tab w:val="left" w:pos="915"/>
              </w:tabs>
              <w:jc w:val="center"/>
              <w:rPr>
                <w:rFonts w:ascii="Times New Roman" w:hAnsi="Times New Roman" w:cs="Times New Roman"/>
                <w:sz w:val="18"/>
                <w:szCs w:val="18"/>
              </w:rPr>
            </w:pPr>
            <w:r w:rsidRPr="00A129B2">
              <w:rPr>
                <w:rFonts w:ascii="Times New Roman" w:hAnsi="Times New Roman" w:cs="Times New Roman"/>
                <w:sz w:val="18"/>
                <w:szCs w:val="18"/>
              </w:rPr>
              <w:t>FREQUENCY</w:t>
            </w:r>
          </w:p>
        </w:tc>
        <w:tc>
          <w:tcPr>
            <w:tcW w:w="1160" w:type="dxa"/>
          </w:tcPr>
          <w:p w:rsidR="00655193" w:rsidRPr="00A129B2" w:rsidRDefault="00655193" w:rsidP="003E67DD">
            <w:pPr>
              <w:tabs>
                <w:tab w:val="left" w:pos="915"/>
              </w:tabs>
              <w:jc w:val="center"/>
              <w:rPr>
                <w:rFonts w:ascii="Times New Roman" w:hAnsi="Times New Roman" w:cs="Times New Roman"/>
                <w:sz w:val="18"/>
                <w:szCs w:val="18"/>
              </w:rPr>
            </w:pPr>
            <w:r w:rsidRPr="00A129B2">
              <w:rPr>
                <w:rFonts w:ascii="Times New Roman" w:hAnsi="Times New Roman" w:cs="Times New Roman"/>
                <w:sz w:val="18"/>
                <w:szCs w:val="18"/>
              </w:rPr>
              <w:t>PERCENTAGE</w:t>
            </w:r>
          </w:p>
        </w:tc>
      </w:tr>
      <w:tr w:rsidR="00655193" w:rsidRPr="002A4449" w:rsidTr="006E18DF">
        <w:trPr>
          <w:trHeight w:val="255"/>
        </w:trPr>
        <w:tc>
          <w:tcPr>
            <w:tcW w:w="3160" w:type="dxa"/>
            <w:hideMark/>
          </w:tcPr>
          <w:p w:rsidR="00655193" w:rsidRPr="00A129B2" w:rsidRDefault="00655193" w:rsidP="003E67DD">
            <w:pPr>
              <w:tabs>
                <w:tab w:val="left" w:pos="915"/>
              </w:tabs>
              <w:jc w:val="center"/>
              <w:rPr>
                <w:rFonts w:ascii="Times New Roman" w:hAnsi="Times New Roman" w:cs="Times New Roman"/>
                <w:sz w:val="18"/>
                <w:szCs w:val="18"/>
              </w:rPr>
            </w:pPr>
            <w:r w:rsidRPr="00A129B2">
              <w:rPr>
                <w:rFonts w:ascii="Times New Roman" w:hAnsi="Times New Roman" w:cs="Times New Roman"/>
                <w:sz w:val="18"/>
                <w:szCs w:val="18"/>
              </w:rPr>
              <w:t>MARRIED</w:t>
            </w:r>
          </w:p>
        </w:tc>
        <w:tc>
          <w:tcPr>
            <w:tcW w:w="4200" w:type="dxa"/>
            <w:hideMark/>
          </w:tcPr>
          <w:p w:rsidR="00655193" w:rsidRPr="00A129B2" w:rsidRDefault="00655193" w:rsidP="003E67DD">
            <w:pPr>
              <w:tabs>
                <w:tab w:val="left" w:pos="915"/>
              </w:tabs>
              <w:jc w:val="center"/>
              <w:rPr>
                <w:rFonts w:ascii="Times New Roman" w:hAnsi="Times New Roman" w:cs="Times New Roman"/>
                <w:sz w:val="18"/>
                <w:szCs w:val="18"/>
              </w:rPr>
            </w:pPr>
            <w:r w:rsidRPr="00A129B2">
              <w:rPr>
                <w:rFonts w:ascii="Times New Roman" w:hAnsi="Times New Roman" w:cs="Times New Roman"/>
                <w:sz w:val="18"/>
                <w:szCs w:val="18"/>
              </w:rPr>
              <w:t>48</w:t>
            </w:r>
          </w:p>
        </w:tc>
        <w:tc>
          <w:tcPr>
            <w:tcW w:w="1160" w:type="dxa"/>
            <w:hideMark/>
          </w:tcPr>
          <w:p w:rsidR="00655193" w:rsidRPr="00A129B2" w:rsidRDefault="00655193" w:rsidP="003E67DD">
            <w:pPr>
              <w:tabs>
                <w:tab w:val="left" w:pos="915"/>
              </w:tabs>
              <w:jc w:val="center"/>
              <w:rPr>
                <w:rFonts w:ascii="Times New Roman" w:hAnsi="Times New Roman" w:cs="Times New Roman"/>
                <w:sz w:val="18"/>
                <w:szCs w:val="18"/>
              </w:rPr>
            </w:pPr>
            <w:r w:rsidRPr="00A129B2">
              <w:rPr>
                <w:rFonts w:ascii="Times New Roman" w:hAnsi="Times New Roman" w:cs="Times New Roman"/>
                <w:sz w:val="18"/>
                <w:szCs w:val="18"/>
              </w:rPr>
              <w:t>82.76%</w:t>
            </w:r>
          </w:p>
        </w:tc>
      </w:tr>
      <w:tr w:rsidR="00655193" w:rsidRPr="002A4449" w:rsidTr="006E18DF">
        <w:trPr>
          <w:trHeight w:val="255"/>
        </w:trPr>
        <w:tc>
          <w:tcPr>
            <w:tcW w:w="3160" w:type="dxa"/>
            <w:hideMark/>
          </w:tcPr>
          <w:p w:rsidR="00655193" w:rsidRPr="00A129B2" w:rsidRDefault="00655193" w:rsidP="003E67DD">
            <w:pPr>
              <w:tabs>
                <w:tab w:val="left" w:pos="915"/>
              </w:tabs>
              <w:jc w:val="center"/>
              <w:rPr>
                <w:rFonts w:ascii="Times New Roman" w:hAnsi="Times New Roman" w:cs="Times New Roman"/>
                <w:sz w:val="18"/>
                <w:szCs w:val="18"/>
              </w:rPr>
            </w:pPr>
            <w:r w:rsidRPr="00A129B2">
              <w:rPr>
                <w:rFonts w:ascii="Times New Roman" w:hAnsi="Times New Roman" w:cs="Times New Roman"/>
                <w:sz w:val="18"/>
                <w:szCs w:val="18"/>
              </w:rPr>
              <w:t>UNMARRIED SINGLE</w:t>
            </w:r>
          </w:p>
        </w:tc>
        <w:tc>
          <w:tcPr>
            <w:tcW w:w="4200" w:type="dxa"/>
            <w:hideMark/>
          </w:tcPr>
          <w:p w:rsidR="00655193" w:rsidRPr="00A129B2" w:rsidRDefault="00655193" w:rsidP="003E67DD">
            <w:pPr>
              <w:tabs>
                <w:tab w:val="left" w:pos="915"/>
              </w:tabs>
              <w:jc w:val="center"/>
              <w:rPr>
                <w:rFonts w:ascii="Times New Roman" w:hAnsi="Times New Roman" w:cs="Times New Roman"/>
                <w:sz w:val="18"/>
                <w:szCs w:val="18"/>
              </w:rPr>
            </w:pPr>
            <w:r w:rsidRPr="00A129B2">
              <w:rPr>
                <w:rFonts w:ascii="Times New Roman" w:hAnsi="Times New Roman" w:cs="Times New Roman"/>
                <w:sz w:val="18"/>
                <w:szCs w:val="18"/>
              </w:rPr>
              <w:t>9</w:t>
            </w:r>
          </w:p>
        </w:tc>
        <w:tc>
          <w:tcPr>
            <w:tcW w:w="1160" w:type="dxa"/>
            <w:hideMark/>
          </w:tcPr>
          <w:p w:rsidR="00655193" w:rsidRPr="00A129B2" w:rsidRDefault="00655193" w:rsidP="003E67DD">
            <w:pPr>
              <w:tabs>
                <w:tab w:val="left" w:pos="915"/>
              </w:tabs>
              <w:jc w:val="center"/>
              <w:rPr>
                <w:rFonts w:ascii="Times New Roman" w:hAnsi="Times New Roman" w:cs="Times New Roman"/>
                <w:sz w:val="18"/>
                <w:szCs w:val="18"/>
              </w:rPr>
            </w:pPr>
            <w:r w:rsidRPr="00A129B2">
              <w:rPr>
                <w:rFonts w:ascii="Times New Roman" w:hAnsi="Times New Roman" w:cs="Times New Roman"/>
                <w:sz w:val="18"/>
                <w:szCs w:val="18"/>
              </w:rPr>
              <w:t>15.52%</w:t>
            </w:r>
          </w:p>
        </w:tc>
      </w:tr>
      <w:tr w:rsidR="00655193" w:rsidRPr="002A4449" w:rsidTr="006E18DF">
        <w:trPr>
          <w:trHeight w:val="255"/>
        </w:trPr>
        <w:tc>
          <w:tcPr>
            <w:tcW w:w="3160" w:type="dxa"/>
            <w:hideMark/>
          </w:tcPr>
          <w:p w:rsidR="00655193" w:rsidRPr="00A129B2" w:rsidRDefault="00655193" w:rsidP="003E67DD">
            <w:pPr>
              <w:tabs>
                <w:tab w:val="left" w:pos="915"/>
              </w:tabs>
              <w:jc w:val="center"/>
              <w:rPr>
                <w:rFonts w:ascii="Times New Roman" w:hAnsi="Times New Roman" w:cs="Times New Roman"/>
                <w:sz w:val="18"/>
                <w:szCs w:val="18"/>
              </w:rPr>
            </w:pPr>
            <w:r w:rsidRPr="00A129B2">
              <w:rPr>
                <w:rFonts w:ascii="Times New Roman" w:hAnsi="Times New Roman" w:cs="Times New Roman"/>
                <w:sz w:val="18"/>
                <w:szCs w:val="18"/>
              </w:rPr>
              <w:t>WIDOW</w:t>
            </w:r>
          </w:p>
        </w:tc>
        <w:tc>
          <w:tcPr>
            <w:tcW w:w="4200" w:type="dxa"/>
            <w:hideMark/>
          </w:tcPr>
          <w:p w:rsidR="00655193" w:rsidRPr="00A129B2" w:rsidRDefault="00655193" w:rsidP="003E67DD">
            <w:pPr>
              <w:tabs>
                <w:tab w:val="left" w:pos="915"/>
              </w:tabs>
              <w:jc w:val="center"/>
              <w:rPr>
                <w:rFonts w:ascii="Times New Roman" w:hAnsi="Times New Roman" w:cs="Times New Roman"/>
                <w:sz w:val="18"/>
                <w:szCs w:val="18"/>
              </w:rPr>
            </w:pPr>
            <w:r w:rsidRPr="00A129B2">
              <w:rPr>
                <w:rFonts w:ascii="Times New Roman" w:hAnsi="Times New Roman" w:cs="Times New Roman"/>
                <w:sz w:val="18"/>
                <w:szCs w:val="18"/>
              </w:rPr>
              <w:t>1</w:t>
            </w:r>
          </w:p>
        </w:tc>
        <w:tc>
          <w:tcPr>
            <w:tcW w:w="1160" w:type="dxa"/>
            <w:hideMark/>
          </w:tcPr>
          <w:p w:rsidR="00655193" w:rsidRPr="00A129B2" w:rsidRDefault="00655193" w:rsidP="003E67DD">
            <w:pPr>
              <w:tabs>
                <w:tab w:val="left" w:pos="915"/>
              </w:tabs>
              <w:jc w:val="center"/>
              <w:rPr>
                <w:rFonts w:ascii="Times New Roman" w:hAnsi="Times New Roman" w:cs="Times New Roman"/>
                <w:sz w:val="18"/>
                <w:szCs w:val="18"/>
              </w:rPr>
            </w:pPr>
            <w:r w:rsidRPr="00A129B2">
              <w:rPr>
                <w:rFonts w:ascii="Times New Roman" w:hAnsi="Times New Roman" w:cs="Times New Roman"/>
                <w:sz w:val="18"/>
                <w:szCs w:val="18"/>
              </w:rPr>
              <w:t>1.72%</w:t>
            </w:r>
          </w:p>
        </w:tc>
      </w:tr>
      <w:tr w:rsidR="00655193" w:rsidRPr="002A4449" w:rsidTr="006E18DF">
        <w:trPr>
          <w:trHeight w:val="255"/>
        </w:trPr>
        <w:tc>
          <w:tcPr>
            <w:tcW w:w="3160" w:type="dxa"/>
          </w:tcPr>
          <w:p w:rsidR="00655193" w:rsidRPr="00A129B2" w:rsidRDefault="00655193" w:rsidP="003E67DD">
            <w:pPr>
              <w:tabs>
                <w:tab w:val="left" w:pos="915"/>
              </w:tabs>
              <w:jc w:val="center"/>
              <w:rPr>
                <w:rFonts w:ascii="Times New Roman" w:hAnsi="Times New Roman" w:cs="Times New Roman"/>
                <w:sz w:val="18"/>
                <w:szCs w:val="18"/>
              </w:rPr>
            </w:pPr>
            <w:r w:rsidRPr="00A129B2">
              <w:rPr>
                <w:rFonts w:ascii="Times New Roman" w:hAnsi="Times New Roman" w:cs="Times New Roman"/>
                <w:sz w:val="18"/>
                <w:szCs w:val="18"/>
              </w:rPr>
              <w:t>TOTAL</w:t>
            </w:r>
          </w:p>
        </w:tc>
        <w:tc>
          <w:tcPr>
            <w:tcW w:w="4200" w:type="dxa"/>
          </w:tcPr>
          <w:p w:rsidR="00655193" w:rsidRPr="00A129B2" w:rsidRDefault="00655193" w:rsidP="003E67DD">
            <w:pPr>
              <w:tabs>
                <w:tab w:val="left" w:pos="915"/>
              </w:tabs>
              <w:jc w:val="center"/>
              <w:rPr>
                <w:rFonts w:ascii="Times New Roman" w:hAnsi="Times New Roman" w:cs="Times New Roman"/>
                <w:sz w:val="18"/>
                <w:szCs w:val="18"/>
              </w:rPr>
            </w:pPr>
            <w:r w:rsidRPr="00A129B2">
              <w:rPr>
                <w:rFonts w:ascii="Times New Roman" w:hAnsi="Times New Roman" w:cs="Times New Roman"/>
                <w:sz w:val="18"/>
                <w:szCs w:val="18"/>
              </w:rPr>
              <w:t>58</w:t>
            </w:r>
          </w:p>
        </w:tc>
        <w:tc>
          <w:tcPr>
            <w:tcW w:w="1160" w:type="dxa"/>
          </w:tcPr>
          <w:p w:rsidR="00655193" w:rsidRPr="00A129B2" w:rsidRDefault="00655193" w:rsidP="003E67DD">
            <w:pPr>
              <w:tabs>
                <w:tab w:val="left" w:pos="915"/>
              </w:tabs>
              <w:jc w:val="center"/>
              <w:rPr>
                <w:rFonts w:ascii="Times New Roman" w:hAnsi="Times New Roman" w:cs="Times New Roman"/>
                <w:sz w:val="18"/>
                <w:szCs w:val="18"/>
              </w:rPr>
            </w:pPr>
            <w:r w:rsidRPr="00A129B2">
              <w:rPr>
                <w:rFonts w:ascii="Times New Roman" w:hAnsi="Times New Roman" w:cs="Times New Roman"/>
                <w:sz w:val="18"/>
                <w:szCs w:val="18"/>
              </w:rPr>
              <w:t>100 %</w:t>
            </w:r>
          </w:p>
        </w:tc>
      </w:tr>
    </w:tbl>
    <w:p w:rsidR="007C08B3" w:rsidRDefault="007C08B3" w:rsidP="003E67DD">
      <w:pPr>
        <w:spacing w:line="240" w:lineRule="auto"/>
        <w:jc w:val="center"/>
        <w:rPr>
          <w:rFonts w:ascii="Times New Roman" w:hAnsi="Times New Roman" w:cs="Times New Roman"/>
          <w:sz w:val="24"/>
          <w:szCs w:val="24"/>
        </w:rPr>
      </w:pPr>
    </w:p>
    <w:p w:rsidR="00E46AFB" w:rsidRPr="00A129B2" w:rsidRDefault="00574C46" w:rsidP="003E67DD">
      <w:pPr>
        <w:spacing w:line="240" w:lineRule="auto"/>
        <w:jc w:val="center"/>
        <w:rPr>
          <w:rFonts w:ascii="Times New Roman" w:hAnsi="Times New Roman" w:cs="Times New Roman"/>
          <w:sz w:val="20"/>
        </w:rPr>
      </w:pPr>
      <w:r>
        <w:rPr>
          <w:rFonts w:ascii="Times New Roman" w:hAnsi="Times New Roman" w:cs="Times New Roman"/>
          <w:sz w:val="20"/>
        </w:rPr>
        <w:t>Table no 3</w:t>
      </w:r>
      <w:r w:rsidR="002D3E20" w:rsidRPr="00A129B2">
        <w:rPr>
          <w:rFonts w:ascii="Times New Roman" w:hAnsi="Times New Roman" w:cs="Times New Roman"/>
          <w:sz w:val="20"/>
        </w:rPr>
        <w:t xml:space="preserve"> shows that in m</w:t>
      </w:r>
      <w:r w:rsidR="00E46AFB" w:rsidRPr="00A129B2">
        <w:rPr>
          <w:rFonts w:ascii="Times New Roman" w:hAnsi="Times New Roman" w:cs="Times New Roman"/>
          <w:sz w:val="20"/>
        </w:rPr>
        <w:t>ost (82.76%) of the females are married</w:t>
      </w:r>
      <w:proofErr w:type="gramStart"/>
      <w:r w:rsidR="00E46AFB" w:rsidRPr="00A129B2">
        <w:rPr>
          <w:rFonts w:ascii="Times New Roman" w:hAnsi="Times New Roman" w:cs="Times New Roman"/>
          <w:sz w:val="20"/>
        </w:rPr>
        <w:t>,15.52</w:t>
      </w:r>
      <w:proofErr w:type="gramEnd"/>
      <w:r w:rsidR="00E46AFB" w:rsidRPr="00A129B2">
        <w:rPr>
          <w:rFonts w:ascii="Times New Roman" w:hAnsi="Times New Roman" w:cs="Times New Roman"/>
          <w:sz w:val="20"/>
        </w:rPr>
        <w:t>% are unmarried and one of the female in the study was a widow.</w:t>
      </w:r>
    </w:p>
    <w:p w:rsidR="007C08B3" w:rsidRPr="002A4449" w:rsidRDefault="007C08B3" w:rsidP="003E67DD">
      <w:pPr>
        <w:tabs>
          <w:tab w:val="left" w:pos="915"/>
        </w:tabs>
        <w:spacing w:line="240" w:lineRule="auto"/>
        <w:jc w:val="center"/>
        <w:rPr>
          <w:rFonts w:ascii="Times New Roman" w:hAnsi="Times New Roman" w:cs="Times New Roman"/>
          <w:sz w:val="24"/>
          <w:szCs w:val="24"/>
        </w:rPr>
      </w:pPr>
    </w:p>
    <w:p w:rsidR="007C08B3" w:rsidRPr="002A4449" w:rsidRDefault="007C08B3" w:rsidP="003E67DD">
      <w:pPr>
        <w:tabs>
          <w:tab w:val="left" w:pos="915"/>
        </w:tabs>
        <w:spacing w:line="240" w:lineRule="auto"/>
        <w:jc w:val="center"/>
        <w:rPr>
          <w:rFonts w:ascii="Times New Roman" w:hAnsi="Times New Roman" w:cs="Times New Roman"/>
          <w:b/>
          <w:bCs/>
          <w:sz w:val="28"/>
          <w:szCs w:val="28"/>
        </w:rPr>
      </w:pPr>
    </w:p>
    <w:p w:rsidR="007C08B3" w:rsidRPr="00574C46" w:rsidRDefault="00754AD0" w:rsidP="003E67DD">
      <w:pPr>
        <w:tabs>
          <w:tab w:val="left" w:pos="915"/>
        </w:tabs>
        <w:spacing w:line="240" w:lineRule="auto"/>
        <w:jc w:val="center"/>
        <w:rPr>
          <w:rFonts w:ascii="Times New Roman" w:hAnsi="Times New Roman" w:cs="Times New Roman"/>
          <w:b/>
          <w:bCs/>
          <w:sz w:val="20"/>
        </w:rPr>
      </w:pPr>
      <w:r w:rsidRPr="00574C46">
        <w:rPr>
          <w:rFonts w:ascii="Times New Roman" w:hAnsi="Times New Roman" w:cs="Times New Roman"/>
          <w:b/>
          <w:bCs/>
          <w:sz w:val="20"/>
        </w:rPr>
        <w:t xml:space="preserve">TABLE NO </w:t>
      </w:r>
      <w:proofErr w:type="gramStart"/>
      <w:r w:rsidR="00D15B9E" w:rsidRPr="00574C46">
        <w:rPr>
          <w:rFonts w:ascii="Times New Roman" w:hAnsi="Times New Roman" w:cs="Times New Roman"/>
          <w:b/>
          <w:bCs/>
          <w:sz w:val="20"/>
        </w:rPr>
        <w:t>4</w:t>
      </w:r>
      <w:r w:rsidR="007C08B3" w:rsidRPr="00574C46">
        <w:rPr>
          <w:rFonts w:ascii="Times New Roman" w:hAnsi="Times New Roman" w:cs="Times New Roman"/>
          <w:b/>
          <w:bCs/>
          <w:sz w:val="20"/>
        </w:rPr>
        <w:t xml:space="preserve"> :</w:t>
      </w:r>
      <w:proofErr w:type="gramEnd"/>
      <w:r w:rsidR="007C08B3" w:rsidRPr="00574C46">
        <w:rPr>
          <w:rFonts w:ascii="Times New Roman" w:hAnsi="Times New Roman" w:cs="Times New Roman"/>
          <w:b/>
          <w:bCs/>
          <w:sz w:val="20"/>
        </w:rPr>
        <w:t xml:space="preserve"> DURATION OF MARRIAGE AMONG MARRIED FEMALE VICTIMS</w:t>
      </w:r>
    </w:p>
    <w:tbl>
      <w:tblPr>
        <w:tblStyle w:val="TableGrid4"/>
        <w:tblW w:w="0" w:type="auto"/>
        <w:tblInd w:w="2552" w:type="dxa"/>
        <w:tblLook w:val="04A0"/>
      </w:tblPr>
      <w:tblGrid>
        <w:gridCol w:w="1200"/>
        <w:gridCol w:w="1308"/>
        <w:gridCol w:w="1423"/>
      </w:tblGrid>
      <w:tr w:rsidR="007C08B3" w:rsidRPr="002A4449" w:rsidTr="0077306F">
        <w:trPr>
          <w:trHeight w:val="255"/>
        </w:trPr>
        <w:tc>
          <w:tcPr>
            <w:tcW w:w="1200" w:type="dxa"/>
            <w:noWrap/>
          </w:tcPr>
          <w:p w:rsidR="007C08B3" w:rsidRPr="00A129B2" w:rsidRDefault="007C08B3" w:rsidP="003E67DD">
            <w:pPr>
              <w:tabs>
                <w:tab w:val="left" w:pos="1125"/>
              </w:tabs>
              <w:jc w:val="center"/>
              <w:rPr>
                <w:rFonts w:ascii="Times New Roman" w:hAnsi="Times New Roman" w:cs="Times New Roman"/>
                <w:sz w:val="18"/>
                <w:szCs w:val="18"/>
              </w:rPr>
            </w:pPr>
            <w:r w:rsidRPr="00A129B2">
              <w:rPr>
                <w:rFonts w:ascii="Times New Roman" w:hAnsi="Times New Roman" w:cs="Times New Roman"/>
                <w:sz w:val="18"/>
                <w:szCs w:val="18"/>
              </w:rPr>
              <w:t>DURATION OF MARRIAGE (YEARS)</w:t>
            </w:r>
          </w:p>
        </w:tc>
        <w:tc>
          <w:tcPr>
            <w:tcW w:w="1308" w:type="dxa"/>
            <w:noWrap/>
          </w:tcPr>
          <w:p w:rsidR="007C08B3" w:rsidRPr="00A129B2" w:rsidRDefault="007C08B3" w:rsidP="003E67DD">
            <w:pPr>
              <w:tabs>
                <w:tab w:val="left" w:pos="1125"/>
              </w:tabs>
              <w:jc w:val="center"/>
              <w:rPr>
                <w:rFonts w:ascii="Times New Roman" w:hAnsi="Times New Roman" w:cs="Times New Roman"/>
                <w:sz w:val="18"/>
                <w:szCs w:val="18"/>
              </w:rPr>
            </w:pPr>
            <w:r w:rsidRPr="00A129B2">
              <w:rPr>
                <w:rFonts w:ascii="Times New Roman" w:hAnsi="Times New Roman" w:cs="Times New Roman"/>
                <w:sz w:val="18"/>
                <w:szCs w:val="18"/>
              </w:rPr>
              <w:t>FREQUENCY</w:t>
            </w:r>
          </w:p>
        </w:tc>
        <w:tc>
          <w:tcPr>
            <w:tcW w:w="1423" w:type="dxa"/>
            <w:noWrap/>
          </w:tcPr>
          <w:p w:rsidR="007C08B3" w:rsidRPr="00A129B2" w:rsidRDefault="007C08B3" w:rsidP="003E67DD">
            <w:pPr>
              <w:tabs>
                <w:tab w:val="left" w:pos="1125"/>
              </w:tabs>
              <w:jc w:val="center"/>
              <w:rPr>
                <w:rFonts w:ascii="Times New Roman" w:hAnsi="Times New Roman" w:cs="Times New Roman"/>
                <w:sz w:val="18"/>
                <w:szCs w:val="18"/>
              </w:rPr>
            </w:pPr>
            <w:r w:rsidRPr="00A129B2">
              <w:rPr>
                <w:rFonts w:ascii="Times New Roman" w:hAnsi="Times New Roman" w:cs="Times New Roman"/>
                <w:sz w:val="18"/>
                <w:szCs w:val="18"/>
              </w:rPr>
              <w:t>PERCENTAGE</w:t>
            </w:r>
          </w:p>
        </w:tc>
      </w:tr>
      <w:tr w:rsidR="007C08B3" w:rsidRPr="002A4449" w:rsidTr="0077306F">
        <w:trPr>
          <w:trHeight w:val="255"/>
        </w:trPr>
        <w:tc>
          <w:tcPr>
            <w:tcW w:w="1200" w:type="dxa"/>
            <w:noWrap/>
            <w:hideMark/>
          </w:tcPr>
          <w:p w:rsidR="007C08B3" w:rsidRPr="00A129B2" w:rsidRDefault="007C08B3" w:rsidP="003E67DD">
            <w:pPr>
              <w:tabs>
                <w:tab w:val="left" w:pos="1125"/>
              </w:tabs>
              <w:jc w:val="center"/>
              <w:rPr>
                <w:rFonts w:ascii="Times New Roman" w:hAnsi="Times New Roman" w:cs="Times New Roman"/>
                <w:sz w:val="18"/>
                <w:szCs w:val="18"/>
              </w:rPr>
            </w:pPr>
            <w:r w:rsidRPr="00A129B2">
              <w:rPr>
                <w:rFonts w:ascii="Times New Roman" w:hAnsi="Times New Roman" w:cs="Times New Roman"/>
                <w:sz w:val="18"/>
                <w:szCs w:val="18"/>
              </w:rPr>
              <w:t>&lt;1</w:t>
            </w:r>
          </w:p>
        </w:tc>
        <w:tc>
          <w:tcPr>
            <w:tcW w:w="1308" w:type="dxa"/>
            <w:noWrap/>
            <w:hideMark/>
          </w:tcPr>
          <w:p w:rsidR="007C08B3" w:rsidRPr="00A129B2" w:rsidRDefault="007C08B3" w:rsidP="003E67DD">
            <w:pPr>
              <w:tabs>
                <w:tab w:val="left" w:pos="1125"/>
              </w:tabs>
              <w:jc w:val="center"/>
              <w:rPr>
                <w:rFonts w:ascii="Times New Roman" w:hAnsi="Times New Roman" w:cs="Times New Roman"/>
                <w:sz w:val="18"/>
                <w:szCs w:val="18"/>
              </w:rPr>
            </w:pPr>
            <w:r w:rsidRPr="00A129B2">
              <w:rPr>
                <w:rFonts w:ascii="Times New Roman" w:hAnsi="Times New Roman" w:cs="Times New Roman"/>
                <w:sz w:val="18"/>
                <w:szCs w:val="18"/>
              </w:rPr>
              <w:t>20</w:t>
            </w:r>
          </w:p>
        </w:tc>
        <w:tc>
          <w:tcPr>
            <w:tcW w:w="1423" w:type="dxa"/>
            <w:noWrap/>
          </w:tcPr>
          <w:p w:rsidR="007C08B3" w:rsidRPr="00A129B2" w:rsidRDefault="007C08B3" w:rsidP="003E67DD">
            <w:pPr>
              <w:jc w:val="center"/>
              <w:rPr>
                <w:rFonts w:ascii="Times New Roman" w:hAnsi="Times New Roman" w:cs="Times New Roman"/>
                <w:sz w:val="18"/>
                <w:szCs w:val="18"/>
              </w:rPr>
            </w:pPr>
            <w:r w:rsidRPr="00A129B2">
              <w:rPr>
                <w:rFonts w:ascii="Times New Roman" w:hAnsi="Times New Roman" w:cs="Times New Roman"/>
                <w:sz w:val="18"/>
                <w:szCs w:val="18"/>
              </w:rPr>
              <w:t>41.67%</w:t>
            </w:r>
          </w:p>
        </w:tc>
      </w:tr>
      <w:tr w:rsidR="007C08B3" w:rsidRPr="002A4449" w:rsidTr="0077306F">
        <w:trPr>
          <w:trHeight w:val="255"/>
        </w:trPr>
        <w:tc>
          <w:tcPr>
            <w:tcW w:w="1200" w:type="dxa"/>
            <w:noWrap/>
            <w:hideMark/>
          </w:tcPr>
          <w:p w:rsidR="007C08B3" w:rsidRPr="00A129B2" w:rsidRDefault="007C08B3" w:rsidP="003E67DD">
            <w:pPr>
              <w:tabs>
                <w:tab w:val="left" w:pos="1125"/>
              </w:tabs>
              <w:jc w:val="center"/>
              <w:rPr>
                <w:rFonts w:ascii="Times New Roman" w:hAnsi="Times New Roman" w:cs="Times New Roman"/>
                <w:sz w:val="18"/>
                <w:szCs w:val="18"/>
              </w:rPr>
            </w:pPr>
            <w:r w:rsidRPr="00A129B2">
              <w:rPr>
                <w:rFonts w:ascii="Times New Roman" w:hAnsi="Times New Roman" w:cs="Times New Roman"/>
                <w:sz w:val="18"/>
                <w:szCs w:val="18"/>
              </w:rPr>
              <w:t>1 TO 2</w:t>
            </w:r>
          </w:p>
        </w:tc>
        <w:tc>
          <w:tcPr>
            <w:tcW w:w="1308" w:type="dxa"/>
            <w:noWrap/>
            <w:hideMark/>
          </w:tcPr>
          <w:p w:rsidR="007C08B3" w:rsidRPr="00A129B2" w:rsidRDefault="007C08B3" w:rsidP="003E67DD">
            <w:pPr>
              <w:tabs>
                <w:tab w:val="left" w:pos="1125"/>
              </w:tabs>
              <w:jc w:val="center"/>
              <w:rPr>
                <w:rFonts w:ascii="Times New Roman" w:hAnsi="Times New Roman" w:cs="Times New Roman"/>
                <w:sz w:val="18"/>
                <w:szCs w:val="18"/>
              </w:rPr>
            </w:pPr>
            <w:r w:rsidRPr="00A129B2">
              <w:rPr>
                <w:rFonts w:ascii="Times New Roman" w:hAnsi="Times New Roman" w:cs="Times New Roman"/>
                <w:sz w:val="18"/>
                <w:szCs w:val="18"/>
              </w:rPr>
              <w:t>12</w:t>
            </w:r>
          </w:p>
        </w:tc>
        <w:tc>
          <w:tcPr>
            <w:tcW w:w="1423" w:type="dxa"/>
            <w:noWrap/>
          </w:tcPr>
          <w:p w:rsidR="007C08B3" w:rsidRPr="00A129B2" w:rsidRDefault="007C08B3" w:rsidP="003E67DD">
            <w:pPr>
              <w:jc w:val="center"/>
              <w:rPr>
                <w:rFonts w:ascii="Times New Roman" w:hAnsi="Times New Roman" w:cs="Times New Roman"/>
                <w:sz w:val="18"/>
                <w:szCs w:val="18"/>
              </w:rPr>
            </w:pPr>
            <w:r w:rsidRPr="00A129B2">
              <w:rPr>
                <w:rFonts w:ascii="Times New Roman" w:hAnsi="Times New Roman" w:cs="Times New Roman"/>
                <w:sz w:val="18"/>
                <w:szCs w:val="18"/>
              </w:rPr>
              <w:t>25.00%</w:t>
            </w:r>
          </w:p>
        </w:tc>
      </w:tr>
      <w:tr w:rsidR="007C08B3" w:rsidRPr="002A4449" w:rsidTr="0077306F">
        <w:trPr>
          <w:trHeight w:val="255"/>
        </w:trPr>
        <w:tc>
          <w:tcPr>
            <w:tcW w:w="1200" w:type="dxa"/>
            <w:noWrap/>
            <w:hideMark/>
          </w:tcPr>
          <w:p w:rsidR="007C08B3" w:rsidRPr="00A129B2" w:rsidRDefault="007C08B3" w:rsidP="003E67DD">
            <w:pPr>
              <w:tabs>
                <w:tab w:val="left" w:pos="1125"/>
              </w:tabs>
              <w:jc w:val="center"/>
              <w:rPr>
                <w:rFonts w:ascii="Times New Roman" w:hAnsi="Times New Roman" w:cs="Times New Roman"/>
                <w:sz w:val="18"/>
                <w:szCs w:val="18"/>
              </w:rPr>
            </w:pPr>
            <w:r w:rsidRPr="00A129B2">
              <w:rPr>
                <w:rFonts w:ascii="Times New Roman" w:hAnsi="Times New Roman" w:cs="Times New Roman"/>
                <w:sz w:val="18"/>
                <w:szCs w:val="18"/>
              </w:rPr>
              <w:t>2 TO 3</w:t>
            </w:r>
          </w:p>
        </w:tc>
        <w:tc>
          <w:tcPr>
            <w:tcW w:w="1308" w:type="dxa"/>
            <w:noWrap/>
            <w:hideMark/>
          </w:tcPr>
          <w:p w:rsidR="007C08B3" w:rsidRPr="00A129B2" w:rsidRDefault="007C08B3" w:rsidP="003E67DD">
            <w:pPr>
              <w:tabs>
                <w:tab w:val="left" w:pos="1125"/>
              </w:tabs>
              <w:jc w:val="center"/>
              <w:rPr>
                <w:rFonts w:ascii="Times New Roman" w:hAnsi="Times New Roman" w:cs="Times New Roman"/>
                <w:sz w:val="18"/>
                <w:szCs w:val="18"/>
              </w:rPr>
            </w:pPr>
            <w:r w:rsidRPr="00A129B2">
              <w:rPr>
                <w:rFonts w:ascii="Times New Roman" w:hAnsi="Times New Roman" w:cs="Times New Roman"/>
                <w:sz w:val="18"/>
                <w:szCs w:val="18"/>
              </w:rPr>
              <w:t>4</w:t>
            </w:r>
          </w:p>
        </w:tc>
        <w:tc>
          <w:tcPr>
            <w:tcW w:w="1423" w:type="dxa"/>
            <w:noWrap/>
          </w:tcPr>
          <w:p w:rsidR="007C08B3" w:rsidRPr="00A129B2" w:rsidRDefault="007C08B3" w:rsidP="003E67DD">
            <w:pPr>
              <w:jc w:val="center"/>
              <w:rPr>
                <w:rFonts w:ascii="Times New Roman" w:hAnsi="Times New Roman" w:cs="Times New Roman"/>
                <w:sz w:val="18"/>
                <w:szCs w:val="18"/>
              </w:rPr>
            </w:pPr>
            <w:r w:rsidRPr="00A129B2">
              <w:rPr>
                <w:rFonts w:ascii="Times New Roman" w:hAnsi="Times New Roman" w:cs="Times New Roman"/>
                <w:sz w:val="18"/>
                <w:szCs w:val="18"/>
              </w:rPr>
              <w:t>8.33%</w:t>
            </w:r>
          </w:p>
        </w:tc>
      </w:tr>
      <w:tr w:rsidR="007C08B3" w:rsidRPr="002A4449" w:rsidTr="0077306F">
        <w:trPr>
          <w:trHeight w:val="255"/>
        </w:trPr>
        <w:tc>
          <w:tcPr>
            <w:tcW w:w="1200" w:type="dxa"/>
            <w:noWrap/>
            <w:hideMark/>
          </w:tcPr>
          <w:p w:rsidR="007C08B3" w:rsidRPr="00A129B2" w:rsidRDefault="007C08B3" w:rsidP="003E67DD">
            <w:pPr>
              <w:tabs>
                <w:tab w:val="left" w:pos="1125"/>
              </w:tabs>
              <w:jc w:val="center"/>
              <w:rPr>
                <w:rFonts w:ascii="Times New Roman" w:hAnsi="Times New Roman" w:cs="Times New Roman"/>
                <w:sz w:val="18"/>
                <w:szCs w:val="18"/>
              </w:rPr>
            </w:pPr>
            <w:r w:rsidRPr="00A129B2">
              <w:rPr>
                <w:rFonts w:ascii="Times New Roman" w:hAnsi="Times New Roman" w:cs="Times New Roman"/>
                <w:sz w:val="18"/>
                <w:szCs w:val="18"/>
              </w:rPr>
              <w:t>3 TO 4</w:t>
            </w:r>
          </w:p>
        </w:tc>
        <w:tc>
          <w:tcPr>
            <w:tcW w:w="1308" w:type="dxa"/>
            <w:noWrap/>
            <w:hideMark/>
          </w:tcPr>
          <w:p w:rsidR="007C08B3" w:rsidRPr="00A129B2" w:rsidRDefault="007C08B3" w:rsidP="003E67DD">
            <w:pPr>
              <w:tabs>
                <w:tab w:val="left" w:pos="1125"/>
              </w:tabs>
              <w:jc w:val="center"/>
              <w:rPr>
                <w:rFonts w:ascii="Times New Roman" w:hAnsi="Times New Roman" w:cs="Times New Roman"/>
                <w:sz w:val="18"/>
                <w:szCs w:val="18"/>
              </w:rPr>
            </w:pPr>
            <w:r w:rsidRPr="00A129B2">
              <w:rPr>
                <w:rFonts w:ascii="Times New Roman" w:hAnsi="Times New Roman" w:cs="Times New Roman"/>
                <w:sz w:val="18"/>
                <w:szCs w:val="18"/>
              </w:rPr>
              <w:t>5</w:t>
            </w:r>
          </w:p>
        </w:tc>
        <w:tc>
          <w:tcPr>
            <w:tcW w:w="1423" w:type="dxa"/>
            <w:noWrap/>
          </w:tcPr>
          <w:p w:rsidR="007C08B3" w:rsidRPr="00A129B2" w:rsidRDefault="007C08B3" w:rsidP="003E67DD">
            <w:pPr>
              <w:jc w:val="center"/>
              <w:rPr>
                <w:rFonts w:ascii="Times New Roman" w:hAnsi="Times New Roman" w:cs="Times New Roman"/>
                <w:sz w:val="18"/>
                <w:szCs w:val="18"/>
              </w:rPr>
            </w:pPr>
            <w:r w:rsidRPr="00A129B2">
              <w:rPr>
                <w:rFonts w:ascii="Times New Roman" w:hAnsi="Times New Roman" w:cs="Times New Roman"/>
                <w:sz w:val="18"/>
                <w:szCs w:val="18"/>
              </w:rPr>
              <w:t>10.42%</w:t>
            </w:r>
          </w:p>
        </w:tc>
      </w:tr>
      <w:tr w:rsidR="007C08B3" w:rsidRPr="002A4449" w:rsidTr="0077306F">
        <w:trPr>
          <w:trHeight w:val="255"/>
        </w:trPr>
        <w:tc>
          <w:tcPr>
            <w:tcW w:w="1200" w:type="dxa"/>
            <w:noWrap/>
            <w:hideMark/>
          </w:tcPr>
          <w:p w:rsidR="007C08B3" w:rsidRPr="00A129B2" w:rsidRDefault="007C08B3" w:rsidP="003E67DD">
            <w:pPr>
              <w:tabs>
                <w:tab w:val="left" w:pos="1125"/>
              </w:tabs>
              <w:jc w:val="center"/>
              <w:rPr>
                <w:rFonts w:ascii="Times New Roman" w:hAnsi="Times New Roman" w:cs="Times New Roman"/>
                <w:sz w:val="18"/>
                <w:szCs w:val="18"/>
              </w:rPr>
            </w:pPr>
            <w:r w:rsidRPr="00A129B2">
              <w:rPr>
                <w:rFonts w:ascii="Times New Roman" w:hAnsi="Times New Roman" w:cs="Times New Roman"/>
                <w:sz w:val="18"/>
                <w:szCs w:val="18"/>
              </w:rPr>
              <w:t>4 TO 5</w:t>
            </w:r>
          </w:p>
        </w:tc>
        <w:tc>
          <w:tcPr>
            <w:tcW w:w="1308" w:type="dxa"/>
            <w:noWrap/>
            <w:hideMark/>
          </w:tcPr>
          <w:p w:rsidR="007C08B3" w:rsidRPr="00A129B2" w:rsidRDefault="007C08B3" w:rsidP="003E67DD">
            <w:pPr>
              <w:tabs>
                <w:tab w:val="left" w:pos="1125"/>
              </w:tabs>
              <w:jc w:val="center"/>
              <w:rPr>
                <w:rFonts w:ascii="Times New Roman" w:hAnsi="Times New Roman" w:cs="Times New Roman"/>
                <w:sz w:val="18"/>
                <w:szCs w:val="18"/>
              </w:rPr>
            </w:pPr>
            <w:r w:rsidRPr="00A129B2">
              <w:rPr>
                <w:rFonts w:ascii="Times New Roman" w:hAnsi="Times New Roman" w:cs="Times New Roman"/>
                <w:sz w:val="18"/>
                <w:szCs w:val="18"/>
              </w:rPr>
              <w:t>4</w:t>
            </w:r>
          </w:p>
        </w:tc>
        <w:tc>
          <w:tcPr>
            <w:tcW w:w="1423" w:type="dxa"/>
            <w:noWrap/>
          </w:tcPr>
          <w:p w:rsidR="007C08B3" w:rsidRPr="00A129B2" w:rsidRDefault="007C08B3" w:rsidP="003E67DD">
            <w:pPr>
              <w:jc w:val="center"/>
              <w:rPr>
                <w:rFonts w:ascii="Times New Roman" w:hAnsi="Times New Roman" w:cs="Times New Roman"/>
                <w:sz w:val="18"/>
                <w:szCs w:val="18"/>
              </w:rPr>
            </w:pPr>
            <w:r w:rsidRPr="00A129B2">
              <w:rPr>
                <w:rFonts w:ascii="Times New Roman" w:hAnsi="Times New Roman" w:cs="Times New Roman"/>
                <w:sz w:val="18"/>
                <w:szCs w:val="18"/>
              </w:rPr>
              <w:t>8.33%</w:t>
            </w:r>
          </w:p>
        </w:tc>
      </w:tr>
      <w:tr w:rsidR="007C08B3" w:rsidRPr="002A4449" w:rsidTr="0077306F">
        <w:trPr>
          <w:trHeight w:val="255"/>
        </w:trPr>
        <w:tc>
          <w:tcPr>
            <w:tcW w:w="1200" w:type="dxa"/>
            <w:noWrap/>
            <w:hideMark/>
          </w:tcPr>
          <w:p w:rsidR="007C08B3" w:rsidRPr="00A129B2" w:rsidRDefault="007C08B3" w:rsidP="003E67DD">
            <w:pPr>
              <w:tabs>
                <w:tab w:val="left" w:pos="1125"/>
              </w:tabs>
              <w:jc w:val="center"/>
              <w:rPr>
                <w:rFonts w:ascii="Times New Roman" w:hAnsi="Times New Roman" w:cs="Times New Roman"/>
                <w:sz w:val="18"/>
                <w:szCs w:val="18"/>
              </w:rPr>
            </w:pPr>
            <w:r w:rsidRPr="00A129B2">
              <w:rPr>
                <w:rFonts w:ascii="Times New Roman" w:hAnsi="Times New Roman" w:cs="Times New Roman"/>
                <w:sz w:val="18"/>
                <w:szCs w:val="18"/>
              </w:rPr>
              <w:t>5 TO 6</w:t>
            </w:r>
          </w:p>
        </w:tc>
        <w:tc>
          <w:tcPr>
            <w:tcW w:w="1308" w:type="dxa"/>
            <w:noWrap/>
            <w:hideMark/>
          </w:tcPr>
          <w:p w:rsidR="007C08B3" w:rsidRPr="00A129B2" w:rsidRDefault="007C08B3" w:rsidP="003E67DD">
            <w:pPr>
              <w:tabs>
                <w:tab w:val="left" w:pos="1125"/>
              </w:tabs>
              <w:jc w:val="center"/>
              <w:rPr>
                <w:rFonts w:ascii="Times New Roman" w:hAnsi="Times New Roman" w:cs="Times New Roman"/>
                <w:sz w:val="18"/>
                <w:szCs w:val="18"/>
              </w:rPr>
            </w:pPr>
            <w:r w:rsidRPr="00A129B2">
              <w:rPr>
                <w:rFonts w:ascii="Times New Roman" w:hAnsi="Times New Roman" w:cs="Times New Roman"/>
                <w:sz w:val="18"/>
                <w:szCs w:val="18"/>
              </w:rPr>
              <w:t>2</w:t>
            </w:r>
          </w:p>
        </w:tc>
        <w:tc>
          <w:tcPr>
            <w:tcW w:w="1423" w:type="dxa"/>
            <w:noWrap/>
          </w:tcPr>
          <w:p w:rsidR="007C08B3" w:rsidRPr="00A129B2" w:rsidRDefault="007C08B3" w:rsidP="003E67DD">
            <w:pPr>
              <w:jc w:val="center"/>
              <w:rPr>
                <w:rFonts w:ascii="Times New Roman" w:hAnsi="Times New Roman" w:cs="Times New Roman"/>
                <w:sz w:val="18"/>
                <w:szCs w:val="18"/>
              </w:rPr>
            </w:pPr>
            <w:r w:rsidRPr="00A129B2">
              <w:rPr>
                <w:rFonts w:ascii="Times New Roman" w:hAnsi="Times New Roman" w:cs="Times New Roman"/>
                <w:sz w:val="18"/>
                <w:szCs w:val="18"/>
              </w:rPr>
              <w:t>4.17%</w:t>
            </w:r>
          </w:p>
        </w:tc>
      </w:tr>
      <w:tr w:rsidR="007C08B3" w:rsidRPr="002A4449" w:rsidTr="0077306F">
        <w:trPr>
          <w:trHeight w:val="255"/>
        </w:trPr>
        <w:tc>
          <w:tcPr>
            <w:tcW w:w="1200" w:type="dxa"/>
            <w:noWrap/>
            <w:hideMark/>
          </w:tcPr>
          <w:p w:rsidR="007C08B3" w:rsidRPr="00A129B2" w:rsidRDefault="007C08B3" w:rsidP="003E67DD">
            <w:pPr>
              <w:tabs>
                <w:tab w:val="left" w:pos="1125"/>
              </w:tabs>
              <w:jc w:val="center"/>
              <w:rPr>
                <w:rFonts w:ascii="Times New Roman" w:hAnsi="Times New Roman" w:cs="Times New Roman"/>
                <w:sz w:val="18"/>
                <w:szCs w:val="18"/>
              </w:rPr>
            </w:pPr>
            <w:r w:rsidRPr="00A129B2">
              <w:rPr>
                <w:rFonts w:ascii="Times New Roman" w:hAnsi="Times New Roman" w:cs="Times New Roman"/>
                <w:sz w:val="18"/>
                <w:szCs w:val="18"/>
              </w:rPr>
              <w:t>6 TO 7</w:t>
            </w:r>
          </w:p>
        </w:tc>
        <w:tc>
          <w:tcPr>
            <w:tcW w:w="1308" w:type="dxa"/>
            <w:noWrap/>
            <w:hideMark/>
          </w:tcPr>
          <w:p w:rsidR="007C08B3" w:rsidRPr="00A129B2" w:rsidRDefault="007C08B3" w:rsidP="003E67DD">
            <w:pPr>
              <w:tabs>
                <w:tab w:val="left" w:pos="1125"/>
              </w:tabs>
              <w:jc w:val="center"/>
              <w:rPr>
                <w:rFonts w:ascii="Times New Roman" w:hAnsi="Times New Roman" w:cs="Times New Roman"/>
                <w:sz w:val="18"/>
                <w:szCs w:val="18"/>
              </w:rPr>
            </w:pPr>
            <w:r w:rsidRPr="00A129B2">
              <w:rPr>
                <w:rFonts w:ascii="Times New Roman" w:hAnsi="Times New Roman" w:cs="Times New Roman"/>
                <w:sz w:val="18"/>
                <w:szCs w:val="18"/>
              </w:rPr>
              <w:t>1</w:t>
            </w:r>
          </w:p>
        </w:tc>
        <w:tc>
          <w:tcPr>
            <w:tcW w:w="1423" w:type="dxa"/>
            <w:noWrap/>
          </w:tcPr>
          <w:p w:rsidR="007C08B3" w:rsidRPr="00A129B2" w:rsidRDefault="007C08B3" w:rsidP="003E67DD">
            <w:pPr>
              <w:jc w:val="center"/>
              <w:rPr>
                <w:rFonts w:ascii="Times New Roman" w:hAnsi="Times New Roman" w:cs="Times New Roman"/>
                <w:sz w:val="18"/>
                <w:szCs w:val="18"/>
              </w:rPr>
            </w:pPr>
            <w:r w:rsidRPr="00A129B2">
              <w:rPr>
                <w:rFonts w:ascii="Times New Roman" w:hAnsi="Times New Roman" w:cs="Times New Roman"/>
                <w:sz w:val="18"/>
                <w:szCs w:val="18"/>
              </w:rPr>
              <w:t>2.08%</w:t>
            </w:r>
          </w:p>
        </w:tc>
      </w:tr>
      <w:tr w:rsidR="007C08B3" w:rsidRPr="002A4449" w:rsidTr="0077306F">
        <w:trPr>
          <w:trHeight w:val="255"/>
        </w:trPr>
        <w:tc>
          <w:tcPr>
            <w:tcW w:w="1200" w:type="dxa"/>
            <w:noWrap/>
            <w:hideMark/>
          </w:tcPr>
          <w:p w:rsidR="007C08B3" w:rsidRPr="00A129B2" w:rsidRDefault="007C08B3" w:rsidP="003E67DD">
            <w:pPr>
              <w:tabs>
                <w:tab w:val="left" w:pos="1125"/>
              </w:tabs>
              <w:jc w:val="center"/>
              <w:rPr>
                <w:rFonts w:ascii="Times New Roman" w:hAnsi="Times New Roman" w:cs="Times New Roman"/>
                <w:sz w:val="18"/>
                <w:szCs w:val="18"/>
              </w:rPr>
            </w:pPr>
            <w:r w:rsidRPr="00A129B2">
              <w:rPr>
                <w:rFonts w:ascii="Times New Roman" w:hAnsi="Times New Roman" w:cs="Times New Roman"/>
                <w:sz w:val="18"/>
                <w:szCs w:val="18"/>
              </w:rPr>
              <w:t>TOTAL</w:t>
            </w:r>
          </w:p>
        </w:tc>
        <w:tc>
          <w:tcPr>
            <w:tcW w:w="1308" w:type="dxa"/>
            <w:noWrap/>
            <w:hideMark/>
          </w:tcPr>
          <w:p w:rsidR="007C08B3" w:rsidRPr="00A129B2" w:rsidRDefault="007C08B3" w:rsidP="003E67DD">
            <w:pPr>
              <w:tabs>
                <w:tab w:val="left" w:pos="1125"/>
              </w:tabs>
              <w:jc w:val="center"/>
              <w:rPr>
                <w:rFonts w:ascii="Times New Roman" w:hAnsi="Times New Roman" w:cs="Times New Roman"/>
                <w:sz w:val="18"/>
                <w:szCs w:val="18"/>
              </w:rPr>
            </w:pPr>
            <w:r w:rsidRPr="00A129B2">
              <w:rPr>
                <w:rFonts w:ascii="Times New Roman" w:hAnsi="Times New Roman" w:cs="Times New Roman"/>
                <w:sz w:val="18"/>
                <w:szCs w:val="18"/>
              </w:rPr>
              <w:t>48</w:t>
            </w:r>
          </w:p>
        </w:tc>
        <w:tc>
          <w:tcPr>
            <w:tcW w:w="1423" w:type="dxa"/>
            <w:noWrap/>
            <w:hideMark/>
          </w:tcPr>
          <w:p w:rsidR="007C08B3" w:rsidRPr="00A129B2" w:rsidRDefault="007C08B3" w:rsidP="003E67DD">
            <w:pPr>
              <w:tabs>
                <w:tab w:val="left" w:pos="1125"/>
              </w:tabs>
              <w:jc w:val="center"/>
              <w:rPr>
                <w:rFonts w:ascii="Times New Roman" w:hAnsi="Times New Roman" w:cs="Times New Roman"/>
                <w:sz w:val="18"/>
                <w:szCs w:val="18"/>
              </w:rPr>
            </w:pPr>
            <w:r w:rsidRPr="00A129B2">
              <w:rPr>
                <w:rFonts w:ascii="Times New Roman" w:hAnsi="Times New Roman" w:cs="Times New Roman"/>
                <w:sz w:val="18"/>
                <w:szCs w:val="18"/>
              </w:rPr>
              <w:t>100.00%</w:t>
            </w:r>
          </w:p>
        </w:tc>
      </w:tr>
    </w:tbl>
    <w:p w:rsidR="0066534A" w:rsidRDefault="0066534A" w:rsidP="003E67DD">
      <w:pPr>
        <w:spacing w:line="240" w:lineRule="auto"/>
        <w:jc w:val="center"/>
        <w:rPr>
          <w:rFonts w:ascii="Times New Roman" w:hAnsi="Times New Roman" w:cs="Times New Roman"/>
          <w:sz w:val="24"/>
          <w:szCs w:val="24"/>
        </w:rPr>
      </w:pPr>
    </w:p>
    <w:p w:rsidR="007C08B3" w:rsidRPr="00A129B2" w:rsidRDefault="00E46AFB" w:rsidP="003E67DD">
      <w:pPr>
        <w:spacing w:line="240" w:lineRule="auto"/>
        <w:jc w:val="center"/>
        <w:rPr>
          <w:rFonts w:ascii="Times New Roman" w:hAnsi="Times New Roman" w:cs="Times New Roman"/>
          <w:sz w:val="20"/>
        </w:rPr>
      </w:pPr>
      <w:r w:rsidRPr="00A129B2">
        <w:rPr>
          <w:rFonts w:ascii="Times New Roman" w:hAnsi="Times New Roman" w:cs="Times New Roman"/>
          <w:sz w:val="20"/>
        </w:rPr>
        <w:t xml:space="preserve">In about 41.67% cases, suicide </w:t>
      </w:r>
      <w:proofErr w:type="gramStart"/>
      <w:r w:rsidRPr="00A129B2">
        <w:rPr>
          <w:rFonts w:ascii="Times New Roman" w:hAnsi="Times New Roman" w:cs="Times New Roman"/>
          <w:sz w:val="20"/>
        </w:rPr>
        <w:t>is  committed</w:t>
      </w:r>
      <w:proofErr w:type="gramEnd"/>
      <w:r w:rsidRPr="00A129B2">
        <w:rPr>
          <w:rFonts w:ascii="Times New Roman" w:hAnsi="Times New Roman" w:cs="Times New Roman"/>
          <w:sz w:val="20"/>
        </w:rPr>
        <w:t xml:space="preserve"> within one year of marriage, in 25% cases, suicide is  committed between 1to 2 years, in 10.42% cases, suicide is committed between 3 to 4 years,</w:t>
      </w:r>
      <w:r w:rsidR="0066534A" w:rsidRPr="00A129B2">
        <w:rPr>
          <w:rFonts w:ascii="Times New Roman" w:hAnsi="Times New Roman" w:cs="Times New Roman"/>
          <w:sz w:val="20"/>
        </w:rPr>
        <w:t xml:space="preserve"> </w:t>
      </w:r>
      <w:r w:rsidRPr="00A129B2">
        <w:rPr>
          <w:rFonts w:ascii="Times New Roman" w:hAnsi="Times New Roman" w:cs="Times New Roman"/>
          <w:sz w:val="20"/>
        </w:rPr>
        <w:t xml:space="preserve">in 8.33% cases, suicide is committed between </w:t>
      </w:r>
      <w:r w:rsidR="00D85111" w:rsidRPr="00A129B2">
        <w:rPr>
          <w:rFonts w:ascii="Times New Roman" w:hAnsi="Times New Roman" w:cs="Times New Roman"/>
          <w:sz w:val="20"/>
        </w:rPr>
        <w:t>2to3 years and 4to 5 years,</w:t>
      </w:r>
      <w:r w:rsidR="0066534A" w:rsidRPr="00A129B2">
        <w:rPr>
          <w:rFonts w:ascii="Times New Roman" w:hAnsi="Times New Roman" w:cs="Times New Roman"/>
          <w:sz w:val="20"/>
        </w:rPr>
        <w:t xml:space="preserve"> </w:t>
      </w:r>
      <w:r w:rsidR="00D85111" w:rsidRPr="00A129B2">
        <w:rPr>
          <w:rFonts w:ascii="Times New Roman" w:hAnsi="Times New Roman" w:cs="Times New Roman"/>
          <w:sz w:val="20"/>
        </w:rPr>
        <w:t>while in 4.17 % cases, suicide is committed between 5to6 years and only in one case it is committed within 6</w:t>
      </w:r>
      <w:r w:rsidR="0066534A" w:rsidRPr="00A129B2">
        <w:rPr>
          <w:rFonts w:ascii="Times New Roman" w:hAnsi="Times New Roman" w:cs="Times New Roman"/>
          <w:sz w:val="20"/>
        </w:rPr>
        <w:t xml:space="preserve"> </w:t>
      </w:r>
      <w:r w:rsidR="00D85111" w:rsidRPr="00A129B2">
        <w:rPr>
          <w:rFonts w:ascii="Times New Roman" w:hAnsi="Times New Roman" w:cs="Times New Roman"/>
          <w:sz w:val="20"/>
        </w:rPr>
        <w:t>to</w:t>
      </w:r>
      <w:r w:rsidR="0066534A" w:rsidRPr="00A129B2">
        <w:rPr>
          <w:rFonts w:ascii="Times New Roman" w:hAnsi="Times New Roman" w:cs="Times New Roman"/>
          <w:sz w:val="20"/>
        </w:rPr>
        <w:t xml:space="preserve"> </w:t>
      </w:r>
      <w:r w:rsidR="002D3E20" w:rsidRPr="00A129B2">
        <w:rPr>
          <w:rFonts w:ascii="Times New Roman" w:hAnsi="Times New Roman" w:cs="Times New Roman"/>
          <w:sz w:val="20"/>
        </w:rPr>
        <w:t>7 years of mar</w:t>
      </w:r>
      <w:r w:rsidR="00574C46">
        <w:rPr>
          <w:rFonts w:ascii="Times New Roman" w:hAnsi="Times New Roman" w:cs="Times New Roman"/>
          <w:sz w:val="20"/>
        </w:rPr>
        <w:t>riage as described in Table no 4</w:t>
      </w:r>
      <w:r w:rsidR="002D3E20" w:rsidRPr="00A129B2">
        <w:rPr>
          <w:rFonts w:ascii="Times New Roman" w:hAnsi="Times New Roman" w:cs="Times New Roman"/>
          <w:sz w:val="20"/>
        </w:rPr>
        <w:t>.</w:t>
      </w:r>
    </w:p>
    <w:p w:rsidR="007C08B3" w:rsidRPr="00A129B2" w:rsidRDefault="007C08B3" w:rsidP="003E67DD">
      <w:pPr>
        <w:tabs>
          <w:tab w:val="left" w:pos="1125"/>
        </w:tabs>
        <w:spacing w:line="240" w:lineRule="auto"/>
        <w:jc w:val="center"/>
        <w:rPr>
          <w:rFonts w:ascii="Times New Roman" w:hAnsi="Times New Roman" w:cs="Times New Roman"/>
          <w:noProof/>
          <w:sz w:val="20"/>
          <w:lang w:eastAsia="en-IN"/>
        </w:rPr>
      </w:pPr>
    </w:p>
    <w:p w:rsidR="0066534A" w:rsidRDefault="0066534A" w:rsidP="003E67DD">
      <w:pPr>
        <w:spacing w:line="240" w:lineRule="auto"/>
        <w:jc w:val="center"/>
        <w:rPr>
          <w:rFonts w:ascii="Times New Roman" w:hAnsi="Times New Roman" w:cs="Times New Roman"/>
          <w:b/>
          <w:bCs/>
          <w:sz w:val="28"/>
          <w:szCs w:val="28"/>
        </w:rPr>
      </w:pPr>
    </w:p>
    <w:p w:rsidR="007C08B3" w:rsidRPr="00574C46" w:rsidRDefault="00875129" w:rsidP="003E67DD">
      <w:pPr>
        <w:spacing w:line="240" w:lineRule="auto"/>
        <w:jc w:val="center"/>
        <w:rPr>
          <w:rFonts w:ascii="Times New Roman" w:hAnsi="Times New Roman" w:cs="Times New Roman"/>
          <w:b/>
          <w:bCs/>
          <w:sz w:val="20"/>
        </w:rPr>
      </w:pPr>
      <w:r w:rsidRPr="00574C46">
        <w:rPr>
          <w:rFonts w:ascii="Times New Roman" w:hAnsi="Times New Roman" w:cs="Times New Roman"/>
          <w:b/>
          <w:bCs/>
          <w:sz w:val="20"/>
        </w:rPr>
        <w:t xml:space="preserve">GRAPH NO </w:t>
      </w:r>
      <w:proofErr w:type="gramStart"/>
      <w:r w:rsidRPr="00574C46">
        <w:rPr>
          <w:rFonts w:ascii="Times New Roman" w:hAnsi="Times New Roman" w:cs="Times New Roman"/>
          <w:b/>
          <w:bCs/>
          <w:sz w:val="20"/>
        </w:rPr>
        <w:t>3</w:t>
      </w:r>
      <w:r w:rsidR="007C08B3" w:rsidRPr="00574C46">
        <w:rPr>
          <w:rFonts w:ascii="Times New Roman" w:hAnsi="Times New Roman" w:cs="Times New Roman"/>
          <w:b/>
          <w:bCs/>
          <w:sz w:val="20"/>
        </w:rPr>
        <w:t xml:space="preserve"> :</w:t>
      </w:r>
      <w:proofErr w:type="gramEnd"/>
      <w:r w:rsidR="007C08B3" w:rsidRPr="00574C46">
        <w:rPr>
          <w:rFonts w:ascii="Times New Roman" w:hAnsi="Times New Roman" w:cs="Times New Roman"/>
          <w:b/>
          <w:bCs/>
          <w:sz w:val="20"/>
        </w:rPr>
        <w:t xml:space="preserve"> PREVIOUS ATTEMPTS OF SUICIDE</w:t>
      </w:r>
    </w:p>
    <w:p w:rsidR="002D3AD0" w:rsidRPr="002A4449" w:rsidRDefault="00574C46" w:rsidP="003E67DD">
      <w:pPr>
        <w:spacing w:line="240" w:lineRule="auto"/>
        <w:jc w:val="center"/>
        <w:rPr>
          <w:rFonts w:ascii="Times New Roman" w:hAnsi="Times New Roman" w:cs="Times New Roman"/>
          <w:sz w:val="24"/>
          <w:szCs w:val="24"/>
        </w:rPr>
      </w:pPr>
      <w:r w:rsidRPr="00574C46">
        <w:rPr>
          <w:rFonts w:ascii="Times New Roman" w:hAnsi="Times New Roman" w:cs="Times New Roman"/>
          <w:noProof/>
          <w:sz w:val="24"/>
          <w:szCs w:val="24"/>
          <w:lang w:val="en-IN" w:eastAsia="en-IN"/>
        </w:rPr>
        <w:drawing>
          <wp:inline distT="0" distB="0" distL="0" distR="0">
            <wp:extent cx="2560377" cy="1603612"/>
            <wp:effectExtent l="19050" t="0" r="11373"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C08B3" w:rsidRPr="00A129B2" w:rsidRDefault="00D85111" w:rsidP="003E67DD">
      <w:pPr>
        <w:spacing w:line="240" w:lineRule="auto"/>
        <w:jc w:val="center"/>
        <w:rPr>
          <w:rFonts w:ascii="Times New Roman" w:hAnsi="Times New Roman" w:cs="Times New Roman"/>
          <w:sz w:val="20"/>
        </w:rPr>
      </w:pPr>
      <w:r w:rsidRPr="00A129B2">
        <w:rPr>
          <w:rFonts w:ascii="Times New Roman" w:hAnsi="Times New Roman" w:cs="Times New Roman"/>
          <w:sz w:val="20"/>
        </w:rPr>
        <w:t xml:space="preserve">In 58.62% cases, no previous </w:t>
      </w:r>
      <w:proofErr w:type="gramStart"/>
      <w:r w:rsidRPr="00A129B2">
        <w:rPr>
          <w:rFonts w:ascii="Times New Roman" w:hAnsi="Times New Roman" w:cs="Times New Roman"/>
          <w:sz w:val="20"/>
        </w:rPr>
        <w:t>attempts of suicide is</w:t>
      </w:r>
      <w:proofErr w:type="gramEnd"/>
      <w:r w:rsidRPr="00A129B2">
        <w:rPr>
          <w:rFonts w:ascii="Times New Roman" w:hAnsi="Times New Roman" w:cs="Times New Roman"/>
          <w:sz w:val="20"/>
        </w:rPr>
        <w:t xml:space="preserve"> noted, whereas in 41.37% cases, </w:t>
      </w:r>
      <w:r w:rsidR="00CD4B21" w:rsidRPr="00A129B2">
        <w:rPr>
          <w:rFonts w:ascii="Times New Roman" w:hAnsi="Times New Roman" w:cs="Times New Roman"/>
          <w:sz w:val="20"/>
        </w:rPr>
        <w:t>previous attempts are noted as depicted in Graph no 3.</w:t>
      </w:r>
    </w:p>
    <w:p w:rsidR="007C08B3" w:rsidRPr="002A4449" w:rsidRDefault="007C08B3" w:rsidP="003E67DD">
      <w:pPr>
        <w:spacing w:line="240" w:lineRule="auto"/>
        <w:jc w:val="center"/>
        <w:rPr>
          <w:rFonts w:ascii="Times New Roman" w:hAnsi="Times New Roman" w:cs="Times New Roman"/>
          <w:sz w:val="24"/>
          <w:szCs w:val="24"/>
        </w:rPr>
      </w:pPr>
    </w:p>
    <w:p w:rsidR="007C08B3" w:rsidRPr="002A4449" w:rsidRDefault="007C08B3" w:rsidP="003E67DD">
      <w:pPr>
        <w:spacing w:line="240" w:lineRule="auto"/>
        <w:jc w:val="center"/>
        <w:rPr>
          <w:rFonts w:ascii="Times New Roman" w:hAnsi="Times New Roman" w:cs="Times New Roman"/>
          <w:sz w:val="24"/>
          <w:szCs w:val="24"/>
        </w:rPr>
      </w:pPr>
    </w:p>
    <w:p w:rsidR="007C08B3" w:rsidRPr="00574C46" w:rsidRDefault="00875129" w:rsidP="003E67DD">
      <w:pPr>
        <w:spacing w:line="240" w:lineRule="auto"/>
        <w:jc w:val="center"/>
        <w:rPr>
          <w:rFonts w:ascii="Times New Roman" w:hAnsi="Times New Roman" w:cs="Times New Roman"/>
          <w:b/>
          <w:bCs/>
          <w:sz w:val="20"/>
        </w:rPr>
      </w:pPr>
      <w:r w:rsidRPr="00574C46">
        <w:rPr>
          <w:rFonts w:ascii="Times New Roman" w:hAnsi="Times New Roman" w:cs="Times New Roman"/>
          <w:b/>
          <w:bCs/>
          <w:sz w:val="20"/>
        </w:rPr>
        <w:t>GRAPH NO 4</w:t>
      </w:r>
      <w:r w:rsidR="007C08B3" w:rsidRPr="00574C46">
        <w:rPr>
          <w:rFonts w:ascii="Times New Roman" w:hAnsi="Times New Roman" w:cs="Times New Roman"/>
          <w:b/>
          <w:bCs/>
          <w:sz w:val="20"/>
        </w:rPr>
        <w:t>: SUICIDE NOTES AMONG SUICIDAL DEATHS</w:t>
      </w:r>
    </w:p>
    <w:p w:rsidR="002D3AD0" w:rsidRPr="002A4449" w:rsidRDefault="00802D07" w:rsidP="003E67DD">
      <w:pPr>
        <w:spacing w:line="240" w:lineRule="auto"/>
        <w:jc w:val="center"/>
        <w:rPr>
          <w:rFonts w:ascii="Times New Roman" w:hAnsi="Times New Roman" w:cs="Times New Roman"/>
          <w:sz w:val="24"/>
          <w:szCs w:val="24"/>
        </w:rPr>
      </w:pPr>
      <w:r w:rsidRPr="002A4449">
        <w:rPr>
          <w:rFonts w:ascii="Times New Roman" w:hAnsi="Times New Roman" w:cs="Times New Roman"/>
          <w:noProof/>
          <w:sz w:val="24"/>
          <w:szCs w:val="24"/>
          <w:lang w:val="en-IN" w:eastAsia="en-IN"/>
        </w:rPr>
        <w:drawing>
          <wp:inline distT="0" distB="0" distL="0" distR="0">
            <wp:extent cx="3549840" cy="2272352"/>
            <wp:effectExtent l="19050" t="0" r="12510"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C08B3" w:rsidRPr="002A4449" w:rsidRDefault="00CD4B21" w:rsidP="003E67DD">
      <w:pPr>
        <w:tabs>
          <w:tab w:val="left" w:pos="945"/>
        </w:tabs>
        <w:spacing w:line="240" w:lineRule="auto"/>
        <w:jc w:val="center"/>
        <w:rPr>
          <w:rFonts w:ascii="Times New Roman" w:hAnsi="Times New Roman" w:cs="Times New Roman"/>
          <w:sz w:val="24"/>
          <w:szCs w:val="24"/>
        </w:rPr>
      </w:pPr>
      <w:r w:rsidRPr="00A129B2">
        <w:rPr>
          <w:rFonts w:ascii="Times New Roman" w:hAnsi="Times New Roman" w:cs="Times New Roman"/>
          <w:sz w:val="20"/>
        </w:rPr>
        <w:t xml:space="preserve">Graph no 4 shows that in 66% cases, suicide notes are not </w:t>
      </w:r>
      <w:proofErr w:type="spellStart"/>
      <w:r w:rsidRPr="00A129B2">
        <w:rPr>
          <w:rFonts w:ascii="Times New Roman" w:hAnsi="Times New Roman" w:cs="Times New Roman"/>
          <w:sz w:val="20"/>
        </w:rPr>
        <w:t>found</w:t>
      </w:r>
      <w:proofErr w:type="gramStart"/>
      <w:r w:rsidRPr="00A129B2">
        <w:rPr>
          <w:rFonts w:ascii="Times New Roman" w:hAnsi="Times New Roman" w:cs="Times New Roman"/>
          <w:sz w:val="20"/>
        </w:rPr>
        <w:t>,while</w:t>
      </w:r>
      <w:proofErr w:type="spellEnd"/>
      <w:proofErr w:type="gramEnd"/>
      <w:r w:rsidRPr="00A129B2">
        <w:rPr>
          <w:rFonts w:ascii="Times New Roman" w:hAnsi="Times New Roman" w:cs="Times New Roman"/>
          <w:sz w:val="20"/>
        </w:rPr>
        <w:t xml:space="preserve"> in 34% suicide notes are found</w:t>
      </w:r>
      <w:r>
        <w:rPr>
          <w:rFonts w:ascii="Times New Roman" w:hAnsi="Times New Roman" w:cs="Times New Roman"/>
          <w:sz w:val="24"/>
          <w:szCs w:val="24"/>
        </w:rPr>
        <w:t>.</w:t>
      </w:r>
    </w:p>
    <w:p w:rsidR="007C08B3" w:rsidRPr="002A4449" w:rsidRDefault="007C08B3" w:rsidP="003E67DD">
      <w:pPr>
        <w:tabs>
          <w:tab w:val="left" w:pos="915"/>
        </w:tabs>
        <w:spacing w:line="240" w:lineRule="auto"/>
        <w:jc w:val="center"/>
        <w:rPr>
          <w:rFonts w:ascii="Times New Roman" w:hAnsi="Times New Roman" w:cs="Times New Roman"/>
          <w:sz w:val="24"/>
          <w:szCs w:val="24"/>
        </w:rPr>
      </w:pPr>
    </w:p>
    <w:p w:rsidR="000E1F23" w:rsidRPr="002A4449" w:rsidRDefault="000E1F23" w:rsidP="003E67DD">
      <w:pPr>
        <w:tabs>
          <w:tab w:val="left" w:pos="915"/>
        </w:tabs>
        <w:spacing w:line="240" w:lineRule="auto"/>
        <w:jc w:val="center"/>
        <w:rPr>
          <w:rFonts w:ascii="Times New Roman" w:hAnsi="Times New Roman" w:cs="Times New Roman"/>
          <w:sz w:val="24"/>
          <w:szCs w:val="24"/>
        </w:rPr>
      </w:pPr>
    </w:p>
    <w:p w:rsidR="00B55D5C" w:rsidRPr="00574C46" w:rsidRDefault="00875129" w:rsidP="003E67DD">
      <w:pPr>
        <w:spacing w:line="240" w:lineRule="auto"/>
        <w:jc w:val="center"/>
        <w:rPr>
          <w:rFonts w:ascii="Times New Roman" w:hAnsi="Times New Roman" w:cs="Times New Roman"/>
          <w:b/>
          <w:bCs/>
          <w:sz w:val="20"/>
        </w:rPr>
      </w:pPr>
      <w:r w:rsidRPr="00574C46">
        <w:rPr>
          <w:rFonts w:ascii="Times New Roman" w:hAnsi="Times New Roman" w:cs="Times New Roman"/>
          <w:b/>
          <w:bCs/>
          <w:sz w:val="20"/>
        </w:rPr>
        <w:t xml:space="preserve">GRAPH NO </w:t>
      </w:r>
      <w:proofErr w:type="gramStart"/>
      <w:r w:rsidRPr="00574C46">
        <w:rPr>
          <w:rFonts w:ascii="Times New Roman" w:hAnsi="Times New Roman" w:cs="Times New Roman"/>
          <w:b/>
          <w:bCs/>
          <w:sz w:val="20"/>
        </w:rPr>
        <w:t>5</w:t>
      </w:r>
      <w:r w:rsidR="00B55D5C" w:rsidRPr="00574C46">
        <w:rPr>
          <w:rFonts w:ascii="Times New Roman" w:hAnsi="Times New Roman" w:cs="Times New Roman"/>
          <w:b/>
          <w:bCs/>
          <w:sz w:val="20"/>
        </w:rPr>
        <w:t xml:space="preserve"> :</w:t>
      </w:r>
      <w:proofErr w:type="gramEnd"/>
      <w:r w:rsidR="00B55D5C" w:rsidRPr="00574C46">
        <w:rPr>
          <w:rFonts w:ascii="Times New Roman" w:hAnsi="Times New Roman" w:cs="Times New Roman"/>
          <w:b/>
          <w:bCs/>
          <w:sz w:val="20"/>
        </w:rPr>
        <w:t xml:space="preserve"> CAUSE OF DEATH AMONG SUICIDAL DEATHS</w:t>
      </w:r>
    </w:p>
    <w:p w:rsidR="006E18DF" w:rsidRDefault="00802D07" w:rsidP="003E67DD">
      <w:pPr>
        <w:keepNext/>
        <w:spacing w:line="240" w:lineRule="auto"/>
        <w:ind w:firstLine="720"/>
        <w:jc w:val="center"/>
      </w:pPr>
      <w:r w:rsidRPr="002A4449">
        <w:rPr>
          <w:rFonts w:ascii="Times New Roman" w:hAnsi="Times New Roman" w:cs="Times New Roman"/>
          <w:noProof/>
          <w:sz w:val="24"/>
          <w:szCs w:val="24"/>
          <w:lang w:val="en-IN" w:eastAsia="en-IN"/>
        </w:rPr>
        <w:drawing>
          <wp:inline distT="0" distB="0" distL="0" distR="0">
            <wp:extent cx="3711547" cy="2395182"/>
            <wp:effectExtent l="19050" t="0" r="22253" b="5118"/>
            <wp:docPr id="1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55D5C" w:rsidRPr="002A4449" w:rsidRDefault="00B55D5C" w:rsidP="003E67DD">
      <w:pPr>
        <w:pStyle w:val="Caption"/>
        <w:jc w:val="center"/>
        <w:rPr>
          <w:rFonts w:ascii="Times New Roman" w:hAnsi="Times New Roman" w:cs="Times New Roman"/>
          <w:sz w:val="24"/>
          <w:szCs w:val="24"/>
        </w:rPr>
      </w:pPr>
    </w:p>
    <w:p w:rsidR="00B55D5C" w:rsidRPr="00185838" w:rsidRDefault="00CD4B21" w:rsidP="003E67DD">
      <w:pPr>
        <w:spacing w:line="240" w:lineRule="auto"/>
        <w:ind w:firstLine="720"/>
        <w:jc w:val="center"/>
        <w:rPr>
          <w:rFonts w:ascii="Times New Roman" w:hAnsi="Times New Roman" w:cs="Times New Roman"/>
          <w:sz w:val="20"/>
        </w:rPr>
      </w:pPr>
      <w:r w:rsidRPr="00185838">
        <w:rPr>
          <w:rFonts w:ascii="Times New Roman" w:hAnsi="Times New Roman" w:cs="Times New Roman"/>
          <w:sz w:val="20"/>
        </w:rPr>
        <w:t>Graph 5 depicts that in 47% cases, suicides are committed by hanging (asphyxia</w:t>
      </w:r>
      <w:proofErr w:type="gramStart"/>
      <w:r w:rsidRPr="00185838">
        <w:rPr>
          <w:rFonts w:ascii="Times New Roman" w:hAnsi="Times New Roman" w:cs="Times New Roman"/>
          <w:sz w:val="20"/>
        </w:rPr>
        <w:t>)  followed</w:t>
      </w:r>
      <w:proofErr w:type="gramEnd"/>
      <w:r w:rsidRPr="00185838">
        <w:rPr>
          <w:rFonts w:ascii="Times New Roman" w:hAnsi="Times New Roman" w:cs="Times New Roman"/>
          <w:sz w:val="20"/>
        </w:rPr>
        <w:t xml:space="preserve"> by burns injury(36%), poisoning in 15% deaths and trauma (fall from height ) in 2% cases.</w:t>
      </w:r>
    </w:p>
    <w:p w:rsidR="002D3AD0" w:rsidRPr="00185838" w:rsidRDefault="002D3AD0" w:rsidP="003E67DD">
      <w:pPr>
        <w:spacing w:line="240" w:lineRule="auto"/>
        <w:ind w:firstLine="720"/>
        <w:jc w:val="center"/>
        <w:rPr>
          <w:rFonts w:ascii="Times New Roman" w:hAnsi="Times New Roman" w:cs="Times New Roman"/>
          <w:sz w:val="20"/>
        </w:rPr>
      </w:pPr>
    </w:p>
    <w:p w:rsidR="002D3AD0" w:rsidRDefault="002D3AD0" w:rsidP="003E67DD">
      <w:pPr>
        <w:spacing w:line="240" w:lineRule="auto"/>
        <w:ind w:firstLine="720"/>
        <w:jc w:val="center"/>
        <w:rPr>
          <w:rFonts w:ascii="Times New Roman" w:hAnsi="Times New Roman" w:cs="Times New Roman"/>
          <w:sz w:val="24"/>
          <w:szCs w:val="24"/>
        </w:rPr>
      </w:pPr>
    </w:p>
    <w:p w:rsidR="00574C46" w:rsidRDefault="00574C46" w:rsidP="003E67DD">
      <w:pPr>
        <w:spacing w:line="240" w:lineRule="auto"/>
        <w:ind w:firstLine="720"/>
        <w:jc w:val="center"/>
        <w:rPr>
          <w:rFonts w:ascii="Times New Roman" w:hAnsi="Times New Roman" w:cs="Times New Roman"/>
          <w:sz w:val="24"/>
          <w:szCs w:val="24"/>
        </w:rPr>
      </w:pPr>
    </w:p>
    <w:p w:rsidR="00574C46" w:rsidRDefault="00574C46" w:rsidP="003E67DD">
      <w:pPr>
        <w:spacing w:line="240" w:lineRule="auto"/>
        <w:ind w:firstLine="720"/>
        <w:jc w:val="center"/>
        <w:rPr>
          <w:rFonts w:ascii="Times New Roman" w:hAnsi="Times New Roman" w:cs="Times New Roman"/>
          <w:sz w:val="24"/>
          <w:szCs w:val="24"/>
        </w:rPr>
      </w:pPr>
    </w:p>
    <w:p w:rsidR="00574C46" w:rsidRPr="002A4449" w:rsidRDefault="00574C46" w:rsidP="003E67DD">
      <w:pPr>
        <w:spacing w:line="240" w:lineRule="auto"/>
        <w:ind w:firstLine="720"/>
        <w:jc w:val="center"/>
        <w:rPr>
          <w:rFonts w:ascii="Times New Roman" w:hAnsi="Times New Roman" w:cs="Times New Roman"/>
          <w:sz w:val="24"/>
          <w:szCs w:val="24"/>
        </w:rPr>
      </w:pPr>
    </w:p>
    <w:p w:rsidR="00E03D9D" w:rsidRPr="00574C46" w:rsidRDefault="00E03D9D" w:rsidP="003E67DD">
      <w:pPr>
        <w:spacing w:line="240" w:lineRule="auto"/>
        <w:jc w:val="center"/>
        <w:rPr>
          <w:rFonts w:ascii="Times New Roman" w:hAnsi="Times New Roman" w:cs="Times New Roman"/>
          <w:b/>
          <w:bCs/>
          <w:sz w:val="20"/>
        </w:rPr>
      </w:pPr>
      <w:r w:rsidRPr="00574C46">
        <w:rPr>
          <w:rFonts w:ascii="Times New Roman" w:hAnsi="Times New Roman" w:cs="Times New Roman"/>
          <w:b/>
          <w:bCs/>
          <w:sz w:val="20"/>
        </w:rPr>
        <w:t xml:space="preserve">TABLE NO </w:t>
      </w:r>
      <w:proofErr w:type="gramStart"/>
      <w:r w:rsidR="00D15B9E" w:rsidRPr="00574C46">
        <w:rPr>
          <w:rFonts w:ascii="Times New Roman" w:hAnsi="Times New Roman" w:cs="Times New Roman"/>
          <w:b/>
          <w:bCs/>
          <w:sz w:val="20"/>
        </w:rPr>
        <w:t>5</w:t>
      </w:r>
      <w:r w:rsidRPr="00574C46">
        <w:rPr>
          <w:rFonts w:ascii="Times New Roman" w:hAnsi="Times New Roman" w:cs="Times New Roman"/>
          <w:b/>
          <w:bCs/>
          <w:sz w:val="20"/>
        </w:rPr>
        <w:t xml:space="preserve"> :</w:t>
      </w:r>
      <w:proofErr w:type="gramEnd"/>
      <w:r w:rsidRPr="00574C46">
        <w:rPr>
          <w:rFonts w:ascii="Times New Roman" w:hAnsi="Times New Roman" w:cs="Times New Roman"/>
          <w:b/>
          <w:bCs/>
          <w:sz w:val="20"/>
        </w:rPr>
        <w:t xml:space="preserve"> DISTRIBUTION OF MENSTRUATING AND </w:t>
      </w:r>
      <w:r w:rsidR="00574C46">
        <w:rPr>
          <w:rFonts w:ascii="Times New Roman" w:hAnsi="Times New Roman" w:cs="Times New Roman"/>
          <w:b/>
          <w:bCs/>
          <w:sz w:val="20"/>
        </w:rPr>
        <w:t xml:space="preserve"> </w:t>
      </w:r>
      <w:r w:rsidR="00D15B9E" w:rsidRPr="00574C46">
        <w:rPr>
          <w:rFonts w:ascii="Times New Roman" w:hAnsi="Times New Roman" w:cs="Times New Roman"/>
          <w:b/>
          <w:bCs/>
          <w:sz w:val="20"/>
        </w:rPr>
        <w:t xml:space="preserve">  </w:t>
      </w:r>
      <w:r w:rsidRPr="00574C46">
        <w:rPr>
          <w:rFonts w:ascii="Times New Roman" w:hAnsi="Times New Roman" w:cs="Times New Roman"/>
          <w:b/>
          <w:bCs/>
          <w:sz w:val="20"/>
        </w:rPr>
        <w:t>NON-MENSTRUATING CASES AMONG SUICIDAL DEATHS</w:t>
      </w:r>
    </w:p>
    <w:tbl>
      <w:tblPr>
        <w:tblStyle w:val="TableGrid"/>
        <w:tblW w:w="0" w:type="auto"/>
        <w:tblInd w:w="1430" w:type="dxa"/>
        <w:tblLook w:val="04A0"/>
      </w:tblPr>
      <w:tblGrid>
        <w:gridCol w:w="2696"/>
        <w:gridCol w:w="2267"/>
      </w:tblGrid>
      <w:tr w:rsidR="00E03D9D" w:rsidRPr="00185838" w:rsidTr="00875129">
        <w:tc>
          <w:tcPr>
            <w:tcW w:w="2696" w:type="dxa"/>
          </w:tcPr>
          <w:p w:rsidR="00E03D9D" w:rsidRPr="00185838" w:rsidRDefault="00E03D9D" w:rsidP="003E67DD">
            <w:pPr>
              <w:jc w:val="center"/>
              <w:rPr>
                <w:rFonts w:ascii="Times New Roman" w:hAnsi="Times New Roman" w:cs="Times New Roman"/>
                <w:sz w:val="18"/>
                <w:szCs w:val="18"/>
              </w:rPr>
            </w:pPr>
            <w:r w:rsidRPr="00185838">
              <w:rPr>
                <w:rFonts w:ascii="Times New Roman" w:hAnsi="Times New Roman" w:cs="Times New Roman"/>
                <w:sz w:val="18"/>
                <w:szCs w:val="18"/>
              </w:rPr>
              <w:t>UTERUS</w:t>
            </w:r>
          </w:p>
        </w:tc>
        <w:tc>
          <w:tcPr>
            <w:tcW w:w="2267" w:type="dxa"/>
          </w:tcPr>
          <w:p w:rsidR="00E03D9D" w:rsidRPr="00185838" w:rsidRDefault="00E03D9D" w:rsidP="003E67DD">
            <w:pPr>
              <w:jc w:val="center"/>
              <w:rPr>
                <w:rFonts w:ascii="Times New Roman" w:hAnsi="Times New Roman" w:cs="Times New Roman"/>
                <w:sz w:val="18"/>
                <w:szCs w:val="18"/>
              </w:rPr>
            </w:pPr>
            <w:r w:rsidRPr="00185838">
              <w:rPr>
                <w:rFonts w:ascii="Times New Roman" w:hAnsi="Times New Roman" w:cs="Times New Roman"/>
                <w:sz w:val="18"/>
                <w:szCs w:val="18"/>
              </w:rPr>
              <w:t>SUICIDAL DEATHS</w:t>
            </w:r>
          </w:p>
        </w:tc>
      </w:tr>
      <w:tr w:rsidR="00E03D9D" w:rsidRPr="00185838" w:rsidTr="00875129">
        <w:tc>
          <w:tcPr>
            <w:tcW w:w="2696" w:type="dxa"/>
          </w:tcPr>
          <w:p w:rsidR="00E03D9D" w:rsidRPr="00185838" w:rsidRDefault="00E03D9D" w:rsidP="003E67DD">
            <w:pPr>
              <w:jc w:val="center"/>
              <w:rPr>
                <w:rFonts w:ascii="Times New Roman" w:hAnsi="Times New Roman" w:cs="Times New Roman"/>
                <w:sz w:val="18"/>
                <w:szCs w:val="18"/>
              </w:rPr>
            </w:pPr>
            <w:r w:rsidRPr="00185838">
              <w:rPr>
                <w:rFonts w:ascii="Times New Roman" w:hAnsi="Times New Roman" w:cs="Times New Roman"/>
                <w:sz w:val="18"/>
                <w:szCs w:val="18"/>
              </w:rPr>
              <w:t>MENSTRUATING</w:t>
            </w:r>
          </w:p>
        </w:tc>
        <w:tc>
          <w:tcPr>
            <w:tcW w:w="2267" w:type="dxa"/>
          </w:tcPr>
          <w:p w:rsidR="00E03D9D" w:rsidRPr="00185838" w:rsidRDefault="00E03D9D" w:rsidP="003E67DD">
            <w:pPr>
              <w:jc w:val="center"/>
              <w:rPr>
                <w:rFonts w:ascii="Times New Roman" w:hAnsi="Times New Roman" w:cs="Times New Roman"/>
                <w:sz w:val="18"/>
                <w:szCs w:val="18"/>
              </w:rPr>
            </w:pPr>
            <w:proofErr w:type="gramStart"/>
            <w:r w:rsidRPr="00185838">
              <w:rPr>
                <w:rFonts w:ascii="Times New Roman" w:hAnsi="Times New Roman" w:cs="Times New Roman"/>
                <w:sz w:val="18"/>
                <w:szCs w:val="18"/>
              </w:rPr>
              <w:t>47  (</w:t>
            </w:r>
            <w:proofErr w:type="gramEnd"/>
            <w:r w:rsidRPr="00185838">
              <w:rPr>
                <w:rFonts w:ascii="Times New Roman" w:hAnsi="Times New Roman" w:cs="Times New Roman"/>
                <w:sz w:val="18"/>
                <w:szCs w:val="18"/>
              </w:rPr>
              <w:t>81.03%)</w:t>
            </w:r>
          </w:p>
        </w:tc>
      </w:tr>
      <w:tr w:rsidR="00E03D9D" w:rsidRPr="00185838" w:rsidTr="00875129">
        <w:tc>
          <w:tcPr>
            <w:tcW w:w="2696" w:type="dxa"/>
          </w:tcPr>
          <w:p w:rsidR="00E03D9D" w:rsidRPr="00185838" w:rsidRDefault="00E03D9D" w:rsidP="003E67DD">
            <w:pPr>
              <w:jc w:val="center"/>
              <w:rPr>
                <w:rFonts w:ascii="Times New Roman" w:hAnsi="Times New Roman" w:cs="Times New Roman"/>
                <w:sz w:val="18"/>
                <w:szCs w:val="18"/>
              </w:rPr>
            </w:pPr>
            <w:r w:rsidRPr="00185838">
              <w:rPr>
                <w:rFonts w:ascii="Times New Roman" w:hAnsi="Times New Roman" w:cs="Times New Roman"/>
                <w:sz w:val="18"/>
                <w:szCs w:val="18"/>
              </w:rPr>
              <w:t>NON-MENSTRUATING</w:t>
            </w:r>
          </w:p>
        </w:tc>
        <w:tc>
          <w:tcPr>
            <w:tcW w:w="2267" w:type="dxa"/>
          </w:tcPr>
          <w:p w:rsidR="00E03D9D" w:rsidRPr="00185838" w:rsidRDefault="00E03D9D" w:rsidP="003E67DD">
            <w:pPr>
              <w:jc w:val="center"/>
              <w:rPr>
                <w:rFonts w:ascii="Times New Roman" w:hAnsi="Times New Roman" w:cs="Times New Roman"/>
                <w:sz w:val="18"/>
                <w:szCs w:val="18"/>
              </w:rPr>
            </w:pPr>
            <w:r w:rsidRPr="00185838">
              <w:rPr>
                <w:rFonts w:ascii="Times New Roman" w:hAnsi="Times New Roman" w:cs="Times New Roman"/>
                <w:sz w:val="18"/>
                <w:szCs w:val="18"/>
              </w:rPr>
              <w:t>11 (18.97%)</w:t>
            </w:r>
          </w:p>
        </w:tc>
      </w:tr>
      <w:tr w:rsidR="002D3AD0" w:rsidRPr="00185838" w:rsidTr="00875129">
        <w:tc>
          <w:tcPr>
            <w:tcW w:w="2696" w:type="dxa"/>
          </w:tcPr>
          <w:p w:rsidR="002D3AD0" w:rsidRPr="00185838" w:rsidRDefault="00655193" w:rsidP="003E67DD">
            <w:pPr>
              <w:jc w:val="center"/>
              <w:rPr>
                <w:rFonts w:ascii="Times New Roman" w:hAnsi="Times New Roman" w:cs="Times New Roman"/>
                <w:sz w:val="18"/>
                <w:szCs w:val="18"/>
              </w:rPr>
            </w:pPr>
            <w:r w:rsidRPr="00185838">
              <w:rPr>
                <w:rFonts w:ascii="Times New Roman" w:hAnsi="Times New Roman" w:cs="Times New Roman"/>
                <w:sz w:val="18"/>
                <w:szCs w:val="18"/>
              </w:rPr>
              <w:t>TOTAL</w:t>
            </w:r>
          </w:p>
        </w:tc>
        <w:tc>
          <w:tcPr>
            <w:tcW w:w="2267" w:type="dxa"/>
          </w:tcPr>
          <w:p w:rsidR="002D3AD0" w:rsidRPr="00185838" w:rsidRDefault="00655193" w:rsidP="003E67DD">
            <w:pPr>
              <w:jc w:val="center"/>
              <w:rPr>
                <w:rFonts w:ascii="Times New Roman" w:hAnsi="Times New Roman" w:cs="Times New Roman"/>
                <w:sz w:val="18"/>
                <w:szCs w:val="18"/>
              </w:rPr>
            </w:pPr>
            <w:r w:rsidRPr="00185838">
              <w:rPr>
                <w:rFonts w:ascii="Times New Roman" w:hAnsi="Times New Roman" w:cs="Times New Roman"/>
                <w:sz w:val="18"/>
                <w:szCs w:val="18"/>
              </w:rPr>
              <w:t>58</w:t>
            </w:r>
          </w:p>
        </w:tc>
      </w:tr>
    </w:tbl>
    <w:p w:rsidR="00B55D5C" w:rsidRPr="00185838" w:rsidRDefault="00B55D5C" w:rsidP="003E67DD">
      <w:pPr>
        <w:spacing w:line="240" w:lineRule="auto"/>
        <w:jc w:val="center"/>
        <w:rPr>
          <w:rFonts w:ascii="Times New Roman" w:hAnsi="Times New Roman" w:cs="Times New Roman"/>
          <w:sz w:val="18"/>
          <w:szCs w:val="18"/>
        </w:rPr>
      </w:pPr>
    </w:p>
    <w:p w:rsidR="002D3AD0" w:rsidRPr="00185838" w:rsidRDefault="00CD4B21" w:rsidP="003E67DD">
      <w:pPr>
        <w:spacing w:line="240" w:lineRule="auto"/>
        <w:jc w:val="center"/>
        <w:rPr>
          <w:rFonts w:ascii="Times New Roman" w:hAnsi="Times New Roman" w:cs="Times New Roman"/>
          <w:sz w:val="20"/>
        </w:rPr>
      </w:pPr>
      <w:r w:rsidRPr="00185838">
        <w:rPr>
          <w:rFonts w:ascii="Times New Roman" w:hAnsi="Times New Roman" w:cs="Times New Roman"/>
          <w:sz w:val="20"/>
        </w:rPr>
        <w:t>As stated in Table no</w:t>
      </w:r>
      <w:r w:rsidR="005A030D">
        <w:rPr>
          <w:rFonts w:ascii="Times New Roman" w:hAnsi="Times New Roman" w:cs="Times New Roman"/>
          <w:sz w:val="20"/>
        </w:rPr>
        <w:t xml:space="preserve"> </w:t>
      </w:r>
      <w:proofErr w:type="gramStart"/>
      <w:r w:rsidR="005A030D">
        <w:rPr>
          <w:rFonts w:ascii="Times New Roman" w:hAnsi="Times New Roman" w:cs="Times New Roman"/>
          <w:sz w:val="20"/>
        </w:rPr>
        <w:t>5</w:t>
      </w:r>
      <w:r w:rsidRPr="00185838">
        <w:rPr>
          <w:rFonts w:ascii="Times New Roman" w:hAnsi="Times New Roman" w:cs="Times New Roman"/>
          <w:sz w:val="20"/>
        </w:rPr>
        <w:t xml:space="preserve"> ,81.03</w:t>
      </w:r>
      <w:proofErr w:type="gramEnd"/>
      <w:r w:rsidRPr="00185838">
        <w:rPr>
          <w:rFonts w:ascii="Times New Roman" w:hAnsi="Times New Roman" w:cs="Times New Roman"/>
          <w:sz w:val="20"/>
        </w:rPr>
        <w:t>% females are found to be in the menstruation phase of mens</w:t>
      </w:r>
      <w:r w:rsidR="003E67DD">
        <w:rPr>
          <w:rFonts w:ascii="Times New Roman" w:hAnsi="Times New Roman" w:cs="Times New Roman"/>
          <w:sz w:val="20"/>
        </w:rPr>
        <w:t>trual cycle and</w:t>
      </w:r>
      <w:r w:rsidRPr="00185838">
        <w:rPr>
          <w:rFonts w:ascii="Times New Roman" w:hAnsi="Times New Roman" w:cs="Times New Roman"/>
          <w:sz w:val="20"/>
        </w:rPr>
        <w:t>18.97% females are found to be non-menstr</w:t>
      </w:r>
      <w:r w:rsidR="00185838">
        <w:rPr>
          <w:rFonts w:ascii="Times New Roman" w:hAnsi="Times New Roman" w:cs="Times New Roman"/>
          <w:sz w:val="20"/>
        </w:rPr>
        <w:t>u</w:t>
      </w:r>
      <w:r w:rsidRPr="00185838">
        <w:rPr>
          <w:rFonts w:ascii="Times New Roman" w:hAnsi="Times New Roman" w:cs="Times New Roman"/>
          <w:sz w:val="20"/>
        </w:rPr>
        <w:t>ating</w:t>
      </w:r>
      <w:r w:rsidR="00E73AB9" w:rsidRPr="00185838">
        <w:rPr>
          <w:rFonts w:ascii="Times New Roman" w:hAnsi="Times New Roman" w:cs="Times New Roman"/>
          <w:sz w:val="20"/>
        </w:rPr>
        <w:t>.</w:t>
      </w:r>
    </w:p>
    <w:p w:rsidR="00185838" w:rsidRDefault="00185838" w:rsidP="002A4449">
      <w:pPr>
        <w:spacing w:line="240" w:lineRule="auto"/>
        <w:rPr>
          <w:rFonts w:ascii="Times New Roman" w:hAnsi="Times New Roman" w:cs="Times New Roman"/>
          <w:b/>
          <w:bCs/>
          <w:sz w:val="28"/>
          <w:szCs w:val="28"/>
        </w:rPr>
      </w:pPr>
    </w:p>
    <w:p w:rsidR="00465DD2" w:rsidRPr="002A4449" w:rsidRDefault="00B77FA5" w:rsidP="002A4449">
      <w:pPr>
        <w:spacing w:line="240" w:lineRule="auto"/>
        <w:rPr>
          <w:rFonts w:ascii="Times New Roman" w:hAnsi="Times New Roman" w:cs="Times New Roman"/>
          <w:b/>
          <w:bCs/>
          <w:sz w:val="28"/>
          <w:szCs w:val="28"/>
        </w:rPr>
      </w:pPr>
      <w:r w:rsidRPr="002A4449">
        <w:rPr>
          <w:rFonts w:ascii="Times New Roman" w:hAnsi="Times New Roman" w:cs="Times New Roman"/>
          <w:b/>
          <w:bCs/>
          <w:sz w:val="28"/>
          <w:szCs w:val="28"/>
        </w:rPr>
        <w:t xml:space="preserve">Discussion - </w:t>
      </w:r>
    </w:p>
    <w:p w:rsidR="007C08B3" w:rsidRPr="00185838" w:rsidRDefault="006E3D20" w:rsidP="00185838">
      <w:pPr>
        <w:spacing w:line="240" w:lineRule="auto"/>
        <w:rPr>
          <w:rFonts w:ascii="Times New Roman" w:hAnsi="Times New Roman" w:cs="Times New Roman"/>
          <w:sz w:val="20"/>
        </w:rPr>
      </w:pPr>
      <w:r w:rsidRPr="00185838">
        <w:rPr>
          <w:rFonts w:ascii="Times New Roman" w:hAnsi="Times New Roman" w:cs="Times New Roman"/>
          <w:sz w:val="20"/>
        </w:rPr>
        <w:t xml:space="preserve">As described in Table no </w:t>
      </w:r>
      <w:proofErr w:type="gramStart"/>
      <w:r w:rsidRPr="00185838">
        <w:rPr>
          <w:rFonts w:ascii="Times New Roman" w:hAnsi="Times New Roman" w:cs="Times New Roman"/>
          <w:sz w:val="20"/>
        </w:rPr>
        <w:t>1 ,m</w:t>
      </w:r>
      <w:r w:rsidR="007C08B3" w:rsidRPr="00185838">
        <w:rPr>
          <w:rFonts w:ascii="Times New Roman" w:hAnsi="Times New Roman" w:cs="Times New Roman"/>
          <w:sz w:val="20"/>
        </w:rPr>
        <w:t>aximum</w:t>
      </w:r>
      <w:proofErr w:type="gramEnd"/>
      <w:r w:rsidR="007C08B3" w:rsidRPr="00185838">
        <w:rPr>
          <w:rFonts w:ascii="Times New Roman" w:hAnsi="Times New Roman" w:cs="Times New Roman"/>
          <w:sz w:val="20"/>
        </w:rPr>
        <w:t xml:space="preserve"> female victims among suicidal deaths  (37.93%) belongs to the age group of 21 to 30 years and minimum belong to the age group of 41 to 50 years.</w:t>
      </w:r>
    </w:p>
    <w:p w:rsidR="007C08B3" w:rsidRPr="00185838" w:rsidRDefault="007C08B3" w:rsidP="00185838">
      <w:pPr>
        <w:spacing w:line="240" w:lineRule="auto"/>
        <w:rPr>
          <w:rFonts w:ascii="Times New Roman" w:hAnsi="Times New Roman" w:cs="Times New Roman"/>
          <w:sz w:val="20"/>
        </w:rPr>
      </w:pPr>
      <w:r w:rsidRPr="00185838">
        <w:rPr>
          <w:rFonts w:ascii="Times New Roman" w:hAnsi="Times New Roman" w:cs="Times New Roman"/>
          <w:sz w:val="20"/>
        </w:rPr>
        <w:t xml:space="preserve">These findings are similar to Singh </w:t>
      </w:r>
      <w:proofErr w:type="spellStart"/>
      <w:r w:rsidRPr="00185838">
        <w:rPr>
          <w:rFonts w:ascii="Times New Roman" w:hAnsi="Times New Roman" w:cs="Times New Roman"/>
          <w:sz w:val="20"/>
        </w:rPr>
        <w:t>Harnam</w:t>
      </w:r>
      <w:proofErr w:type="spellEnd"/>
      <w:r w:rsidRPr="00185838">
        <w:rPr>
          <w:rFonts w:ascii="Times New Roman" w:hAnsi="Times New Roman" w:cs="Times New Roman"/>
          <w:sz w:val="20"/>
        </w:rPr>
        <w:t xml:space="preserve"> </w:t>
      </w:r>
      <w:r w:rsidR="00BC54CE" w:rsidRPr="00185838">
        <w:rPr>
          <w:rFonts w:ascii="Times New Roman" w:hAnsi="Times New Roman" w:cs="Times New Roman"/>
          <w:sz w:val="20"/>
          <w:vertAlign w:val="superscript"/>
        </w:rPr>
        <w:t>5</w:t>
      </w:r>
      <w:r w:rsidRPr="00185838">
        <w:rPr>
          <w:rFonts w:ascii="Times New Roman" w:hAnsi="Times New Roman" w:cs="Times New Roman"/>
          <w:sz w:val="20"/>
        </w:rPr>
        <w:t xml:space="preserve">et </w:t>
      </w:r>
      <w:proofErr w:type="gramStart"/>
      <w:r w:rsidRPr="00185838">
        <w:rPr>
          <w:rFonts w:ascii="Times New Roman" w:hAnsi="Times New Roman" w:cs="Times New Roman"/>
          <w:sz w:val="20"/>
        </w:rPr>
        <w:t>al ,</w:t>
      </w:r>
      <w:proofErr w:type="gramEnd"/>
      <w:r w:rsidRPr="00185838">
        <w:rPr>
          <w:rFonts w:ascii="Times New Roman" w:hAnsi="Times New Roman" w:cs="Times New Roman"/>
          <w:sz w:val="20"/>
        </w:rPr>
        <w:t xml:space="preserve"> PradipKumar</w:t>
      </w:r>
      <w:r w:rsidR="00BC54CE" w:rsidRPr="00185838">
        <w:rPr>
          <w:rFonts w:ascii="Times New Roman" w:hAnsi="Times New Roman" w:cs="Times New Roman"/>
          <w:sz w:val="20"/>
          <w:vertAlign w:val="superscript"/>
        </w:rPr>
        <w:t>6</w:t>
      </w:r>
      <w:r w:rsidRPr="00185838">
        <w:rPr>
          <w:rFonts w:ascii="Times New Roman" w:hAnsi="Times New Roman" w:cs="Times New Roman"/>
          <w:sz w:val="20"/>
        </w:rPr>
        <w:t xml:space="preserve"> et al ,</w:t>
      </w:r>
      <w:proofErr w:type="spellStart"/>
      <w:r w:rsidRPr="00185838">
        <w:rPr>
          <w:rFonts w:ascii="Times New Roman" w:hAnsi="Times New Roman" w:cs="Times New Roman"/>
          <w:sz w:val="20"/>
        </w:rPr>
        <w:t>Chavan</w:t>
      </w:r>
      <w:proofErr w:type="spellEnd"/>
      <w:r w:rsidRPr="00185838">
        <w:rPr>
          <w:rFonts w:ascii="Times New Roman" w:hAnsi="Times New Roman" w:cs="Times New Roman"/>
          <w:sz w:val="20"/>
        </w:rPr>
        <w:t xml:space="preserve"> KD </w:t>
      </w:r>
      <w:r w:rsidR="00BC54CE" w:rsidRPr="00185838">
        <w:rPr>
          <w:rFonts w:ascii="Times New Roman" w:hAnsi="Times New Roman" w:cs="Times New Roman"/>
          <w:sz w:val="20"/>
          <w:vertAlign w:val="superscript"/>
        </w:rPr>
        <w:t>7</w:t>
      </w:r>
      <w:r w:rsidRPr="00185838">
        <w:rPr>
          <w:rFonts w:ascii="Times New Roman" w:hAnsi="Times New Roman" w:cs="Times New Roman"/>
          <w:sz w:val="20"/>
        </w:rPr>
        <w:t>et al ,</w:t>
      </w:r>
      <w:proofErr w:type="spellStart"/>
      <w:r w:rsidRPr="00185838">
        <w:rPr>
          <w:rFonts w:ascii="Times New Roman" w:hAnsi="Times New Roman" w:cs="Times New Roman"/>
          <w:sz w:val="20"/>
        </w:rPr>
        <w:t>Behera</w:t>
      </w:r>
      <w:proofErr w:type="spellEnd"/>
      <w:r w:rsidRPr="00185838">
        <w:rPr>
          <w:rFonts w:ascii="Times New Roman" w:hAnsi="Times New Roman" w:cs="Times New Roman"/>
          <w:sz w:val="20"/>
        </w:rPr>
        <w:t xml:space="preserve"> </w:t>
      </w:r>
      <w:r w:rsidR="00BC54CE" w:rsidRPr="00185838">
        <w:rPr>
          <w:rFonts w:ascii="Times New Roman" w:hAnsi="Times New Roman" w:cs="Times New Roman"/>
          <w:sz w:val="20"/>
          <w:vertAlign w:val="superscript"/>
        </w:rPr>
        <w:t>8</w:t>
      </w:r>
      <w:r w:rsidRPr="00185838">
        <w:rPr>
          <w:rFonts w:ascii="Times New Roman" w:hAnsi="Times New Roman" w:cs="Times New Roman"/>
          <w:sz w:val="20"/>
        </w:rPr>
        <w:t xml:space="preserve">et al , Sharma </w:t>
      </w:r>
      <w:r w:rsidR="00BC54CE" w:rsidRPr="00185838">
        <w:rPr>
          <w:rFonts w:ascii="Times New Roman" w:hAnsi="Times New Roman" w:cs="Times New Roman"/>
          <w:sz w:val="20"/>
          <w:vertAlign w:val="superscript"/>
        </w:rPr>
        <w:t>9</w:t>
      </w:r>
      <w:r w:rsidRPr="00185838">
        <w:rPr>
          <w:rFonts w:ascii="Times New Roman" w:hAnsi="Times New Roman" w:cs="Times New Roman"/>
          <w:sz w:val="20"/>
        </w:rPr>
        <w:t>BR et al , Ambade</w:t>
      </w:r>
      <w:r w:rsidR="00BC54CE" w:rsidRPr="00185838">
        <w:rPr>
          <w:rFonts w:ascii="Times New Roman" w:hAnsi="Times New Roman" w:cs="Times New Roman"/>
          <w:sz w:val="20"/>
          <w:vertAlign w:val="superscript"/>
        </w:rPr>
        <w:t>10</w:t>
      </w:r>
      <w:r w:rsidRPr="00185838">
        <w:rPr>
          <w:rFonts w:ascii="Times New Roman" w:hAnsi="Times New Roman" w:cs="Times New Roman"/>
          <w:sz w:val="20"/>
        </w:rPr>
        <w:t xml:space="preserve"> VN et al .</w:t>
      </w:r>
    </w:p>
    <w:p w:rsidR="007C08B3" w:rsidRPr="00185838" w:rsidRDefault="007C08B3" w:rsidP="00185838">
      <w:pPr>
        <w:spacing w:line="240" w:lineRule="auto"/>
        <w:rPr>
          <w:rFonts w:ascii="Times New Roman" w:hAnsi="Times New Roman" w:cs="Times New Roman"/>
          <w:sz w:val="20"/>
        </w:rPr>
      </w:pPr>
      <w:r w:rsidRPr="00185838">
        <w:rPr>
          <w:rFonts w:ascii="Times New Roman" w:hAnsi="Times New Roman" w:cs="Times New Roman"/>
          <w:sz w:val="20"/>
        </w:rPr>
        <w:t xml:space="preserve">In this younger and vulnerable age </w:t>
      </w:r>
      <w:proofErr w:type="gramStart"/>
      <w:r w:rsidRPr="00185838">
        <w:rPr>
          <w:rFonts w:ascii="Times New Roman" w:hAnsi="Times New Roman" w:cs="Times New Roman"/>
          <w:sz w:val="20"/>
        </w:rPr>
        <w:t>group ,</w:t>
      </w:r>
      <w:proofErr w:type="gramEnd"/>
      <w:r w:rsidRPr="00185838">
        <w:rPr>
          <w:rFonts w:ascii="Times New Roman" w:hAnsi="Times New Roman" w:cs="Times New Roman"/>
          <w:sz w:val="20"/>
        </w:rPr>
        <w:t xml:space="preserve"> suicidal tendencies are more frequent , may be due to frustration and depression  secondary to exam failure , unsuccessful love affair , marital disharmony , unemployment etc .</w:t>
      </w:r>
    </w:p>
    <w:p w:rsidR="00E03D9D" w:rsidRPr="00185838" w:rsidRDefault="006E3D20" w:rsidP="00185838">
      <w:pPr>
        <w:spacing w:line="240" w:lineRule="auto"/>
        <w:rPr>
          <w:rFonts w:ascii="Times New Roman" w:hAnsi="Times New Roman" w:cs="Times New Roman"/>
          <w:sz w:val="20"/>
        </w:rPr>
      </w:pPr>
      <w:r w:rsidRPr="00185838">
        <w:rPr>
          <w:rFonts w:ascii="Times New Roman" w:hAnsi="Times New Roman" w:cs="Times New Roman"/>
          <w:sz w:val="20"/>
        </w:rPr>
        <w:t>As per graph no 1,o</w:t>
      </w:r>
      <w:r w:rsidR="00E03D9D" w:rsidRPr="00185838">
        <w:rPr>
          <w:rFonts w:ascii="Times New Roman" w:hAnsi="Times New Roman" w:cs="Times New Roman"/>
          <w:sz w:val="20"/>
        </w:rPr>
        <w:t xml:space="preserve">ut of 58 suicidal deaths, 2 (3.45 %)  are professionals , 1  (1.72%) female victim of clerical job and 1  (1.72%)  is maid , 40 (68.97%)female victims are housewives , 5 (8.62%) female victims are </w:t>
      </w:r>
      <w:proofErr w:type="spellStart"/>
      <w:r w:rsidR="00E03D9D" w:rsidRPr="00185838">
        <w:rPr>
          <w:rFonts w:ascii="Times New Roman" w:hAnsi="Times New Roman" w:cs="Times New Roman"/>
          <w:sz w:val="20"/>
        </w:rPr>
        <w:t>laborers</w:t>
      </w:r>
      <w:proofErr w:type="spellEnd"/>
      <w:r w:rsidR="00E03D9D" w:rsidRPr="00185838">
        <w:rPr>
          <w:rFonts w:ascii="Times New Roman" w:hAnsi="Times New Roman" w:cs="Times New Roman"/>
          <w:sz w:val="20"/>
        </w:rPr>
        <w:t xml:space="preserve"> , 2 (3.45%) and 2 (3.45%) are tailors , 4 (6.9 %) are students and 1 (1.72 %) are involved in other occupation.</w:t>
      </w:r>
    </w:p>
    <w:p w:rsidR="00D17513" w:rsidRPr="00185838" w:rsidRDefault="00E03D9D" w:rsidP="00185838">
      <w:pPr>
        <w:spacing w:line="240" w:lineRule="auto"/>
        <w:rPr>
          <w:rFonts w:ascii="Times New Roman" w:hAnsi="Times New Roman" w:cs="Times New Roman"/>
          <w:sz w:val="20"/>
        </w:rPr>
      </w:pPr>
      <w:r w:rsidRPr="00185838">
        <w:rPr>
          <w:rFonts w:ascii="Times New Roman" w:hAnsi="Times New Roman" w:cs="Times New Roman"/>
          <w:sz w:val="20"/>
        </w:rPr>
        <w:t>Maximum females, who committed suicide are housewives (68.97 %</w:t>
      </w:r>
      <w:proofErr w:type="gramStart"/>
      <w:r w:rsidRPr="00185838">
        <w:rPr>
          <w:rFonts w:ascii="Times New Roman" w:hAnsi="Times New Roman" w:cs="Times New Roman"/>
          <w:sz w:val="20"/>
        </w:rPr>
        <w:t>)  and</w:t>
      </w:r>
      <w:proofErr w:type="gramEnd"/>
      <w:r w:rsidRPr="00185838">
        <w:rPr>
          <w:rFonts w:ascii="Times New Roman" w:hAnsi="Times New Roman" w:cs="Times New Roman"/>
          <w:sz w:val="20"/>
        </w:rPr>
        <w:t xml:space="preserve"> minimum </w:t>
      </w:r>
    </w:p>
    <w:p w:rsidR="00E03D9D" w:rsidRPr="00185838" w:rsidRDefault="00E03D9D" w:rsidP="00185838">
      <w:pPr>
        <w:spacing w:line="240" w:lineRule="auto"/>
        <w:rPr>
          <w:rFonts w:ascii="Times New Roman" w:hAnsi="Times New Roman" w:cs="Times New Roman"/>
          <w:sz w:val="20"/>
        </w:rPr>
      </w:pPr>
      <w:r w:rsidRPr="00185838">
        <w:rPr>
          <w:rFonts w:ascii="Times New Roman" w:hAnsi="Times New Roman" w:cs="Times New Roman"/>
          <w:sz w:val="20"/>
        </w:rPr>
        <w:t xml:space="preserve">(1.72 %) are involved in clerical </w:t>
      </w:r>
      <w:proofErr w:type="gramStart"/>
      <w:r w:rsidRPr="00185838">
        <w:rPr>
          <w:rFonts w:ascii="Times New Roman" w:hAnsi="Times New Roman" w:cs="Times New Roman"/>
          <w:sz w:val="20"/>
        </w:rPr>
        <w:t>job ,</w:t>
      </w:r>
      <w:proofErr w:type="gramEnd"/>
      <w:r w:rsidRPr="00185838">
        <w:rPr>
          <w:rFonts w:ascii="Times New Roman" w:hAnsi="Times New Roman" w:cs="Times New Roman"/>
          <w:sz w:val="20"/>
        </w:rPr>
        <w:t xml:space="preserve"> maid and in other occupation.</w:t>
      </w:r>
    </w:p>
    <w:p w:rsidR="00E03D9D" w:rsidRPr="00185838" w:rsidRDefault="00E03D9D" w:rsidP="00185838">
      <w:pPr>
        <w:spacing w:line="240" w:lineRule="auto"/>
        <w:rPr>
          <w:rFonts w:ascii="Times New Roman" w:hAnsi="Times New Roman" w:cs="Times New Roman"/>
          <w:sz w:val="20"/>
        </w:rPr>
      </w:pPr>
      <w:r w:rsidRPr="00185838">
        <w:rPr>
          <w:rFonts w:ascii="Times New Roman" w:hAnsi="Times New Roman" w:cs="Times New Roman"/>
          <w:sz w:val="20"/>
        </w:rPr>
        <w:t>Similar findings are noted in PN Suresh Kumar</w:t>
      </w:r>
      <w:r w:rsidR="00574C46" w:rsidRPr="00574C46">
        <w:rPr>
          <w:rFonts w:ascii="Times New Roman" w:hAnsi="Times New Roman" w:cs="Times New Roman"/>
          <w:sz w:val="20"/>
          <w:vertAlign w:val="superscript"/>
        </w:rPr>
        <w:t>11</w:t>
      </w:r>
      <w:r w:rsidRPr="00185838">
        <w:rPr>
          <w:rFonts w:ascii="Times New Roman" w:hAnsi="Times New Roman" w:cs="Times New Roman"/>
          <w:sz w:val="20"/>
        </w:rPr>
        <w:t xml:space="preserve"> et </w:t>
      </w:r>
      <w:proofErr w:type="gramStart"/>
      <w:r w:rsidRPr="00185838">
        <w:rPr>
          <w:rFonts w:ascii="Times New Roman" w:hAnsi="Times New Roman" w:cs="Times New Roman"/>
          <w:sz w:val="20"/>
        </w:rPr>
        <w:t>al ,</w:t>
      </w:r>
      <w:proofErr w:type="gramEnd"/>
      <w:r w:rsidRPr="00185838">
        <w:rPr>
          <w:rFonts w:ascii="Times New Roman" w:hAnsi="Times New Roman" w:cs="Times New Roman"/>
          <w:sz w:val="20"/>
        </w:rPr>
        <w:t xml:space="preserve"> wherein housewives are most commonly involved in suicide.</w:t>
      </w:r>
    </w:p>
    <w:p w:rsidR="00E03D9D" w:rsidRPr="00185838" w:rsidRDefault="00E03D9D" w:rsidP="00185838">
      <w:pPr>
        <w:spacing w:line="240" w:lineRule="auto"/>
        <w:rPr>
          <w:rFonts w:ascii="Times New Roman" w:hAnsi="Times New Roman" w:cs="Times New Roman"/>
          <w:sz w:val="20"/>
        </w:rPr>
      </w:pPr>
      <w:r w:rsidRPr="00185838">
        <w:rPr>
          <w:rFonts w:ascii="Times New Roman" w:hAnsi="Times New Roman" w:cs="Times New Roman"/>
          <w:sz w:val="20"/>
        </w:rPr>
        <w:t xml:space="preserve">This may be due to the fact </w:t>
      </w:r>
      <w:proofErr w:type="gramStart"/>
      <w:r w:rsidRPr="00185838">
        <w:rPr>
          <w:rFonts w:ascii="Times New Roman" w:hAnsi="Times New Roman" w:cs="Times New Roman"/>
          <w:sz w:val="20"/>
        </w:rPr>
        <w:t>that ,</w:t>
      </w:r>
      <w:proofErr w:type="gramEnd"/>
      <w:r w:rsidRPr="00185838">
        <w:rPr>
          <w:rFonts w:ascii="Times New Roman" w:hAnsi="Times New Roman" w:cs="Times New Roman"/>
          <w:sz w:val="20"/>
        </w:rPr>
        <w:t xml:space="preserve"> housewives are economically and emotionally dependant on their husbands , which makes them more vulnerable to suicide.</w:t>
      </w:r>
    </w:p>
    <w:p w:rsidR="00D17513" w:rsidRPr="00185838" w:rsidRDefault="006E3D20" w:rsidP="00185838">
      <w:pPr>
        <w:spacing w:line="240" w:lineRule="auto"/>
        <w:rPr>
          <w:rFonts w:ascii="Times New Roman" w:hAnsi="Times New Roman" w:cs="Times New Roman"/>
          <w:sz w:val="20"/>
        </w:rPr>
      </w:pPr>
      <w:r w:rsidRPr="00185838">
        <w:rPr>
          <w:rFonts w:ascii="Times New Roman" w:hAnsi="Times New Roman" w:cs="Times New Roman"/>
          <w:sz w:val="20"/>
        </w:rPr>
        <w:t xml:space="preserve">As described in graph no </w:t>
      </w:r>
      <w:proofErr w:type="gramStart"/>
      <w:r w:rsidRPr="00185838">
        <w:rPr>
          <w:rFonts w:ascii="Times New Roman" w:hAnsi="Times New Roman" w:cs="Times New Roman"/>
          <w:sz w:val="20"/>
        </w:rPr>
        <w:t xml:space="preserve">2 </w:t>
      </w:r>
      <w:r w:rsidR="00D17513" w:rsidRPr="00185838">
        <w:rPr>
          <w:rFonts w:ascii="Times New Roman" w:hAnsi="Times New Roman" w:cs="Times New Roman"/>
          <w:sz w:val="20"/>
        </w:rPr>
        <w:t>,</w:t>
      </w:r>
      <w:proofErr w:type="gramEnd"/>
      <w:r w:rsidR="00D17513" w:rsidRPr="00185838">
        <w:rPr>
          <w:rFonts w:ascii="Times New Roman" w:hAnsi="Times New Roman" w:cs="Times New Roman"/>
          <w:sz w:val="20"/>
        </w:rPr>
        <w:t xml:space="preserve"> </w:t>
      </w:r>
      <w:r w:rsidRPr="00185838">
        <w:rPr>
          <w:rFonts w:ascii="Times New Roman" w:hAnsi="Times New Roman" w:cs="Times New Roman"/>
          <w:sz w:val="20"/>
        </w:rPr>
        <w:t xml:space="preserve">out </w:t>
      </w:r>
      <w:r w:rsidR="00E03D9D" w:rsidRPr="00185838">
        <w:rPr>
          <w:rFonts w:ascii="Times New Roman" w:hAnsi="Times New Roman" w:cs="Times New Roman"/>
          <w:sz w:val="20"/>
        </w:rPr>
        <w:t xml:space="preserve"> of 58 females, 26 (44.8%) are illiterate. Out of 58 females, 6 (10.3%) received primary school education. Out of 58 females, 12 (20.7%) received middle school education. Out of 58 females, 6 (10.3%) received high school education. Out of 58 females, 4 (6.9%) received intermediate education.  Out of 58 females,</w:t>
      </w:r>
    </w:p>
    <w:p w:rsidR="00E03D9D" w:rsidRPr="00185838" w:rsidRDefault="00E03D9D" w:rsidP="00185838">
      <w:pPr>
        <w:spacing w:line="240" w:lineRule="auto"/>
        <w:rPr>
          <w:rFonts w:ascii="Times New Roman" w:hAnsi="Times New Roman" w:cs="Times New Roman"/>
          <w:sz w:val="20"/>
        </w:rPr>
      </w:pPr>
      <w:r w:rsidRPr="00185838">
        <w:rPr>
          <w:rFonts w:ascii="Times New Roman" w:hAnsi="Times New Roman" w:cs="Times New Roman"/>
          <w:sz w:val="20"/>
        </w:rPr>
        <w:t>1 (1.7%) received graduate education.</w:t>
      </w:r>
    </w:p>
    <w:p w:rsidR="00E03D9D" w:rsidRPr="00185838" w:rsidRDefault="00E03D9D" w:rsidP="00185838">
      <w:pPr>
        <w:spacing w:line="240" w:lineRule="auto"/>
        <w:rPr>
          <w:rFonts w:ascii="Times New Roman" w:hAnsi="Times New Roman" w:cs="Times New Roman"/>
          <w:sz w:val="20"/>
        </w:rPr>
      </w:pPr>
      <w:r w:rsidRPr="00185838">
        <w:rPr>
          <w:rFonts w:ascii="Times New Roman" w:hAnsi="Times New Roman" w:cs="Times New Roman"/>
          <w:sz w:val="20"/>
        </w:rPr>
        <w:t xml:space="preserve">In the present </w:t>
      </w:r>
      <w:proofErr w:type="gramStart"/>
      <w:r w:rsidRPr="00185838">
        <w:rPr>
          <w:rFonts w:ascii="Times New Roman" w:hAnsi="Times New Roman" w:cs="Times New Roman"/>
          <w:sz w:val="20"/>
        </w:rPr>
        <w:t>study ,</w:t>
      </w:r>
      <w:proofErr w:type="gramEnd"/>
      <w:r w:rsidRPr="00185838">
        <w:rPr>
          <w:rFonts w:ascii="Times New Roman" w:hAnsi="Times New Roman" w:cs="Times New Roman"/>
          <w:sz w:val="20"/>
        </w:rPr>
        <w:t xml:space="preserve"> educational status is analysed from the inquest papers , statement of relatives and interview of friends and relatives.</w:t>
      </w:r>
    </w:p>
    <w:p w:rsidR="00E03D9D" w:rsidRPr="00185838" w:rsidRDefault="00E03D9D" w:rsidP="00185838">
      <w:pPr>
        <w:spacing w:line="240" w:lineRule="auto"/>
        <w:rPr>
          <w:rFonts w:ascii="Times New Roman" w:hAnsi="Times New Roman" w:cs="Times New Roman"/>
          <w:sz w:val="20"/>
        </w:rPr>
      </w:pPr>
      <w:r w:rsidRPr="00185838">
        <w:rPr>
          <w:rFonts w:ascii="Times New Roman" w:hAnsi="Times New Roman" w:cs="Times New Roman"/>
          <w:sz w:val="20"/>
        </w:rPr>
        <w:t xml:space="preserve">Maximum female victims who committed suicide </w:t>
      </w:r>
      <w:proofErr w:type="gramStart"/>
      <w:r w:rsidRPr="00185838">
        <w:rPr>
          <w:rFonts w:ascii="Times New Roman" w:hAnsi="Times New Roman" w:cs="Times New Roman"/>
          <w:sz w:val="20"/>
        </w:rPr>
        <w:t>are  (</w:t>
      </w:r>
      <w:proofErr w:type="gramEnd"/>
      <w:r w:rsidRPr="00185838">
        <w:rPr>
          <w:rFonts w:ascii="Times New Roman" w:hAnsi="Times New Roman" w:cs="Times New Roman"/>
          <w:sz w:val="20"/>
        </w:rPr>
        <w:t>44.8 %)  are illiterate</w:t>
      </w:r>
      <w:r w:rsidR="00D17513" w:rsidRPr="00185838">
        <w:rPr>
          <w:rFonts w:ascii="Times New Roman" w:hAnsi="Times New Roman" w:cs="Times New Roman"/>
          <w:sz w:val="20"/>
        </w:rPr>
        <w:t xml:space="preserve"> and minimum female </w:t>
      </w:r>
      <w:proofErr w:type="spellStart"/>
      <w:r w:rsidR="00D17513" w:rsidRPr="00185838">
        <w:rPr>
          <w:rFonts w:ascii="Times New Roman" w:hAnsi="Times New Roman" w:cs="Times New Roman"/>
          <w:sz w:val="20"/>
        </w:rPr>
        <w:t>vicitms</w:t>
      </w:r>
      <w:proofErr w:type="spellEnd"/>
      <w:r w:rsidR="00D17513" w:rsidRPr="00185838">
        <w:rPr>
          <w:rFonts w:ascii="Times New Roman" w:hAnsi="Times New Roman" w:cs="Times New Roman"/>
          <w:sz w:val="20"/>
        </w:rPr>
        <w:t xml:space="preserve"> </w:t>
      </w:r>
      <w:r w:rsidRPr="00185838">
        <w:rPr>
          <w:rFonts w:ascii="Times New Roman" w:hAnsi="Times New Roman" w:cs="Times New Roman"/>
          <w:sz w:val="20"/>
        </w:rPr>
        <w:t>(1.7 %) is graduate.</w:t>
      </w:r>
    </w:p>
    <w:p w:rsidR="00E03D9D" w:rsidRPr="00185838" w:rsidRDefault="00E03D9D" w:rsidP="00185838">
      <w:pPr>
        <w:spacing w:line="240" w:lineRule="auto"/>
        <w:rPr>
          <w:rFonts w:ascii="Times New Roman" w:hAnsi="Times New Roman" w:cs="Times New Roman"/>
          <w:sz w:val="20"/>
          <w:vertAlign w:val="superscript"/>
        </w:rPr>
      </w:pPr>
      <w:r w:rsidRPr="00185838">
        <w:rPr>
          <w:rFonts w:ascii="Times New Roman" w:hAnsi="Times New Roman" w:cs="Times New Roman"/>
          <w:sz w:val="20"/>
        </w:rPr>
        <w:t xml:space="preserve">Similar findings are noted in </w:t>
      </w:r>
      <w:proofErr w:type="spellStart"/>
      <w:r w:rsidRPr="00185838">
        <w:rPr>
          <w:rFonts w:ascii="Times New Roman" w:hAnsi="Times New Roman" w:cs="Times New Roman"/>
          <w:sz w:val="20"/>
        </w:rPr>
        <w:t>Vijayamahantesh</w:t>
      </w:r>
      <w:proofErr w:type="spellEnd"/>
      <w:r w:rsidRPr="00185838">
        <w:rPr>
          <w:rFonts w:ascii="Times New Roman" w:hAnsi="Times New Roman" w:cs="Times New Roman"/>
          <w:sz w:val="20"/>
        </w:rPr>
        <w:t xml:space="preserve"> SN </w:t>
      </w:r>
      <w:proofErr w:type="gramStart"/>
      <w:r w:rsidRPr="00185838">
        <w:rPr>
          <w:rFonts w:ascii="Times New Roman" w:hAnsi="Times New Roman" w:cs="Times New Roman"/>
          <w:sz w:val="20"/>
        </w:rPr>
        <w:t>et</w:t>
      </w:r>
      <w:proofErr w:type="gramEnd"/>
      <w:r w:rsidRPr="00185838">
        <w:rPr>
          <w:rFonts w:ascii="Times New Roman" w:hAnsi="Times New Roman" w:cs="Times New Roman"/>
          <w:sz w:val="20"/>
        </w:rPr>
        <w:t xml:space="preserve"> al</w:t>
      </w:r>
      <w:r w:rsidRPr="00185838">
        <w:rPr>
          <w:rFonts w:ascii="Times New Roman" w:hAnsi="Times New Roman" w:cs="Times New Roman"/>
          <w:sz w:val="20"/>
          <w:vertAlign w:val="superscript"/>
        </w:rPr>
        <w:t>1</w:t>
      </w:r>
      <w:r w:rsidR="00574C46">
        <w:rPr>
          <w:rFonts w:ascii="Times New Roman" w:hAnsi="Times New Roman" w:cs="Times New Roman"/>
          <w:sz w:val="20"/>
          <w:vertAlign w:val="superscript"/>
        </w:rPr>
        <w:t>2</w:t>
      </w:r>
      <w:r w:rsidRPr="00185838">
        <w:rPr>
          <w:rFonts w:ascii="Times New Roman" w:hAnsi="Times New Roman" w:cs="Times New Roman"/>
          <w:sz w:val="20"/>
        </w:rPr>
        <w:t xml:space="preserve"> and </w:t>
      </w:r>
      <w:proofErr w:type="spellStart"/>
      <w:r w:rsidRPr="00185838">
        <w:rPr>
          <w:rFonts w:ascii="Times New Roman" w:hAnsi="Times New Roman" w:cs="Times New Roman"/>
          <w:sz w:val="20"/>
        </w:rPr>
        <w:t>Kadu</w:t>
      </w:r>
      <w:proofErr w:type="spellEnd"/>
      <w:r w:rsidRPr="00185838">
        <w:rPr>
          <w:rFonts w:ascii="Times New Roman" w:hAnsi="Times New Roman" w:cs="Times New Roman"/>
          <w:sz w:val="20"/>
        </w:rPr>
        <w:t xml:space="preserve"> </w:t>
      </w:r>
      <w:proofErr w:type="spellStart"/>
      <w:r w:rsidRPr="00185838">
        <w:rPr>
          <w:rFonts w:ascii="Times New Roman" w:hAnsi="Times New Roman" w:cs="Times New Roman"/>
          <w:sz w:val="20"/>
        </w:rPr>
        <w:t>Sandeep</w:t>
      </w:r>
      <w:proofErr w:type="spellEnd"/>
      <w:r w:rsidRPr="00185838">
        <w:rPr>
          <w:rFonts w:ascii="Times New Roman" w:hAnsi="Times New Roman" w:cs="Times New Roman"/>
          <w:sz w:val="20"/>
        </w:rPr>
        <w:t xml:space="preserve"> et al </w:t>
      </w:r>
      <w:r w:rsidR="00574C46">
        <w:rPr>
          <w:rFonts w:ascii="Times New Roman" w:hAnsi="Times New Roman" w:cs="Times New Roman"/>
          <w:sz w:val="20"/>
          <w:vertAlign w:val="superscript"/>
        </w:rPr>
        <w:t>13</w:t>
      </w:r>
    </w:p>
    <w:p w:rsidR="00E03D9D" w:rsidRPr="00185838" w:rsidRDefault="00E03D9D" w:rsidP="00185838">
      <w:pPr>
        <w:spacing w:line="240" w:lineRule="auto"/>
        <w:rPr>
          <w:rFonts w:ascii="Times New Roman" w:hAnsi="Times New Roman" w:cs="Times New Roman"/>
          <w:sz w:val="20"/>
        </w:rPr>
      </w:pPr>
      <w:r w:rsidRPr="00185838">
        <w:rPr>
          <w:rFonts w:ascii="Times New Roman" w:hAnsi="Times New Roman" w:cs="Times New Roman"/>
          <w:sz w:val="20"/>
        </w:rPr>
        <w:t xml:space="preserve">In this </w:t>
      </w:r>
      <w:proofErr w:type="gramStart"/>
      <w:r w:rsidRPr="00185838">
        <w:rPr>
          <w:rFonts w:ascii="Times New Roman" w:hAnsi="Times New Roman" w:cs="Times New Roman"/>
          <w:sz w:val="20"/>
        </w:rPr>
        <w:t>study ,</w:t>
      </w:r>
      <w:proofErr w:type="gramEnd"/>
      <w:r w:rsidRPr="00185838">
        <w:rPr>
          <w:rFonts w:ascii="Times New Roman" w:hAnsi="Times New Roman" w:cs="Times New Roman"/>
          <w:sz w:val="20"/>
        </w:rPr>
        <w:t xml:space="preserve"> the population is categorised according to  </w:t>
      </w:r>
      <w:proofErr w:type="spellStart"/>
      <w:r w:rsidRPr="00185838">
        <w:rPr>
          <w:rFonts w:ascii="Times New Roman" w:hAnsi="Times New Roman" w:cs="Times New Roman"/>
          <w:sz w:val="20"/>
        </w:rPr>
        <w:t>Kuppuswamy’s</w:t>
      </w:r>
      <w:proofErr w:type="spellEnd"/>
      <w:r w:rsidRPr="00185838">
        <w:rPr>
          <w:rFonts w:ascii="Times New Roman" w:hAnsi="Times New Roman" w:cs="Times New Roman"/>
          <w:sz w:val="20"/>
        </w:rPr>
        <w:t xml:space="preserve"> socio-economic status.</w:t>
      </w:r>
    </w:p>
    <w:p w:rsidR="00E03D9D" w:rsidRPr="00185838" w:rsidRDefault="00D15B9E" w:rsidP="00185838">
      <w:pPr>
        <w:spacing w:line="240" w:lineRule="auto"/>
        <w:rPr>
          <w:rFonts w:ascii="Times New Roman" w:hAnsi="Times New Roman" w:cs="Times New Roman"/>
          <w:sz w:val="20"/>
        </w:rPr>
      </w:pPr>
      <w:r>
        <w:rPr>
          <w:rFonts w:ascii="Times New Roman" w:hAnsi="Times New Roman" w:cs="Times New Roman"/>
          <w:sz w:val="20"/>
        </w:rPr>
        <w:t xml:space="preserve">As mentioned in table no </w:t>
      </w:r>
      <w:proofErr w:type="gramStart"/>
      <w:r>
        <w:rPr>
          <w:rFonts w:ascii="Times New Roman" w:hAnsi="Times New Roman" w:cs="Times New Roman"/>
          <w:sz w:val="20"/>
        </w:rPr>
        <w:t>2</w:t>
      </w:r>
      <w:r w:rsidR="006E3D20" w:rsidRPr="00185838">
        <w:rPr>
          <w:rFonts w:ascii="Times New Roman" w:hAnsi="Times New Roman" w:cs="Times New Roman"/>
          <w:sz w:val="20"/>
        </w:rPr>
        <w:t xml:space="preserve"> ,</w:t>
      </w:r>
      <w:proofErr w:type="gramEnd"/>
      <w:r w:rsidR="006E3D20" w:rsidRPr="00185838">
        <w:rPr>
          <w:rFonts w:ascii="Times New Roman" w:hAnsi="Times New Roman" w:cs="Times New Roman"/>
          <w:sz w:val="20"/>
        </w:rPr>
        <w:t xml:space="preserve"> o</w:t>
      </w:r>
      <w:r w:rsidR="00D17513" w:rsidRPr="00185838">
        <w:rPr>
          <w:rFonts w:ascii="Times New Roman" w:hAnsi="Times New Roman" w:cs="Times New Roman"/>
          <w:sz w:val="20"/>
        </w:rPr>
        <w:t xml:space="preserve">ut of 58 females, </w:t>
      </w:r>
      <w:r w:rsidR="00E03D9D" w:rsidRPr="00185838">
        <w:rPr>
          <w:rFonts w:ascii="Times New Roman" w:hAnsi="Times New Roman" w:cs="Times New Roman"/>
          <w:sz w:val="20"/>
        </w:rPr>
        <w:t xml:space="preserve"> (1.7%) belongs to upper </w:t>
      </w:r>
      <w:r w:rsidR="00D17513" w:rsidRPr="00185838">
        <w:rPr>
          <w:rFonts w:ascii="Times New Roman" w:hAnsi="Times New Roman" w:cs="Times New Roman"/>
          <w:sz w:val="20"/>
        </w:rPr>
        <w:t xml:space="preserve">socio-economic </w:t>
      </w:r>
      <w:proofErr w:type="spellStart"/>
      <w:r w:rsidR="00E03D9D" w:rsidRPr="00185838">
        <w:rPr>
          <w:rFonts w:ascii="Times New Roman" w:hAnsi="Times New Roman" w:cs="Times New Roman"/>
          <w:sz w:val="20"/>
        </w:rPr>
        <w:t>class.Out</w:t>
      </w:r>
      <w:proofErr w:type="spellEnd"/>
      <w:r w:rsidR="00E03D9D" w:rsidRPr="00185838">
        <w:rPr>
          <w:rFonts w:ascii="Times New Roman" w:hAnsi="Times New Roman" w:cs="Times New Roman"/>
          <w:sz w:val="20"/>
        </w:rPr>
        <w:t xml:space="preserve"> of 58 females, 13 (22.4%) belongs to socio-economic middle </w:t>
      </w:r>
      <w:proofErr w:type="spellStart"/>
      <w:r w:rsidR="00E03D9D" w:rsidRPr="00185838">
        <w:rPr>
          <w:rFonts w:ascii="Times New Roman" w:hAnsi="Times New Roman" w:cs="Times New Roman"/>
          <w:sz w:val="20"/>
        </w:rPr>
        <w:t>class.Out</w:t>
      </w:r>
      <w:proofErr w:type="spellEnd"/>
      <w:r w:rsidR="00E03D9D" w:rsidRPr="00185838">
        <w:rPr>
          <w:rFonts w:ascii="Times New Roman" w:hAnsi="Times New Roman" w:cs="Times New Roman"/>
          <w:sz w:val="20"/>
        </w:rPr>
        <w:t xml:space="preserve"> of 58 females,25 (43.1%) belongs to socio-economic upper lower </w:t>
      </w:r>
      <w:proofErr w:type="spellStart"/>
      <w:r w:rsidR="00E03D9D" w:rsidRPr="00185838">
        <w:rPr>
          <w:rFonts w:ascii="Times New Roman" w:hAnsi="Times New Roman" w:cs="Times New Roman"/>
          <w:sz w:val="20"/>
        </w:rPr>
        <w:t>class.Out</w:t>
      </w:r>
      <w:proofErr w:type="spellEnd"/>
      <w:r w:rsidR="00E03D9D" w:rsidRPr="00185838">
        <w:rPr>
          <w:rFonts w:ascii="Times New Roman" w:hAnsi="Times New Roman" w:cs="Times New Roman"/>
          <w:sz w:val="20"/>
        </w:rPr>
        <w:t xml:space="preserve"> of 58 females,19 (32.8%) belongs to socio-economic lower class.</w:t>
      </w:r>
    </w:p>
    <w:p w:rsidR="00E03D9D" w:rsidRPr="00185838" w:rsidRDefault="00E03D9D" w:rsidP="00185838">
      <w:pPr>
        <w:spacing w:line="240" w:lineRule="auto"/>
        <w:rPr>
          <w:rFonts w:ascii="Times New Roman" w:hAnsi="Times New Roman" w:cs="Times New Roman"/>
          <w:sz w:val="20"/>
        </w:rPr>
      </w:pPr>
      <w:r w:rsidRPr="00185838">
        <w:rPr>
          <w:rFonts w:ascii="Times New Roman" w:hAnsi="Times New Roman" w:cs="Times New Roman"/>
          <w:sz w:val="20"/>
        </w:rPr>
        <w:lastRenderedPageBreak/>
        <w:t xml:space="preserve">Maximum female </w:t>
      </w:r>
      <w:proofErr w:type="spellStart"/>
      <w:r w:rsidRPr="00185838">
        <w:rPr>
          <w:rFonts w:ascii="Times New Roman" w:hAnsi="Times New Roman" w:cs="Times New Roman"/>
          <w:sz w:val="20"/>
        </w:rPr>
        <w:t>vicitms</w:t>
      </w:r>
      <w:proofErr w:type="spellEnd"/>
      <w:r w:rsidRPr="00185838">
        <w:rPr>
          <w:rFonts w:ascii="Times New Roman" w:hAnsi="Times New Roman" w:cs="Times New Roman"/>
          <w:sz w:val="20"/>
        </w:rPr>
        <w:t xml:space="preserve"> who committed suicide are from upper lower class (43.1 %</w:t>
      </w:r>
      <w:proofErr w:type="gramStart"/>
      <w:r w:rsidRPr="00185838">
        <w:rPr>
          <w:rFonts w:ascii="Times New Roman" w:hAnsi="Times New Roman" w:cs="Times New Roman"/>
          <w:sz w:val="20"/>
        </w:rPr>
        <w:t>)  and</w:t>
      </w:r>
      <w:proofErr w:type="gramEnd"/>
      <w:r w:rsidRPr="00185838">
        <w:rPr>
          <w:rFonts w:ascii="Times New Roman" w:hAnsi="Times New Roman" w:cs="Times New Roman"/>
          <w:sz w:val="20"/>
        </w:rPr>
        <w:t xml:space="preserve"> lower class (32.8%)</w:t>
      </w:r>
    </w:p>
    <w:p w:rsidR="00E03D9D" w:rsidRPr="00185838" w:rsidRDefault="00E03D9D" w:rsidP="00185838">
      <w:pPr>
        <w:spacing w:line="240" w:lineRule="auto"/>
        <w:rPr>
          <w:rFonts w:ascii="Times New Roman" w:hAnsi="Times New Roman" w:cs="Times New Roman"/>
          <w:sz w:val="20"/>
          <w:vertAlign w:val="superscript"/>
        </w:rPr>
      </w:pPr>
      <w:r w:rsidRPr="00185838">
        <w:rPr>
          <w:rFonts w:ascii="Times New Roman" w:hAnsi="Times New Roman" w:cs="Times New Roman"/>
          <w:sz w:val="20"/>
        </w:rPr>
        <w:t xml:space="preserve">These findings are similar to </w:t>
      </w:r>
      <w:proofErr w:type="spellStart"/>
      <w:r w:rsidRPr="00185838">
        <w:rPr>
          <w:rFonts w:ascii="Times New Roman" w:hAnsi="Times New Roman" w:cs="Times New Roman"/>
          <w:sz w:val="20"/>
        </w:rPr>
        <w:t>Vijayamahantesh</w:t>
      </w:r>
      <w:proofErr w:type="spellEnd"/>
      <w:r w:rsidRPr="00185838">
        <w:rPr>
          <w:rFonts w:ascii="Times New Roman" w:hAnsi="Times New Roman" w:cs="Times New Roman"/>
          <w:sz w:val="20"/>
        </w:rPr>
        <w:t xml:space="preserve"> SN </w:t>
      </w:r>
      <w:proofErr w:type="gramStart"/>
      <w:r w:rsidRPr="00185838">
        <w:rPr>
          <w:rFonts w:ascii="Times New Roman" w:hAnsi="Times New Roman" w:cs="Times New Roman"/>
          <w:sz w:val="20"/>
        </w:rPr>
        <w:t>et</w:t>
      </w:r>
      <w:proofErr w:type="gramEnd"/>
      <w:r w:rsidRPr="00185838">
        <w:rPr>
          <w:rFonts w:ascii="Times New Roman" w:hAnsi="Times New Roman" w:cs="Times New Roman"/>
          <w:sz w:val="20"/>
        </w:rPr>
        <w:t xml:space="preserve"> al</w:t>
      </w:r>
      <w:r w:rsidRPr="00185838">
        <w:rPr>
          <w:rFonts w:ascii="Times New Roman" w:hAnsi="Times New Roman" w:cs="Times New Roman"/>
          <w:sz w:val="20"/>
          <w:vertAlign w:val="superscript"/>
        </w:rPr>
        <w:t>1</w:t>
      </w:r>
      <w:r w:rsidR="00574C46">
        <w:rPr>
          <w:rFonts w:ascii="Times New Roman" w:hAnsi="Times New Roman" w:cs="Times New Roman"/>
          <w:sz w:val="20"/>
          <w:vertAlign w:val="superscript"/>
        </w:rPr>
        <w:t>2</w:t>
      </w:r>
      <w:r w:rsidRPr="00185838">
        <w:rPr>
          <w:rFonts w:ascii="Times New Roman" w:hAnsi="Times New Roman" w:cs="Times New Roman"/>
          <w:sz w:val="20"/>
        </w:rPr>
        <w:t xml:space="preserve"> and </w:t>
      </w:r>
      <w:proofErr w:type="spellStart"/>
      <w:r w:rsidRPr="00185838">
        <w:rPr>
          <w:rFonts w:ascii="Times New Roman" w:hAnsi="Times New Roman" w:cs="Times New Roman"/>
          <w:sz w:val="20"/>
        </w:rPr>
        <w:t>Kadu</w:t>
      </w:r>
      <w:proofErr w:type="spellEnd"/>
      <w:r w:rsidRPr="00185838">
        <w:rPr>
          <w:rFonts w:ascii="Times New Roman" w:hAnsi="Times New Roman" w:cs="Times New Roman"/>
          <w:sz w:val="20"/>
        </w:rPr>
        <w:t xml:space="preserve"> </w:t>
      </w:r>
      <w:proofErr w:type="spellStart"/>
      <w:r w:rsidRPr="00185838">
        <w:rPr>
          <w:rFonts w:ascii="Times New Roman" w:hAnsi="Times New Roman" w:cs="Times New Roman"/>
          <w:sz w:val="20"/>
        </w:rPr>
        <w:t>Sandeep</w:t>
      </w:r>
      <w:proofErr w:type="spellEnd"/>
      <w:r w:rsidRPr="00185838">
        <w:rPr>
          <w:rFonts w:ascii="Times New Roman" w:hAnsi="Times New Roman" w:cs="Times New Roman"/>
          <w:sz w:val="20"/>
        </w:rPr>
        <w:t xml:space="preserve"> et al </w:t>
      </w:r>
      <w:r w:rsidR="00574C46">
        <w:rPr>
          <w:rFonts w:ascii="Times New Roman" w:hAnsi="Times New Roman" w:cs="Times New Roman"/>
          <w:sz w:val="20"/>
          <w:vertAlign w:val="superscript"/>
        </w:rPr>
        <w:t>13</w:t>
      </w:r>
    </w:p>
    <w:p w:rsidR="00E03D9D" w:rsidRPr="00185838" w:rsidRDefault="00E03D9D" w:rsidP="00185838">
      <w:pPr>
        <w:spacing w:line="240" w:lineRule="auto"/>
        <w:rPr>
          <w:rFonts w:ascii="Times New Roman" w:hAnsi="Times New Roman" w:cs="Times New Roman"/>
          <w:sz w:val="20"/>
        </w:rPr>
      </w:pPr>
      <w:r w:rsidRPr="00185838">
        <w:rPr>
          <w:rFonts w:ascii="Times New Roman" w:hAnsi="Times New Roman" w:cs="Times New Roman"/>
          <w:sz w:val="20"/>
        </w:rPr>
        <w:t>This may be due to the fact that lower and upper lower class female victims are exposed to continuous financial and daily stress of life.</w:t>
      </w:r>
    </w:p>
    <w:p w:rsidR="00504C87" w:rsidRPr="00185838" w:rsidRDefault="00D15B9E" w:rsidP="00185838">
      <w:pPr>
        <w:tabs>
          <w:tab w:val="left" w:pos="915"/>
        </w:tabs>
        <w:spacing w:line="240" w:lineRule="auto"/>
        <w:rPr>
          <w:rFonts w:ascii="Times New Roman" w:hAnsi="Times New Roman" w:cs="Times New Roman"/>
          <w:sz w:val="20"/>
        </w:rPr>
      </w:pPr>
      <w:r>
        <w:rPr>
          <w:rFonts w:ascii="Times New Roman" w:hAnsi="Times New Roman" w:cs="Times New Roman"/>
          <w:sz w:val="20"/>
        </w:rPr>
        <w:t xml:space="preserve">As per table no </w:t>
      </w:r>
      <w:proofErr w:type="gramStart"/>
      <w:r>
        <w:rPr>
          <w:rFonts w:ascii="Times New Roman" w:hAnsi="Times New Roman" w:cs="Times New Roman"/>
          <w:sz w:val="20"/>
        </w:rPr>
        <w:t>3</w:t>
      </w:r>
      <w:r w:rsidR="006E3D20" w:rsidRPr="00185838">
        <w:rPr>
          <w:rFonts w:ascii="Times New Roman" w:hAnsi="Times New Roman" w:cs="Times New Roman"/>
          <w:sz w:val="20"/>
        </w:rPr>
        <w:t xml:space="preserve"> ,</w:t>
      </w:r>
      <w:proofErr w:type="gramEnd"/>
      <w:r w:rsidR="006E3D20" w:rsidRPr="00185838">
        <w:rPr>
          <w:rFonts w:ascii="Times New Roman" w:hAnsi="Times New Roman" w:cs="Times New Roman"/>
          <w:sz w:val="20"/>
        </w:rPr>
        <w:t xml:space="preserve"> o</w:t>
      </w:r>
      <w:r w:rsidR="00504C87" w:rsidRPr="00185838">
        <w:rPr>
          <w:rFonts w:ascii="Times New Roman" w:hAnsi="Times New Roman" w:cs="Times New Roman"/>
          <w:sz w:val="20"/>
        </w:rPr>
        <w:t xml:space="preserve">ut of 58 females,48 (82.76%) are </w:t>
      </w:r>
      <w:proofErr w:type="spellStart"/>
      <w:r w:rsidR="00504C87" w:rsidRPr="00185838">
        <w:rPr>
          <w:rFonts w:ascii="Times New Roman" w:hAnsi="Times New Roman" w:cs="Times New Roman"/>
          <w:sz w:val="20"/>
        </w:rPr>
        <w:t>married.Out</w:t>
      </w:r>
      <w:proofErr w:type="spellEnd"/>
      <w:r w:rsidR="00504C87" w:rsidRPr="00185838">
        <w:rPr>
          <w:rFonts w:ascii="Times New Roman" w:hAnsi="Times New Roman" w:cs="Times New Roman"/>
          <w:sz w:val="20"/>
        </w:rPr>
        <w:t xml:space="preserve"> of 58 females, 9 (15.52%) are unmarried </w:t>
      </w:r>
      <w:proofErr w:type="spellStart"/>
      <w:r w:rsidR="00504C87" w:rsidRPr="00185838">
        <w:rPr>
          <w:rFonts w:ascii="Times New Roman" w:hAnsi="Times New Roman" w:cs="Times New Roman"/>
          <w:sz w:val="20"/>
        </w:rPr>
        <w:t>single.Out</w:t>
      </w:r>
      <w:proofErr w:type="spellEnd"/>
      <w:r w:rsidR="00504C87" w:rsidRPr="00185838">
        <w:rPr>
          <w:rFonts w:ascii="Times New Roman" w:hAnsi="Times New Roman" w:cs="Times New Roman"/>
          <w:sz w:val="20"/>
        </w:rPr>
        <w:t xml:space="preserve"> of 58 females,1 (1.72%) is widow.</w:t>
      </w:r>
    </w:p>
    <w:p w:rsidR="00504C87" w:rsidRPr="00185838" w:rsidRDefault="00504C87" w:rsidP="00185838">
      <w:pPr>
        <w:tabs>
          <w:tab w:val="left" w:pos="915"/>
        </w:tabs>
        <w:spacing w:line="240" w:lineRule="auto"/>
        <w:rPr>
          <w:rFonts w:ascii="Times New Roman" w:hAnsi="Times New Roman" w:cs="Times New Roman"/>
          <w:sz w:val="20"/>
        </w:rPr>
      </w:pPr>
      <w:r w:rsidRPr="00185838">
        <w:rPr>
          <w:rFonts w:ascii="Times New Roman" w:hAnsi="Times New Roman" w:cs="Times New Roman"/>
          <w:sz w:val="20"/>
        </w:rPr>
        <w:t xml:space="preserve">Maximum female victims who committed suicide  are married (82.76%).These findings are similar to </w:t>
      </w:r>
      <w:proofErr w:type="spellStart"/>
      <w:r w:rsidRPr="00185838">
        <w:rPr>
          <w:rFonts w:ascii="Times New Roman" w:hAnsi="Times New Roman" w:cs="Times New Roman"/>
          <w:sz w:val="20"/>
        </w:rPr>
        <w:t>Vijayamahantesh</w:t>
      </w:r>
      <w:proofErr w:type="spellEnd"/>
      <w:r w:rsidRPr="00185838">
        <w:rPr>
          <w:rFonts w:ascii="Times New Roman" w:hAnsi="Times New Roman" w:cs="Times New Roman"/>
          <w:sz w:val="20"/>
        </w:rPr>
        <w:t xml:space="preserve"> SN </w:t>
      </w:r>
      <w:r w:rsidRPr="00185838">
        <w:rPr>
          <w:rFonts w:ascii="Times New Roman" w:hAnsi="Times New Roman" w:cs="Times New Roman"/>
          <w:sz w:val="20"/>
          <w:vertAlign w:val="superscript"/>
        </w:rPr>
        <w:t>1</w:t>
      </w:r>
      <w:r w:rsidR="00574C46">
        <w:rPr>
          <w:rFonts w:ascii="Times New Roman" w:hAnsi="Times New Roman" w:cs="Times New Roman"/>
          <w:sz w:val="20"/>
          <w:vertAlign w:val="superscript"/>
        </w:rPr>
        <w:t>2</w:t>
      </w:r>
      <w:r w:rsidRPr="00185838">
        <w:rPr>
          <w:rFonts w:ascii="Times New Roman" w:hAnsi="Times New Roman" w:cs="Times New Roman"/>
          <w:sz w:val="20"/>
        </w:rPr>
        <w:t xml:space="preserve">et al (74.78%) , </w:t>
      </w:r>
      <w:proofErr w:type="spellStart"/>
      <w:r w:rsidRPr="00185838">
        <w:rPr>
          <w:rFonts w:ascii="Times New Roman" w:hAnsi="Times New Roman" w:cs="Times New Roman"/>
          <w:sz w:val="20"/>
        </w:rPr>
        <w:t>Behera</w:t>
      </w:r>
      <w:proofErr w:type="spellEnd"/>
      <w:r w:rsidRPr="00185838">
        <w:rPr>
          <w:rFonts w:ascii="Times New Roman" w:hAnsi="Times New Roman" w:cs="Times New Roman"/>
          <w:sz w:val="20"/>
        </w:rPr>
        <w:t xml:space="preserve"> </w:t>
      </w:r>
      <w:r w:rsidR="00805947" w:rsidRPr="00185838">
        <w:rPr>
          <w:rFonts w:ascii="Times New Roman" w:hAnsi="Times New Roman" w:cs="Times New Roman"/>
          <w:sz w:val="20"/>
          <w:vertAlign w:val="superscript"/>
        </w:rPr>
        <w:t>1</w:t>
      </w:r>
      <w:r w:rsidR="00574C46">
        <w:rPr>
          <w:rFonts w:ascii="Times New Roman" w:hAnsi="Times New Roman" w:cs="Times New Roman"/>
          <w:sz w:val="20"/>
          <w:vertAlign w:val="superscript"/>
        </w:rPr>
        <w:t>4</w:t>
      </w:r>
      <w:r w:rsidRPr="00185838">
        <w:rPr>
          <w:rFonts w:ascii="Times New Roman" w:hAnsi="Times New Roman" w:cs="Times New Roman"/>
          <w:sz w:val="20"/>
        </w:rPr>
        <w:t xml:space="preserve">et al (72.32 %) , </w:t>
      </w:r>
      <w:proofErr w:type="spellStart"/>
      <w:r w:rsidRPr="00185838">
        <w:rPr>
          <w:rFonts w:ascii="Times New Roman" w:hAnsi="Times New Roman" w:cs="Times New Roman"/>
          <w:sz w:val="20"/>
        </w:rPr>
        <w:t>Kadu</w:t>
      </w:r>
      <w:proofErr w:type="spellEnd"/>
      <w:r w:rsidRPr="00185838">
        <w:rPr>
          <w:rFonts w:ascii="Times New Roman" w:hAnsi="Times New Roman" w:cs="Times New Roman"/>
          <w:sz w:val="20"/>
        </w:rPr>
        <w:t xml:space="preserve"> </w:t>
      </w:r>
      <w:proofErr w:type="spellStart"/>
      <w:r w:rsidRPr="00185838">
        <w:rPr>
          <w:rFonts w:ascii="Times New Roman" w:hAnsi="Times New Roman" w:cs="Times New Roman"/>
          <w:sz w:val="20"/>
        </w:rPr>
        <w:t>Sandeep</w:t>
      </w:r>
      <w:proofErr w:type="spellEnd"/>
      <w:r w:rsidRPr="00185838">
        <w:rPr>
          <w:rFonts w:ascii="Times New Roman" w:hAnsi="Times New Roman" w:cs="Times New Roman"/>
          <w:sz w:val="20"/>
        </w:rPr>
        <w:t xml:space="preserve"> </w:t>
      </w:r>
      <w:r w:rsidRPr="00185838">
        <w:rPr>
          <w:rFonts w:ascii="Times New Roman" w:hAnsi="Times New Roman" w:cs="Times New Roman"/>
          <w:sz w:val="20"/>
          <w:vertAlign w:val="superscript"/>
        </w:rPr>
        <w:t>1</w:t>
      </w:r>
      <w:r w:rsidR="00574C46">
        <w:rPr>
          <w:rFonts w:ascii="Times New Roman" w:hAnsi="Times New Roman" w:cs="Times New Roman"/>
          <w:sz w:val="20"/>
          <w:vertAlign w:val="superscript"/>
        </w:rPr>
        <w:t>3</w:t>
      </w:r>
      <w:r w:rsidRPr="00185838">
        <w:rPr>
          <w:rFonts w:ascii="Times New Roman" w:hAnsi="Times New Roman" w:cs="Times New Roman"/>
          <w:sz w:val="20"/>
        </w:rPr>
        <w:t>et al (74.68 %).</w:t>
      </w:r>
    </w:p>
    <w:p w:rsidR="00504C87" w:rsidRPr="00185838" w:rsidRDefault="006E3D20" w:rsidP="00185838">
      <w:pPr>
        <w:tabs>
          <w:tab w:val="left" w:pos="1125"/>
        </w:tabs>
        <w:spacing w:line="240" w:lineRule="auto"/>
        <w:rPr>
          <w:rFonts w:ascii="Times New Roman" w:hAnsi="Times New Roman" w:cs="Times New Roman"/>
          <w:sz w:val="20"/>
        </w:rPr>
      </w:pPr>
      <w:r w:rsidRPr="00185838">
        <w:rPr>
          <w:rFonts w:ascii="Times New Roman" w:hAnsi="Times New Roman" w:cs="Times New Roman"/>
          <w:sz w:val="20"/>
        </w:rPr>
        <w:t xml:space="preserve">According to </w:t>
      </w:r>
      <w:r w:rsidR="00D15B9E">
        <w:rPr>
          <w:rFonts w:ascii="Times New Roman" w:hAnsi="Times New Roman" w:cs="Times New Roman"/>
          <w:sz w:val="20"/>
        </w:rPr>
        <w:t xml:space="preserve">table no </w:t>
      </w:r>
      <w:proofErr w:type="gramStart"/>
      <w:r w:rsidR="00D15B9E">
        <w:rPr>
          <w:rFonts w:ascii="Times New Roman" w:hAnsi="Times New Roman" w:cs="Times New Roman"/>
          <w:sz w:val="20"/>
        </w:rPr>
        <w:t>4</w:t>
      </w:r>
      <w:r w:rsidRPr="00185838">
        <w:rPr>
          <w:rFonts w:ascii="Times New Roman" w:hAnsi="Times New Roman" w:cs="Times New Roman"/>
          <w:sz w:val="20"/>
        </w:rPr>
        <w:t xml:space="preserve"> ,</w:t>
      </w:r>
      <w:proofErr w:type="gramEnd"/>
      <w:r w:rsidRPr="00185838">
        <w:rPr>
          <w:rFonts w:ascii="Times New Roman" w:hAnsi="Times New Roman" w:cs="Times New Roman"/>
          <w:sz w:val="20"/>
        </w:rPr>
        <w:t xml:space="preserve"> o</w:t>
      </w:r>
      <w:r w:rsidR="00504C87" w:rsidRPr="00185838">
        <w:rPr>
          <w:rFonts w:ascii="Times New Roman" w:hAnsi="Times New Roman" w:cs="Times New Roman"/>
          <w:sz w:val="20"/>
        </w:rPr>
        <w:t>ut of 48 females,20 (41.67%) died within 1yr of marriage.</w:t>
      </w:r>
      <w:r w:rsidR="00D15B9E">
        <w:rPr>
          <w:rFonts w:ascii="Times New Roman" w:hAnsi="Times New Roman" w:cs="Times New Roman"/>
          <w:sz w:val="20"/>
        </w:rPr>
        <w:t xml:space="preserve"> </w:t>
      </w:r>
      <w:r w:rsidR="00504C87" w:rsidRPr="00185838">
        <w:rPr>
          <w:rFonts w:ascii="Times New Roman" w:hAnsi="Times New Roman" w:cs="Times New Roman"/>
          <w:sz w:val="20"/>
        </w:rPr>
        <w:t xml:space="preserve">Out of 48 </w:t>
      </w:r>
      <w:r w:rsidR="00D17513" w:rsidRPr="00185838">
        <w:rPr>
          <w:rFonts w:ascii="Times New Roman" w:hAnsi="Times New Roman" w:cs="Times New Roman"/>
          <w:sz w:val="20"/>
        </w:rPr>
        <w:t>females,12 (25.00</w:t>
      </w:r>
      <w:r w:rsidR="00504C87" w:rsidRPr="00185838">
        <w:rPr>
          <w:rFonts w:ascii="Times New Roman" w:hAnsi="Times New Roman" w:cs="Times New Roman"/>
          <w:sz w:val="20"/>
        </w:rPr>
        <w:t xml:space="preserve">%) died between 1 to 2 yrs of </w:t>
      </w:r>
      <w:proofErr w:type="spellStart"/>
      <w:r w:rsidR="00504C87" w:rsidRPr="00185838">
        <w:rPr>
          <w:rFonts w:ascii="Times New Roman" w:hAnsi="Times New Roman" w:cs="Times New Roman"/>
          <w:sz w:val="20"/>
        </w:rPr>
        <w:t>marriage.Out</w:t>
      </w:r>
      <w:proofErr w:type="spellEnd"/>
      <w:r w:rsidR="00504C87" w:rsidRPr="00185838">
        <w:rPr>
          <w:rFonts w:ascii="Times New Roman" w:hAnsi="Times New Roman" w:cs="Times New Roman"/>
          <w:sz w:val="20"/>
        </w:rPr>
        <w:t xml:space="preserve"> of 48 females, 4 (8.33%) died between 2 to 3 yrs of </w:t>
      </w:r>
      <w:proofErr w:type="spellStart"/>
      <w:r w:rsidR="00504C87" w:rsidRPr="00185838">
        <w:rPr>
          <w:rFonts w:ascii="Times New Roman" w:hAnsi="Times New Roman" w:cs="Times New Roman"/>
          <w:sz w:val="20"/>
        </w:rPr>
        <w:t>marriage.Out</w:t>
      </w:r>
      <w:proofErr w:type="spellEnd"/>
      <w:r w:rsidR="00504C87" w:rsidRPr="00185838">
        <w:rPr>
          <w:rFonts w:ascii="Times New Roman" w:hAnsi="Times New Roman" w:cs="Times New Roman"/>
          <w:sz w:val="20"/>
        </w:rPr>
        <w:t xml:space="preserve"> of 48 females, 5 (10.42%) died between 3 to 4 yrs of </w:t>
      </w:r>
      <w:proofErr w:type="spellStart"/>
      <w:r w:rsidR="00504C87" w:rsidRPr="00185838">
        <w:rPr>
          <w:rFonts w:ascii="Times New Roman" w:hAnsi="Times New Roman" w:cs="Times New Roman"/>
          <w:sz w:val="20"/>
        </w:rPr>
        <w:t>marriage.Out</w:t>
      </w:r>
      <w:proofErr w:type="spellEnd"/>
      <w:r w:rsidR="00504C87" w:rsidRPr="00185838">
        <w:rPr>
          <w:rFonts w:ascii="Times New Roman" w:hAnsi="Times New Roman" w:cs="Times New Roman"/>
          <w:sz w:val="20"/>
        </w:rPr>
        <w:t xml:space="preserve"> of 48 females,4 (8.33%) died between 4 to 5 yrs of </w:t>
      </w:r>
      <w:proofErr w:type="spellStart"/>
      <w:r w:rsidR="00504C87" w:rsidRPr="00185838">
        <w:rPr>
          <w:rFonts w:ascii="Times New Roman" w:hAnsi="Times New Roman" w:cs="Times New Roman"/>
          <w:sz w:val="20"/>
        </w:rPr>
        <w:t>marriage.Out</w:t>
      </w:r>
      <w:proofErr w:type="spellEnd"/>
      <w:r w:rsidR="00504C87" w:rsidRPr="00185838">
        <w:rPr>
          <w:rFonts w:ascii="Times New Roman" w:hAnsi="Times New Roman" w:cs="Times New Roman"/>
          <w:sz w:val="20"/>
        </w:rPr>
        <w:t xml:space="preserve"> of 48 females, 2 (4.17%) died between 5 to 6 yrs of </w:t>
      </w:r>
      <w:proofErr w:type="spellStart"/>
      <w:r w:rsidR="00504C87" w:rsidRPr="00185838">
        <w:rPr>
          <w:rFonts w:ascii="Times New Roman" w:hAnsi="Times New Roman" w:cs="Times New Roman"/>
          <w:sz w:val="20"/>
        </w:rPr>
        <w:t>marriage.Out</w:t>
      </w:r>
      <w:proofErr w:type="spellEnd"/>
      <w:r w:rsidR="00504C87" w:rsidRPr="00185838">
        <w:rPr>
          <w:rFonts w:ascii="Times New Roman" w:hAnsi="Times New Roman" w:cs="Times New Roman"/>
          <w:sz w:val="20"/>
        </w:rPr>
        <w:t xml:space="preserve"> of 48 females,1 (2.08%) died between 6 to 7 yrs of marriage.</w:t>
      </w:r>
    </w:p>
    <w:p w:rsidR="00504C87" w:rsidRPr="00185838" w:rsidRDefault="00504C87" w:rsidP="00185838">
      <w:pPr>
        <w:tabs>
          <w:tab w:val="left" w:pos="1125"/>
        </w:tabs>
        <w:spacing w:line="240" w:lineRule="auto"/>
        <w:rPr>
          <w:rFonts w:ascii="Times New Roman" w:hAnsi="Times New Roman" w:cs="Times New Roman"/>
          <w:sz w:val="20"/>
        </w:rPr>
      </w:pPr>
      <w:r w:rsidRPr="00185838">
        <w:rPr>
          <w:rFonts w:ascii="Times New Roman" w:hAnsi="Times New Roman" w:cs="Times New Roman"/>
          <w:sz w:val="20"/>
        </w:rPr>
        <w:t>Maximum female victims died within 1 year of her marriage (41.67 %</w:t>
      </w:r>
      <w:proofErr w:type="gramStart"/>
      <w:r w:rsidRPr="00185838">
        <w:rPr>
          <w:rFonts w:ascii="Times New Roman" w:hAnsi="Times New Roman" w:cs="Times New Roman"/>
          <w:sz w:val="20"/>
        </w:rPr>
        <w:t>)  and</w:t>
      </w:r>
      <w:proofErr w:type="gramEnd"/>
      <w:r w:rsidRPr="00185838">
        <w:rPr>
          <w:rFonts w:ascii="Times New Roman" w:hAnsi="Times New Roman" w:cs="Times New Roman"/>
          <w:sz w:val="20"/>
        </w:rPr>
        <w:t xml:space="preserve"> minimum died  between 6 to 7 years of age (2.08 %)</w:t>
      </w:r>
    </w:p>
    <w:p w:rsidR="00504C87" w:rsidRPr="00185838" w:rsidRDefault="00504C87" w:rsidP="00185838">
      <w:pPr>
        <w:tabs>
          <w:tab w:val="left" w:pos="1125"/>
        </w:tabs>
        <w:spacing w:line="240" w:lineRule="auto"/>
        <w:rPr>
          <w:rFonts w:ascii="Times New Roman" w:hAnsi="Times New Roman" w:cs="Times New Roman"/>
          <w:sz w:val="20"/>
        </w:rPr>
      </w:pPr>
      <w:r w:rsidRPr="00185838">
        <w:rPr>
          <w:rFonts w:ascii="Times New Roman" w:hAnsi="Times New Roman" w:cs="Times New Roman"/>
          <w:sz w:val="20"/>
        </w:rPr>
        <w:t>This may be due to inability of married females to adjust with the environment of in-laws</w:t>
      </w:r>
      <w:r w:rsidR="00D17513" w:rsidRPr="00185838">
        <w:rPr>
          <w:rFonts w:ascii="Times New Roman" w:hAnsi="Times New Roman" w:cs="Times New Roman"/>
          <w:sz w:val="20"/>
        </w:rPr>
        <w:t xml:space="preserve"> in the early marriage years</w:t>
      </w:r>
      <w:r w:rsidRPr="00185838">
        <w:rPr>
          <w:rFonts w:ascii="Times New Roman" w:hAnsi="Times New Roman" w:cs="Times New Roman"/>
          <w:sz w:val="20"/>
        </w:rPr>
        <w:t xml:space="preserve"> and </w:t>
      </w:r>
      <w:proofErr w:type="gramStart"/>
      <w:r w:rsidRPr="00185838">
        <w:rPr>
          <w:rFonts w:ascii="Times New Roman" w:hAnsi="Times New Roman" w:cs="Times New Roman"/>
          <w:sz w:val="20"/>
        </w:rPr>
        <w:t>hence ,</w:t>
      </w:r>
      <w:proofErr w:type="gramEnd"/>
      <w:r w:rsidRPr="00185838">
        <w:rPr>
          <w:rFonts w:ascii="Times New Roman" w:hAnsi="Times New Roman" w:cs="Times New Roman"/>
          <w:sz w:val="20"/>
        </w:rPr>
        <w:t xml:space="preserve"> susceptible to marital disharmony and familial disharmony.</w:t>
      </w:r>
    </w:p>
    <w:p w:rsidR="00504C87" w:rsidRPr="00185838" w:rsidRDefault="00504C87" w:rsidP="00185838">
      <w:pPr>
        <w:tabs>
          <w:tab w:val="left" w:pos="915"/>
        </w:tabs>
        <w:spacing w:line="240" w:lineRule="auto"/>
        <w:rPr>
          <w:rFonts w:ascii="Times New Roman" w:hAnsi="Times New Roman" w:cs="Times New Roman"/>
          <w:sz w:val="20"/>
        </w:rPr>
      </w:pPr>
      <w:r w:rsidRPr="00185838">
        <w:rPr>
          <w:rFonts w:ascii="Times New Roman" w:hAnsi="Times New Roman" w:cs="Times New Roman"/>
          <w:sz w:val="20"/>
        </w:rPr>
        <w:t xml:space="preserve">These findings are similar to </w:t>
      </w:r>
      <w:proofErr w:type="spellStart"/>
      <w:r w:rsidRPr="00185838">
        <w:rPr>
          <w:rFonts w:ascii="Times New Roman" w:hAnsi="Times New Roman" w:cs="Times New Roman"/>
          <w:sz w:val="20"/>
        </w:rPr>
        <w:t>Vijayamahantesh</w:t>
      </w:r>
      <w:proofErr w:type="spellEnd"/>
      <w:r w:rsidRPr="00185838">
        <w:rPr>
          <w:rFonts w:ascii="Times New Roman" w:hAnsi="Times New Roman" w:cs="Times New Roman"/>
          <w:sz w:val="20"/>
        </w:rPr>
        <w:t xml:space="preserve"> SN</w:t>
      </w:r>
      <w:r w:rsidRPr="00185838">
        <w:rPr>
          <w:rFonts w:ascii="Times New Roman" w:hAnsi="Times New Roman" w:cs="Times New Roman"/>
          <w:sz w:val="20"/>
          <w:vertAlign w:val="superscript"/>
        </w:rPr>
        <w:t>1</w:t>
      </w:r>
      <w:r w:rsidR="00574C46">
        <w:rPr>
          <w:rFonts w:ascii="Times New Roman" w:hAnsi="Times New Roman" w:cs="Times New Roman"/>
          <w:sz w:val="20"/>
          <w:vertAlign w:val="superscript"/>
        </w:rPr>
        <w:t>2</w:t>
      </w:r>
      <w:r w:rsidRPr="00185838">
        <w:rPr>
          <w:rFonts w:ascii="Times New Roman" w:hAnsi="Times New Roman" w:cs="Times New Roman"/>
          <w:sz w:val="20"/>
        </w:rPr>
        <w:t xml:space="preserve"> et </w:t>
      </w:r>
      <w:proofErr w:type="gramStart"/>
      <w:r w:rsidRPr="00185838">
        <w:rPr>
          <w:rFonts w:ascii="Times New Roman" w:hAnsi="Times New Roman" w:cs="Times New Roman"/>
          <w:sz w:val="20"/>
        </w:rPr>
        <w:t>al ,</w:t>
      </w:r>
      <w:proofErr w:type="gramEnd"/>
      <w:r w:rsidRPr="00185838">
        <w:rPr>
          <w:rFonts w:ascii="Times New Roman" w:hAnsi="Times New Roman" w:cs="Times New Roman"/>
          <w:sz w:val="20"/>
        </w:rPr>
        <w:t xml:space="preserve"> Behera</w:t>
      </w:r>
      <w:r w:rsidR="00805947" w:rsidRPr="00185838">
        <w:rPr>
          <w:rFonts w:ascii="Times New Roman" w:hAnsi="Times New Roman" w:cs="Times New Roman"/>
          <w:sz w:val="20"/>
          <w:vertAlign w:val="superscript"/>
        </w:rPr>
        <w:t>1</w:t>
      </w:r>
      <w:r w:rsidR="00574C46">
        <w:rPr>
          <w:rFonts w:ascii="Times New Roman" w:hAnsi="Times New Roman" w:cs="Times New Roman"/>
          <w:sz w:val="20"/>
          <w:vertAlign w:val="superscript"/>
        </w:rPr>
        <w:t>4</w:t>
      </w:r>
      <w:r w:rsidRPr="00185838">
        <w:rPr>
          <w:rFonts w:ascii="Times New Roman" w:hAnsi="Times New Roman" w:cs="Times New Roman"/>
          <w:sz w:val="20"/>
        </w:rPr>
        <w:t xml:space="preserve"> et al  , </w:t>
      </w:r>
      <w:proofErr w:type="spellStart"/>
      <w:r w:rsidRPr="00185838">
        <w:rPr>
          <w:rFonts w:ascii="Times New Roman" w:hAnsi="Times New Roman" w:cs="Times New Roman"/>
          <w:sz w:val="20"/>
        </w:rPr>
        <w:t>Kadu</w:t>
      </w:r>
      <w:proofErr w:type="spellEnd"/>
      <w:r w:rsidRPr="00185838">
        <w:rPr>
          <w:rFonts w:ascii="Times New Roman" w:hAnsi="Times New Roman" w:cs="Times New Roman"/>
          <w:sz w:val="20"/>
        </w:rPr>
        <w:t xml:space="preserve"> </w:t>
      </w:r>
      <w:proofErr w:type="spellStart"/>
      <w:r w:rsidRPr="00185838">
        <w:rPr>
          <w:rFonts w:ascii="Times New Roman" w:hAnsi="Times New Roman" w:cs="Times New Roman"/>
          <w:sz w:val="20"/>
        </w:rPr>
        <w:t>Sandeep</w:t>
      </w:r>
      <w:proofErr w:type="spellEnd"/>
      <w:r w:rsidRPr="00185838">
        <w:rPr>
          <w:rFonts w:ascii="Times New Roman" w:hAnsi="Times New Roman" w:cs="Times New Roman"/>
          <w:sz w:val="20"/>
        </w:rPr>
        <w:t xml:space="preserve"> </w:t>
      </w:r>
      <w:r w:rsidR="00805947" w:rsidRPr="00185838">
        <w:rPr>
          <w:rFonts w:ascii="Times New Roman" w:hAnsi="Times New Roman" w:cs="Times New Roman"/>
          <w:sz w:val="20"/>
          <w:vertAlign w:val="superscript"/>
        </w:rPr>
        <w:t>1</w:t>
      </w:r>
      <w:r w:rsidR="00574C46">
        <w:rPr>
          <w:rFonts w:ascii="Times New Roman" w:hAnsi="Times New Roman" w:cs="Times New Roman"/>
          <w:sz w:val="20"/>
          <w:vertAlign w:val="superscript"/>
        </w:rPr>
        <w:t>3</w:t>
      </w:r>
      <w:r w:rsidRPr="00185838">
        <w:rPr>
          <w:rFonts w:ascii="Times New Roman" w:hAnsi="Times New Roman" w:cs="Times New Roman"/>
          <w:sz w:val="20"/>
        </w:rPr>
        <w:t>et al .</w:t>
      </w:r>
    </w:p>
    <w:p w:rsidR="00504C87" w:rsidRPr="00185838" w:rsidRDefault="00504C87" w:rsidP="00185838">
      <w:pPr>
        <w:tabs>
          <w:tab w:val="left" w:pos="915"/>
        </w:tabs>
        <w:spacing w:line="240" w:lineRule="auto"/>
        <w:rPr>
          <w:rFonts w:ascii="Times New Roman" w:hAnsi="Times New Roman" w:cs="Times New Roman"/>
          <w:sz w:val="20"/>
        </w:rPr>
      </w:pPr>
      <w:r w:rsidRPr="00185838">
        <w:rPr>
          <w:rFonts w:ascii="Times New Roman" w:hAnsi="Times New Roman" w:cs="Times New Roman"/>
          <w:sz w:val="20"/>
        </w:rPr>
        <w:t xml:space="preserve">These findings are dissimilar to </w:t>
      </w:r>
      <w:proofErr w:type="spellStart"/>
      <w:r w:rsidRPr="00185838">
        <w:rPr>
          <w:rFonts w:ascii="Times New Roman" w:hAnsi="Times New Roman" w:cs="Times New Roman"/>
          <w:sz w:val="20"/>
        </w:rPr>
        <w:t>Panarat</w:t>
      </w:r>
      <w:proofErr w:type="spellEnd"/>
      <w:r w:rsidRPr="00185838">
        <w:rPr>
          <w:rFonts w:ascii="Times New Roman" w:hAnsi="Times New Roman" w:cs="Times New Roman"/>
          <w:sz w:val="20"/>
        </w:rPr>
        <w:t xml:space="preserve"> </w:t>
      </w:r>
      <w:proofErr w:type="spellStart"/>
      <w:r w:rsidRPr="00185838">
        <w:rPr>
          <w:rFonts w:ascii="Times New Roman" w:hAnsi="Times New Roman" w:cs="Times New Roman"/>
          <w:sz w:val="20"/>
        </w:rPr>
        <w:t>Sritus</w:t>
      </w:r>
      <w:proofErr w:type="spellEnd"/>
      <w:r w:rsidRPr="00185838">
        <w:rPr>
          <w:rFonts w:ascii="Times New Roman" w:hAnsi="Times New Roman" w:cs="Times New Roman"/>
          <w:sz w:val="20"/>
        </w:rPr>
        <w:t xml:space="preserve"> </w:t>
      </w:r>
      <w:r w:rsidR="00805947" w:rsidRPr="00185838">
        <w:rPr>
          <w:rFonts w:ascii="Times New Roman" w:hAnsi="Times New Roman" w:cs="Times New Roman"/>
          <w:sz w:val="20"/>
          <w:vertAlign w:val="superscript"/>
        </w:rPr>
        <w:t>1</w:t>
      </w:r>
      <w:r w:rsidR="00574C46">
        <w:rPr>
          <w:rFonts w:ascii="Times New Roman" w:hAnsi="Times New Roman" w:cs="Times New Roman"/>
          <w:sz w:val="20"/>
          <w:vertAlign w:val="superscript"/>
        </w:rPr>
        <w:t>5</w:t>
      </w:r>
      <w:r w:rsidRPr="00185838">
        <w:rPr>
          <w:rFonts w:ascii="Times New Roman" w:hAnsi="Times New Roman" w:cs="Times New Roman"/>
          <w:sz w:val="20"/>
        </w:rPr>
        <w:t>et al.</w:t>
      </w:r>
    </w:p>
    <w:p w:rsidR="00504C87" w:rsidRPr="00185838" w:rsidRDefault="00574C46" w:rsidP="00185838">
      <w:pPr>
        <w:spacing w:line="240" w:lineRule="auto"/>
        <w:rPr>
          <w:rFonts w:ascii="Times New Roman" w:hAnsi="Times New Roman" w:cs="Times New Roman"/>
          <w:sz w:val="20"/>
        </w:rPr>
      </w:pPr>
      <w:r>
        <w:rPr>
          <w:rFonts w:ascii="Times New Roman" w:hAnsi="Times New Roman" w:cs="Times New Roman"/>
          <w:sz w:val="20"/>
        </w:rPr>
        <w:t>Graph no 3</w:t>
      </w:r>
      <w:r w:rsidR="006E3D20" w:rsidRPr="00185838">
        <w:rPr>
          <w:rFonts w:ascii="Times New Roman" w:hAnsi="Times New Roman" w:cs="Times New Roman"/>
          <w:sz w:val="20"/>
        </w:rPr>
        <w:t xml:space="preserve"> states that, o</w:t>
      </w:r>
      <w:r w:rsidR="00504C87" w:rsidRPr="00185838">
        <w:rPr>
          <w:rFonts w:ascii="Times New Roman" w:hAnsi="Times New Roman" w:cs="Times New Roman"/>
          <w:sz w:val="20"/>
        </w:rPr>
        <w:t xml:space="preserve">ut of 58 suicidal </w:t>
      </w:r>
      <w:proofErr w:type="gramStart"/>
      <w:r w:rsidR="00504C87" w:rsidRPr="00185838">
        <w:rPr>
          <w:rFonts w:ascii="Times New Roman" w:hAnsi="Times New Roman" w:cs="Times New Roman"/>
          <w:sz w:val="20"/>
        </w:rPr>
        <w:t>deaths ,</w:t>
      </w:r>
      <w:proofErr w:type="gramEnd"/>
      <w:r w:rsidR="00504C87" w:rsidRPr="00185838">
        <w:rPr>
          <w:rFonts w:ascii="Times New Roman" w:hAnsi="Times New Roman" w:cs="Times New Roman"/>
          <w:sz w:val="20"/>
        </w:rPr>
        <w:t xml:space="preserve"> in 24 female victims (41.38%) victims previous attempts of suicide are </w:t>
      </w:r>
      <w:r w:rsidR="00D17513" w:rsidRPr="00185838">
        <w:rPr>
          <w:rFonts w:ascii="Times New Roman" w:hAnsi="Times New Roman" w:cs="Times New Roman"/>
          <w:sz w:val="20"/>
        </w:rPr>
        <w:t xml:space="preserve">noted </w:t>
      </w:r>
      <w:r w:rsidR="00504C87" w:rsidRPr="00185838">
        <w:rPr>
          <w:rFonts w:ascii="Times New Roman" w:hAnsi="Times New Roman" w:cs="Times New Roman"/>
          <w:sz w:val="20"/>
        </w:rPr>
        <w:t>.In 34 female victims (58.62 %) ,</w:t>
      </w:r>
      <w:r w:rsidR="00D17513" w:rsidRPr="00185838">
        <w:rPr>
          <w:rFonts w:ascii="Times New Roman" w:hAnsi="Times New Roman" w:cs="Times New Roman"/>
          <w:sz w:val="20"/>
        </w:rPr>
        <w:t xml:space="preserve"> No previous attempt of suicide is seen.</w:t>
      </w:r>
    </w:p>
    <w:p w:rsidR="00504C87" w:rsidRPr="00185838" w:rsidRDefault="00504C87" w:rsidP="00185838">
      <w:pPr>
        <w:spacing w:line="240" w:lineRule="auto"/>
        <w:rPr>
          <w:rFonts w:ascii="Times New Roman" w:hAnsi="Times New Roman" w:cs="Times New Roman"/>
          <w:sz w:val="20"/>
        </w:rPr>
      </w:pPr>
      <w:r w:rsidRPr="00185838">
        <w:rPr>
          <w:rFonts w:ascii="Times New Roman" w:hAnsi="Times New Roman" w:cs="Times New Roman"/>
          <w:sz w:val="20"/>
        </w:rPr>
        <w:t xml:space="preserve">This is noted by multiple hesitation </w:t>
      </w:r>
      <w:proofErr w:type="gramStart"/>
      <w:r w:rsidRPr="00185838">
        <w:rPr>
          <w:rFonts w:ascii="Times New Roman" w:hAnsi="Times New Roman" w:cs="Times New Roman"/>
          <w:sz w:val="20"/>
        </w:rPr>
        <w:t>marks ,</w:t>
      </w:r>
      <w:proofErr w:type="gramEnd"/>
      <w:r w:rsidRPr="00185838">
        <w:rPr>
          <w:rFonts w:ascii="Times New Roman" w:hAnsi="Times New Roman" w:cs="Times New Roman"/>
          <w:sz w:val="20"/>
        </w:rPr>
        <w:t xml:space="preserve"> previous scars and detailed history by  relatives.</w:t>
      </w:r>
    </w:p>
    <w:p w:rsidR="00E03D9D" w:rsidRPr="00185838" w:rsidRDefault="00504C87" w:rsidP="00185838">
      <w:pPr>
        <w:spacing w:line="240" w:lineRule="auto"/>
        <w:rPr>
          <w:rFonts w:ascii="Times New Roman" w:hAnsi="Times New Roman" w:cs="Times New Roman"/>
          <w:sz w:val="20"/>
        </w:rPr>
      </w:pPr>
      <w:r w:rsidRPr="00185838">
        <w:rPr>
          <w:rFonts w:ascii="Times New Roman" w:hAnsi="Times New Roman" w:cs="Times New Roman"/>
          <w:sz w:val="20"/>
        </w:rPr>
        <w:t xml:space="preserve">In maximum female </w:t>
      </w:r>
      <w:proofErr w:type="gramStart"/>
      <w:r w:rsidRPr="00185838">
        <w:rPr>
          <w:rFonts w:ascii="Times New Roman" w:hAnsi="Times New Roman" w:cs="Times New Roman"/>
          <w:sz w:val="20"/>
        </w:rPr>
        <w:t>victims ,</w:t>
      </w:r>
      <w:proofErr w:type="gramEnd"/>
      <w:r w:rsidRPr="00185838">
        <w:rPr>
          <w:rFonts w:ascii="Times New Roman" w:hAnsi="Times New Roman" w:cs="Times New Roman"/>
          <w:sz w:val="20"/>
        </w:rPr>
        <w:t xml:space="preserve"> 41.38 % committed previous attempts of suicide , which increases the tendency of committing suicide and </w:t>
      </w:r>
      <w:proofErr w:type="spellStart"/>
      <w:r w:rsidRPr="00185838">
        <w:rPr>
          <w:rFonts w:ascii="Times New Roman" w:hAnsi="Times New Roman" w:cs="Times New Roman"/>
          <w:sz w:val="20"/>
        </w:rPr>
        <w:t>dying.Similar</w:t>
      </w:r>
      <w:proofErr w:type="spellEnd"/>
      <w:r w:rsidRPr="00185838">
        <w:rPr>
          <w:rFonts w:ascii="Times New Roman" w:hAnsi="Times New Roman" w:cs="Times New Roman"/>
          <w:sz w:val="20"/>
        </w:rPr>
        <w:t xml:space="preserve"> findings are noted in </w:t>
      </w:r>
      <w:proofErr w:type="spellStart"/>
      <w:r w:rsidRPr="00185838">
        <w:rPr>
          <w:rFonts w:ascii="Times New Roman" w:hAnsi="Times New Roman" w:cs="Times New Roman"/>
          <w:sz w:val="20"/>
        </w:rPr>
        <w:t>Bagadiya</w:t>
      </w:r>
      <w:proofErr w:type="spellEnd"/>
      <w:r w:rsidRPr="00185838">
        <w:rPr>
          <w:rFonts w:ascii="Times New Roman" w:hAnsi="Times New Roman" w:cs="Times New Roman"/>
          <w:sz w:val="20"/>
        </w:rPr>
        <w:t xml:space="preserve"> et al </w:t>
      </w:r>
      <w:r w:rsidRPr="00185838">
        <w:rPr>
          <w:rFonts w:ascii="Times New Roman" w:hAnsi="Times New Roman" w:cs="Times New Roman"/>
          <w:sz w:val="20"/>
          <w:vertAlign w:val="superscript"/>
        </w:rPr>
        <w:t>1</w:t>
      </w:r>
      <w:r w:rsidR="00574C46">
        <w:rPr>
          <w:rFonts w:ascii="Times New Roman" w:hAnsi="Times New Roman" w:cs="Times New Roman"/>
          <w:sz w:val="20"/>
          <w:vertAlign w:val="superscript"/>
        </w:rPr>
        <w:t>6</w:t>
      </w:r>
    </w:p>
    <w:p w:rsidR="00504C87" w:rsidRPr="00185838" w:rsidRDefault="00574C46" w:rsidP="00185838">
      <w:pPr>
        <w:tabs>
          <w:tab w:val="left" w:pos="945"/>
        </w:tabs>
        <w:spacing w:line="240" w:lineRule="auto"/>
        <w:rPr>
          <w:rFonts w:ascii="Times New Roman" w:hAnsi="Times New Roman" w:cs="Times New Roman"/>
          <w:sz w:val="20"/>
        </w:rPr>
      </w:pPr>
      <w:r>
        <w:rPr>
          <w:rFonts w:ascii="Times New Roman" w:hAnsi="Times New Roman" w:cs="Times New Roman"/>
          <w:sz w:val="20"/>
        </w:rPr>
        <w:t>Graph no 4</w:t>
      </w:r>
      <w:r w:rsidR="0060517A" w:rsidRPr="00185838">
        <w:rPr>
          <w:rFonts w:ascii="Times New Roman" w:hAnsi="Times New Roman" w:cs="Times New Roman"/>
          <w:sz w:val="20"/>
        </w:rPr>
        <w:t xml:space="preserve"> states that o</w:t>
      </w:r>
      <w:r w:rsidR="00504C87" w:rsidRPr="00185838">
        <w:rPr>
          <w:rFonts w:ascii="Times New Roman" w:hAnsi="Times New Roman" w:cs="Times New Roman"/>
          <w:sz w:val="20"/>
        </w:rPr>
        <w:t xml:space="preserve">ut of 58 suicidal female </w:t>
      </w:r>
      <w:proofErr w:type="gramStart"/>
      <w:r w:rsidR="00504C87" w:rsidRPr="00185838">
        <w:rPr>
          <w:rFonts w:ascii="Times New Roman" w:hAnsi="Times New Roman" w:cs="Times New Roman"/>
          <w:sz w:val="20"/>
        </w:rPr>
        <w:t>deaths ,</w:t>
      </w:r>
      <w:proofErr w:type="gramEnd"/>
      <w:r w:rsidR="00504C87" w:rsidRPr="00185838">
        <w:rPr>
          <w:rFonts w:ascii="Times New Roman" w:hAnsi="Times New Roman" w:cs="Times New Roman"/>
          <w:sz w:val="20"/>
        </w:rPr>
        <w:t xml:space="preserve"> 20   female victims  (34.45%) left a suicide note  and in 65.52% female victims , suicide note is not found.</w:t>
      </w:r>
    </w:p>
    <w:p w:rsidR="00504C87" w:rsidRPr="00185838" w:rsidRDefault="00504C87" w:rsidP="00185838">
      <w:pPr>
        <w:tabs>
          <w:tab w:val="left" w:pos="945"/>
        </w:tabs>
        <w:spacing w:line="240" w:lineRule="auto"/>
        <w:rPr>
          <w:rFonts w:ascii="Times New Roman" w:hAnsi="Times New Roman" w:cs="Times New Roman"/>
          <w:sz w:val="20"/>
        </w:rPr>
      </w:pPr>
      <w:r w:rsidRPr="00185838">
        <w:rPr>
          <w:rFonts w:ascii="Times New Roman" w:hAnsi="Times New Roman" w:cs="Times New Roman"/>
          <w:sz w:val="20"/>
        </w:rPr>
        <w:t>Suicide notes are written in their own language.</w:t>
      </w:r>
    </w:p>
    <w:p w:rsidR="00504C87" w:rsidRPr="00185838" w:rsidRDefault="00D17513" w:rsidP="00185838">
      <w:pPr>
        <w:tabs>
          <w:tab w:val="left" w:pos="945"/>
        </w:tabs>
        <w:spacing w:line="240" w:lineRule="auto"/>
        <w:rPr>
          <w:rFonts w:ascii="Times New Roman" w:hAnsi="Times New Roman" w:cs="Times New Roman"/>
          <w:sz w:val="20"/>
        </w:rPr>
      </w:pPr>
      <w:r w:rsidRPr="00185838">
        <w:rPr>
          <w:rFonts w:ascii="Times New Roman" w:hAnsi="Times New Roman" w:cs="Times New Roman"/>
          <w:sz w:val="20"/>
        </w:rPr>
        <w:t>Similar findings a</w:t>
      </w:r>
      <w:r w:rsidR="00504C87" w:rsidRPr="00185838">
        <w:rPr>
          <w:rFonts w:ascii="Times New Roman" w:hAnsi="Times New Roman" w:cs="Times New Roman"/>
          <w:sz w:val="20"/>
        </w:rPr>
        <w:t xml:space="preserve">re </w:t>
      </w:r>
      <w:proofErr w:type="gramStart"/>
      <w:r w:rsidR="00504C87" w:rsidRPr="00185838">
        <w:rPr>
          <w:rFonts w:ascii="Times New Roman" w:hAnsi="Times New Roman" w:cs="Times New Roman"/>
          <w:sz w:val="20"/>
        </w:rPr>
        <w:t xml:space="preserve">noted  </w:t>
      </w:r>
      <w:proofErr w:type="spellStart"/>
      <w:r w:rsidR="00504C87" w:rsidRPr="00185838">
        <w:rPr>
          <w:rFonts w:ascii="Times New Roman" w:hAnsi="Times New Roman" w:cs="Times New Roman"/>
          <w:sz w:val="20"/>
        </w:rPr>
        <w:t>Benett</w:t>
      </w:r>
      <w:proofErr w:type="spellEnd"/>
      <w:proofErr w:type="gramEnd"/>
      <w:r w:rsidR="00504C87" w:rsidRPr="00185838">
        <w:rPr>
          <w:rFonts w:ascii="Times New Roman" w:hAnsi="Times New Roman" w:cs="Times New Roman"/>
          <w:sz w:val="20"/>
        </w:rPr>
        <w:t xml:space="preserve"> and Collins</w:t>
      </w:r>
      <w:r w:rsidR="00504C87" w:rsidRPr="00185838">
        <w:rPr>
          <w:rFonts w:ascii="Times New Roman" w:hAnsi="Times New Roman" w:cs="Times New Roman"/>
          <w:sz w:val="20"/>
          <w:vertAlign w:val="superscript"/>
        </w:rPr>
        <w:t>1</w:t>
      </w:r>
      <w:r w:rsidR="00574C46">
        <w:rPr>
          <w:rFonts w:ascii="Times New Roman" w:hAnsi="Times New Roman" w:cs="Times New Roman"/>
          <w:sz w:val="20"/>
          <w:vertAlign w:val="superscript"/>
        </w:rPr>
        <w:t>7</w:t>
      </w:r>
      <w:r w:rsidR="00504C87" w:rsidRPr="00185838">
        <w:rPr>
          <w:rFonts w:ascii="Times New Roman" w:hAnsi="Times New Roman" w:cs="Times New Roman"/>
          <w:sz w:val="20"/>
        </w:rPr>
        <w:t xml:space="preserve"> et al , wherein suicide notes are found in 22 % cases.</w:t>
      </w:r>
    </w:p>
    <w:p w:rsidR="00504C87" w:rsidRPr="00185838" w:rsidRDefault="0060517A" w:rsidP="00185838">
      <w:pPr>
        <w:spacing w:line="240" w:lineRule="auto"/>
        <w:rPr>
          <w:rFonts w:ascii="Times New Roman" w:hAnsi="Times New Roman" w:cs="Times New Roman"/>
          <w:sz w:val="20"/>
        </w:rPr>
      </w:pPr>
      <w:r w:rsidRPr="00185838">
        <w:rPr>
          <w:rFonts w:ascii="Times New Roman" w:hAnsi="Times New Roman" w:cs="Times New Roman"/>
          <w:sz w:val="20"/>
        </w:rPr>
        <w:t xml:space="preserve">Graph no 5 states </w:t>
      </w:r>
      <w:proofErr w:type="gramStart"/>
      <w:r w:rsidRPr="00185838">
        <w:rPr>
          <w:rFonts w:ascii="Times New Roman" w:hAnsi="Times New Roman" w:cs="Times New Roman"/>
          <w:sz w:val="20"/>
        </w:rPr>
        <w:t>that ,</w:t>
      </w:r>
      <w:proofErr w:type="gramEnd"/>
      <w:r w:rsidRPr="00185838">
        <w:rPr>
          <w:rFonts w:ascii="Times New Roman" w:hAnsi="Times New Roman" w:cs="Times New Roman"/>
          <w:sz w:val="20"/>
        </w:rPr>
        <w:t xml:space="preserve"> o</w:t>
      </w:r>
      <w:r w:rsidR="00504C87" w:rsidRPr="00185838">
        <w:rPr>
          <w:rFonts w:ascii="Times New Roman" w:hAnsi="Times New Roman" w:cs="Times New Roman"/>
          <w:sz w:val="20"/>
        </w:rPr>
        <w:t xml:space="preserve">ut of 58 females ,27  (46.55%) died due to violent </w:t>
      </w:r>
      <w:proofErr w:type="spellStart"/>
      <w:r w:rsidR="00504C87" w:rsidRPr="00185838">
        <w:rPr>
          <w:rFonts w:ascii="Times New Roman" w:hAnsi="Times New Roman" w:cs="Times New Roman"/>
          <w:sz w:val="20"/>
        </w:rPr>
        <w:t>asphyxia.Out</w:t>
      </w:r>
      <w:proofErr w:type="spellEnd"/>
      <w:r w:rsidR="00504C87" w:rsidRPr="00185838">
        <w:rPr>
          <w:rFonts w:ascii="Times New Roman" w:hAnsi="Times New Roman" w:cs="Times New Roman"/>
          <w:sz w:val="20"/>
        </w:rPr>
        <w:t xml:space="preserve"> of 58 females,1 (1.72%) died due to </w:t>
      </w:r>
      <w:proofErr w:type="spellStart"/>
      <w:r w:rsidR="00504C87" w:rsidRPr="00185838">
        <w:rPr>
          <w:rFonts w:ascii="Times New Roman" w:hAnsi="Times New Roman" w:cs="Times New Roman"/>
          <w:sz w:val="20"/>
        </w:rPr>
        <w:t>trauma.Out</w:t>
      </w:r>
      <w:proofErr w:type="spellEnd"/>
      <w:r w:rsidR="00504C87" w:rsidRPr="00185838">
        <w:rPr>
          <w:rFonts w:ascii="Times New Roman" w:hAnsi="Times New Roman" w:cs="Times New Roman"/>
          <w:sz w:val="20"/>
        </w:rPr>
        <w:t xml:space="preserve"> of 58 females, 21 (36.21%) died due to </w:t>
      </w:r>
      <w:proofErr w:type="spellStart"/>
      <w:r w:rsidR="00504C87" w:rsidRPr="00185838">
        <w:rPr>
          <w:rFonts w:ascii="Times New Roman" w:hAnsi="Times New Roman" w:cs="Times New Roman"/>
          <w:sz w:val="20"/>
        </w:rPr>
        <w:t>burns.Out</w:t>
      </w:r>
      <w:proofErr w:type="spellEnd"/>
      <w:r w:rsidR="00504C87" w:rsidRPr="00185838">
        <w:rPr>
          <w:rFonts w:ascii="Times New Roman" w:hAnsi="Times New Roman" w:cs="Times New Roman"/>
          <w:sz w:val="20"/>
        </w:rPr>
        <w:t xml:space="preserve"> of 58,females, 9 (15.52%) died due to </w:t>
      </w:r>
      <w:proofErr w:type="spellStart"/>
      <w:r w:rsidR="00504C87" w:rsidRPr="00185838">
        <w:rPr>
          <w:rFonts w:ascii="Times New Roman" w:hAnsi="Times New Roman" w:cs="Times New Roman"/>
          <w:sz w:val="20"/>
        </w:rPr>
        <w:t>poisoining</w:t>
      </w:r>
      <w:proofErr w:type="spellEnd"/>
      <w:r w:rsidR="00504C87" w:rsidRPr="00185838">
        <w:rPr>
          <w:rFonts w:ascii="Times New Roman" w:hAnsi="Times New Roman" w:cs="Times New Roman"/>
          <w:sz w:val="20"/>
        </w:rPr>
        <w:t>.</w:t>
      </w:r>
    </w:p>
    <w:p w:rsidR="00504C87" w:rsidRPr="00185838" w:rsidRDefault="00504C87" w:rsidP="00185838">
      <w:pPr>
        <w:spacing w:line="240" w:lineRule="auto"/>
        <w:rPr>
          <w:rFonts w:ascii="Times New Roman" w:hAnsi="Times New Roman" w:cs="Times New Roman"/>
          <w:sz w:val="20"/>
        </w:rPr>
      </w:pPr>
      <w:r w:rsidRPr="00185838">
        <w:rPr>
          <w:rFonts w:ascii="Times New Roman" w:hAnsi="Times New Roman" w:cs="Times New Roman"/>
          <w:sz w:val="20"/>
        </w:rPr>
        <w:t>Maximum females died due to asphyxia (46.55 %</w:t>
      </w:r>
      <w:proofErr w:type="gramStart"/>
      <w:r w:rsidRPr="00185838">
        <w:rPr>
          <w:rFonts w:ascii="Times New Roman" w:hAnsi="Times New Roman" w:cs="Times New Roman"/>
          <w:sz w:val="20"/>
        </w:rPr>
        <w:t>)  followed</w:t>
      </w:r>
      <w:proofErr w:type="gramEnd"/>
      <w:r w:rsidRPr="00185838">
        <w:rPr>
          <w:rFonts w:ascii="Times New Roman" w:hAnsi="Times New Roman" w:cs="Times New Roman"/>
          <w:sz w:val="20"/>
        </w:rPr>
        <w:t xml:space="preserve"> by Burns injury and minimum females died due to trauma (1.72 %)  ,</w:t>
      </w:r>
      <w:proofErr w:type="spellStart"/>
      <w:r w:rsidRPr="00185838">
        <w:rPr>
          <w:rFonts w:ascii="Times New Roman" w:hAnsi="Times New Roman" w:cs="Times New Roman"/>
          <w:sz w:val="20"/>
        </w:rPr>
        <w:t>i.e</w:t>
      </w:r>
      <w:proofErr w:type="spellEnd"/>
      <w:r w:rsidRPr="00185838">
        <w:rPr>
          <w:rFonts w:ascii="Times New Roman" w:hAnsi="Times New Roman" w:cs="Times New Roman"/>
          <w:sz w:val="20"/>
        </w:rPr>
        <w:t xml:space="preserve"> by jumping from height.</w:t>
      </w:r>
    </w:p>
    <w:p w:rsidR="00504C87" w:rsidRPr="00185838" w:rsidRDefault="00504C87" w:rsidP="00185838">
      <w:pPr>
        <w:spacing w:line="240" w:lineRule="auto"/>
        <w:rPr>
          <w:rFonts w:ascii="Times New Roman" w:hAnsi="Times New Roman" w:cs="Times New Roman"/>
          <w:sz w:val="20"/>
        </w:rPr>
      </w:pPr>
      <w:r w:rsidRPr="00185838">
        <w:rPr>
          <w:rFonts w:ascii="Times New Roman" w:hAnsi="Times New Roman" w:cs="Times New Roman"/>
          <w:sz w:val="20"/>
        </w:rPr>
        <w:t xml:space="preserve">Similar observations are noted </w:t>
      </w:r>
      <w:proofErr w:type="spellStart"/>
      <w:r w:rsidRPr="00185838">
        <w:rPr>
          <w:rFonts w:ascii="Times New Roman" w:hAnsi="Times New Roman" w:cs="Times New Roman"/>
          <w:sz w:val="20"/>
        </w:rPr>
        <w:t>Paranut</w:t>
      </w:r>
      <w:proofErr w:type="spellEnd"/>
      <w:r w:rsidRPr="00185838">
        <w:rPr>
          <w:rFonts w:ascii="Times New Roman" w:hAnsi="Times New Roman" w:cs="Times New Roman"/>
          <w:sz w:val="20"/>
        </w:rPr>
        <w:t xml:space="preserve"> </w:t>
      </w:r>
      <w:proofErr w:type="spellStart"/>
      <w:r w:rsidRPr="00185838">
        <w:rPr>
          <w:rFonts w:ascii="Times New Roman" w:hAnsi="Times New Roman" w:cs="Times New Roman"/>
          <w:sz w:val="20"/>
        </w:rPr>
        <w:t>Sritus</w:t>
      </w:r>
      <w:proofErr w:type="spellEnd"/>
      <w:r w:rsidRPr="00185838">
        <w:rPr>
          <w:rFonts w:ascii="Times New Roman" w:hAnsi="Times New Roman" w:cs="Times New Roman"/>
          <w:sz w:val="20"/>
        </w:rPr>
        <w:t xml:space="preserve"> et al</w:t>
      </w:r>
      <w:r w:rsidRPr="00185838">
        <w:rPr>
          <w:rFonts w:ascii="Times New Roman" w:hAnsi="Times New Roman" w:cs="Times New Roman"/>
          <w:sz w:val="20"/>
          <w:vertAlign w:val="superscript"/>
        </w:rPr>
        <w:t>1</w:t>
      </w:r>
      <w:r w:rsidR="00574C46">
        <w:rPr>
          <w:rFonts w:ascii="Times New Roman" w:hAnsi="Times New Roman" w:cs="Times New Roman"/>
          <w:sz w:val="20"/>
          <w:vertAlign w:val="superscript"/>
        </w:rPr>
        <w:t>5</w:t>
      </w:r>
      <w:r w:rsidRPr="00185838">
        <w:rPr>
          <w:rFonts w:ascii="Times New Roman" w:hAnsi="Times New Roman" w:cs="Times New Roman"/>
          <w:sz w:val="20"/>
        </w:rPr>
        <w:t xml:space="preserve"> (42.3%</w:t>
      </w:r>
      <w:proofErr w:type="gramStart"/>
      <w:r w:rsidRPr="00185838">
        <w:rPr>
          <w:rFonts w:ascii="Times New Roman" w:hAnsi="Times New Roman" w:cs="Times New Roman"/>
          <w:sz w:val="20"/>
        </w:rPr>
        <w:t>) ,</w:t>
      </w:r>
      <w:proofErr w:type="gramEnd"/>
      <w:r w:rsidRPr="00185838">
        <w:rPr>
          <w:rFonts w:ascii="Times New Roman" w:hAnsi="Times New Roman" w:cs="Times New Roman"/>
          <w:sz w:val="20"/>
        </w:rPr>
        <w:t>Singh Kh.</w:t>
      </w:r>
      <w:r w:rsidR="00574C46">
        <w:rPr>
          <w:rFonts w:ascii="Times New Roman" w:hAnsi="Times New Roman" w:cs="Times New Roman"/>
          <w:sz w:val="20"/>
          <w:vertAlign w:val="superscript"/>
        </w:rPr>
        <w:t>1</w:t>
      </w:r>
      <w:r w:rsidRPr="00185838">
        <w:rPr>
          <w:rFonts w:ascii="Times New Roman" w:hAnsi="Times New Roman" w:cs="Times New Roman"/>
          <w:sz w:val="20"/>
          <w:vertAlign w:val="superscript"/>
        </w:rPr>
        <w:t>8</w:t>
      </w:r>
      <w:r w:rsidRPr="00185838">
        <w:rPr>
          <w:rFonts w:ascii="Times New Roman" w:hAnsi="Times New Roman" w:cs="Times New Roman"/>
          <w:sz w:val="20"/>
        </w:rPr>
        <w:t xml:space="preserve"> (52.03%) ,</w:t>
      </w:r>
      <w:proofErr w:type="spellStart"/>
      <w:r w:rsidRPr="00185838">
        <w:rPr>
          <w:rFonts w:ascii="Times New Roman" w:hAnsi="Times New Roman" w:cs="Times New Roman"/>
          <w:sz w:val="20"/>
        </w:rPr>
        <w:t>PN.Suresh</w:t>
      </w:r>
      <w:proofErr w:type="spellEnd"/>
      <w:r w:rsidRPr="00185838">
        <w:rPr>
          <w:rFonts w:ascii="Times New Roman" w:hAnsi="Times New Roman" w:cs="Times New Roman"/>
          <w:sz w:val="20"/>
        </w:rPr>
        <w:t xml:space="preserve"> Kumar</w:t>
      </w:r>
      <w:r w:rsidR="00805947" w:rsidRPr="00185838">
        <w:rPr>
          <w:rFonts w:ascii="Times New Roman" w:hAnsi="Times New Roman" w:cs="Times New Roman"/>
          <w:sz w:val="20"/>
          <w:vertAlign w:val="superscript"/>
        </w:rPr>
        <w:t>1</w:t>
      </w:r>
      <w:r w:rsidR="00574C46">
        <w:rPr>
          <w:rFonts w:ascii="Times New Roman" w:hAnsi="Times New Roman" w:cs="Times New Roman"/>
          <w:sz w:val="20"/>
          <w:vertAlign w:val="superscript"/>
        </w:rPr>
        <w:t>1</w:t>
      </w:r>
      <w:r w:rsidRPr="00185838">
        <w:rPr>
          <w:rFonts w:ascii="Times New Roman" w:hAnsi="Times New Roman" w:cs="Times New Roman"/>
          <w:sz w:val="20"/>
        </w:rPr>
        <w:t xml:space="preserve"> (51.9%)</w:t>
      </w:r>
    </w:p>
    <w:p w:rsidR="00D17513" w:rsidRPr="00185838" w:rsidRDefault="00574C46" w:rsidP="00185838">
      <w:pPr>
        <w:spacing w:line="240" w:lineRule="auto"/>
        <w:rPr>
          <w:rFonts w:ascii="Times New Roman" w:hAnsi="Times New Roman" w:cs="Times New Roman"/>
          <w:color w:val="000000"/>
          <w:sz w:val="20"/>
          <w:shd w:val="clear" w:color="auto" w:fill="FFFFFF"/>
        </w:rPr>
      </w:pPr>
      <w:r>
        <w:rPr>
          <w:rFonts w:ascii="Times New Roman" w:hAnsi="Times New Roman" w:cs="Times New Roman"/>
          <w:sz w:val="20"/>
        </w:rPr>
        <w:t>Table no 5</w:t>
      </w:r>
      <w:r w:rsidR="0060517A" w:rsidRPr="00185838">
        <w:rPr>
          <w:rFonts w:ascii="Times New Roman" w:hAnsi="Times New Roman" w:cs="Times New Roman"/>
          <w:sz w:val="20"/>
        </w:rPr>
        <w:t xml:space="preserve"> states </w:t>
      </w:r>
      <w:proofErr w:type="gramStart"/>
      <w:r w:rsidR="0060517A" w:rsidRPr="00185838">
        <w:rPr>
          <w:rFonts w:ascii="Times New Roman" w:hAnsi="Times New Roman" w:cs="Times New Roman"/>
          <w:sz w:val="20"/>
        </w:rPr>
        <w:t>that ,</w:t>
      </w:r>
      <w:proofErr w:type="gramEnd"/>
      <w:r w:rsidR="0060517A" w:rsidRPr="00185838">
        <w:rPr>
          <w:rFonts w:ascii="Times New Roman" w:hAnsi="Times New Roman" w:cs="Times New Roman"/>
          <w:sz w:val="20"/>
        </w:rPr>
        <w:t xml:space="preserve"> o</w:t>
      </w:r>
      <w:r w:rsidR="00655193" w:rsidRPr="00185838">
        <w:rPr>
          <w:rFonts w:ascii="Times New Roman" w:hAnsi="Times New Roman" w:cs="Times New Roman"/>
          <w:sz w:val="20"/>
        </w:rPr>
        <w:t>ut of 58 suicidal deaths , 47 females are menstruating (81.03%) and in 18.97 % cases , 11 cases are non-menstruating.</w:t>
      </w:r>
      <w:r w:rsidR="00805947" w:rsidRPr="00185838">
        <w:rPr>
          <w:rFonts w:ascii="Times New Roman" w:hAnsi="Times New Roman" w:cs="Times New Roman"/>
          <w:sz w:val="20"/>
        </w:rPr>
        <w:t xml:space="preserve"> </w:t>
      </w:r>
      <w:r w:rsidR="00D17513" w:rsidRPr="00185838">
        <w:rPr>
          <w:rFonts w:ascii="Times New Roman" w:hAnsi="Times New Roman" w:cs="Times New Roman"/>
          <w:sz w:val="20"/>
        </w:rPr>
        <w:t xml:space="preserve">Similar findings are stated by </w:t>
      </w:r>
      <w:r w:rsidR="00D17513" w:rsidRPr="00185838">
        <w:rPr>
          <w:rFonts w:ascii="Times New Roman" w:hAnsi="Times New Roman" w:cs="Times New Roman"/>
          <w:color w:val="000000"/>
          <w:sz w:val="20"/>
          <w:shd w:val="clear" w:color="auto" w:fill="FFFFFF"/>
        </w:rPr>
        <w:t>Baca –Garcia</w:t>
      </w:r>
      <w:r>
        <w:rPr>
          <w:rFonts w:ascii="Times New Roman" w:hAnsi="Times New Roman" w:cs="Times New Roman"/>
          <w:color w:val="000000"/>
          <w:sz w:val="20"/>
          <w:shd w:val="clear" w:color="auto" w:fill="FFFFFF"/>
          <w:vertAlign w:val="superscript"/>
        </w:rPr>
        <w:t>19</w:t>
      </w:r>
      <w:r w:rsidR="00D17513" w:rsidRPr="00185838">
        <w:rPr>
          <w:rFonts w:ascii="Times New Roman" w:hAnsi="Times New Roman" w:cs="Times New Roman"/>
          <w:color w:val="000000"/>
          <w:sz w:val="20"/>
          <w:shd w:val="clear" w:color="auto" w:fill="FFFFFF"/>
        </w:rPr>
        <w:t xml:space="preserve"> et al according to which the first (or menstrual) and fourth (or premenstrual) week of the menstrual cycle may be associated with many suicide attempts in women.</w:t>
      </w:r>
    </w:p>
    <w:p w:rsidR="00B77FA5" w:rsidRPr="002A4449" w:rsidRDefault="00B77FA5" w:rsidP="002A4449">
      <w:pPr>
        <w:spacing w:line="240" w:lineRule="auto"/>
        <w:rPr>
          <w:rFonts w:ascii="Times New Roman" w:hAnsi="Times New Roman" w:cs="Times New Roman"/>
          <w:color w:val="000000"/>
          <w:sz w:val="24"/>
          <w:szCs w:val="24"/>
          <w:shd w:val="clear" w:color="auto" w:fill="FFFFFF"/>
        </w:rPr>
      </w:pPr>
      <w:r w:rsidRPr="0077306F">
        <w:rPr>
          <w:rFonts w:ascii="Times New Roman" w:hAnsi="Times New Roman" w:cs="Times New Roman"/>
          <w:b/>
          <w:bCs/>
          <w:color w:val="000000"/>
          <w:sz w:val="28"/>
          <w:szCs w:val="28"/>
          <w:shd w:val="clear" w:color="auto" w:fill="FFFFFF"/>
        </w:rPr>
        <w:t xml:space="preserve">Conclusion </w:t>
      </w:r>
      <w:r w:rsidRPr="002A4449">
        <w:rPr>
          <w:rFonts w:ascii="Times New Roman" w:hAnsi="Times New Roman" w:cs="Times New Roman"/>
          <w:color w:val="000000"/>
          <w:sz w:val="24"/>
          <w:szCs w:val="24"/>
          <w:shd w:val="clear" w:color="auto" w:fill="FFFFFF"/>
        </w:rPr>
        <w:t xml:space="preserve">– </w:t>
      </w:r>
    </w:p>
    <w:p w:rsidR="002A4449" w:rsidRPr="002A4449" w:rsidRDefault="002A4449" w:rsidP="002A4449">
      <w:pPr>
        <w:spacing w:line="240" w:lineRule="auto"/>
        <w:rPr>
          <w:rFonts w:ascii="Times New Roman" w:hAnsi="Times New Roman" w:cs="Times New Roman"/>
          <w:sz w:val="20"/>
        </w:rPr>
      </w:pPr>
      <w:r w:rsidRPr="002A4449">
        <w:rPr>
          <w:rFonts w:ascii="Times New Roman" w:hAnsi="Times New Roman" w:cs="Times New Roman"/>
          <w:sz w:val="20"/>
        </w:rPr>
        <w:t xml:space="preserve">Maximum female victims among suicidal </w:t>
      </w:r>
      <w:proofErr w:type="gramStart"/>
      <w:r w:rsidRPr="002A4449">
        <w:rPr>
          <w:rFonts w:ascii="Times New Roman" w:hAnsi="Times New Roman" w:cs="Times New Roman"/>
          <w:sz w:val="20"/>
        </w:rPr>
        <w:t>deaths  (</w:t>
      </w:r>
      <w:proofErr w:type="gramEnd"/>
      <w:r w:rsidRPr="002A4449">
        <w:rPr>
          <w:rFonts w:ascii="Times New Roman" w:hAnsi="Times New Roman" w:cs="Times New Roman"/>
          <w:sz w:val="20"/>
        </w:rPr>
        <w:t>37.93%) belongs to the age group of 21 to 30 years.</w:t>
      </w:r>
      <w:r w:rsidR="00A65C7F">
        <w:rPr>
          <w:rFonts w:ascii="Times New Roman" w:hAnsi="Times New Roman" w:cs="Times New Roman"/>
          <w:sz w:val="20"/>
        </w:rPr>
        <w:t xml:space="preserve"> </w:t>
      </w:r>
      <w:proofErr w:type="gramStart"/>
      <w:r w:rsidRPr="002A4449">
        <w:rPr>
          <w:rFonts w:ascii="Times New Roman" w:hAnsi="Times New Roman" w:cs="Times New Roman"/>
          <w:sz w:val="20"/>
        </w:rPr>
        <w:t>Suicides among housewives is</w:t>
      </w:r>
      <w:proofErr w:type="gramEnd"/>
      <w:r w:rsidRPr="002A4449">
        <w:rPr>
          <w:rFonts w:ascii="Times New Roman" w:hAnsi="Times New Roman" w:cs="Times New Roman"/>
          <w:sz w:val="20"/>
        </w:rPr>
        <w:t xml:space="preserve"> common. 44.8% females are illiterate belonging</w:t>
      </w:r>
      <w:r w:rsidR="00A65C7F">
        <w:rPr>
          <w:rFonts w:ascii="Times New Roman" w:hAnsi="Times New Roman" w:cs="Times New Roman"/>
          <w:sz w:val="20"/>
        </w:rPr>
        <w:t xml:space="preserve"> to lower socio-economic class which is </w:t>
      </w:r>
      <w:r w:rsidR="00A65C7F">
        <w:rPr>
          <w:rFonts w:ascii="Times New Roman" w:hAnsi="Times New Roman" w:cs="Times New Roman"/>
          <w:sz w:val="20"/>
        </w:rPr>
        <w:lastRenderedPageBreak/>
        <w:t xml:space="preserve">suggestive of the fact that illiterate, poor females are economically dependent and hence emotionally labile making them susceptible to commit suicide which imposes the need of propagation of education and economical </w:t>
      </w:r>
      <w:proofErr w:type="spellStart"/>
      <w:r w:rsidR="00A65C7F">
        <w:rPr>
          <w:rFonts w:ascii="Times New Roman" w:hAnsi="Times New Roman" w:cs="Times New Roman"/>
          <w:sz w:val="20"/>
        </w:rPr>
        <w:t>independency.</w:t>
      </w:r>
      <w:r w:rsidRPr="002A4449">
        <w:rPr>
          <w:rFonts w:ascii="Times New Roman" w:hAnsi="Times New Roman" w:cs="Times New Roman"/>
          <w:sz w:val="20"/>
        </w:rPr>
        <w:t>Maximum</w:t>
      </w:r>
      <w:proofErr w:type="spellEnd"/>
      <w:r w:rsidRPr="002A4449">
        <w:rPr>
          <w:rFonts w:ascii="Times New Roman" w:hAnsi="Times New Roman" w:cs="Times New Roman"/>
          <w:sz w:val="20"/>
        </w:rPr>
        <w:t xml:space="preserve"> female victims who committed suicide  are married (82.76%)  and died within 1 y</w:t>
      </w:r>
      <w:r w:rsidR="00A65C7F">
        <w:rPr>
          <w:rFonts w:ascii="Times New Roman" w:hAnsi="Times New Roman" w:cs="Times New Roman"/>
          <w:sz w:val="20"/>
        </w:rPr>
        <w:t xml:space="preserve">ear of her marriage (41.67 %). </w:t>
      </w:r>
      <w:r w:rsidRPr="002A4449">
        <w:rPr>
          <w:rFonts w:ascii="Times New Roman" w:hAnsi="Times New Roman" w:cs="Times New Roman"/>
          <w:sz w:val="20"/>
        </w:rPr>
        <w:t>This may be due to inability of married females to adjust with the environment of</w:t>
      </w:r>
      <w:r w:rsidR="00A65C7F">
        <w:rPr>
          <w:rFonts w:ascii="Times New Roman" w:hAnsi="Times New Roman" w:cs="Times New Roman"/>
          <w:sz w:val="20"/>
        </w:rPr>
        <w:t xml:space="preserve">  </w:t>
      </w:r>
      <w:r w:rsidRPr="002A4449">
        <w:rPr>
          <w:rFonts w:ascii="Times New Roman" w:hAnsi="Times New Roman" w:cs="Times New Roman"/>
          <w:sz w:val="20"/>
        </w:rPr>
        <w:t xml:space="preserve"> in-laws in the early marriage years and </w:t>
      </w:r>
      <w:proofErr w:type="gramStart"/>
      <w:r w:rsidRPr="002A4449">
        <w:rPr>
          <w:rFonts w:ascii="Times New Roman" w:hAnsi="Times New Roman" w:cs="Times New Roman"/>
          <w:sz w:val="20"/>
        </w:rPr>
        <w:t>hence ,</w:t>
      </w:r>
      <w:proofErr w:type="gramEnd"/>
      <w:r w:rsidRPr="002A4449">
        <w:rPr>
          <w:rFonts w:ascii="Times New Roman" w:hAnsi="Times New Roman" w:cs="Times New Roman"/>
          <w:sz w:val="20"/>
        </w:rPr>
        <w:t xml:space="preserve"> susceptible to marital disharmony and familial disharmony. In 34 female victims (58.62 %) , no previous attempt of suicide is seen , in 65.52% female victims , suicide note is not found and in 47 cases, females are menstruating (81.03%) suggestive of the fact that these may not be planned suicides but happened in moments of emotional turbulence. Maximum females died due to asphyxia (46.</w:t>
      </w:r>
      <w:r w:rsidR="00A65C7F">
        <w:rPr>
          <w:rFonts w:ascii="Times New Roman" w:hAnsi="Times New Roman" w:cs="Times New Roman"/>
          <w:sz w:val="20"/>
        </w:rPr>
        <w:t>55 %</w:t>
      </w:r>
      <w:proofErr w:type="gramStart"/>
      <w:r w:rsidR="00A65C7F">
        <w:rPr>
          <w:rFonts w:ascii="Times New Roman" w:hAnsi="Times New Roman" w:cs="Times New Roman"/>
          <w:sz w:val="20"/>
        </w:rPr>
        <w:t>)  followed</w:t>
      </w:r>
      <w:proofErr w:type="gramEnd"/>
      <w:r w:rsidR="00A65C7F">
        <w:rPr>
          <w:rFonts w:ascii="Times New Roman" w:hAnsi="Times New Roman" w:cs="Times New Roman"/>
          <w:sz w:val="20"/>
        </w:rPr>
        <w:t xml:space="preserve"> by Burns injury.</w:t>
      </w:r>
    </w:p>
    <w:p w:rsidR="000C5D42" w:rsidRPr="00185838" w:rsidRDefault="000C5D42" w:rsidP="002A4449">
      <w:pPr>
        <w:tabs>
          <w:tab w:val="left" w:pos="1125"/>
        </w:tabs>
        <w:spacing w:line="240" w:lineRule="auto"/>
        <w:rPr>
          <w:rFonts w:ascii="Times New Roman" w:hAnsi="Times New Roman" w:cs="Times New Roman"/>
          <w:sz w:val="20"/>
        </w:rPr>
      </w:pPr>
      <w:r w:rsidRPr="0077306F">
        <w:rPr>
          <w:rFonts w:ascii="Times New Roman" w:hAnsi="Times New Roman" w:cs="Times New Roman"/>
          <w:b/>
          <w:bCs/>
          <w:sz w:val="28"/>
          <w:szCs w:val="28"/>
        </w:rPr>
        <w:t>Author’s contribution</w:t>
      </w:r>
      <w:r w:rsidR="0051566D">
        <w:rPr>
          <w:rFonts w:ascii="Times New Roman" w:hAnsi="Times New Roman" w:cs="Times New Roman"/>
          <w:sz w:val="20"/>
        </w:rPr>
        <w:t xml:space="preserve"> – </w:t>
      </w:r>
      <w:r w:rsidR="0038578C">
        <w:rPr>
          <w:rFonts w:ascii="Times New Roman" w:hAnsi="Times New Roman" w:cs="Times New Roman"/>
          <w:sz w:val="20"/>
        </w:rPr>
        <w:t>We</w:t>
      </w:r>
      <w:r w:rsidR="0051566D">
        <w:rPr>
          <w:rFonts w:ascii="Times New Roman" w:hAnsi="Times New Roman" w:cs="Times New Roman"/>
          <w:sz w:val="20"/>
        </w:rPr>
        <w:t xml:space="preserve"> declare that this work was done by the Author named in this article and all liabilities pertaining to claims relating to the content of this article will be </w:t>
      </w:r>
      <w:proofErr w:type="spellStart"/>
      <w:r w:rsidR="0051566D">
        <w:rPr>
          <w:rFonts w:ascii="Times New Roman" w:hAnsi="Times New Roman" w:cs="Times New Roman"/>
          <w:sz w:val="20"/>
        </w:rPr>
        <w:t>born</w:t>
      </w:r>
      <w:proofErr w:type="spellEnd"/>
      <w:r w:rsidR="0051566D">
        <w:rPr>
          <w:rFonts w:ascii="Times New Roman" w:hAnsi="Times New Roman" w:cs="Times New Roman"/>
          <w:sz w:val="20"/>
        </w:rPr>
        <w:t xml:space="preserve"> by the author</w:t>
      </w:r>
      <w:r w:rsidR="0038578C">
        <w:rPr>
          <w:rFonts w:ascii="Times New Roman" w:hAnsi="Times New Roman" w:cs="Times New Roman"/>
          <w:sz w:val="20"/>
        </w:rPr>
        <w:t>s</w:t>
      </w:r>
      <w:r w:rsidR="0051566D">
        <w:rPr>
          <w:rFonts w:ascii="Times New Roman" w:hAnsi="Times New Roman" w:cs="Times New Roman"/>
          <w:sz w:val="20"/>
        </w:rPr>
        <w:t>. The Author</w:t>
      </w:r>
      <w:r w:rsidR="0038578C">
        <w:rPr>
          <w:rFonts w:ascii="Times New Roman" w:hAnsi="Times New Roman" w:cs="Times New Roman"/>
          <w:sz w:val="20"/>
        </w:rPr>
        <w:t xml:space="preserve"> no </w:t>
      </w:r>
      <w:proofErr w:type="gramStart"/>
      <w:r w:rsidR="0038578C">
        <w:rPr>
          <w:rFonts w:ascii="Times New Roman" w:hAnsi="Times New Roman" w:cs="Times New Roman"/>
          <w:sz w:val="20"/>
        </w:rPr>
        <w:t xml:space="preserve">1 </w:t>
      </w:r>
      <w:r w:rsidR="0051566D">
        <w:rPr>
          <w:rFonts w:ascii="Times New Roman" w:hAnsi="Times New Roman" w:cs="Times New Roman"/>
          <w:sz w:val="20"/>
        </w:rPr>
        <w:t xml:space="preserve"> mentioned</w:t>
      </w:r>
      <w:proofErr w:type="gramEnd"/>
      <w:r w:rsidR="0051566D">
        <w:rPr>
          <w:rFonts w:ascii="Times New Roman" w:hAnsi="Times New Roman" w:cs="Times New Roman"/>
          <w:sz w:val="20"/>
        </w:rPr>
        <w:t xml:space="preserve"> is involved in conducting the study and </w:t>
      </w:r>
      <w:r w:rsidR="0038578C">
        <w:rPr>
          <w:rFonts w:ascii="Times New Roman" w:hAnsi="Times New Roman" w:cs="Times New Roman"/>
          <w:sz w:val="20"/>
        </w:rPr>
        <w:t xml:space="preserve">Author no 2 is involved in </w:t>
      </w:r>
      <w:r w:rsidR="0051566D">
        <w:rPr>
          <w:rFonts w:ascii="Times New Roman" w:hAnsi="Times New Roman" w:cs="Times New Roman"/>
          <w:sz w:val="20"/>
        </w:rPr>
        <w:t>preparation of manuscript.</w:t>
      </w:r>
    </w:p>
    <w:p w:rsidR="002A4449" w:rsidRPr="0077306F" w:rsidRDefault="000C5D42" w:rsidP="002A4449">
      <w:pPr>
        <w:tabs>
          <w:tab w:val="left" w:pos="1125"/>
        </w:tabs>
        <w:spacing w:line="240" w:lineRule="auto"/>
        <w:rPr>
          <w:rFonts w:ascii="Times New Roman" w:hAnsi="Times New Roman" w:cs="Times New Roman"/>
          <w:sz w:val="20"/>
        </w:rPr>
      </w:pPr>
      <w:r w:rsidRPr="0077306F">
        <w:rPr>
          <w:rFonts w:ascii="Times New Roman" w:hAnsi="Times New Roman" w:cs="Times New Roman"/>
          <w:b/>
          <w:bCs/>
          <w:sz w:val="28"/>
          <w:szCs w:val="28"/>
        </w:rPr>
        <w:t>Acknowledgement</w:t>
      </w:r>
      <w:r w:rsidRPr="00185838">
        <w:rPr>
          <w:rFonts w:ascii="Times New Roman" w:hAnsi="Times New Roman" w:cs="Times New Roman"/>
          <w:sz w:val="20"/>
        </w:rPr>
        <w:t xml:space="preserve"> – </w:t>
      </w:r>
      <w:r w:rsidRPr="0077306F">
        <w:rPr>
          <w:rFonts w:ascii="Times New Roman" w:hAnsi="Times New Roman" w:cs="Times New Roman"/>
          <w:sz w:val="20"/>
        </w:rPr>
        <w:t xml:space="preserve">Author is </w:t>
      </w:r>
      <w:proofErr w:type="spellStart"/>
      <w:r w:rsidRPr="0077306F">
        <w:rPr>
          <w:rFonts w:ascii="Times New Roman" w:hAnsi="Times New Roman" w:cs="Times New Roman"/>
          <w:sz w:val="20"/>
        </w:rPr>
        <w:t>gr</w:t>
      </w:r>
      <w:r w:rsidR="0051566D">
        <w:rPr>
          <w:rFonts w:ascii="Times New Roman" w:hAnsi="Times New Roman" w:cs="Times New Roman"/>
          <w:sz w:val="20"/>
        </w:rPr>
        <w:t>eat</w:t>
      </w:r>
      <w:r w:rsidRPr="0077306F">
        <w:rPr>
          <w:rFonts w:ascii="Times New Roman" w:hAnsi="Times New Roman" w:cs="Times New Roman"/>
          <w:sz w:val="20"/>
        </w:rPr>
        <w:t>ful</w:t>
      </w:r>
      <w:proofErr w:type="spellEnd"/>
      <w:r w:rsidRPr="0077306F">
        <w:rPr>
          <w:rFonts w:ascii="Times New Roman" w:hAnsi="Times New Roman" w:cs="Times New Roman"/>
          <w:sz w:val="20"/>
        </w:rPr>
        <w:t xml:space="preserve"> for the help and support of Department of Forensic Medicine </w:t>
      </w:r>
      <w:proofErr w:type="gramStart"/>
      <w:r w:rsidRPr="0077306F">
        <w:rPr>
          <w:rFonts w:ascii="Times New Roman" w:hAnsi="Times New Roman" w:cs="Times New Roman"/>
          <w:sz w:val="20"/>
        </w:rPr>
        <w:t>and</w:t>
      </w:r>
      <w:proofErr w:type="gramEnd"/>
      <w:r w:rsidRPr="0077306F">
        <w:rPr>
          <w:rFonts w:ascii="Times New Roman" w:hAnsi="Times New Roman" w:cs="Times New Roman"/>
          <w:sz w:val="20"/>
        </w:rPr>
        <w:t xml:space="preserve"> Toxicology.</w:t>
      </w:r>
    </w:p>
    <w:p w:rsidR="00185838" w:rsidRPr="00185838" w:rsidRDefault="00185838" w:rsidP="002A4449">
      <w:pPr>
        <w:tabs>
          <w:tab w:val="left" w:pos="1125"/>
        </w:tabs>
        <w:spacing w:line="240" w:lineRule="auto"/>
        <w:rPr>
          <w:rFonts w:ascii="Times New Roman" w:hAnsi="Times New Roman" w:cs="Times New Roman"/>
          <w:sz w:val="20"/>
        </w:rPr>
      </w:pPr>
      <w:r w:rsidRPr="0077306F">
        <w:rPr>
          <w:rFonts w:ascii="Times New Roman" w:hAnsi="Times New Roman" w:cs="Times New Roman"/>
          <w:b/>
          <w:bCs/>
          <w:sz w:val="28"/>
          <w:szCs w:val="28"/>
        </w:rPr>
        <w:t>Conflict of Interest</w:t>
      </w:r>
      <w:r>
        <w:rPr>
          <w:rFonts w:ascii="Times New Roman" w:hAnsi="Times New Roman" w:cs="Times New Roman"/>
          <w:sz w:val="20"/>
        </w:rPr>
        <w:t xml:space="preserve"> – </w:t>
      </w:r>
      <w:r w:rsidR="0051566D">
        <w:rPr>
          <w:rFonts w:ascii="Times New Roman" w:hAnsi="Times New Roman" w:cs="Times New Roman"/>
          <w:sz w:val="20"/>
        </w:rPr>
        <w:t>No conflict of interest associated with this work.</w:t>
      </w:r>
    </w:p>
    <w:p w:rsidR="000C5D42" w:rsidRPr="00574C46" w:rsidRDefault="000C5D42" w:rsidP="002A4449">
      <w:pPr>
        <w:tabs>
          <w:tab w:val="left" w:pos="1125"/>
        </w:tabs>
        <w:spacing w:line="240" w:lineRule="auto"/>
        <w:rPr>
          <w:rFonts w:ascii="Times New Roman" w:hAnsi="Times New Roman" w:cs="Times New Roman"/>
          <w:b/>
          <w:bCs/>
          <w:sz w:val="28"/>
          <w:szCs w:val="28"/>
        </w:rPr>
      </w:pPr>
      <w:r w:rsidRPr="00574C46">
        <w:rPr>
          <w:rFonts w:ascii="Times New Roman" w:hAnsi="Times New Roman" w:cs="Times New Roman"/>
          <w:b/>
          <w:bCs/>
          <w:sz w:val="28"/>
          <w:szCs w:val="28"/>
        </w:rPr>
        <w:t xml:space="preserve">References- </w:t>
      </w:r>
    </w:p>
    <w:p w:rsidR="000C5D42" w:rsidRPr="0077306F" w:rsidRDefault="000C5D42" w:rsidP="006548CD">
      <w:pPr>
        <w:pStyle w:val="NormalWeb"/>
        <w:shd w:val="clear" w:color="auto" w:fill="FFFFFF"/>
        <w:spacing w:before="120" w:beforeAutospacing="0" w:after="120" w:afterAutospacing="0"/>
        <w:rPr>
          <w:rStyle w:val="reference-text"/>
          <w:sz w:val="16"/>
          <w:szCs w:val="16"/>
        </w:rPr>
      </w:pPr>
      <w:r w:rsidRPr="0077306F">
        <w:rPr>
          <w:sz w:val="16"/>
          <w:szCs w:val="16"/>
        </w:rPr>
        <w:t>1.</w:t>
      </w:r>
      <w:r w:rsidRPr="0077306F">
        <w:rPr>
          <w:b/>
          <w:bCs/>
          <w:sz w:val="16"/>
          <w:szCs w:val="16"/>
        </w:rPr>
        <w:t xml:space="preserve"> </w:t>
      </w:r>
      <w:hyperlink r:id="rId11" w:history="1">
        <w:r w:rsidRPr="0077306F">
          <w:rPr>
            <w:rStyle w:val="Hyperlink"/>
            <w:color w:val="auto"/>
            <w:sz w:val="16"/>
            <w:szCs w:val="16"/>
            <w:u w:val="none"/>
          </w:rPr>
          <w:t>ADSI 2012 Annual Report</w:t>
        </w:r>
      </w:hyperlink>
      <w:r w:rsidRPr="0077306F">
        <w:rPr>
          <w:rStyle w:val="reference-text"/>
          <w:sz w:val="16"/>
          <w:szCs w:val="16"/>
        </w:rPr>
        <w:t> </w:t>
      </w:r>
      <w:hyperlink r:id="rId12" w:history="1">
        <w:r w:rsidRPr="0077306F">
          <w:rPr>
            <w:rStyle w:val="Hyperlink"/>
            <w:color w:val="auto"/>
            <w:sz w:val="16"/>
            <w:szCs w:val="16"/>
            <w:u w:val="none"/>
          </w:rPr>
          <w:t>Archived</w:t>
        </w:r>
      </w:hyperlink>
      <w:r w:rsidRPr="0077306F">
        <w:rPr>
          <w:rStyle w:val="reference-text"/>
          <w:sz w:val="16"/>
          <w:szCs w:val="16"/>
        </w:rPr>
        <w:t> 2013-08-10 at the </w:t>
      </w:r>
      <w:proofErr w:type="spellStart"/>
      <w:r w:rsidR="00893C7B" w:rsidRPr="0077306F">
        <w:rPr>
          <w:rStyle w:val="reference-text"/>
          <w:sz w:val="16"/>
          <w:szCs w:val="16"/>
        </w:rPr>
        <w:fldChar w:fldCharType="begin"/>
      </w:r>
      <w:r w:rsidRPr="0077306F">
        <w:rPr>
          <w:rStyle w:val="reference-text"/>
          <w:sz w:val="16"/>
          <w:szCs w:val="16"/>
        </w:rPr>
        <w:instrText xml:space="preserve"> HYPERLINK "https://en.wikipedia.org/wiki/Wayback_Machine" \o "Wayback Machine" </w:instrText>
      </w:r>
      <w:r w:rsidR="00893C7B" w:rsidRPr="0077306F">
        <w:rPr>
          <w:rStyle w:val="reference-text"/>
          <w:sz w:val="16"/>
          <w:szCs w:val="16"/>
        </w:rPr>
        <w:fldChar w:fldCharType="separate"/>
      </w:r>
      <w:r w:rsidRPr="0077306F">
        <w:rPr>
          <w:rStyle w:val="Hyperlink"/>
          <w:color w:val="auto"/>
          <w:sz w:val="16"/>
          <w:szCs w:val="16"/>
          <w:u w:val="none"/>
        </w:rPr>
        <w:t>Wayback</w:t>
      </w:r>
      <w:proofErr w:type="spellEnd"/>
      <w:r w:rsidRPr="0077306F">
        <w:rPr>
          <w:rStyle w:val="Hyperlink"/>
          <w:color w:val="auto"/>
          <w:sz w:val="16"/>
          <w:szCs w:val="16"/>
          <w:u w:val="none"/>
        </w:rPr>
        <w:t xml:space="preserve"> Machine</w:t>
      </w:r>
      <w:r w:rsidR="00893C7B" w:rsidRPr="0077306F">
        <w:rPr>
          <w:rStyle w:val="reference-text"/>
          <w:sz w:val="16"/>
          <w:szCs w:val="16"/>
        </w:rPr>
        <w:fldChar w:fldCharType="end"/>
      </w:r>
      <w:r w:rsidRPr="0077306F">
        <w:rPr>
          <w:rStyle w:val="reference-text"/>
          <w:sz w:val="16"/>
          <w:szCs w:val="16"/>
        </w:rPr>
        <w:t> Glossary, Government of India.</w:t>
      </w:r>
    </w:p>
    <w:p w:rsidR="000C5D42" w:rsidRPr="0077306F" w:rsidRDefault="000C5D42" w:rsidP="006548CD">
      <w:pPr>
        <w:pStyle w:val="NormalWeb"/>
        <w:shd w:val="clear" w:color="auto" w:fill="FFFFFF"/>
        <w:spacing w:before="120" w:beforeAutospacing="0" w:after="120" w:afterAutospacing="0"/>
        <w:rPr>
          <w:rStyle w:val="reference-text"/>
          <w:sz w:val="16"/>
          <w:szCs w:val="16"/>
        </w:rPr>
      </w:pPr>
      <w:r w:rsidRPr="0077306F">
        <w:rPr>
          <w:rStyle w:val="reference-text"/>
          <w:sz w:val="16"/>
          <w:szCs w:val="16"/>
        </w:rPr>
        <w:t>2.</w:t>
      </w:r>
      <w:r w:rsidRPr="0077306F">
        <w:rPr>
          <w:sz w:val="16"/>
          <w:szCs w:val="16"/>
          <w:shd w:val="clear" w:color="auto" w:fill="FFFFFF"/>
        </w:rPr>
        <w:t xml:space="preserve"> </w:t>
      </w:r>
      <w:hyperlink r:id="rId13" w:history="1">
        <w:r w:rsidRPr="0077306F">
          <w:rPr>
            <w:rStyle w:val="Hyperlink"/>
            <w:color w:val="auto"/>
            <w:sz w:val="16"/>
            <w:szCs w:val="16"/>
            <w:u w:val="none"/>
          </w:rPr>
          <w:t>Suicides in India</w:t>
        </w:r>
      </w:hyperlink>
      <w:r w:rsidRPr="0077306F">
        <w:rPr>
          <w:rStyle w:val="reference-text"/>
          <w:sz w:val="16"/>
          <w:szCs w:val="16"/>
        </w:rPr>
        <w:t> </w:t>
      </w:r>
      <w:hyperlink r:id="rId14" w:history="1">
        <w:r w:rsidRPr="0077306F">
          <w:rPr>
            <w:rStyle w:val="Hyperlink"/>
            <w:color w:val="auto"/>
            <w:sz w:val="16"/>
            <w:szCs w:val="16"/>
            <w:u w:val="none"/>
          </w:rPr>
          <w:t>Archived</w:t>
        </w:r>
      </w:hyperlink>
      <w:r w:rsidRPr="0077306F">
        <w:rPr>
          <w:rStyle w:val="reference-text"/>
          <w:sz w:val="16"/>
          <w:szCs w:val="16"/>
        </w:rPr>
        <w:t> 2014-05-13 at the </w:t>
      </w:r>
      <w:proofErr w:type="spellStart"/>
      <w:r w:rsidR="00893C7B" w:rsidRPr="0077306F">
        <w:rPr>
          <w:rStyle w:val="reference-text"/>
          <w:sz w:val="16"/>
          <w:szCs w:val="16"/>
        </w:rPr>
        <w:fldChar w:fldCharType="begin"/>
      </w:r>
      <w:r w:rsidRPr="0077306F">
        <w:rPr>
          <w:rStyle w:val="reference-text"/>
          <w:sz w:val="16"/>
          <w:szCs w:val="16"/>
        </w:rPr>
        <w:instrText xml:space="preserve"> HYPERLINK "https://en.wikipedia.org/wiki/Wayback_Machine" \o "" </w:instrText>
      </w:r>
      <w:r w:rsidR="00893C7B" w:rsidRPr="0077306F">
        <w:rPr>
          <w:rStyle w:val="reference-text"/>
          <w:sz w:val="16"/>
          <w:szCs w:val="16"/>
        </w:rPr>
        <w:fldChar w:fldCharType="separate"/>
      </w:r>
      <w:r w:rsidRPr="0077306F">
        <w:rPr>
          <w:rStyle w:val="Hyperlink"/>
          <w:color w:val="auto"/>
          <w:sz w:val="16"/>
          <w:szCs w:val="16"/>
          <w:u w:val="none"/>
        </w:rPr>
        <w:t>Wayback</w:t>
      </w:r>
      <w:proofErr w:type="spellEnd"/>
      <w:r w:rsidRPr="0077306F">
        <w:rPr>
          <w:rStyle w:val="Hyperlink"/>
          <w:color w:val="auto"/>
          <w:sz w:val="16"/>
          <w:szCs w:val="16"/>
          <w:u w:val="none"/>
        </w:rPr>
        <w:t xml:space="preserve"> Machine</w:t>
      </w:r>
      <w:r w:rsidR="00893C7B" w:rsidRPr="0077306F">
        <w:rPr>
          <w:rStyle w:val="reference-text"/>
          <w:sz w:val="16"/>
          <w:szCs w:val="16"/>
        </w:rPr>
        <w:fldChar w:fldCharType="end"/>
      </w:r>
      <w:r w:rsidRPr="0077306F">
        <w:rPr>
          <w:rStyle w:val="reference-text"/>
          <w:sz w:val="16"/>
          <w:szCs w:val="16"/>
        </w:rPr>
        <w:t> </w:t>
      </w:r>
      <w:proofErr w:type="gramStart"/>
      <w:r w:rsidRPr="0077306F">
        <w:rPr>
          <w:rStyle w:val="reference-text"/>
          <w:sz w:val="16"/>
          <w:szCs w:val="16"/>
        </w:rPr>
        <w:t>The</w:t>
      </w:r>
      <w:proofErr w:type="gramEnd"/>
      <w:r w:rsidRPr="0077306F">
        <w:rPr>
          <w:rStyle w:val="reference-text"/>
          <w:sz w:val="16"/>
          <w:szCs w:val="16"/>
        </w:rPr>
        <w:t xml:space="preserve"> Registrar General of India, Government of India (2012).</w:t>
      </w:r>
    </w:p>
    <w:p w:rsidR="000C5D42" w:rsidRPr="0077306F" w:rsidRDefault="000C5D42" w:rsidP="006548CD">
      <w:pPr>
        <w:pStyle w:val="NormalWeb"/>
        <w:shd w:val="clear" w:color="auto" w:fill="FFFFFF"/>
        <w:spacing w:before="120" w:beforeAutospacing="0" w:after="120" w:afterAutospacing="0"/>
        <w:rPr>
          <w:rStyle w:val="HTMLCite"/>
          <w:i w:val="0"/>
          <w:iCs w:val="0"/>
          <w:sz w:val="16"/>
          <w:szCs w:val="16"/>
        </w:rPr>
      </w:pPr>
      <w:r w:rsidRPr="0077306F">
        <w:rPr>
          <w:rStyle w:val="reference-text"/>
          <w:sz w:val="16"/>
          <w:szCs w:val="16"/>
        </w:rPr>
        <w:t>3.</w:t>
      </w:r>
      <w:r w:rsidRPr="0077306F">
        <w:rPr>
          <w:sz w:val="16"/>
          <w:szCs w:val="16"/>
          <w:shd w:val="clear" w:color="auto" w:fill="EAF3FF"/>
        </w:rPr>
        <w:t xml:space="preserve"> </w:t>
      </w:r>
      <w:hyperlink r:id="rId15" w:history="1">
        <w:r w:rsidRPr="0077306F">
          <w:rPr>
            <w:rStyle w:val="Hyperlink"/>
            <w:color w:val="auto"/>
            <w:sz w:val="16"/>
            <w:szCs w:val="16"/>
            <w:u w:val="none"/>
          </w:rPr>
          <w:t>Gender differentials and state variations in suicide deaths in India: the Global Burden of Disease Study 1990–2016"</w:t>
        </w:r>
      </w:hyperlink>
      <w:r w:rsidRPr="0077306F">
        <w:rPr>
          <w:rStyle w:val="HTMLCite"/>
          <w:sz w:val="16"/>
          <w:szCs w:val="16"/>
        </w:rPr>
        <w:t xml:space="preserve">. </w:t>
      </w:r>
      <w:proofErr w:type="gramStart"/>
      <w:r w:rsidRPr="0077306F">
        <w:rPr>
          <w:rStyle w:val="HTMLCite"/>
          <w:sz w:val="16"/>
          <w:szCs w:val="16"/>
        </w:rPr>
        <w:t>Lancet.</w:t>
      </w:r>
      <w:proofErr w:type="gramEnd"/>
      <w:r w:rsidRPr="0077306F">
        <w:rPr>
          <w:rStyle w:val="HTMLCite"/>
          <w:sz w:val="16"/>
          <w:szCs w:val="16"/>
        </w:rPr>
        <w:t xml:space="preserve"> 1 October 2018</w:t>
      </w:r>
      <w:r w:rsidRPr="0077306F">
        <w:rPr>
          <w:rStyle w:val="reference-accessdate"/>
          <w:sz w:val="16"/>
          <w:szCs w:val="16"/>
        </w:rPr>
        <w:t xml:space="preserve">. </w:t>
      </w:r>
      <w:proofErr w:type="gramStart"/>
      <w:r w:rsidRPr="0077306F">
        <w:rPr>
          <w:rStyle w:val="reference-accessdate"/>
          <w:sz w:val="16"/>
          <w:szCs w:val="16"/>
        </w:rPr>
        <w:t>Retrieved </w:t>
      </w:r>
      <w:r w:rsidRPr="0077306F">
        <w:rPr>
          <w:rStyle w:val="nowrap"/>
          <w:sz w:val="16"/>
          <w:szCs w:val="16"/>
        </w:rPr>
        <w:t>20 October</w:t>
      </w:r>
      <w:r w:rsidRPr="0077306F">
        <w:rPr>
          <w:rStyle w:val="reference-accessdate"/>
          <w:sz w:val="16"/>
          <w:szCs w:val="16"/>
        </w:rPr>
        <w:t> 2018</w:t>
      </w:r>
      <w:r w:rsidRPr="0077306F">
        <w:rPr>
          <w:rStyle w:val="HTMLCite"/>
          <w:sz w:val="16"/>
          <w:szCs w:val="16"/>
        </w:rPr>
        <w:t>.</w:t>
      </w:r>
      <w:proofErr w:type="gramEnd"/>
    </w:p>
    <w:p w:rsidR="00805947" w:rsidRPr="0077306F" w:rsidRDefault="000C5D42" w:rsidP="006548CD">
      <w:pPr>
        <w:pStyle w:val="NormalWeb"/>
        <w:shd w:val="clear" w:color="auto" w:fill="FFFFFF"/>
        <w:spacing w:before="120" w:beforeAutospacing="0" w:after="120" w:afterAutospacing="0"/>
        <w:rPr>
          <w:sz w:val="16"/>
          <w:szCs w:val="16"/>
          <w:shd w:val="clear" w:color="auto" w:fill="EAF3FF"/>
        </w:rPr>
      </w:pPr>
      <w:r w:rsidRPr="0077306F">
        <w:rPr>
          <w:rStyle w:val="reference-text"/>
          <w:sz w:val="16"/>
          <w:szCs w:val="16"/>
        </w:rPr>
        <w:t>4.</w:t>
      </w:r>
      <w:r w:rsidRPr="0077306F">
        <w:rPr>
          <w:sz w:val="16"/>
          <w:szCs w:val="16"/>
          <w:shd w:val="clear" w:color="auto" w:fill="FFFFFF"/>
        </w:rPr>
        <w:t xml:space="preserve"> </w:t>
      </w:r>
      <w:proofErr w:type="spellStart"/>
      <w:r w:rsidR="0066534A" w:rsidRPr="0077306F">
        <w:rPr>
          <w:sz w:val="16"/>
          <w:szCs w:val="16"/>
          <w:shd w:val="clear" w:color="auto" w:fill="FFFFFF"/>
        </w:rPr>
        <w:t>Gururaj</w:t>
      </w:r>
      <w:proofErr w:type="spellEnd"/>
      <w:r w:rsidR="0066534A" w:rsidRPr="0077306F">
        <w:rPr>
          <w:sz w:val="16"/>
          <w:szCs w:val="16"/>
          <w:shd w:val="clear" w:color="auto" w:fill="FFFFFF"/>
        </w:rPr>
        <w:t xml:space="preserve">, </w:t>
      </w:r>
      <w:proofErr w:type="spellStart"/>
      <w:r w:rsidR="0066534A" w:rsidRPr="0077306F">
        <w:rPr>
          <w:sz w:val="16"/>
          <w:szCs w:val="16"/>
          <w:shd w:val="clear" w:color="auto" w:fill="FFFFFF"/>
        </w:rPr>
        <w:t>G</w:t>
      </w:r>
      <w:proofErr w:type="gramStart"/>
      <w:r w:rsidR="0066534A" w:rsidRPr="0077306F">
        <w:rPr>
          <w:sz w:val="16"/>
          <w:szCs w:val="16"/>
          <w:shd w:val="clear" w:color="auto" w:fill="FFFFFF"/>
        </w:rPr>
        <w:t>;Isaac</w:t>
      </w:r>
      <w:proofErr w:type="spellEnd"/>
      <w:proofErr w:type="gramEnd"/>
      <w:r w:rsidR="0066534A" w:rsidRPr="0077306F">
        <w:rPr>
          <w:sz w:val="16"/>
          <w:szCs w:val="16"/>
          <w:shd w:val="clear" w:color="auto" w:fill="FFFFFF"/>
        </w:rPr>
        <w:t xml:space="preserve"> </w:t>
      </w:r>
      <w:proofErr w:type="spellStart"/>
      <w:r w:rsidR="0066534A" w:rsidRPr="0077306F">
        <w:rPr>
          <w:sz w:val="16"/>
          <w:szCs w:val="16"/>
          <w:shd w:val="clear" w:color="auto" w:fill="FFFFFF"/>
        </w:rPr>
        <w:t>M;Subhakrishna,DK;Ranjani</w:t>
      </w:r>
      <w:proofErr w:type="spellEnd"/>
      <w:r w:rsidR="0066534A" w:rsidRPr="0077306F">
        <w:rPr>
          <w:sz w:val="16"/>
          <w:szCs w:val="16"/>
          <w:shd w:val="clear" w:color="auto" w:fill="FFFFFF"/>
        </w:rPr>
        <w:t xml:space="preserve"> ,R(2004). </w:t>
      </w:r>
      <w:proofErr w:type="gramStart"/>
      <w:r w:rsidR="0066534A" w:rsidRPr="0077306F">
        <w:rPr>
          <w:sz w:val="16"/>
          <w:szCs w:val="16"/>
          <w:shd w:val="clear" w:color="auto" w:fill="FFFFFF"/>
        </w:rPr>
        <w:t>“ Risk</w:t>
      </w:r>
      <w:proofErr w:type="gramEnd"/>
      <w:r w:rsidR="0066534A" w:rsidRPr="0077306F">
        <w:rPr>
          <w:sz w:val="16"/>
          <w:szCs w:val="16"/>
          <w:shd w:val="clear" w:color="auto" w:fill="FFFFFF"/>
        </w:rPr>
        <w:t xml:space="preserve"> factors  for completed </w:t>
      </w:r>
      <w:proofErr w:type="spellStart"/>
      <w:r w:rsidR="0066534A" w:rsidRPr="0077306F">
        <w:rPr>
          <w:sz w:val="16"/>
          <w:szCs w:val="16"/>
          <w:shd w:val="clear" w:color="auto" w:fill="FFFFFF"/>
        </w:rPr>
        <w:t>suicides:A</w:t>
      </w:r>
      <w:proofErr w:type="spellEnd"/>
      <w:r w:rsidR="0066534A" w:rsidRPr="0077306F">
        <w:rPr>
          <w:sz w:val="16"/>
          <w:szCs w:val="16"/>
          <w:shd w:val="clear" w:color="auto" w:fill="FFFFFF"/>
        </w:rPr>
        <w:t xml:space="preserve"> case-control study from Bangalore , </w:t>
      </w:r>
      <w:proofErr w:type="spellStart"/>
      <w:r w:rsidR="0066534A" w:rsidRPr="0077306F">
        <w:rPr>
          <w:sz w:val="16"/>
          <w:szCs w:val="16"/>
          <w:shd w:val="clear" w:color="auto" w:fill="FFFFFF"/>
        </w:rPr>
        <w:t>India”</w:t>
      </w:r>
      <w:r w:rsidR="0066534A" w:rsidRPr="0077306F">
        <w:rPr>
          <w:i/>
          <w:iCs/>
          <w:sz w:val="16"/>
          <w:szCs w:val="16"/>
          <w:shd w:val="clear" w:color="auto" w:fill="FFFFFF"/>
        </w:rPr>
        <w:t>Inj</w:t>
      </w:r>
      <w:proofErr w:type="spellEnd"/>
      <w:r w:rsidR="0066534A" w:rsidRPr="0077306F">
        <w:rPr>
          <w:i/>
          <w:iCs/>
          <w:sz w:val="16"/>
          <w:szCs w:val="16"/>
          <w:shd w:val="clear" w:color="auto" w:fill="FFFFFF"/>
        </w:rPr>
        <w:t xml:space="preserve"> Control SafPromot</w:t>
      </w:r>
      <w:r w:rsidR="0066534A" w:rsidRPr="0077306F">
        <w:rPr>
          <w:sz w:val="16"/>
          <w:szCs w:val="16"/>
          <w:shd w:val="clear" w:color="auto" w:fill="FFFFFF"/>
        </w:rPr>
        <w:t>.11 (3):183-91.</w:t>
      </w:r>
      <w:r w:rsidR="0066534A" w:rsidRPr="0077306F">
        <w:rPr>
          <w:sz w:val="16"/>
          <w:szCs w:val="16"/>
          <w:shd w:val="clear" w:color="auto" w:fill="EAF3FF"/>
        </w:rPr>
        <w:t xml:space="preserve"> </w:t>
      </w:r>
    </w:p>
    <w:p w:rsidR="00805947" w:rsidRPr="0077306F" w:rsidRDefault="00805947" w:rsidP="00E73AB9">
      <w:pPr>
        <w:pStyle w:val="NoSpacing"/>
        <w:rPr>
          <w:rFonts w:ascii="Times New Roman" w:eastAsia="Times New Roman" w:hAnsi="Times New Roman" w:cs="Times New Roman"/>
          <w:color w:val="000000" w:themeColor="text1"/>
          <w:sz w:val="16"/>
          <w:szCs w:val="16"/>
          <w:lang w:eastAsia="en-IN"/>
        </w:rPr>
      </w:pPr>
      <w:r w:rsidRPr="0077306F">
        <w:rPr>
          <w:sz w:val="16"/>
          <w:szCs w:val="16"/>
        </w:rPr>
        <w:t>5</w:t>
      </w:r>
      <w:r w:rsidRPr="0077306F">
        <w:rPr>
          <w:sz w:val="16"/>
          <w:szCs w:val="16"/>
          <w:shd w:val="clear" w:color="auto" w:fill="EAF3FF"/>
        </w:rPr>
        <w:t>.</w:t>
      </w:r>
      <w:r w:rsidRPr="0077306F">
        <w:rPr>
          <w:rFonts w:eastAsia="Times New Roman"/>
          <w:color w:val="000000" w:themeColor="text1"/>
          <w:sz w:val="16"/>
          <w:szCs w:val="16"/>
          <w:lang w:eastAsia="en-IN"/>
        </w:rPr>
        <w:t xml:space="preserve"> </w:t>
      </w:r>
      <w:proofErr w:type="spellStart"/>
      <w:r w:rsidRPr="0077306F">
        <w:rPr>
          <w:rFonts w:ascii="Times New Roman" w:eastAsia="Times New Roman" w:hAnsi="Times New Roman" w:cs="Times New Roman"/>
          <w:color w:val="000000" w:themeColor="text1"/>
          <w:sz w:val="16"/>
          <w:szCs w:val="16"/>
          <w:lang w:eastAsia="en-IN"/>
        </w:rPr>
        <w:t>Harnam</w:t>
      </w:r>
      <w:proofErr w:type="spellEnd"/>
      <w:r w:rsidRPr="0077306F">
        <w:rPr>
          <w:rFonts w:ascii="Times New Roman" w:eastAsia="Times New Roman" w:hAnsi="Times New Roman" w:cs="Times New Roman"/>
          <w:color w:val="000000" w:themeColor="text1"/>
          <w:sz w:val="16"/>
          <w:szCs w:val="16"/>
          <w:lang w:eastAsia="en-IN"/>
        </w:rPr>
        <w:t xml:space="preserve"> S, </w:t>
      </w:r>
      <w:proofErr w:type="spellStart"/>
      <w:r w:rsidRPr="0077306F">
        <w:rPr>
          <w:rFonts w:ascii="Times New Roman" w:eastAsia="Times New Roman" w:hAnsi="Times New Roman" w:cs="Times New Roman"/>
          <w:color w:val="000000" w:themeColor="text1"/>
          <w:sz w:val="16"/>
          <w:szCs w:val="16"/>
          <w:lang w:eastAsia="en-IN"/>
        </w:rPr>
        <w:t>Mittal</w:t>
      </w:r>
      <w:proofErr w:type="spellEnd"/>
      <w:r w:rsidRPr="0077306F">
        <w:rPr>
          <w:rFonts w:ascii="Times New Roman" w:eastAsia="Times New Roman" w:hAnsi="Times New Roman" w:cs="Times New Roman"/>
          <w:color w:val="000000" w:themeColor="text1"/>
          <w:sz w:val="16"/>
          <w:szCs w:val="16"/>
          <w:lang w:eastAsia="en-IN"/>
        </w:rPr>
        <w:t xml:space="preserve"> S. Trends of Suicides in Northern Eastern Rural Haryana A Retrospective Study. </w:t>
      </w:r>
      <w:proofErr w:type="gramStart"/>
      <w:r w:rsidRPr="0077306F">
        <w:rPr>
          <w:rFonts w:ascii="Times New Roman" w:eastAsia="Times New Roman" w:hAnsi="Times New Roman" w:cs="Times New Roman"/>
          <w:i/>
          <w:iCs/>
          <w:color w:val="000000" w:themeColor="text1"/>
          <w:sz w:val="16"/>
          <w:szCs w:val="16"/>
          <w:lang w:eastAsia="en-IN"/>
        </w:rPr>
        <w:t>Journal of Indian Academy Forensic Medicine</w:t>
      </w:r>
      <w:r w:rsidRPr="0077306F">
        <w:rPr>
          <w:rFonts w:ascii="Times New Roman" w:eastAsia="Times New Roman" w:hAnsi="Times New Roman" w:cs="Times New Roman"/>
          <w:color w:val="000000" w:themeColor="text1"/>
          <w:sz w:val="16"/>
          <w:szCs w:val="16"/>
          <w:lang w:eastAsia="en-IN"/>
        </w:rPr>
        <w:t>.</w:t>
      </w:r>
      <w:proofErr w:type="gramEnd"/>
      <w:r w:rsidRPr="0077306F">
        <w:rPr>
          <w:rFonts w:ascii="Times New Roman" w:eastAsia="Times New Roman" w:hAnsi="Times New Roman" w:cs="Times New Roman"/>
          <w:color w:val="000000" w:themeColor="text1"/>
          <w:sz w:val="16"/>
          <w:szCs w:val="16"/>
          <w:lang w:eastAsia="en-IN"/>
        </w:rPr>
        <w:t xml:space="preserve"> 2007 April-June</w:t>
      </w:r>
      <w:proofErr w:type="gramStart"/>
      <w:r w:rsidRPr="0077306F">
        <w:rPr>
          <w:rFonts w:ascii="Times New Roman" w:eastAsia="Times New Roman" w:hAnsi="Times New Roman" w:cs="Times New Roman"/>
          <w:color w:val="000000" w:themeColor="text1"/>
          <w:sz w:val="16"/>
          <w:szCs w:val="16"/>
          <w:lang w:eastAsia="en-IN"/>
        </w:rPr>
        <w:t>;29</w:t>
      </w:r>
      <w:proofErr w:type="gramEnd"/>
      <w:r w:rsidRPr="0077306F">
        <w:rPr>
          <w:rFonts w:ascii="Times New Roman" w:eastAsia="Times New Roman" w:hAnsi="Times New Roman" w:cs="Times New Roman"/>
          <w:color w:val="000000" w:themeColor="text1"/>
          <w:sz w:val="16"/>
          <w:szCs w:val="16"/>
          <w:lang w:eastAsia="en-IN"/>
        </w:rPr>
        <w:t>(2):p64-66.</w:t>
      </w:r>
    </w:p>
    <w:p w:rsidR="0066534A" w:rsidRPr="0077306F" w:rsidRDefault="0066534A" w:rsidP="00E73AB9">
      <w:pPr>
        <w:pStyle w:val="NoSpacing"/>
        <w:rPr>
          <w:rFonts w:ascii="Times New Roman" w:eastAsia="Times New Roman" w:hAnsi="Times New Roman" w:cs="Times New Roman"/>
          <w:color w:val="000000" w:themeColor="text1"/>
          <w:sz w:val="16"/>
          <w:szCs w:val="16"/>
          <w:lang w:eastAsia="en-IN"/>
        </w:rPr>
      </w:pPr>
    </w:p>
    <w:p w:rsidR="00805947" w:rsidRPr="0077306F" w:rsidRDefault="00805947" w:rsidP="006548CD">
      <w:pPr>
        <w:spacing w:line="240" w:lineRule="auto"/>
        <w:rPr>
          <w:rFonts w:ascii="Times New Roman" w:hAnsi="Times New Roman" w:cs="Times New Roman"/>
          <w:color w:val="000000" w:themeColor="text1"/>
          <w:sz w:val="16"/>
          <w:szCs w:val="16"/>
        </w:rPr>
      </w:pPr>
      <w:r w:rsidRPr="0077306F">
        <w:rPr>
          <w:rFonts w:ascii="Times New Roman" w:hAnsi="Times New Roman" w:cs="Times New Roman"/>
          <w:sz w:val="16"/>
          <w:szCs w:val="16"/>
          <w:shd w:val="clear" w:color="auto" w:fill="EAF3FF"/>
        </w:rPr>
        <w:t>6.</w:t>
      </w:r>
      <w:r w:rsidRPr="0077306F">
        <w:rPr>
          <w:rFonts w:ascii="Times New Roman" w:hAnsi="Times New Roman" w:cs="Times New Roman"/>
          <w:color w:val="000000" w:themeColor="text1"/>
          <w:sz w:val="16"/>
          <w:szCs w:val="16"/>
        </w:rPr>
        <w:t xml:space="preserve"> </w:t>
      </w:r>
      <w:proofErr w:type="spellStart"/>
      <w:r w:rsidRPr="0077306F">
        <w:rPr>
          <w:rFonts w:ascii="Times New Roman" w:hAnsi="Times New Roman" w:cs="Times New Roman"/>
          <w:color w:val="000000" w:themeColor="text1"/>
          <w:sz w:val="16"/>
          <w:szCs w:val="16"/>
        </w:rPr>
        <w:t>Petschel</w:t>
      </w:r>
      <w:proofErr w:type="spellEnd"/>
      <w:r w:rsidRPr="0077306F">
        <w:rPr>
          <w:rFonts w:ascii="Times New Roman" w:hAnsi="Times New Roman" w:cs="Times New Roman"/>
          <w:color w:val="000000" w:themeColor="text1"/>
          <w:sz w:val="16"/>
          <w:szCs w:val="16"/>
        </w:rPr>
        <w:t xml:space="preserve"> K, Gall JA. </w:t>
      </w:r>
      <w:proofErr w:type="gramStart"/>
      <w:r w:rsidRPr="0077306F">
        <w:rPr>
          <w:rFonts w:ascii="Times New Roman" w:hAnsi="Times New Roman" w:cs="Times New Roman"/>
          <w:color w:val="000000" w:themeColor="text1"/>
          <w:sz w:val="16"/>
          <w:szCs w:val="16"/>
        </w:rPr>
        <w:t>A profile of deaths in custody in Victoria, 1991-96.</w:t>
      </w:r>
      <w:proofErr w:type="gramEnd"/>
      <w:r w:rsidRPr="0077306F">
        <w:rPr>
          <w:rFonts w:ascii="Times New Roman" w:hAnsi="Times New Roman" w:cs="Times New Roman"/>
          <w:color w:val="000000" w:themeColor="text1"/>
          <w:sz w:val="16"/>
          <w:szCs w:val="16"/>
        </w:rPr>
        <w:t xml:space="preserve"> </w:t>
      </w:r>
      <w:proofErr w:type="gramStart"/>
      <w:r w:rsidRPr="0077306F">
        <w:rPr>
          <w:rFonts w:ascii="Times New Roman" w:hAnsi="Times New Roman" w:cs="Times New Roman"/>
          <w:i/>
          <w:iCs/>
          <w:color w:val="000000" w:themeColor="text1"/>
          <w:sz w:val="16"/>
          <w:szCs w:val="16"/>
        </w:rPr>
        <w:t xml:space="preserve">J </w:t>
      </w:r>
      <w:proofErr w:type="spellStart"/>
      <w:r w:rsidRPr="0077306F">
        <w:rPr>
          <w:rFonts w:ascii="Times New Roman" w:hAnsi="Times New Roman" w:cs="Times New Roman"/>
          <w:i/>
          <w:iCs/>
          <w:color w:val="000000" w:themeColor="text1"/>
          <w:sz w:val="16"/>
          <w:szCs w:val="16"/>
        </w:rPr>
        <w:t>Clinc</w:t>
      </w:r>
      <w:proofErr w:type="spellEnd"/>
      <w:r w:rsidRPr="0077306F">
        <w:rPr>
          <w:rFonts w:ascii="Times New Roman" w:hAnsi="Times New Roman" w:cs="Times New Roman"/>
          <w:i/>
          <w:iCs/>
          <w:color w:val="000000" w:themeColor="text1"/>
          <w:sz w:val="16"/>
          <w:szCs w:val="16"/>
        </w:rPr>
        <w:t>.</w:t>
      </w:r>
      <w:proofErr w:type="gramEnd"/>
      <w:r w:rsidRPr="0077306F">
        <w:rPr>
          <w:rFonts w:ascii="Times New Roman" w:hAnsi="Times New Roman" w:cs="Times New Roman"/>
          <w:i/>
          <w:iCs/>
          <w:color w:val="000000" w:themeColor="text1"/>
          <w:sz w:val="16"/>
          <w:szCs w:val="16"/>
        </w:rPr>
        <w:t xml:space="preserve"> Forensic Med.</w:t>
      </w:r>
      <w:r w:rsidRPr="0077306F">
        <w:rPr>
          <w:rFonts w:ascii="Times New Roman" w:hAnsi="Times New Roman" w:cs="Times New Roman"/>
          <w:color w:val="000000" w:themeColor="text1"/>
          <w:sz w:val="16"/>
          <w:szCs w:val="16"/>
        </w:rPr>
        <w:t xml:space="preserve"> 2000</w:t>
      </w:r>
      <w:proofErr w:type="gramStart"/>
      <w:r w:rsidRPr="0077306F">
        <w:rPr>
          <w:rFonts w:ascii="Times New Roman" w:hAnsi="Times New Roman" w:cs="Times New Roman"/>
          <w:color w:val="000000" w:themeColor="text1"/>
          <w:sz w:val="16"/>
          <w:szCs w:val="16"/>
        </w:rPr>
        <w:t>;7</w:t>
      </w:r>
      <w:proofErr w:type="gramEnd"/>
      <w:r w:rsidRPr="0077306F">
        <w:rPr>
          <w:rFonts w:ascii="Times New Roman" w:hAnsi="Times New Roman" w:cs="Times New Roman"/>
          <w:color w:val="000000" w:themeColor="text1"/>
          <w:sz w:val="16"/>
          <w:szCs w:val="16"/>
        </w:rPr>
        <w:t>(2):p82-87.</w:t>
      </w:r>
    </w:p>
    <w:p w:rsidR="00805947" w:rsidRPr="0077306F" w:rsidRDefault="00805947" w:rsidP="006548CD">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6"/>
          <w:szCs w:val="16"/>
          <w:lang w:eastAsia="en-IN"/>
        </w:rPr>
      </w:pPr>
      <w:proofErr w:type="gramStart"/>
      <w:r w:rsidRPr="0077306F">
        <w:rPr>
          <w:rFonts w:ascii="Times New Roman" w:hAnsi="Times New Roman" w:cs="Times New Roman"/>
          <w:sz w:val="16"/>
          <w:szCs w:val="16"/>
          <w:shd w:val="clear" w:color="auto" w:fill="EAF3FF"/>
        </w:rPr>
        <w:t>7.</w:t>
      </w:r>
      <w:r w:rsidRPr="0077306F">
        <w:rPr>
          <w:rFonts w:ascii="Times New Roman" w:eastAsia="Times New Roman" w:hAnsi="Times New Roman" w:cs="Times New Roman"/>
          <w:color w:val="000000" w:themeColor="text1"/>
          <w:sz w:val="16"/>
          <w:szCs w:val="16"/>
          <w:lang w:eastAsia="en-IN"/>
        </w:rPr>
        <w:t xml:space="preserve"> </w:t>
      </w:r>
      <w:proofErr w:type="spellStart"/>
      <w:r w:rsidRPr="0077306F">
        <w:rPr>
          <w:rFonts w:ascii="Times New Roman" w:eastAsia="Times New Roman" w:hAnsi="Times New Roman" w:cs="Times New Roman"/>
          <w:color w:val="000000" w:themeColor="text1"/>
          <w:sz w:val="16"/>
          <w:szCs w:val="16"/>
          <w:lang w:eastAsia="en-IN"/>
        </w:rPr>
        <w:t>Chavan</w:t>
      </w:r>
      <w:proofErr w:type="spellEnd"/>
      <w:r w:rsidRPr="0077306F">
        <w:rPr>
          <w:rFonts w:ascii="Times New Roman" w:eastAsia="Times New Roman" w:hAnsi="Times New Roman" w:cs="Times New Roman"/>
          <w:color w:val="000000" w:themeColor="text1"/>
          <w:sz w:val="16"/>
          <w:szCs w:val="16"/>
          <w:lang w:eastAsia="en-IN"/>
        </w:rPr>
        <w:t xml:space="preserve"> K.D. Study of Circumstances of Females Deaths from Burning in Rural Region of </w:t>
      </w:r>
      <w:proofErr w:type="spellStart"/>
      <w:r w:rsidRPr="0077306F">
        <w:rPr>
          <w:rFonts w:ascii="Times New Roman" w:eastAsia="Times New Roman" w:hAnsi="Times New Roman" w:cs="Times New Roman"/>
          <w:color w:val="000000" w:themeColor="text1"/>
          <w:sz w:val="16"/>
          <w:szCs w:val="16"/>
          <w:lang w:eastAsia="en-IN"/>
        </w:rPr>
        <w:t>Beed</w:t>
      </w:r>
      <w:proofErr w:type="spellEnd"/>
      <w:r w:rsidRPr="0077306F">
        <w:rPr>
          <w:rFonts w:ascii="Times New Roman" w:eastAsia="Times New Roman" w:hAnsi="Times New Roman" w:cs="Times New Roman"/>
          <w:color w:val="000000" w:themeColor="text1"/>
          <w:sz w:val="16"/>
          <w:szCs w:val="16"/>
          <w:lang w:eastAsia="en-IN"/>
        </w:rPr>
        <w:t xml:space="preserve"> District.</w:t>
      </w:r>
      <w:proofErr w:type="gramEnd"/>
      <w:r w:rsidRPr="0077306F">
        <w:rPr>
          <w:rFonts w:ascii="Times New Roman" w:eastAsia="Times New Roman" w:hAnsi="Times New Roman" w:cs="Times New Roman"/>
          <w:color w:val="000000" w:themeColor="text1"/>
          <w:sz w:val="16"/>
          <w:szCs w:val="16"/>
          <w:lang w:eastAsia="en-IN"/>
        </w:rPr>
        <w:t xml:space="preserve"> </w:t>
      </w:r>
      <w:proofErr w:type="gramStart"/>
      <w:r w:rsidRPr="0077306F">
        <w:rPr>
          <w:rFonts w:ascii="Times New Roman" w:eastAsia="Times New Roman" w:hAnsi="Times New Roman" w:cs="Times New Roman"/>
          <w:i/>
          <w:iCs/>
          <w:color w:val="000000" w:themeColor="text1"/>
          <w:sz w:val="16"/>
          <w:szCs w:val="16"/>
          <w:lang w:eastAsia="en-IN"/>
        </w:rPr>
        <w:t>Indian Medical Gazette</w:t>
      </w:r>
      <w:r w:rsidRPr="0077306F">
        <w:rPr>
          <w:rFonts w:ascii="Times New Roman" w:eastAsia="Times New Roman" w:hAnsi="Times New Roman" w:cs="Times New Roman"/>
          <w:color w:val="000000" w:themeColor="text1"/>
          <w:sz w:val="16"/>
          <w:szCs w:val="16"/>
          <w:lang w:eastAsia="en-IN"/>
        </w:rPr>
        <w:t>.</w:t>
      </w:r>
      <w:proofErr w:type="gramEnd"/>
      <w:r w:rsidRPr="0077306F">
        <w:rPr>
          <w:rFonts w:ascii="Times New Roman" w:eastAsia="Times New Roman" w:hAnsi="Times New Roman" w:cs="Times New Roman"/>
          <w:color w:val="000000" w:themeColor="text1"/>
          <w:sz w:val="16"/>
          <w:szCs w:val="16"/>
          <w:lang w:eastAsia="en-IN"/>
        </w:rPr>
        <w:t xml:space="preserve"> 1999 January</w:t>
      </w:r>
      <w:proofErr w:type="gramStart"/>
      <w:r w:rsidRPr="0077306F">
        <w:rPr>
          <w:rFonts w:ascii="Times New Roman" w:eastAsia="Times New Roman" w:hAnsi="Times New Roman" w:cs="Times New Roman"/>
          <w:color w:val="000000" w:themeColor="text1"/>
          <w:sz w:val="16"/>
          <w:szCs w:val="16"/>
          <w:lang w:eastAsia="en-IN"/>
        </w:rPr>
        <w:t>:p10</w:t>
      </w:r>
      <w:proofErr w:type="gramEnd"/>
      <w:r w:rsidRPr="0077306F">
        <w:rPr>
          <w:rFonts w:ascii="Times New Roman" w:eastAsia="Times New Roman" w:hAnsi="Times New Roman" w:cs="Times New Roman"/>
          <w:color w:val="000000" w:themeColor="text1"/>
          <w:sz w:val="16"/>
          <w:szCs w:val="16"/>
          <w:lang w:eastAsia="en-IN"/>
        </w:rPr>
        <w:t>-13.</w:t>
      </w:r>
    </w:p>
    <w:p w:rsidR="00805947" w:rsidRPr="0077306F" w:rsidRDefault="00805947" w:rsidP="006548CD">
      <w:pPr>
        <w:spacing w:line="240" w:lineRule="auto"/>
        <w:rPr>
          <w:rFonts w:ascii="Times New Roman" w:hAnsi="Times New Roman" w:cs="Times New Roman"/>
          <w:color w:val="000000" w:themeColor="text1"/>
          <w:sz w:val="16"/>
          <w:szCs w:val="16"/>
        </w:rPr>
      </w:pPr>
      <w:r w:rsidRPr="0077306F">
        <w:rPr>
          <w:rFonts w:ascii="Times New Roman" w:hAnsi="Times New Roman" w:cs="Times New Roman"/>
          <w:sz w:val="16"/>
          <w:szCs w:val="16"/>
          <w:shd w:val="clear" w:color="auto" w:fill="EAF3FF"/>
        </w:rPr>
        <w:t>8.</w:t>
      </w:r>
      <w:r w:rsidRPr="0077306F">
        <w:rPr>
          <w:rFonts w:ascii="Times New Roman" w:hAnsi="Times New Roman" w:cs="Times New Roman"/>
          <w:color w:val="000000" w:themeColor="text1"/>
          <w:sz w:val="16"/>
          <w:szCs w:val="16"/>
        </w:rPr>
        <w:t xml:space="preserve"> Kim S et al. Deaths in the Cook County Jail: 10 year report, 1995-2004. </w:t>
      </w:r>
      <w:r w:rsidRPr="0077306F">
        <w:rPr>
          <w:rFonts w:ascii="Times New Roman" w:hAnsi="Times New Roman" w:cs="Times New Roman"/>
          <w:i/>
          <w:iCs/>
          <w:color w:val="000000" w:themeColor="text1"/>
          <w:sz w:val="16"/>
          <w:szCs w:val="16"/>
        </w:rPr>
        <w:t>J Urban Health</w:t>
      </w:r>
      <w:r w:rsidRPr="0077306F">
        <w:rPr>
          <w:rFonts w:ascii="Times New Roman" w:hAnsi="Times New Roman" w:cs="Times New Roman"/>
          <w:color w:val="000000" w:themeColor="text1"/>
          <w:sz w:val="16"/>
          <w:szCs w:val="16"/>
        </w:rPr>
        <w:t xml:space="preserve"> 2007</w:t>
      </w:r>
      <w:proofErr w:type="gramStart"/>
      <w:r w:rsidRPr="0077306F">
        <w:rPr>
          <w:rFonts w:ascii="Times New Roman" w:hAnsi="Times New Roman" w:cs="Times New Roman"/>
          <w:color w:val="000000" w:themeColor="text1"/>
          <w:sz w:val="16"/>
          <w:szCs w:val="16"/>
        </w:rPr>
        <w:t>;84</w:t>
      </w:r>
      <w:proofErr w:type="gramEnd"/>
      <w:r w:rsidRPr="0077306F">
        <w:rPr>
          <w:rFonts w:ascii="Times New Roman" w:hAnsi="Times New Roman" w:cs="Times New Roman"/>
          <w:color w:val="000000" w:themeColor="text1"/>
          <w:sz w:val="16"/>
          <w:szCs w:val="16"/>
        </w:rPr>
        <w:t>(1):p70-84.</w:t>
      </w:r>
    </w:p>
    <w:p w:rsidR="006548CD" w:rsidRPr="0077306F" w:rsidRDefault="00805947" w:rsidP="006548CD">
      <w:pPr>
        <w:spacing w:line="240" w:lineRule="auto"/>
        <w:rPr>
          <w:rFonts w:ascii="Times New Roman" w:eastAsia="Times New Roman" w:hAnsi="Times New Roman" w:cs="Times New Roman"/>
          <w:iCs/>
          <w:color w:val="000000" w:themeColor="text1"/>
          <w:sz w:val="16"/>
          <w:szCs w:val="16"/>
          <w:lang w:eastAsia="en-IN"/>
        </w:rPr>
      </w:pPr>
      <w:r w:rsidRPr="0077306F">
        <w:rPr>
          <w:rFonts w:ascii="Times New Roman" w:hAnsi="Times New Roman" w:cs="Times New Roman"/>
          <w:sz w:val="16"/>
          <w:szCs w:val="16"/>
          <w:shd w:val="clear" w:color="auto" w:fill="EAF3FF"/>
        </w:rPr>
        <w:t>9.</w:t>
      </w:r>
      <w:r w:rsidR="006548CD" w:rsidRPr="0077306F">
        <w:rPr>
          <w:rFonts w:ascii="Times New Roman" w:eastAsia="Times New Roman" w:hAnsi="Times New Roman" w:cs="Times New Roman"/>
          <w:iCs/>
          <w:color w:val="000000" w:themeColor="text1"/>
          <w:sz w:val="16"/>
          <w:szCs w:val="16"/>
          <w:lang w:eastAsia="en-IN"/>
        </w:rPr>
        <w:t xml:space="preserve"> Sharma BR, Harish D, Sharma V, </w:t>
      </w:r>
      <w:proofErr w:type="spellStart"/>
      <w:r w:rsidR="006548CD" w:rsidRPr="0077306F">
        <w:rPr>
          <w:rFonts w:ascii="Times New Roman" w:eastAsia="Times New Roman" w:hAnsi="Times New Roman" w:cs="Times New Roman"/>
          <w:iCs/>
          <w:color w:val="000000" w:themeColor="text1"/>
          <w:sz w:val="16"/>
          <w:szCs w:val="16"/>
          <w:lang w:eastAsia="en-IN"/>
        </w:rPr>
        <w:t>Vij</w:t>
      </w:r>
      <w:proofErr w:type="spellEnd"/>
      <w:r w:rsidR="006548CD" w:rsidRPr="0077306F">
        <w:rPr>
          <w:rFonts w:ascii="Times New Roman" w:eastAsia="Times New Roman" w:hAnsi="Times New Roman" w:cs="Times New Roman"/>
          <w:iCs/>
          <w:color w:val="000000" w:themeColor="text1"/>
          <w:sz w:val="16"/>
          <w:szCs w:val="16"/>
          <w:lang w:eastAsia="en-IN"/>
        </w:rPr>
        <w:t xml:space="preserve"> </w:t>
      </w:r>
      <w:proofErr w:type="spellStart"/>
      <w:r w:rsidR="006548CD" w:rsidRPr="0077306F">
        <w:rPr>
          <w:rFonts w:ascii="Times New Roman" w:eastAsia="Times New Roman" w:hAnsi="Times New Roman" w:cs="Times New Roman"/>
          <w:iCs/>
          <w:color w:val="000000" w:themeColor="text1"/>
          <w:sz w:val="16"/>
          <w:szCs w:val="16"/>
          <w:lang w:eastAsia="en-IN"/>
        </w:rPr>
        <w:t>K</w:t>
      </w:r>
      <w:r w:rsidR="006548CD" w:rsidRPr="0077306F">
        <w:rPr>
          <w:rFonts w:ascii="Times New Roman" w:eastAsia="Times New Roman" w:hAnsi="Times New Roman" w:cs="Times New Roman"/>
          <w:color w:val="000000" w:themeColor="text1"/>
          <w:sz w:val="16"/>
          <w:szCs w:val="16"/>
          <w:lang w:eastAsia="en-IN"/>
        </w:rPr>
        <w:t>.</w:t>
      </w:r>
      <w:r w:rsidR="006548CD" w:rsidRPr="0077306F">
        <w:rPr>
          <w:rFonts w:ascii="Times New Roman" w:eastAsia="Times New Roman" w:hAnsi="Times New Roman" w:cs="Times New Roman"/>
          <w:i/>
          <w:color w:val="000000" w:themeColor="text1"/>
          <w:sz w:val="16"/>
          <w:szCs w:val="16"/>
          <w:lang w:eastAsia="en-IN"/>
        </w:rPr>
        <w:t>Burns</w:t>
      </w:r>
      <w:proofErr w:type="spellEnd"/>
      <w:r w:rsidR="006548CD" w:rsidRPr="0077306F">
        <w:rPr>
          <w:rFonts w:ascii="Times New Roman" w:eastAsia="Times New Roman" w:hAnsi="Times New Roman" w:cs="Times New Roman"/>
          <w:iCs/>
          <w:color w:val="000000" w:themeColor="text1"/>
          <w:sz w:val="16"/>
          <w:szCs w:val="16"/>
          <w:lang w:eastAsia="en-IN"/>
        </w:rPr>
        <w:t>.</w:t>
      </w:r>
      <w:r w:rsidR="006548CD" w:rsidRPr="0077306F">
        <w:rPr>
          <w:rFonts w:ascii="Times New Roman" w:eastAsia="Times New Roman" w:hAnsi="Times New Roman" w:cs="Times New Roman"/>
          <w:color w:val="000000" w:themeColor="text1"/>
          <w:sz w:val="16"/>
          <w:szCs w:val="16"/>
          <w:shd w:val="clear" w:color="auto" w:fill="FFFFFF"/>
          <w:lang w:eastAsia="en-IN"/>
        </w:rPr>
        <w:t xml:space="preserve"> </w:t>
      </w:r>
      <w:proofErr w:type="gramStart"/>
      <w:r w:rsidR="006548CD" w:rsidRPr="0077306F">
        <w:rPr>
          <w:rFonts w:ascii="Times New Roman" w:eastAsia="Times New Roman" w:hAnsi="Times New Roman" w:cs="Times New Roman"/>
          <w:color w:val="000000" w:themeColor="text1"/>
          <w:sz w:val="16"/>
          <w:szCs w:val="16"/>
          <w:shd w:val="clear" w:color="auto" w:fill="FFFFFF"/>
          <w:lang w:eastAsia="en-IN"/>
        </w:rPr>
        <w:t xml:space="preserve">Kitchen accidents </w:t>
      </w:r>
      <w:proofErr w:type="spellStart"/>
      <w:r w:rsidR="006548CD" w:rsidRPr="0077306F">
        <w:rPr>
          <w:rFonts w:ascii="Times New Roman" w:eastAsia="Times New Roman" w:hAnsi="Times New Roman" w:cs="Times New Roman"/>
          <w:color w:val="000000" w:themeColor="text1"/>
          <w:sz w:val="16"/>
          <w:szCs w:val="16"/>
          <w:shd w:val="clear" w:color="auto" w:fill="FFFFFF"/>
          <w:lang w:eastAsia="en-IN"/>
        </w:rPr>
        <w:t>vis</w:t>
      </w:r>
      <w:proofErr w:type="spellEnd"/>
      <w:r w:rsidR="006548CD" w:rsidRPr="0077306F">
        <w:rPr>
          <w:rFonts w:ascii="Times New Roman" w:eastAsia="Times New Roman" w:hAnsi="Times New Roman" w:cs="Times New Roman"/>
          <w:color w:val="000000" w:themeColor="text1"/>
          <w:sz w:val="16"/>
          <w:szCs w:val="16"/>
          <w:shd w:val="clear" w:color="auto" w:fill="FFFFFF"/>
          <w:lang w:eastAsia="en-IN"/>
        </w:rPr>
        <w:t>-a-</w:t>
      </w:r>
      <w:proofErr w:type="spellStart"/>
      <w:r w:rsidR="006548CD" w:rsidRPr="0077306F">
        <w:rPr>
          <w:rFonts w:ascii="Times New Roman" w:eastAsia="Times New Roman" w:hAnsi="Times New Roman" w:cs="Times New Roman"/>
          <w:color w:val="000000" w:themeColor="text1"/>
          <w:sz w:val="16"/>
          <w:szCs w:val="16"/>
          <w:shd w:val="clear" w:color="auto" w:fill="FFFFFF"/>
          <w:lang w:eastAsia="en-IN"/>
        </w:rPr>
        <w:t>vis</w:t>
      </w:r>
      <w:proofErr w:type="spellEnd"/>
      <w:r w:rsidR="006548CD" w:rsidRPr="0077306F">
        <w:rPr>
          <w:rFonts w:ascii="Times New Roman" w:eastAsia="Times New Roman" w:hAnsi="Times New Roman" w:cs="Times New Roman"/>
          <w:color w:val="000000" w:themeColor="text1"/>
          <w:sz w:val="16"/>
          <w:szCs w:val="16"/>
          <w:shd w:val="clear" w:color="auto" w:fill="FFFFFF"/>
          <w:lang w:eastAsia="en-IN"/>
        </w:rPr>
        <w:t xml:space="preserve"> dowry deaths.</w:t>
      </w:r>
      <w:proofErr w:type="gramEnd"/>
      <w:r w:rsidR="006548CD" w:rsidRPr="0077306F">
        <w:rPr>
          <w:rFonts w:ascii="Times New Roman" w:eastAsia="Times New Roman" w:hAnsi="Times New Roman" w:cs="Times New Roman"/>
          <w:iCs/>
          <w:color w:val="000000" w:themeColor="text1"/>
          <w:sz w:val="16"/>
          <w:szCs w:val="16"/>
          <w:lang w:eastAsia="en-IN"/>
        </w:rPr>
        <w:t xml:space="preserve"> 2002 May</w:t>
      </w:r>
      <w:proofErr w:type="gramStart"/>
      <w:r w:rsidR="006548CD" w:rsidRPr="0077306F">
        <w:rPr>
          <w:rFonts w:ascii="Times New Roman" w:eastAsia="Times New Roman" w:hAnsi="Times New Roman" w:cs="Times New Roman"/>
          <w:iCs/>
          <w:color w:val="000000" w:themeColor="text1"/>
          <w:sz w:val="16"/>
          <w:szCs w:val="16"/>
          <w:lang w:eastAsia="en-IN"/>
        </w:rPr>
        <w:t>;28</w:t>
      </w:r>
      <w:proofErr w:type="gramEnd"/>
      <w:r w:rsidR="006548CD" w:rsidRPr="0077306F">
        <w:rPr>
          <w:rFonts w:ascii="Times New Roman" w:eastAsia="Times New Roman" w:hAnsi="Times New Roman" w:cs="Times New Roman"/>
          <w:iCs/>
          <w:color w:val="000000" w:themeColor="text1"/>
          <w:sz w:val="16"/>
          <w:szCs w:val="16"/>
          <w:lang w:eastAsia="en-IN"/>
        </w:rPr>
        <w:t>(3):p250-253.</w:t>
      </w:r>
    </w:p>
    <w:p w:rsidR="006548CD" w:rsidRPr="0077306F" w:rsidRDefault="006548CD" w:rsidP="006548CD">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6"/>
          <w:szCs w:val="16"/>
          <w:lang w:eastAsia="en-IN"/>
        </w:rPr>
      </w:pPr>
      <w:r w:rsidRPr="0077306F">
        <w:rPr>
          <w:rFonts w:ascii="Times New Roman" w:eastAsia="Times New Roman" w:hAnsi="Times New Roman" w:cs="Times New Roman"/>
          <w:iCs/>
          <w:color w:val="000000" w:themeColor="text1"/>
          <w:sz w:val="16"/>
          <w:szCs w:val="16"/>
          <w:lang w:eastAsia="en-IN"/>
        </w:rPr>
        <w:t>10.</w:t>
      </w:r>
      <w:r w:rsidRPr="0077306F">
        <w:rPr>
          <w:rFonts w:ascii="Times New Roman" w:eastAsia="Times New Roman" w:hAnsi="Times New Roman" w:cs="Times New Roman"/>
          <w:color w:val="000000" w:themeColor="text1"/>
          <w:sz w:val="16"/>
          <w:szCs w:val="16"/>
          <w:lang w:eastAsia="en-IN"/>
        </w:rPr>
        <w:t xml:space="preserve"> </w:t>
      </w:r>
      <w:proofErr w:type="spellStart"/>
      <w:r w:rsidRPr="0077306F">
        <w:rPr>
          <w:rFonts w:ascii="Times New Roman" w:eastAsia="Times New Roman" w:hAnsi="Times New Roman" w:cs="Times New Roman"/>
          <w:color w:val="000000" w:themeColor="text1"/>
          <w:sz w:val="16"/>
          <w:szCs w:val="16"/>
          <w:lang w:eastAsia="en-IN"/>
        </w:rPr>
        <w:t>Ambade</w:t>
      </w:r>
      <w:proofErr w:type="spellEnd"/>
      <w:r w:rsidRPr="0077306F">
        <w:rPr>
          <w:rFonts w:ascii="Times New Roman" w:eastAsia="Times New Roman" w:hAnsi="Times New Roman" w:cs="Times New Roman"/>
          <w:color w:val="000000" w:themeColor="text1"/>
          <w:sz w:val="16"/>
          <w:szCs w:val="16"/>
          <w:lang w:eastAsia="en-IN"/>
        </w:rPr>
        <w:t xml:space="preserve"> VN, </w:t>
      </w:r>
      <w:proofErr w:type="spellStart"/>
      <w:r w:rsidRPr="0077306F">
        <w:rPr>
          <w:rFonts w:ascii="Times New Roman" w:eastAsia="Times New Roman" w:hAnsi="Times New Roman" w:cs="Times New Roman"/>
          <w:color w:val="000000" w:themeColor="text1"/>
          <w:sz w:val="16"/>
          <w:szCs w:val="16"/>
          <w:lang w:eastAsia="en-IN"/>
        </w:rPr>
        <w:t>Godbole</w:t>
      </w:r>
      <w:proofErr w:type="spellEnd"/>
      <w:r w:rsidRPr="0077306F">
        <w:rPr>
          <w:rFonts w:ascii="Times New Roman" w:eastAsia="Times New Roman" w:hAnsi="Times New Roman" w:cs="Times New Roman"/>
          <w:color w:val="000000" w:themeColor="text1"/>
          <w:sz w:val="16"/>
          <w:szCs w:val="16"/>
          <w:lang w:eastAsia="en-IN"/>
        </w:rPr>
        <w:t xml:space="preserve"> HV. </w:t>
      </w:r>
      <w:proofErr w:type="gramStart"/>
      <w:r w:rsidRPr="0077306F">
        <w:rPr>
          <w:rFonts w:ascii="Times New Roman" w:eastAsia="Times New Roman" w:hAnsi="Times New Roman" w:cs="Times New Roman"/>
          <w:color w:val="000000" w:themeColor="text1"/>
          <w:sz w:val="16"/>
          <w:szCs w:val="16"/>
          <w:lang w:eastAsia="en-IN"/>
        </w:rPr>
        <w:t>Study of Burn Death in Nagpur, Central India.</w:t>
      </w:r>
      <w:proofErr w:type="gramEnd"/>
      <w:r w:rsidRPr="0077306F">
        <w:rPr>
          <w:rFonts w:ascii="Times New Roman" w:eastAsia="Times New Roman" w:hAnsi="Times New Roman" w:cs="Times New Roman"/>
          <w:color w:val="000000" w:themeColor="text1"/>
          <w:sz w:val="16"/>
          <w:szCs w:val="16"/>
          <w:lang w:eastAsia="en-IN"/>
        </w:rPr>
        <w:t xml:space="preserve"> </w:t>
      </w:r>
      <w:proofErr w:type="gramStart"/>
      <w:r w:rsidRPr="0077306F">
        <w:rPr>
          <w:rFonts w:ascii="Times New Roman" w:eastAsia="Times New Roman" w:hAnsi="Times New Roman" w:cs="Times New Roman"/>
          <w:i/>
          <w:iCs/>
          <w:color w:val="000000" w:themeColor="text1"/>
          <w:sz w:val="16"/>
          <w:szCs w:val="16"/>
          <w:lang w:eastAsia="en-IN"/>
        </w:rPr>
        <w:t>Burns</w:t>
      </w:r>
      <w:r w:rsidRPr="0077306F">
        <w:rPr>
          <w:rFonts w:ascii="Times New Roman" w:eastAsia="Times New Roman" w:hAnsi="Times New Roman" w:cs="Times New Roman"/>
          <w:color w:val="000000" w:themeColor="text1"/>
          <w:sz w:val="16"/>
          <w:szCs w:val="16"/>
          <w:lang w:eastAsia="en-IN"/>
        </w:rPr>
        <w:t>.</w:t>
      </w:r>
      <w:proofErr w:type="gramEnd"/>
      <w:r w:rsidRPr="0077306F">
        <w:rPr>
          <w:rFonts w:ascii="Times New Roman" w:eastAsia="Times New Roman" w:hAnsi="Times New Roman" w:cs="Times New Roman"/>
          <w:color w:val="000000" w:themeColor="text1"/>
          <w:sz w:val="16"/>
          <w:szCs w:val="16"/>
          <w:lang w:eastAsia="en-IN"/>
        </w:rPr>
        <w:t xml:space="preserve"> 2005</w:t>
      </w:r>
      <w:proofErr w:type="gramStart"/>
      <w:r w:rsidRPr="0077306F">
        <w:rPr>
          <w:rFonts w:ascii="Times New Roman" w:eastAsia="Times New Roman" w:hAnsi="Times New Roman" w:cs="Times New Roman"/>
          <w:color w:val="000000" w:themeColor="text1"/>
          <w:sz w:val="16"/>
          <w:szCs w:val="16"/>
          <w:lang w:eastAsia="en-IN"/>
        </w:rPr>
        <w:t>;32:p902</w:t>
      </w:r>
      <w:proofErr w:type="gramEnd"/>
      <w:r w:rsidRPr="0077306F">
        <w:rPr>
          <w:rFonts w:ascii="Times New Roman" w:eastAsia="Times New Roman" w:hAnsi="Times New Roman" w:cs="Times New Roman"/>
          <w:color w:val="000000" w:themeColor="text1"/>
          <w:sz w:val="16"/>
          <w:szCs w:val="16"/>
          <w:lang w:eastAsia="en-IN"/>
        </w:rPr>
        <w:t>-908.</w:t>
      </w:r>
    </w:p>
    <w:p w:rsidR="00574C46" w:rsidRPr="0077306F" w:rsidRDefault="00574C46" w:rsidP="00574C46">
      <w:pPr>
        <w:spacing w:line="240" w:lineRule="auto"/>
        <w:rPr>
          <w:rFonts w:ascii="Times New Roman" w:hAnsi="Times New Roman" w:cs="Times New Roman"/>
          <w:color w:val="000000" w:themeColor="text1"/>
          <w:sz w:val="16"/>
          <w:szCs w:val="16"/>
        </w:rPr>
      </w:pPr>
      <w:proofErr w:type="gramStart"/>
      <w:r w:rsidRPr="0077306F">
        <w:rPr>
          <w:rFonts w:ascii="Times New Roman" w:eastAsia="Times New Roman" w:hAnsi="Times New Roman" w:cs="Times New Roman"/>
          <w:color w:val="000000" w:themeColor="text1"/>
          <w:sz w:val="16"/>
          <w:szCs w:val="16"/>
          <w:lang w:eastAsia="en-IN"/>
        </w:rPr>
        <w:t>11.</w:t>
      </w:r>
      <w:r w:rsidRPr="0077306F">
        <w:rPr>
          <w:rFonts w:ascii="Times New Roman" w:hAnsi="Times New Roman" w:cs="Times New Roman"/>
          <w:color w:val="000000" w:themeColor="text1"/>
          <w:sz w:val="16"/>
          <w:szCs w:val="16"/>
        </w:rPr>
        <w:t xml:space="preserve"> Suresh Kumar </w:t>
      </w:r>
      <w:proofErr w:type="spellStart"/>
      <w:r w:rsidRPr="0077306F">
        <w:rPr>
          <w:rFonts w:ascii="Times New Roman" w:hAnsi="Times New Roman" w:cs="Times New Roman"/>
          <w:color w:val="000000" w:themeColor="text1"/>
          <w:sz w:val="16"/>
          <w:szCs w:val="16"/>
        </w:rPr>
        <w:t>PN.An</w:t>
      </w:r>
      <w:proofErr w:type="spellEnd"/>
      <w:r w:rsidRPr="0077306F">
        <w:rPr>
          <w:rFonts w:ascii="Times New Roman" w:hAnsi="Times New Roman" w:cs="Times New Roman"/>
          <w:color w:val="000000" w:themeColor="text1"/>
          <w:sz w:val="16"/>
          <w:szCs w:val="16"/>
        </w:rPr>
        <w:t xml:space="preserve"> Analysis of Suicide Attempters versus Completers in </w:t>
      </w:r>
      <w:proofErr w:type="spellStart"/>
      <w:r w:rsidRPr="0077306F">
        <w:rPr>
          <w:rFonts w:ascii="Times New Roman" w:hAnsi="Times New Roman" w:cs="Times New Roman"/>
          <w:color w:val="000000" w:themeColor="text1"/>
          <w:sz w:val="16"/>
          <w:szCs w:val="16"/>
        </w:rPr>
        <w:t>Kerala.</w:t>
      </w:r>
      <w:r w:rsidRPr="0077306F">
        <w:rPr>
          <w:rFonts w:ascii="Times New Roman" w:hAnsi="Times New Roman" w:cs="Times New Roman"/>
          <w:i/>
          <w:iCs/>
          <w:color w:val="000000" w:themeColor="text1"/>
          <w:sz w:val="16"/>
          <w:szCs w:val="16"/>
        </w:rPr>
        <w:t>Indian</w:t>
      </w:r>
      <w:proofErr w:type="spellEnd"/>
      <w:r w:rsidRPr="0077306F">
        <w:rPr>
          <w:rFonts w:ascii="Times New Roman" w:hAnsi="Times New Roman" w:cs="Times New Roman"/>
          <w:i/>
          <w:iCs/>
          <w:color w:val="000000" w:themeColor="text1"/>
          <w:sz w:val="16"/>
          <w:szCs w:val="16"/>
        </w:rPr>
        <w:t xml:space="preserve"> Journal of Psychiatry</w:t>
      </w:r>
      <w:r w:rsidRPr="0077306F">
        <w:rPr>
          <w:rFonts w:ascii="Times New Roman" w:hAnsi="Times New Roman" w:cs="Times New Roman"/>
          <w:color w:val="000000" w:themeColor="text1"/>
          <w:sz w:val="16"/>
          <w:szCs w:val="16"/>
        </w:rPr>
        <w:t>.</w:t>
      </w:r>
      <w:proofErr w:type="gramEnd"/>
      <w:r w:rsidRPr="0077306F">
        <w:rPr>
          <w:rFonts w:ascii="Times New Roman" w:hAnsi="Times New Roman" w:cs="Times New Roman"/>
          <w:color w:val="000000" w:themeColor="text1"/>
          <w:sz w:val="16"/>
          <w:szCs w:val="16"/>
        </w:rPr>
        <w:t xml:space="preserve"> 2004:46(2):p144-149.</w:t>
      </w:r>
    </w:p>
    <w:p w:rsidR="00574C46" w:rsidRPr="0077306F" w:rsidRDefault="00574C46" w:rsidP="00574C46">
      <w:pPr>
        <w:pStyle w:val="NoSpacing"/>
        <w:rPr>
          <w:rFonts w:ascii="Times New Roman" w:hAnsi="Times New Roman" w:cs="Times New Roman"/>
          <w:color w:val="000000" w:themeColor="text1"/>
          <w:sz w:val="16"/>
          <w:szCs w:val="16"/>
        </w:rPr>
      </w:pPr>
      <w:r w:rsidRPr="0077306F">
        <w:rPr>
          <w:rFonts w:ascii="Times New Roman" w:eastAsia="Times New Roman" w:hAnsi="Times New Roman" w:cs="Times New Roman"/>
          <w:color w:val="000000" w:themeColor="text1"/>
          <w:sz w:val="16"/>
          <w:szCs w:val="16"/>
          <w:lang w:eastAsia="en-IN"/>
        </w:rPr>
        <w:t>12.</w:t>
      </w:r>
      <w:r w:rsidRPr="0077306F">
        <w:rPr>
          <w:rFonts w:ascii="Times New Roman" w:hAnsi="Times New Roman" w:cs="Times New Roman"/>
          <w:color w:val="000000" w:themeColor="text1"/>
          <w:sz w:val="16"/>
          <w:szCs w:val="16"/>
        </w:rPr>
        <w:t xml:space="preserve"> </w:t>
      </w:r>
      <w:proofErr w:type="spellStart"/>
      <w:r w:rsidRPr="0077306F">
        <w:rPr>
          <w:rFonts w:ascii="Times New Roman" w:hAnsi="Times New Roman" w:cs="Times New Roman"/>
          <w:color w:val="000000" w:themeColor="text1"/>
          <w:sz w:val="16"/>
          <w:szCs w:val="16"/>
        </w:rPr>
        <w:t>Kadu</w:t>
      </w:r>
      <w:proofErr w:type="spellEnd"/>
      <w:r w:rsidRPr="0077306F">
        <w:rPr>
          <w:rFonts w:ascii="Times New Roman" w:hAnsi="Times New Roman" w:cs="Times New Roman"/>
          <w:color w:val="000000" w:themeColor="text1"/>
          <w:sz w:val="16"/>
          <w:szCs w:val="16"/>
        </w:rPr>
        <w:t xml:space="preserve"> SS, </w:t>
      </w:r>
      <w:proofErr w:type="spellStart"/>
      <w:r w:rsidRPr="0077306F">
        <w:rPr>
          <w:rFonts w:ascii="Times New Roman" w:hAnsi="Times New Roman" w:cs="Times New Roman"/>
          <w:color w:val="000000" w:themeColor="text1"/>
          <w:sz w:val="16"/>
          <w:szCs w:val="16"/>
        </w:rPr>
        <w:t>Asawa</w:t>
      </w:r>
      <w:proofErr w:type="spellEnd"/>
      <w:r w:rsidRPr="0077306F">
        <w:rPr>
          <w:rFonts w:ascii="Times New Roman" w:hAnsi="Times New Roman" w:cs="Times New Roman"/>
          <w:color w:val="000000" w:themeColor="text1"/>
          <w:sz w:val="16"/>
          <w:szCs w:val="16"/>
        </w:rPr>
        <w:t xml:space="preserve"> R. Medicolegal Evaluation of Suicidal Deaths </w:t>
      </w:r>
      <w:proofErr w:type="gramStart"/>
      <w:r w:rsidRPr="0077306F">
        <w:rPr>
          <w:rFonts w:ascii="Times New Roman" w:hAnsi="Times New Roman" w:cs="Times New Roman"/>
          <w:color w:val="000000" w:themeColor="text1"/>
          <w:sz w:val="16"/>
          <w:szCs w:val="16"/>
        </w:rPr>
        <w:t>In</w:t>
      </w:r>
      <w:proofErr w:type="gramEnd"/>
      <w:r w:rsidRPr="0077306F">
        <w:rPr>
          <w:rFonts w:ascii="Times New Roman" w:hAnsi="Times New Roman" w:cs="Times New Roman"/>
          <w:color w:val="000000" w:themeColor="text1"/>
          <w:sz w:val="16"/>
          <w:szCs w:val="16"/>
        </w:rPr>
        <w:t xml:space="preserve"> Rural Area. </w:t>
      </w:r>
      <w:proofErr w:type="gramStart"/>
      <w:r w:rsidRPr="0077306F">
        <w:rPr>
          <w:rFonts w:ascii="Times New Roman" w:hAnsi="Times New Roman" w:cs="Times New Roman"/>
          <w:i/>
          <w:iCs/>
          <w:color w:val="000000" w:themeColor="text1"/>
          <w:sz w:val="16"/>
          <w:szCs w:val="16"/>
        </w:rPr>
        <w:t>Journal of Forensic Medicine, Science and Law</w:t>
      </w:r>
      <w:r w:rsidRPr="0077306F">
        <w:rPr>
          <w:rFonts w:ascii="Times New Roman" w:hAnsi="Times New Roman" w:cs="Times New Roman"/>
          <w:color w:val="000000" w:themeColor="text1"/>
          <w:sz w:val="16"/>
          <w:szCs w:val="16"/>
        </w:rPr>
        <w:t>.</w:t>
      </w:r>
      <w:proofErr w:type="gramEnd"/>
      <w:r w:rsidRPr="0077306F">
        <w:rPr>
          <w:rFonts w:ascii="Times New Roman" w:hAnsi="Times New Roman" w:cs="Times New Roman"/>
          <w:color w:val="000000" w:themeColor="text1"/>
          <w:sz w:val="16"/>
          <w:szCs w:val="16"/>
        </w:rPr>
        <w:t xml:space="preserve"> 2011 January-June</w:t>
      </w:r>
      <w:proofErr w:type="gramStart"/>
      <w:r w:rsidRPr="0077306F">
        <w:rPr>
          <w:rFonts w:ascii="Times New Roman" w:hAnsi="Times New Roman" w:cs="Times New Roman"/>
          <w:color w:val="000000" w:themeColor="text1"/>
          <w:sz w:val="16"/>
          <w:szCs w:val="16"/>
        </w:rPr>
        <w:t>;20</w:t>
      </w:r>
      <w:proofErr w:type="gramEnd"/>
      <w:r w:rsidRPr="0077306F">
        <w:rPr>
          <w:rFonts w:ascii="Times New Roman" w:hAnsi="Times New Roman" w:cs="Times New Roman"/>
          <w:color w:val="000000" w:themeColor="text1"/>
          <w:sz w:val="16"/>
          <w:szCs w:val="16"/>
        </w:rPr>
        <w:t>(1):p8-11.</w:t>
      </w:r>
    </w:p>
    <w:p w:rsidR="00574C46" w:rsidRPr="0077306F" w:rsidRDefault="00574C46" w:rsidP="00574C46">
      <w:pPr>
        <w:pStyle w:val="NoSpacing"/>
        <w:rPr>
          <w:rFonts w:ascii="Times New Roman" w:hAnsi="Times New Roman" w:cs="Times New Roman"/>
          <w:color w:val="000000" w:themeColor="text1"/>
          <w:sz w:val="16"/>
          <w:szCs w:val="16"/>
        </w:rPr>
      </w:pPr>
    </w:p>
    <w:p w:rsidR="00574C46" w:rsidRPr="0077306F" w:rsidRDefault="00574C46" w:rsidP="00574C46">
      <w:pPr>
        <w:spacing w:line="240" w:lineRule="auto"/>
        <w:rPr>
          <w:rFonts w:ascii="Times New Roman" w:hAnsi="Times New Roman" w:cs="Times New Roman"/>
          <w:color w:val="000000" w:themeColor="text1"/>
          <w:sz w:val="16"/>
          <w:szCs w:val="16"/>
        </w:rPr>
      </w:pPr>
      <w:r w:rsidRPr="0077306F">
        <w:rPr>
          <w:rFonts w:ascii="Times New Roman" w:eastAsia="Times New Roman" w:hAnsi="Times New Roman" w:cs="Times New Roman"/>
          <w:color w:val="000000" w:themeColor="text1"/>
          <w:sz w:val="16"/>
          <w:szCs w:val="16"/>
          <w:lang w:eastAsia="en-IN"/>
        </w:rPr>
        <w:t>13.</w:t>
      </w:r>
      <w:r w:rsidRPr="0077306F">
        <w:rPr>
          <w:rFonts w:ascii="Times New Roman" w:hAnsi="Times New Roman" w:cs="Times New Roman"/>
          <w:color w:val="000000" w:themeColor="text1"/>
          <w:sz w:val="16"/>
          <w:szCs w:val="16"/>
        </w:rPr>
        <w:t xml:space="preserve"> </w:t>
      </w:r>
      <w:proofErr w:type="spellStart"/>
      <w:r w:rsidRPr="0077306F">
        <w:rPr>
          <w:rFonts w:ascii="Times New Roman" w:hAnsi="Times New Roman" w:cs="Times New Roman"/>
          <w:color w:val="000000" w:themeColor="text1"/>
          <w:sz w:val="16"/>
          <w:szCs w:val="16"/>
        </w:rPr>
        <w:t>VijayamahanteshSN.Patterns</w:t>
      </w:r>
      <w:proofErr w:type="spellEnd"/>
      <w:r w:rsidRPr="0077306F">
        <w:rPr>
          <w:rFonts w:ascii="Times New Roman" w:hAnsi="Times New Roman" w:cs="Times New Roman"/>
          <w:color w:val="000000" w:themeColor="text1"/>
          <w:sz w:val="16"/>
          <w:szCs w:val="16"/>
        </w:rPr>
        <w:t xml:space="preserve"> of suicidal deaths in Gulbarga region of Karnataka. </w:t>
      </w:r>
      <w:proofErr w:type="gramStart"/>
      <w:r w:rsidRPr="0077306F">
        <w:rPr>
          <w:rFonts w:ascii="Times New Roman" w:hAnsi="Times New Roman" w:cs="Times New Roman"/>
          <w:i/>
          <w:iCs/>
          <w:color w:val="000000" w:themeColor="text1"/>
          <w:sz w:val="16"/>
          <w:szCs w:val="16"/>
        </w:rPr>
        <w:t>Indian Journal of Forensic Medicine and Toxicology</w:t>
      </w:r>
      <w:r w:rsidRPr="0077306F">
        <w:rPr>
          <w:rFonts w:ascii="Times New Roman" w:hAnsi="Times New Roman" w:cs="Times New Roman"/>
          <w:color w:val="000000" w:themeColor="text1"/>
          <w:sz w:val="16"/>
          <w:szCs w:val="16"/>
        </w:rPr>
        <w:t>.</w:t>
      </w:r>
      <w:proofErr w:type="gramEnd"/>
      <w:r w:rsidRPr="0077306F">
        <w:rPr>
          <w:rFonts w:ascii="Times New Roman" w:hAnsi="Times New Roman" w:cs="Times New Roman"/>
          <w:color w:val="000000" w:themeColor="text1"/>
          <w:sz w:val="16"/>
          <w:szCs w:val="16"/>
        </w:rPr>
        <w:t xml:space="preserve"> 2011</w:t>
      </w:r>
      <w:proofErr w:type="gramStart"/>
      <w:r w:rsidRPr="0077306F">
        <w:rPr>
          <w:rFonts w:ascii="Times New Roman" w:hAnsi="Times New Roman" w:cs="Times New Roman"/>
          <w:color w:val="000000" w:themeColor="text1"/>
          <w:sz w:val="16"/>
          <w:szCs w:val="16"/>
        </w:rPr>
        <w:t>;5</w:t>
      </w:r>
      <w:proofErr w:type="gramEnd"/>
      <w:r w:rsidRPr="0077306F">
        <w:rPr>
          <w:rFonts w:ascii="Times New Roman" w:hAnsi="Times New Roman" w:cs="Times New Roman"/>
          <w:color w:val="000000" w:themeColor="text1"/>
          <w:sz w:val="16"/>
          <w:szCs w:val="16"/>
        </w:rPr>
        <w:t>(1):p94-98.</w:t>
      </w:r>
    </w:p>
    <w:p w:rsidR="00574C46" w:rsidRPr="0077306F" w:rsidRDefault="00574C46" w:rsidP="00574C46">
      <w:pPr>
        <w:spacing w:line="240" w:lineRule="auto"/>
        <w:rPr>
          <w:rFonts w:ascii="Times New Roman" w:hAnsi="Times New Roman" w:cs="Times New Roman"/>
          <w:color w:val="000000" w:themeColor="text1"/>
          <w:sz w:val="16"/>
          <w:szCs w:val="16"/>
        </w:rPr>
      </w:pPr>
      <w:r w:rsidRPr="0077306F">
        <w:rPr>
          <w:rFonts w:ascii="Times New Roman" w:hAnsi="Times New Roman" w:cs="Times New Roman"/>
          <w:color w:val="000000" w:themeColor="text1"/>
          <w:sz w:val="16"/>
          <w:szCs w:val="16"/>
        </w:rPr>
        <w:t xml:space="preserve">14. </w:t>
      </w:r>
      <w:proofErr w:type="spellStart"/>
      <w:proofErr w:type="gramStart"/>
      <w:r w:rsidRPr="0077306F">
        <w:rPr>
          <w:rFonts w:ascii="Times New Roman" w:hAnsi="Times New Roman" w:cs="Times New Roman"/>
          <w:color w:val="000000" w:themeColor="text1"/>
          <w:sz w:val="16"/>
          <w:szCs w:val="16"/>
        </w:rPr>
        <w:t>BeheraA</w:t>
      </w:r>
      <w:proofErr w:type="spellEnd"/>
      <w:r w:rsidRPr="0077306F">
        <w:rPr>
          <w:rFonts w:ascii="Times New Roman" w:hAnsi="Times New Roman" w:cs="Times New Roman"/>
          <w:color w:val="000000" w:themeColor="text1"/>
          <w:sz w:val="16"/>
          <w:szCs w:val="16"/>
        </w:rPr>
        <w:t xml:space="preserve"> ,</w:t>
      </w:r>
      <w:proofErr w:type="spellStart"/>
      <w:r w:rsidRPr="0077306F">
        <w:rPr>
          <w:rFonts w:ascii="Times New Roman" w:hAnsi="Times New Roman" w:cs="Times New Roman"/>
          <w:color w:val="000000" w:themeColor="text1"/>
          <w:sz w:val="16"/>
          <w:szCs w:val="16"/>
        </w:rPr>
        <w:t>BalabantrayJK,NayakSR.Review</w:t>
      </w:r>
      <w:proofErr w:type="spellEnd"/>
      <w:proofErr w:type="gramEnd"/>
      <w:r w:rsidRPr="0077306F">
        <w:rPr>
          <w:rFonts w:ascii="Times New Roman" w:hAnsi="Times New Roman" w:cs="Times New Roman"/>
          <w:color w:val="000000" w:themeColor="text1"/>
          <w:sz w:val="16"/>
          <w:szCs w:val="16"/>
        </w:rPr>
        <w:t xml:space="preserve"> of Suicidal Cases, A Retrospective </w:t>
      </w:r>
      <w:proofErr w:type="spellStart"/>
      <w:r w:rsidRPr="0077306F">
        <w:rPr>
          <w:rFonts w:ascii="Times New Roman" w:hAnsi="Times New Roman" w:cs="Times New Roman"/>
          <w:color w:val="000000" w:themeColor="text1"/>
          <w:sz w:val="16"/>
          <w:szCs w:val="16"/>
        </w:rPr>
        <w:t>Study.</w:t>
      </w:r>
      <w:r w:rsidRPr="0077306F">
        <w:rPr>
          <w:rFonts w:ascii="Times New Roman" w:hAnsi="Times New Roman" w:cs="Times New Roman"/>
          <w:i/>
          <w:iCs/>
          <w:color w:val="000000" w:themeColor="text1"/>
          <w:sz w:val="16"/>
          <w:szCs w:val="16"/>
        </w:rPr>
        <w:t>JIAFM</w:t>
      </w:r>
      <w:proofErr w:type="spellEnd"/>
      <w:r w:rsidRPr="0077306F">
        <w:rPr>
          <w:rFonts w:ascii="Times New Roman" w:hAnsi="Times New Roman" w:cs="Times New Roman"/>
          <w:i/>
          <w:iCs/>
          <w:color w:val="000000" w:themeColor="text1"/>
          <w:sz w:val="16"/>
          <w:szCs w:val="16"/>
        </w:rPr>
        <w:t>.</w:t>
      </w:r>
      <w:r w:rsidRPr="0077306F">
        <w:rPr>
          <w:rFonts w:ascii="Times New Roman" w:hAnsi="Times New Roman" w:cs="Times New Roman"/>
          <w:color w:val="000000" w:themeColor="text1"/>
          <w:sz w:val="16"/>
          <w:szCs w:val="16"/>
        </w:rPr>
        <w:t xml:space="preserve"> </w:t>
      </w:r>
      <w:proofErr w:type="gramStart"/>
      <w:r w:rsidRPr="0077306F">
        <w:rPr>
          <w:rFonts w:ascii="Times New Roman" w:hAnsi="Times New Roman" w:cs="Times New Roman"/>
          <w:color w:val="000000" w:themeColor="text1"/>
          <w:sz w:val="16"/>
          <w:szCs w:val="16"/>
        </w:rPr>
        <w:t>2005;</w:t>
      </w:r>
      <w:proofErr w:type="gramEnd"/>
      <w:r w:rsidRPr="0077306F">
        <w:rPr>
          <w:rFonts w:ascii="Times New Roman" w:hAnsi="Times New Roman" w:cs="Times New Roman"/>
          <w:color w:val="000000" w:themeColor="text1"/>
          <w:sz w:val="16"/>
          <w:szCs w:val="16"/>
        </w:rPr>
        <w:t>(2):p100-102.</w:t>
      </w:r>
    </w:p>
    <w:p w:rsidR="00574C46" w:rsidRPr="0077306F" w:rsidRDefault="00574C46" w:rsidP="00574C46">
      <w:pPr>
        <w:spacing w:line="240" w:lineRule="auto"/>
        <w:rPr>
          <w:rFonts w:ascii="Times New Roman" w:hAnsi="Times New Roman" w:cs="Times New Roman"/>
          <w:color w:val="000000" w:themeColor="text1"/>
          <w:sz w:val="16"/>
          <w:szCs w:val="16"/>
        </w:rPr>
      </w:pPr>
      <w:r w:rsidRPr="0077306F">
        <w:rPr>
          <w:rFonts w:ascii="Times New Roman" w:hAnsi="Times New Roman" w:cs="Times New Roman"/>
          <w:color w:val="000000" w:themeColor="text1"/>
          <w:sz w:val="16"/>
          <w:szCs w:val="16"/>
        </w:rPr>
        <w:t xml:space="preserve">15. </w:t>
      </w:r>
      <w:proofErr w:type="spellStart"/>
      <w:r w:rsidRPr="0077306F">
        <w:rPr>
          <w:rFonts w:ascii="Times New Roman" w:hAnsi="Times New Roman" w:cs="Times New Roman"/>
          <w:color w:val="000000" w:themeColor="text1"/>
          <w:sz w:val="16"/>
          <w:szCs w:val="16"/>
        </w:rPr>
        <w:t>Panarat</w:t>
      </w:r>
      <w:proofErr w:type="spellEnd"/>
      <w:r w:rsidRPr="0077306F">
        <w:rPr>
          <w:rFonts w:ascii="Times New Roman" w:hAnsi="Times New Roman" w:cs="Times New Roman"/>
          <w:color w:val="000000" w:themeColor="text1"/>
          <w:sz w:val="16"/>
          <w:szCs w:val="16"/>
        </w:rPr>
        <w:t xml:space="preserve"> </w:t>
      </w:r>
      <w:proofErr w:type="spellStart"/>
      <w:r w:rsidRPr="0077306F">
        <w:rPr>
          <w:rFonts w:ascii="Times New Roman" w:hAnsi="Times New Roman" w:cs="Times New Roman"/>
          <w:color w:val="000000" w:themeColor="text1"/>
          <w:sz w:val="16"/>
          <w:szCs w:val="16"/>
        </w:rPr>
        <w:t>Sritus</w:t>
      </w:r>
      <w:proofErr w:type="spellEnd"/>
      <w:r w:rsidRPr="0077306F">
        <w:rPr>
          <w:rFonts w:ascii="Times New Roman" w:hAnsi="Times New Roman" w:cs="Times New Roman"/>
          <w:color w:val="000000" w:themeColor="text1"/>
          <w:sz w:val="16"/>
          <w:szCs w:val="16"/>
        </w:rPr>
        <w:t xml:space="preserve">, </w:t>
      </w:r>
      <w:proofErr w:type="spellStart"/>
      <w:proofErr w:type="gramStart"/>
      <w:r w:rsidRPr="0077306F">
        <w:rPr>
          <w:rFonts w:ascii="Times New Roman" w:hAnsi="Times New Roman" w:cs="Times New Roman"/>
          <w:color w:val="000000" w:themeColor="text1"/>
          <w:sz w:val="16"/>
          <w:szCs w:val="16"/>
        </w:rPr>
        <w:t>MontipTiensuwan</w:t>
      </w:r>
      <w:proofErr w:type="spellEnd"/>
      <w:r w:rsidRPr="0077306F">
        <w:rPr>
          <w:rFonts w:ascii="Times New Roman" w:hAnsi="Times New Roman" w:cs="Times New Roman"/>
          <w:color w:val="000000" w:themeColor="text1"/>
          <w:sz w:val="16"/>
          <w:szCs w:val="16"/>
        </w:rPr>
        <w:t xml:space="preserve"> ,</w:t>
      </w:r>
      <w:proofErr w:type="gramEnd"/>
      <w:r w:rsidRPr="0077306F">
        <w:rPr>
          <w:rFonts w:ascii="Times New Roman" w:hAnsi="Times New Roman" w:cs="Times New Roman"/>
          <w:color w:val="000000" w:themeColor="text1"/>
          <w:sz w:val="16"/>
          <w:szCs w:val="16"/>
        </w:rPr>
        <w:t xml:space="preserve"> </w:t>
      </w:r>
      <w:proofErr w:type="spellStart"/>
      <w:r w:rsidRPr="0077306F">
        <w:rPr>
          <w:rFonts w:ascii="Times New Roman" w:hAnsi="Times New Roman" w:cs="Times New Roman"/>
          <w:color w:val="000000" w:themeColor="text1"/>
          <w:sz w:val="16"/>
          <w:szCs w:val="16"/>
        </w:rPr>
        <w:t>SudaRiengrojpitak.A</w:t>
      </w:r>
      <w:proofErr w:type="spellEnd"/>
      <w:r w:rsidRPr="0077306F">
        <w:rPr>
          <w:rFonts w:ascii="Times New Roman" w:hAnsi="Times New Roman" w:cs="Times New Roman"/>
          <w:color w:val="000000" w:themeColor="text1"/>
          <w:sz w:val="16"/>
          <w:szCs w:val="16"/>
        </w:rPr>
        <w:t xml:space="preserve"> retrospective study on suicide autopsy cases from </w:t>
      </w:r>
      <w:proofErr w:type="spellStart"/>
      <w:r w:rsidRPr="0077306F">
        <w:rPr>
          <w:rFonts w:ascii="Times New Roman" w:hAnsi="Times New Roman" w:cs="Times New Roman"/>
          <w:color w:val="000000" w:themeColor="text1"/>
          <w:sz w:val="16"/>
          <w:szCs w:val="16"/>
        </w:rPr>
        <w:t>Ramanthibodi</w:t>
      </w:r>
      <w:proofErr w:type="spellEnd"/>
      <w:r w:rsidRPr="0077306F">
        <w:rPr>
          <w:rFonts w:ascii="Times New Roman" w:hAnsi="Times New Roman" w:cs="Times New Roman"/>
          <w:color w:val="000000" w:themeColor="text1"/>
          <w:sz w:val="16"/>
          <w:szCs w:val="16"/>
        </w:rPr>
        <w:t xml:space="preserve"> hospital in Bangkok </w:t>
      </w:r>
      <w:proofErr w:type="spellStart"/>
      <w:r w:rsidRPr="0077306F">
        <w:rPr>
          <w:rFonts w:ascii="Times New Roman" w:hAnsi="Times New Roman" w:cs="Times New Roman"/>
          <w:color w:val="000000" w:themeColor="text1"/>
          <w:sz w:val="16"/>
          <w:szCs w:val="16"/>
        </w:rPr>
        <w:t>Thailand.</w:t>
      </w:r>
      <w:r w:rsidRPr="0077306F">
        <w:rPr>
          <w:rFonts w:ascii="Times New Roman" w:hAnsi="Times New Roman" w:cs="Times New Roman"/>
          <w:i/>
          <w:iCs/>
          <w:color w:val="000000" w:themeColor="text1"/>
          <w:sz w:val="16"/>
          <w:szCs w:val="16"/>
        </w:rPr>
        <w:t>CIFS</w:t>
      </w:r>
      <w:proofErr w:type="spellEnd"/>
      <w:r w:rsidRPr="0077306F">
        <w:rPr>
          <w:rFonts w:ascii="Times New Roman" w:hAnsi="Times New Roman" w:cs="Times New Roman"/>
          <w:color w:val="000000" w:themeColor="text1"/>
          <w:sz w:val="16"/>
          <w:szCs w:val="16"/>
        </w:rPr>
        <w:t>. 2010:p25-28.</w:t>
      </w:r>
    </w:p>
    <w:p w:rsidR="00574C46" w:rsidRPr="0077306F" w:rsidRDefault="00574C46" w:rsidP="00574C46">
      <w:pPr>
        <w:spacing w:line="240" w:lineRule="auto"/>
        <w:rPr>
          <w:rFonts w:ascii="Times New Roman" w:hAnsi="Times New Roman" w:cs="Times New Roman"/>
          <w:color w:val="000000" w:themeColor="text1"/>
          <w:sz w:val="16"/>
          <w:szCs w:val="16"/>
        </w:rPr>
      </w:pPr>
      <w:r w:rsidRPr="0077306F">
        <w:rPr>
          <w:rFonts w:ascii="Times New Roman" w:hAnsi="Times New Roman" w:cs="Times New Roman"/>
          <w:color w:val="000000" w:themeColor="text1"/>
          <w:sz w:val="16"/>
          <w:szCs w:val="16"/>
        </w:rPr>
        <w:t>16</w:t>
      </w:r>
      <w:r w:rsidRPr="0077306F">
        <w:rPr>
          <w:rFonts w:ascii="Times New Roman" w:eastAsia="Times New Roman" w:hAnsi="Times New Roman" w:cs="Times New Roman"/>
          <w:iCs/>
          <w:color w:val="000000" w:themeColor="text1"/>
          <w:sz w:val="16"/>
          <w:szCs w:val="16"/>
          <w:lang w:eastAsia="en-IN"/>
        </w:rPr>
        <w:t>.</w:t>
      </w:r>
      <w:r w:rsidRPr="0077306F">
        <w:rPr>
          <w:rFonts w:ascii="Times New Roman" w:hAnsi="Times New Roman" w:cs="Times New Roman"/>
          <w:color w:val="000000" w:themeColor="text1"/>
          <w:sz w:val="16"/>
          <w:szCs w:val="16"/>
        </w:rPr>
        <w:t xml:space="preserve"> </w:t>
      </w:r>
      <w:proofErr w:type="spellStart"/>
      <w:r w:rsidRPr="0077306F">
        <w:rPr>
          <w:rFonts w:ascii="Times New Roman" w:hAnsi="Times New Roman" w:cs="Times New Roman"/>
          <w:color w:val="000000" w:themeColor="text1"/>
          <w:sz w:val="16"/>
          <w:szCs w:val="16"/>
        </w:rPr>
        <w:t>Bagadiya</w:t>
      </w:r>
      <w:proofErr w:type="spellEnd"/>
      <w:r w:rsidRPr="0077306F">
        <w:rPr>
          <w:rFonts w:ascii="Times New Roman" w:hAnsi="Times New Roman" w:cs="Times New Roman"/>
          <w:color w:val="000000" w:themeColor="text1"/>
          <w:sz w:val="16"/>
          <w:szCs w:val="16"/>
        </w:rPr>
        <w:t xml:space="preserve"> VN , </w:t>
      </w:r>
      <w:proofErr w:type="spellStart"/>
      <w:r w:rsidRPr="0077306F">
        <w:rPr>
          <w:rFonts w:ascii="Times New Roman" w:hAnsi="Times New Roman" w:cs="Times New Roman"/>
          <w:color w:val="000000" w:themeColor="text1"/>
          <w:sz w:val="16"/>
          <w:szCs w:val="16"/>
        </w:rPr>
        <w:t>ABhynkar</w:t>
      </w:r>
      <w:proofErr w:type="spellEnd"/>
      <w:r w:rsidRPr="0077306F">
        <w:rPr>
          <w:rFonts w:ascii="Times New Roman" w:hAnsi="Times New Roman" w:cs="Times New Roman"/>
          <w:color w:val="000000" w:themeColor="text1"/>
          <w:sz w:val="16"/>
          <w:szCs w:val="16"/>
        </w:rPr>
        <w:t xml:space="preserve"> RR , </w:t>
      </w:r>
      <w:proofErr w:type="spellStart"/>
      <w:r w:rsidRPr="0077306F">
        <w:rPr>
          <w:rFonts w:ascii="Times New Roman" w:hAnsi="Times New Roman" w:cs="Times New Roman"/>
          <w:color w:val="000000" w:themeColor="text1"/>
          <w:sz w:val="16"/>
          <w:szCs w:val="16"/>
        </w:rPr>
        <w:t>Shroff</w:t>
      </w:r>
      <w:proofErr w:type="spellEnd"/>
      <w:r w:rsidRPr="0077306F">
        <w:rPr>
          <w:rFonts w:ascii="Times New Roman" w:hAnsi="Times New Roman" w:cs="Times New Roman"/>
          <w:color w:val="000000" w:themeColor="text1"/>
          <w:sz w:val="16"/>
          <w:szCs w:val="16"/>
        </w:rPr>
        <w:t xml:space="preserve"> </w:t>
      </w:r>
      <w:proofErr w:type="spellStart"/>
      <w:r w:rsidRPr="0077306F">
        <w:rPr>
          <w:rFonts w:ascii="Times New Roman" w:hAnsi="Times New Roman" w:cs="Times New Roman"/>
          <w:color w:val="000000" w:themeColor="text1"/>
          <w:sz w:val="16"/>
          <w:szCs w:val="16"/>
        </w:rPr>
        <w:t>P,MehtaP,Doshi</w:t>
      </w:r>
      <w:proofErr w:type="spellEnd"/>
      <w:r w:rsidRPr="0077306F">
        <w:rPr>
          <w:rFonts w:ascii="Times New Roman" w:hAnsi="Times New Roman" w:cs="Times New Roman"/>
          <w:color w:val="000000" w:themeColor="text1"/>
          <w:sz w:val="16"/>
          <w:szCs w:val="16"/>
        </w:rPr>
        <w:t xml:space="preserve"> J , </w:t>
      </w:r>
      <w:proofErr w:type="spellStart"/>
      <w:r w:rsidRPr="0077306F">
        <w:rPr>
          <w:rFonts w:ascii="Times New Roman" w:hAnsi="Times New Roman" w:cs="Times New Roman"/>
          <w:color w:val="000000" w:themeColor="text1"/>
          <w:sz w:val="16"/>
          <w:szCs w:val="16"/>
        </w:rPr>
        <w:t>Chawla</w:t>
      </w:r>
      <w:proofErr w:type="spellEnd"/>
      <w:r w:rsidRPr="0077306F">
        <w:rPr>
          <w:rFonts w:ascii="Times New Roman" w:hAnsi="Times New Roman" w:cs="Times New Roman"/>
          <w:color w:val="000000" w:themeColor="text1"/>
          <w:sz w:val="16"/>
          <w:szCs w:val="16"/>
        </w:rPr>
        <w:t xml:space="preserve"> </w:t>
      </w:r>
      <w:proofErr w:type="spellStart"/>
      <w:r w:rsidRPr="0077306F">
        <w:rPr>
          <w:rFonts w:ascii="Times New Roman" w:hAnsi="Times New Roman" w:cs="Times New Roman"/>
          <w:color w:val="000000" w:themeColor="text1"/>
          <w:sz w:val="16"/>
          <w:szCs w:val="16"/>
        </w:rPr>
        <w:t>P.Suicidebehaviour:A</w:t>
      </w:r>
      <w:proofErr w:type="spellEnd"/>
      <w:r w:rsidRPr="0077306F">
        <w:rPr>
          <w:rFonts w:ascii="Times New Roman" w:hAnsi="Times New Roman" w:cs="Times New Roman"/>
          <w:color w:val="000000" w:themeColor="text1"/>
          <w:sz w:val="16"/>
          <w:szCs w:val="16"/>
        </w:rPr>
        <w:t xml:space="preserve"> clinical </w:t>
      </w:r>
      <w:proofErr w:type="spellStart"/>
      <w:r w:rsidRPr="0077306F">
        <w:rPr>
          <w:rFonts w:ascii="Times New Roman" w:hAnsi="Times New Roman" w:cs="Times New Roman"/>
          <w:color w:val="000000" w:themeColor="text1"/>
          <w:sz w:val="16"/>
          <w:szCs w:val="16"/>
        </w:rPr>
        <w:t>study.Indin</w:t>
      </w:r>
      <w:proofErr w:type="spellEnd"/>
      <w:r w:rsidRPr="0077306F">
        <w:rPr>
          <w:rFonts w:ascii="Times New Roman" w:hAnsi="Times New Roman" w:cs="Times New Roman"/>
          <w:color w:val="000000" w:themeColor="text1"/>
          <w:sz w:val="16"/>
          <w:szCs w:val="16"/>
        </w:rPr>
        <w:t xml:space="preserve"> J.Psychitry.1979;21:p370-5.</w:t>
      </w:r>
    </w:p>
    <w:p w:rsidR="00574C46" w:rsidRPr="0077306F" w:rsidRDefault="00574C46" w:rsidP="00574C46">
      <w:pPr>
        <w:spacing w:line="240" w:lineRule="auto"/>
        <w:rPr>
          <w:rFonts w:ascii="Times New Roman" w:hAnsi="Times New Roman" w:cs="Times New Roman"/>
          <w:color w:val="000000" w:themeColor="text1"/>
          <w:sz w:val="16"/>
          <w:szCs w:val="16"/>
        </w:rPr>
      </w:pPr>
      <w:r w:rsidRPr="0077306F">
        <w:rPr>
          <w:rFonts w:ascii="Times New Roman" w:hAnsi="Times New Roman" w:cs="Times New Roman"/>
          <w:color w:val="000000" w:themeColor="text1"/>
          <w:sz w:val="16"/>
          <w:szCs w:val="16"/>
        </w:rPr>
        <w:t xml:space="preserve">17. </w:t>
      </w:r>
      <w:proofErr w:type="spellStart"/>
      <w:r w:rsidRPr="0077306F">
        <w:rPr>
          <w:rFonts w:ascii="Times New Roman" w:hAnsi="Times New Roman" w:cs="Times New Roman"/>
          <w:color w:val="000000" w:themeColor="text1"/>
          <w:sz w:val="16"/>
          <w:szCs w:val="16"/>
        </w:rPr>
        <w:t>Benett</w:t>
      </w:r>
      <w:proofErr w:type="spellEnd"/>
      <w:r w:rsidRPr="0077306F">
        <w:rPr>
          <w:rFonts w:ascii="Times New Roman" w:hAnsi="Times New Roman" w:cs="Times New Roman"/>
          <w:color w:val="000000" w:themeColor="text1"/>
          <w:sz w:val="16"/>
          <w:szCs w:val="16"/>
        </w:rPr>
        <w:t xml:space="preserve"> </w:t>
      </w:r>
      <w:proofErr w:type="gramStart"/>
      <w:r w:rsidRPr="0077306F">
        <w:rPr>
          <w:rFonts w:ascii="Times New Roman" w:hAnsi="Times New Roman" w:cs="Times New Roman"/>
          <w:color w:val="000000" w:themeColor="text1"/>
          <w:sz w:val="16"/>
          <w:szCs w:val="16"/>
        </w:rPr>
        <w:t>AT ,Collins</w:t>
      </w:r>
      <w:proofErr w:type="gramEnd"/>
      <w:r w:rsidRPr="0077306F">
        <w:rPr>
          <w:rFonts w:ascii="Times New Roman" w:hAnsi="Times New Roman" w:cs="Times New Roman"/>
          <w:color w:val="000000" w:themeColor="text1"/>
          <w:sz w:val="16"/>
          <w:szCs w:val="16"/>
        </w:rPr>
        <w:t xml:space="preserve"> KA ,Suicide : ten years </w:t>
      </w:r>
      <w:proofErr w:type="spellStart"/>
      <w:r w:rsidRPr="0077306F">
        <w:rPr>
          <w:rFonts w:ascii="Times New Roman" w:hAnsi="Times New Roman" w:cs="Times New Roman"/>
          <w:color w:val="000000" w:themeColor="text1"/>
          <w:sz w:val="16"/>
          <w:szCs w:val="16"/>
        </w:rPr>
        <w:t>retrospectivestudy.Journl</w:t>
      </w:r>
      <w:proofErr w:type="spellEnd"/>
      <w:r w:rsidRPr="0077306F">
        <w:rPr>
          <w:rFonts w:ascii="Times New Roman" w:hAnsi="Times New Roman" w:cs="Times New Roman"/>
          <w:color w:val="000000" w:themeColor="text1"/>
          <w:sz w:val="16"/>
          <w:szCs w:val="16"/>
        </w:rPr>
        <w:t xml:space="preserve"> of Forensic Sciences. 2000</w:t>
      </w:r>
      <w:proofErr w:type="gramStart"/>
      <w:r w:rsidRPr="0077306F">
        <w:rPr>
          <w:rFonts w:ascii="Times New Roman" w:hAnsi="Times New Roman" w:cs="Times New Roman"/>
          <w:color w:val="000000" w:themeColor="text1"/>
          <w:sz w:val="16"/>
          <w:szCs w:val="16"/>
        </w:rPr>
        <w:t>;45</w:t>
      </w:r>
      <w:proofErr w:type="gramEnd"/>
      <w:r w:rsidRPr="0077306F">
        <w:rPr>
          <w:rFonts w:ascii="Times New Roman" w:hAnsi="Times New Roman" w:cs="Times New Roman"/>
          <w:color w:val="000000" w:themeColor="text1"/>
          <w:sz w:val="16"/>
          <w:szCs w:val="16"/>
        </w:rPr>
        <w:t>(6):p1256-1258.</w:t>
      </w:r>
    </w:p>
    <w:p w:rsidR="00574C46" w:rsidRPr="0077306F" w:rsidRDefault="00574C46" w:rsidP="00574C46">
      <w:pPr>
        <w:spacing w:line="240" w:lineRule="auto"/>
        <w:rPr>
          <w:rFonts w:ascii="Times New Roman" w:hAnsi="Times New Roman" w:cs="Times New Roman"/>
          <w:color w:val="000000" w:themeColor="text1"/>
          <w:sz w:val="16"/>
          <w:szCs w:val="16"/>
        </w:rPr>
      </w:pPr>
      <w:r w:rsidRPr="0077306F">
        <w:rPr>
          <w:rFonts w:ascii="Times New Roman" w:hAnsi="Times New Roman" w:cs="Times New Roman"/>
          <w:color w:val="000000" w:themeColor="text1"/>
          <w:sz w:val="16"/>
          <w:szCs w:val="16"/>
        </w:rPr>
        <w:t>18.</w:t>
      </w:r>
      <w:r w:rsidRPr="0077306F">
        <w:rPr>
          <w:rFonts w:ascii="Arial" w:hAnsi="Arial" w:cs="Arial"/>
          <w:color w:val="000000" w:themeColor="text1"/>
          <w:sz w:val="16"/>
          <w:szCs w:val="16"/>
        </w:rPr>
        <w:t xml:space="preserve"> </w:t>
      </w:r>
      <w:r w:rsidRPr="0077306F">
        <w:rPr>
          <w:rFonts w:ascii="Times New Roman" w:hAnsi="Times New Roman" w:cs="Times New Roman"/>
          <w:color w:val="000000" w:themeColor="text1"/>
          <w:sz w:val="16"/>
          <w:szCs w:val="16"/>
        </w:rPr>
        <w:t xml:space="preserve">Singh </w:t>
      </w:r>
      <w:proofErr w:type="spellStart"/>
      <w:proofErr w:type="gramStart"/>
      <w:r w:rsidRPr="0077306F">
        <w:rPr>
          <w:rFonts w:ascii="Times New Roman" w:hAnsi="Times New Roman" w:cs="Times New Roman"/>
          <w:color w:val="000000" w:themeColor="text1"/>
          <w:sz w:val="16"/>
          <w:szCs w:val="16"/>
        </w:rPr>
        <w:t>Kh.Pradipkumar</w:t>
      </w:r>
      <w:proofErr w:type="spellEnd"/>
      <w:r w:rsidRPr="0077306F">
        <w:rPr>
          <w:rFonts w:ascii="Times New Roman" w:hAnsi="Times New Roman" w:cs="Times New Roman"/>
          <w:color w:val="000000" w:themeColor="text1"/>
          <w:sz w:val="16"/>
          <w:szCs w:val="16"/>
        </w:rPr>
        <w:t xml:space="preserve"> ,</w:t>
      </w:r>
      <w:proofErr w:type="spellStart"/>
      <w:r w:rsidRPr="0077306F">
        <w:rPr>
          <w:rFonts w:ascii="Times New Roman" w:hAnsi="Times New Roman" w:cs="Times New Roman"/>
          <w:color w:val="000000" w:themeColor="text1"/>
          <w:sz w:val="16"/>
          <w:szCs w:val="16"/>
        </w:rPr>
        <w:t>MarakFremingston</w:t>
      </w:r>
      <w:proofErr w:type="spellEnd"/>
      <w:proofErr w:type="gramEnd"/>
      <w:r w:rsidRPr="0077306F">
        <w:rPr>
          <w:rFonts w:ascii="Times New Roman" w:hAnsi="Times New Roman" w:cs="Times New Roman"/>
          <w:color w:val="000000" w:themeColor="text1"/>
          <w:sz w:val="16"/>
          <w:szCs w:val="16"/>
        </w:rPr>
        <w:t xml:space="preserve"> K , </w:t>
      </w:r>
      <w:proofErr w:type="spellStart"/>
      <w:r w:rsidRPr="0077306F">
        <w:rPr>
          <w:rFonts w:ascii="Times New Roman" w:hAnsi="Times New Roman" w:cs="Times New Roman"/>
          <w:color w:val="000000" w:themeColor="text1"/>
          <w:sz w:val="16"/>
          <w:szCs w:val="16"/>
        </w:rPr>
        <w:t>LongkumarKikameren</w:t>
      </w:r>
      <w:proofErr w:type="spellEnd"/>
      <w:r w:rsidRPr="0077306F">
        <w:rPr>
          <w:rFonts w:ascii="Times New Roman" w:hAnsi="Times New Roman" w:cs="Times New Roman"/>
          <w:color w:val="000000" w:themeColor="text1"/>
          <w:sz w:val="16"/>
          <w:szCs w:val="16"/>
        </w:rPr>
        <w:t xml:space="preserve">, </w:t>
      </w:r>
      <w:proofErr w:type="spellStart"/>
      <w:r w:rsidRPr="0077306F">
        <w:rPr>
          <w:rFonts w:ascii="Times New Roman" w:hAnsi="Times New Roman" w:cs="Times New Roman"/>
          <w:color w:val="000000" w:themeColor="text1"/>
          <w:sz w:val="16"/>
          <w:szCs w:val="16"/>
        </w:rPr>
        <w:t>Momonchand</w:t>
      </w:r>
      <w:proofErr w:type="spellEnd"/>
      <w:r w:rsidRPr="0077306F">
        <w:rPr>
          <w:rFonts w:ascii="Times New Roman" w:hAnsi="Times New Roman" w:cs="Times New Roman"/>
          <w:color w:val="000000" w:themeColor="text1"/>
          <w:sz w:val="16"/>
          <w:szCs w:val="16"/>
        </w:rPr>
        <w:t xml:space="preserve"> A .Suicides in </w:t>
      </w:r>
      <w:proofErr w:type="spellStart"/>
      <w:r w:rsidRPr="0077306F">
        <w:rPr>
          <w:rFonts w:ascii="Times New Roman" w:hAnsi="Times New Roman" w:cs="Times New Roman"/>
          <w:color w:val="000000" w:themeColor="text1"/>
          <w:sz w:val="16"/>
          <w:szCs w:val="16"/>
        </w:rPr>
        <w:t>Imphal.JIAFM</w:t>
      </w:r>
      <w:proofErr w:type="spellEnd"/>
      <w:r w:rsidRPr="0077306F">
        <w:rPr>
          <w:rFonts w:ascii="Times New Roman" w:hAnsi="Times New Roman" w:cs="Times New Roman"/>
          <w:color w:val="000000" w:themeColor="text1"/>
          <w:sz w:val="16"/>
          <w:szCs w:val="16"/>
        </w:rPr>
        <w:t>. 2005</w:t>
      </w:r>
      <w:proofErr w:type="gramStart"/>
      <w:r w:rsidRPr="0077306F">
        <w:rPr>
          <w:rFonts w:ascii="Times New Roman" w:hAnsi="Times New Roman" w:cs="Times New Roman"/>
          <w:color w:val="000000" w:themeColor="text1"/>
          <w:sz w:val="16"/>
          <w:szCs w:val="16"/>
        </w:rPr>
        <w:t>;27</w:t>
      </w:r>
      <w:proofErr w:type="gramEnd"/>
      <w:r w:rsidRPr="0077306F">
        <w:rPr>
          <w:rFonts w:ascii="Times New Roman" w:hAnsi="Times New Roman" w:cs="Times New Roman"/>
          <w:color w:val="000000" w:themeColor="text1"/>
          <w:sz w:val="16"/>
          <w:szCs w:val="16"/>
        </w:rPr>
        <w:t>(2):p85-86.</w:t>
      </w:r>
    </w:p>
    <w:p w:rsidR="00574C46" w:rsidRPr="0077306F" w:rsidRDefault="00574C46" w:rsidP="00574C46">
      <w:pPr>
        <w:spacing w:line="240" w:lineRule="auto"/>
        <w:rPr>
          <w:rFonts w:ascii="Times New Roman" w:hAnsi="Times New Roman" w:cs="Times New Roman"/>
          <w:color w:val="000000" w:themeColor="text1"/>
          <w:sz w:val="16"/>
          <w:szCs w:val="16"/>
          <w:shd w:val="clear" w:color="auto" w:fill="FFFFFF"/>
        </w:rPr>
      </w:pPr>
      <w:r w:rsidRPr="0077306F">
        <w:rPr>
          <w:rFonts w:ascii="Times New Roman" w:hAnsi="Times New Roman" w:cs="Times New Roman"/>
          <w:color w:val="000000" w:themeColor="text1"/>
          <w:sz w:val="16"/>
          <w:szCs w:val="16"/>
        </w:rPr>
        <w:lastRenderedPageBreak/>
        <w:t>19.</w:t>
      </w:r>
      <w:r w:rsidRPr="0077306F">
        <w:rPr>
          <w:rStyle w:val="hlfld-contribauthor"/>
          <w:rFonts w:ascii="Times New Roman" w:hAnsi="Times New Roman" w:cs="Times New Roman"/>
          <w:color w:val="000000" w:themeColor="text1"/>
          <w:sz w:val="16"/>
          <w:szCs w:val="16"/>
          <w:shd w:val="clear" w:color="auto" w:fill="FFFFFF"/>
        </w:rPr>
        <w:t xml:space="preserve"> Enrique Baca-Garcia, Carmen Diaz-</w:t>
      </w:r>
      <w:proofErr w:type="spellStart"/>
      <w:r w:rsidRPr="0077306F">
        <w:rPr>
          <w:rStyle w:val="hlfld-contribauthor"/>
          <w:rFonts w:ascii="Times New Roman" w:hAnsi="Times New Roman" w:cs="Times New Roman"/>
          <w:color w:val="000000" w:themeColor="text1"/>
          <w:sz w:val="16"/>
          <w:szCs w:val="16"/>
          <w:shd w:val="clear" w:color="auto" w:fill="FFFFFF"/>
        </w:rPr>
        <w:t>Sastre</w:t>
      </w:r>
      <w:proofErr w:type="spellEnd"/>
      <w:r w:rsidRPr="0077306F">
        <w:rPr>
          <w:rStyle w:val="hlfld-contribauthor"/>
          <w:rFonts w:ascii="Times New Roman" w:hAnsi="Times New Roman" w:cs="Times New Roman"/>
          <w:color w:val="000000" w:themeColor="text1"/>
          <w:sz w:val="16"/>
          <w:szCs w:val="16"/>
          <w:shd w:val="clear" w:color="auto" w:fill="FFFFFF"/>
        </w:rPr>
        <w:t xml:space="preserve">, Antonio </w:t>
      </w:r>
      <w:proofErr w:type="spellStart"/>
      <w:r w:rsidRPr="0077306F">
        <w:rPr>
          <w:rStyle w:val="hlfld-contribauthor"/>
          <w:rFonts w:ascii="Times New Roman" w:hAnsi="Times New Roman" w:cs="Times New Roman"/>
          <w:color w:val="000000" w:themeColor="text1"/>
          <w:sz w:val="16"/>
          <w:szCs w:val="16"/>
          <w:shd w:val="clear" w:color="auto" w:fill="FFFFFF"/>
        </w:rPr>
        <w:t>Ceverino</w:t>
      </w:r>
      <w:proofErr w:type="spellEnd"/>
      <w:r w:rsidRPr="0077306F">
        <w:rPr>
          <w:rStyle w:val="hlfld-contribauthor"/>
          <w:rFonts w:ascii="Times New Roman" w:hAnsi="Times New Roman" w:cs="Times New Roman"/>
          <w:color w:val="000000" w:themeColor="text1"/>
          <w:sz w:val="16"/>
          <w:szCs w:val="16"/>
          <w:shd w:val="clear" w:color="auto" w:fill="FFFFFF"/>
        </w:rPr>
        <w:t>, M. Mercedes Perez-Rodriguez, </w:t>
      </w:r>
      <w:proofErr w:type="spellStart"/>
      <w:r w:rsidRPr="0077306F">
        <w:rPr>
          <w:rStyle w:val="hlfld-contribauthor"/>
          <w:rFonts w:ascii="Times New Roman" w:hAnsi="Times New Roman" w:cs="Times New Roman"/>
          <w:color w:val="000000" w:themeColor="text1"/>
          <w:sz w:val="16"/>
          <w:szCs w:val="16"/>
          <w:shd w:val="clear" w:color="auto" w:fill="FFFFFF"/>
        </w:rPr>
        <w:t>Rocio</w:t>
      </w:r>
      <w:proofErr w:type="spellEnd"/>
      <w:r w:rsidRPr="0077306F">
        <w:rPr>
          <w:rStyle w:val="hlfld-contribauthor"/>
          <w:rFonts w:ascii="Times New Roman" w:hAnsi="Times New Roman" w:cs="Times New Roman"/>
          <w:color w:val="000000" w:themeColor="text1"/>
          <w:sz w:val="16"/>
          <w:szCs w:val="16"/>
          <w:shd w:val="clear" w:color="auto" w:fill="FFFFFF"/>
        </w:rPr>
        <w:t xml:space="preserve"> Navarro-Jimenez, Jorge Lopez-</w:t>
      </w:r>
      <w:proofErr w:type="spellStart"/>
      <w:r w:rsidRPr="0077306F">
        <w:rPr>
          <w:rStyle w:val="hlfld-contribauthor"/>
          <w:rFonts w:ascii="Times New Roman" w:hAnsi="Times New Roman" w:cs="Times New Roman"/>
          <w:color w:val="000000" w:themeColor="text1"/>
          <w:sz w:val="16"/>
          <w:szCs w:val="16"/>
          <w:shd w:val="clear" w:color="auto" w:fill="FFFFFF"/>
        </w:rPr>
        <w:t>Castroman</w:t>
      </w:r>
      <w:proofErr w:type="spellEnd"/>
      <w:r w:rsidRPr="0077306F">
        <w:rPr>
          <w:rStyle w:val="hlfld-contribauthor"/>
          <w:rFonts w:ascii="Times New Roman" w:hAnsi="Times New Roman" w:cs="Times New Roman"/>
          <w:color w:val="000000" w:themeColor="text1"/>
          <w:sz w:val="16"/>
          <w:szCs w:val="16"/>
          <w:shd w:val="clear" w:color="auto" w:fill="FFFFFF"/>
        </w:rPr>
        <w:t>, </w:t>
      </w:r>
      <w:proofErr w:type="spellStart"/>
      <w:r w:rsidRPr="0077306F">
        <w:rPr>
          <w:rStyle w:val="hlfld-contribauthor"/>
          <w:rFonts w:ascii="Times New Roman" w:hAnsi="Times New Roman" w:cs="Times New Roman"/>
          <w:color w:val="000000" w:themeColor="text1"/>
          <w:sz w:val="16"/>
          <w:szCs w:val="16"/>
          <w:shd w:val="clear" w:color="auto" w:fill="FFFFFF"/>
        </w:rPr>
        <w:t>JeronimoSaiz</w:t>
      </w:r>
      <w:proofErr w:type="spellEnd"/>
      <w:r w:rsidRPr="0077306F">
        <w:rPr>
          <w:rStyle w:val="hlfld-contribauthor"/>
          <w:rFonts w:ascii="Times New Roman" w:hAnsi="Times New Roman" w:cs="Times New Roman"/>
          <w:color w:val="000000" w:themeColor="text1"/>
          <w:sz w:val="16"/>
          <w:szCs w:val="16"/>
          <w:shd w:val="clear" w:color="auto" w:fill="FFFFFF"/>
        </w:rPr>
        <w:t xml:space="preserve">-Ruiz, Jose de Leon and Maria A. </w:t>
      </w:r>
      <w:proofErr w:type="spellStart"/>
      <w:r w:rsidRPr="0077306F">
        <w:rPr>
          <w:rStyle w:val="hlfld-contribauthor"/>
          <w:rFonts w:ascii="Times New Roman" w:hAnsi="Times New Roman" w:cs="Times New Roman"/>
          <w:color w:val="000000" w:themeColor="text1"/>
          <w:sz w:val="16"/>
          <w:szCs w:val="16"/>
          <w:shd w:val="clear" w:color="auto" w:fill="FFFFFF"/>
        </w:rPr>
        <w:t>Oquendo</w:t>
      </w:r>
      <w:proofErr w:type="spellEnd"/>
      <w:r w:rsidRPr="0077306F">
        <w:rPr>
          <w:rFonts w:ascii="Times New Roman" w:hAnsi="Times New Roman" w:cs="Times New Roman"/>
          <w:color w:val="000000" w:themeColor="text1"/>
          <w:sz w:val="16"/>
          <w:szCs w:val="16"/>
          <w:shd w:val="clear" w:color="auto" w:fill="FFFFFF"/>
        </w:rPr>
        <w:t xml:space="preserve">, Suicide attempts among women during low </w:t>
      </w:r>
      <w:proofErr w:type="spellStart"/>
      <w:r w:rsidRPr="0077306F">
        <w:rPr>
          <w:rFonts w:ascii="Times New Roman" w:hAnsi="Times New Roman" w:cs="Times New Roman"/>
          <w:color w:val="000000" w:themeColor="text1"/>
          <w:sz w:val="16"/>
          <w:szCs w:val="16"/>
          <w:shd w:val="clear" w:color="auto" w:fill="FFFFFF"/>
        </w:rPr>
        <w:t>estradiol</w:t>
      </w:r>
      <w:proofErr w:type="spellEnd"/>
      <w:r w:rsidRPr="0077306F">
        <w:rPr>
          <w:rFonts w:ascii="Times New Roman" w:hAnsi="Times New Roman" w:cs="Times New Roman"/>
          <w:color w:val="000000" w:themeColor="text1"/>
          <w:sz w:val="16"/>
          <w:szCs w:val="16"/>
          <w:shd w:val="clear" w:color="auto" w:fill="FFFFFF"/>
        </w:rPr>
        <w:t>/low progesterone states</w:t>
      </w:r>
      <w:r w:rsidRPr="0077306F">
        <w:rPr>
          <w:rStyle w:val="seperator"/>
          <w:rFonts w:ascii="Times New Roman" w:hAnsi="Times New Roman" w:cs="Times New Roman"/>
          <w:color w:val="000000" w:themeColor="text1"/>
          <w:sz w:val="16"/>
          <w:szCs w:val="16"/>
          <w:shd w:val="clear" w:color="auto" w:fill="FFFFFF"/>
        </w:rPr>
        <w:t>, </w:t>
      </w:r>
      <w:r w:rsidRPr="0077306F">
        <w:rPr>
          <w:rStyle w:val="seriestitle"/>
          <w:rFonts w:ascii="Times New Roman" w:hAnsi="Times New Roman" w:cs="Times New Roman"/>
          <w:iCs/>
          <w:color w:val="000000" w:themeColor="text1"/>
          <w:sz w:val="16"/>
          <w:szCs w:val="16"/>
          <w:shd w:val="clear" w:color="auto" w:fill="FFFFFF"/>
        </w:rPr>
        <w:t>Journal of Psychiatric Research</w:t>
      </w:r>
      <w:r w:rsidRPr="0077306F">
        <w:rPr>
          <w:rStyle w:val="seperator"/>
          <w:rFonts w:ascii="Times New Roman" w:hAnsi="Times New Roman" w:cs="Times New Roman"/>
          <w:color w:val="000000" w:themeColor="text1"/>
          <w:sz w:val="16"/>
          <w:szCs w:val="16"/>
          <w:shd w:val="clear" w:color="auto" w:fill="FFFFFF"/>
        </w:rPr>
        <w:t>, </w:t>
      </w:r>
      <w:r w:rsidRPr="0077306F">
        <w:rPr>
          <w:rStyle w:val="volume"/>
          <w:rFonts w:ascii="Times New Roman" w:hAnsi="Times New Roman" w:cs="Times New Roman"/>
          <w:bCs/>
          <w:color w:val="000000" w:themeColor="text1"/>
          <w:sz w:val="16"/>
          <w:szCs w:val="16"/>
          <w:shd w:val="clear" w:color="auto" w:fill="FFFFFF"/>
        </w:rPr>
        <w:t>44</w:t>
      </w:r>
      <w:r w:rsidRPr="0077306F">
        <w:rPr>
          <w:rStyle w:val="issue"/>
          <w:rFonts w:ascii="Times New Roman" w:hAnsi="Times New Roman" w:cs="Times New Roman"/>
          <w:color w:val="000000" w:themeColor="text1"/>
          <w:sz w:val="16"/>
          <w:szCs w:val="16"/>
          <w:shd w:val="clear" w:color="auto" w:fill="FFFFFF"/>
        </w:rPr>
        <w:t>, 4</w:t>
      </w:r>
      <w:r w:rsidRPr="0077306F">
        <w:rPr>
          <w:rStyle w:val="seperator"/>
          <w:rFonts w:ascii="Times New Roman" w:hAnsi="Times New Roman" w:cs="Times New Roman"/>
          <w:color w:val="000000" w:themeColor="text1"/>
          <w:sz w:val="16"/>
          <w:szCs w:val="16"/>
          <w:shd w:val="clear" w:color="auto" w:fill="FFFFFF"/>
        </w:rPr>
        <w:t>, </w:t>
      </w:r>
      <w:r w:rsidRPr="0077306F">
        <w:rPr>
          <w:rStyle w:val="page-range"/>
          <w:rFonts w:ascii="Times New Roman" w:hAnsi="Times New Roman" w:cs="Times New Roman"/>
          <w:color w:val="000000" w:themeColor="text1"/>
          <w:sz w:val="16"/>
          <w:szCs w:val="16"/>
          <w:shd w:val="clear" w:color="auto" w:fill="FFFFFF"/>
        </w:rPr>
        <w:t>(209)</w:t>
      </w:r>
      <w:r w:rsidRPr="0077306F">
        <w:rPr>
          <w:rStyle w:val="seperator"/>
          <w:rFonts w:ascii="Times New Roman" w:hAnsi="Times New Roman" w:cs="Times New Roman"/>
          <w:color w:val="000000" w:themeColor="text1"/>
          <w:sz w:val="16"/>
          <w:szCs w:val="16"/>
          <w:shd w:val="clear" w:color="auto" w:fill="FFFFFF"/>
        </w:rPr>
        <w:t>, </w:t>
      </w:r>
      <w:proofErr w:type="gramStart"/>
      <w:r w:rsidRPr="0077306F">
        <w:rPr>
          <w:rStyle w:val="pub-year"/>
          <w:rFonts w:ascii="Times New Roman" w:hAnsi="Times New Roman" w:cs="Times New Roman"/>
          <w:color w:val="000000" w:themeColor="text1"/>
          <w:sz w:val="16"/>
          <w:szCs w:val="16"/>
          <w:shd w:val="clear" w:color="auto" w:fill="FFFFFF"/>
        </w:rPr>
        <w:t>(</w:t>
      </w:r>
      <w:proofErr w:type="gramEnd"/>
      <w:r w:rsidRPr="0077306F">
        <w:rPr>
          <w:rStyle w:val="pub-year"/>
          <w:rFonts w:ascii="Times New Roman" w:hAnsi="Times New Roman" w:cs="Times New Roman"/>
          <w:color w:val="000000" w:themeColor="text1"/>
          <w:sz w:val="16"/>
          <w:szCs w:val="16"/>
          <w:shd w:val="clear" w:color="auto" w:fill="FFFFFF"/>
        </w:rPr>
        <w:t>2010)</w:t>
      </w:r>
      <w:r w:rsidRPr="0077306F">
        <w:rPr>
          <w:rFonts w:ascii="Times New Roman" w:hAnsi="Times New Roman" w:cs="Times New Roman"/>
          <w:color w:val="000000" w:themeColor="text1"/>
          <w:sz w:val="16"/>
          <w:szCs w:val="16"/>
          <w:shd w:val="clear" w:color="auto" w:fill="FFFFFF"/>
        </w:rPr>
        <w:t>.</w:t>
      </w:r>
    </w:p>
    <w:p w:rsidR="00574C46" w:rsidRPr="0077306F" w:rsidRDefault="00574C46" w:rsidP="00574C46">
      <w:pPr>
        <w:spacing w:line="240" w:lineRule="auto"/>
        <w:rPr>
          <w:rFonts w:ascii="Times New Roman" w:hAnsi="Times New Roman" w:cs="Times New Roman"/>
          <w:color w:val="000000" w:themeColor="text1"/>
          <w:sz w:val="16"/>
          <w:szCs w:val="16"/>
        </w:rPr>
      </w:pPr>
    </w:p>
    <w:p w:rsidR="00574C46" w:rsidRPr="00185838" w:rsidRDefault="00574C46" w:rsidP="00574C46">
      <w:pPr>
        <w:spacing w:line="240" w:lineRule="auto"/>
        <w:rPr>
          <w:rFonts w:ascii="Times New Roman" w:hAnsi="Times New Roman" w:cs="Times New Roman"/>
          <w:color w:val="000000" w:themeColor="text1"/>
          <w:sz w:val="20"/>
        </w:rPr>
      </w:pPr>
    </w:p>
    <w:p w:rsidR="00574C46" w:rsidRPr="00185838" w:rsidRDefault="00574C46" w:rsidP="00574C46">
      <w:pPr>
        <w:spacing w:line="240" w:lineRule="auto"/>
        <w:rPr>
          <w:rFonts w:ascii="Times New Roman" w:hAnsi="Times New Roman" w:cs="Times New Roman"/>
          <w:color w:val="000000" w:themeColor="text1"/>
          <w:sz w:val="20"/>
        </w:rPr>
      </w:pPr>
    </w:p>
    <w:p w:rsidR="00574C46" w:rsidRPr="00185838" w:rsidRDefault="00574C46" w:rsidP="00574C46">
      <w:pPr>
        <w:spacing w:line="240" w:lineRule="auto"/>
        <w:rPr>
          <w:rFonts w:ascii="Times New Roman" w:hAnsi="Times New Roman" w:cs="Times New Roman"/>
          <w:color w:val="000000" w:themeColor="text1"/>
          <w:sz w:val="20"/>
        </w:rPr>
      </w:pPr>
    </w:p>
    <w:p w:rsidR="00574C46" w:rsidRPr="00185838" w:rsidRDefault="00574C46" w:rsidP="00574C46">
      <w:pPr>
        <w:spacing w:line="240" w:lineRule="auto"/>
        <w:rPr>
          <w:rFonts w:ascii="Times New Roman" w:hAnsi="Times New Roman" w:cs="Times New Roman"/>
          <w:color w:val="000000" w:themeColor="text1"/>
          <w:sz w:val="20"/>
        </w:rPr>
      </w:pPr>
    </w:p>
    <w:p w:rsidR="00574C46" w:rsidRPr="00185838" w:rsidRDefault="00574C46" w:rsidP="00574C46">
      <w:pPr>
        <w:spacing w:line="240" w:lineRule="auto"/>
        <w:rPr>
          <w:rFonts w:ascii="Times New Roman" w:hAnsi="Times New Roman" w:cs="Times New Roman"/>
          <w:color w:val="000000" w:themeColor="text1"/>
          <w:sz w:val="20"/>
        </w:rPr>
      </w:pPr>
    </w:p>
    <w:p w:rsidR="00574C46" w:rsidRPr="00185838" w:rsidRDefault="00574C46" w:rsidP="006548CD">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0"/>
          <w:lang w:eastAsia="en-IN"/>
        </w:rPr>
      </w:pPr>
    </w:p>
    <w:p w:rsidR="00C85828" w:rsidRPr="006548CD" w:rsidRDefault="00C85828" w:rsidP="006548CD">
      <w:pPr>
        <w:spacing w:line="240" w:lineRule="auto"/>
        <w:rPr>
          <w:rFonts w:ascii="Times New Roman" w:hAnsi="Times New Roman" w:cs="Times New Roman"/>
          <w:color w:val="000000" w:themeColor="text1"/>
          <w:sz w:val="20"/>
          <w:shd w:val="clear" w:color="auto" w:fill="FFFFFF"/>
        </w:rPr>
      </w:pPr>
    </w:p>
    <w:p w:rsidR="006548CD" w:rsidRPr="006548CD" w:rsidRDefault="006548CD" w:rsidP="006548CD">
      <w:pPr>
        <w:spacing w:line="480" w:lineRule="auto"/>
        <w:rPr>
          <w:rFonts w:ascii="Times New Roman" w:eastAsia="Times New Roman" w:hAnsi="Times New Roman" w:cs="Times New Roman"/>
          <w:iCs/>
          <w:color w:val="000000" w:themeColor="text1"/>
          <w:sz w:val="20"/>
          <w:lang w:eastAsia="en-IN"/>
        </w:rPr>
      </w:pPr>
    </w:p>
    <w:p w:rsidR="00805947" w:rsidRPr="006548CD" w:rsidRDefault="00805947" w:rsidP="000C5D42">
      <w:pPr>
        <w:pStyle w:val="NormalWeb"/>
        <w:shd w:val="clear" w:color="auto" w:fill="FFFFFF"/>
        <w:spacing w:before="120" w:beforeAutospacing="0" w:after="120" w:afterAutospacing="0"/>
        <w:rPr>
          <w:sz w:val="20"/>
          <w:szCs w:val="20"/>
          <w:shd w:val="clear" w:color="auto" w:fill="EAF3FF"/>
        </w:rPr>
      </w:pPr>
    </w:p>
    <w:p w:rsidR="00F25D16" w:rsidRPr="006548CD" w:rsidRDefault="00F25D16" w:rsidP="000C5D42">
      <w:pPr>
        <w:pStyle w:val="NormalWeb"/>
        <w:shd w:val="clear" w:color="auto" w:fill="FFFFFF"/>
        <w:spacing w:before="120" w:beforeAutospacing="0" w:after="120" w:afterAutospacing="0"/>
        <w:rPr>
          <w:sz w:val="20"/>
          <w:szCs w:val="20"/>
          <w:shd w:val="clear" w:color="auto" w:fill="EAF3FF"/>
        </w:rPr>
      </w:pPr>
    </w:p>
    <w:p w:rsidR="000C5D42" w:rsidRPr="006548CD" w:rsidRDefault="000C5D42" w:rsidP="000C5D42">
      <w:pPr>
        <w:pStyle w:val="NormalWeb"/>
        <w:shd w:val="clear" w:color="auto" w:fill="FFFFFF"/>
        <w:spacing w:before="120" w:beforeAutospacing="0" w:after="120" w:afterAutospacing="0"/>
        <w:rPr>
          <w:rStyle w:val="reference-text"/>
          <w:sz w:val="20"/>
          <w:szCs w:val="20"/>
        </w:rPr>
      </w:pPr>
    </w:p>
    <w:p w:rsidR="000C5D42" w:rsidRPr="006548CD" w:rsidRDefault="000C5D42" w:rsidP="002A4449">
      <w:pPr>
        <w:tabs>
          <w:tab w:val="left" w:pos="1125"/>
        </w:tabs>
        <w:spacing w:line="240" w:lineRule="auto"/>
        <w:rPr>
          <w:rFonts w:ascii="Times New Roman" w:hAnsi="Times New Roman" w:cs="Times New Roman"/>
          <w:sz w:val="20"/>
        </w:rPr>
      </w:pPr>
    </w:p>
    <w:p w:rsidR="002A4449" w:rsidRPr="006548CD" w:rsidRDefault="002A4449" w:rsidP="002A4449">
      <w:pPr>
        <w:spacing w:line="240" w:lineRule="auto"/>
        <w:rPr>
          <w:rFonts w:ascii="Times New Roman" w:hAnsi="Times New Roman" w:cs="Times New Roman"/>
          <w:sz w:val="20"/>
        </w:rPr>
      </w:pPr>
    </w:p>
    <w:p w:rsidR="002A4449" w:rsidRPr="002A4449" w:rsidRDefault="002A4449" w:rsidP="002A4449">
      <w:pPr>
        <w:spacing w:line="240" w:lineRule="auto"/>
        <w:rPr>
          <w:rFonts w:ascii="Times New Roman" w:hAnsi="Times New Roman" w:cs="Times New Roman"/>
          <w:color w:val="000000"/>
          <w:sz w:val="24"/>
          <w:szCs w:val="24"/>
          <w:shd w:val="clear" w:color="auto" w:fill="FFFFFF"/>
        </w:rPr>
      </w:pPr>
    </w:p>
    <w:p w:rsidR="00B77FA5" w:rsidRPr="002A4449" w:rsidRDefault="00B77FA5" w:rsidP="002A4449">
      <w:pPr>
        <w:spacing w:line="240" w:lineRule="auto"/>
        <w:rPr>
          <w:rFonts w:ascii="Times New Roman" w:hAnsi="Times New Roman" w:cs="Times New Roman"/>
          <w:color w:val="000000"/>
          <w:sz w:val="24"/>
          <w:szCs w:val="24"/>
          <w:shd w:val="clear" w:color="auto" w:fill="FFFFFF"/>
        </w:rPr>
      </w:pPr>
    </w:p>
    <w:p w:rsidR="00655193" w:rsidRPr="002A4449" w:rsidRDefault="00655193" w:rsidP="002A4449">
      <w:pPr>
        <w:spacing w:line="240" w:lineRule="auto"/>
        <w:rPr>
          <w:rFonts w:ascii="Times New Roman" w:hAnsi="Times New Roman" w:cs="Times New Roman"/>
          <w:sz w:val="24"/>
          <w:szCs w:val="24"/>
        </w:rPr>
      </w:pPr>
    </w:p>
    <w:sectPr w:rsidR="00655193" w:rsidRPr="002A4449" w:rsidSect="00B55D5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F32AD"/>
    <w:multiLevelType w:val="multilevel"/>
    <w:tmpl w:val="CEEE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useFELayout/>
  </w:compat>
  <w:rsids>
    <w:rsidRoot w:val="007C08B3"/>
    <w:rsid w:val="000B53B7"/>
    <w:rsid w:val="000C5D42"/>
    <w:rsid w:val="000E1F23"/>
    <w:rsid w:val="00185838"/>
    <w:rsid w:val="001D2051"/>
    <w:rsid w:val="002208C0"/>
    <w:rsid w:val="002A4449"/>
    <w:rsid w:val="002C702D"/>
    <w:rsid w:val="002D3AD0"/>
    <w:rsid w:val="002D3E20"/>
    <w:rsid w:val="003713C6"/>
    <w:rsid w:val="0038578C"/>
    <w:rsid w:val="003E67DD"/>
    <w:rsid w:val="003F5D80"/>
    <w:rsid w:val="00465DD2"/>
    <w:rsid w:val="004B022B"/>
    <w:rsid w:val="004B498F"/>
    <w:rsid w:val="004C2C9B"/>
    <w:rsid w:val="004F03CD"/>
    <w:rsid w:val="00504C87"/>
    <w:rsid w:val="0051566D"/>
    <w:rsid w:val="00574C46"/>
    <w:rsid w:val="005A030D"/>
    <w:rsid w:val="0060517A"/>
    <w:rsid w:val="006138E9"/>
    <w:rsid w:val="006548CD"/>
    <w:rsid w:val="00655193"/>
    <w:rsid w:val="0066534A"/>
    <w:rsid w:val="006E18DF"/>
    <w:rsid w:val="006E3D20"/>
    <w:rsid w:val="00715878"/>
    <w:rsid w:val="00754AD0"/>
    <w:rsid w:val="0077306F"/>
    <w:rsid w:val="007C08B3"/>
    <w:rsid w:val="00802D07"/>
    <w:rsid w:val="00805947"/>
    <w:rsid w:val="00875129"/>
    <w:rsid w:val="00893C7B"/>
    <w:rsid w:val="00A01E24"/>
    <w:rsid w:val="00A129B2"/>
    <w:rsid w:val="00A65C7F"/>
    <w:rsid w:val="00A70BBC"/>
    <w:rsid w:val="00AF3732"/>
    <w:rsid w:val="00B55D5C"/>
    <w:rsid w:val="00B77FA5"/>
    <w:rsid w:val="00B822E7"/>
    <w:rsid w:val="00BC54CE"/>
    <w:rsid w:val="00BE2C08"/>
    <w:rsid w:val="00C85828"/>
    <w:rsid w:val="00CD4B21"/>
    <w:rsid w:val="00D15B9E"/>
    <w:rsid w:val="00D17513"/>
    <w:rsid w:val="00D17744"/>
    <w:rsid w:val="00D85111"/>
    <w:rsid w:val="00DB4EA4"/>
    <w:rsid w:val="00DB7274"/>
    <w:rsid w:val="00DE3988"/>
    <w:rsid w:val="00E03D9D"/>
    <w:rsid w:val="00E059D1"/>
    <w:rsid w:val="00E46AFB"/>
    <w:rsid w:val="00E65424"/>
    <w:rsid w:val="00E73AB9"/>
    <w:rsid w:val="00E84B0A"/>
    <w:rsid w:val="00F25D16"/>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GB" w:eastAsia="en-GB"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02D"/>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8B3"/>
    <w:pPr>
      <w:spacing w:after="0" w:line="240" w:lineRule="auto"/>
    </w:pPr>
    <w:rPr>
      <w:rFonts w:eastAsiaTheme="minorHAnsi"/>
      <w:szCs w:val="22"/>
      <w:lang w:val="en-IN"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7C08B3"/>
    <w:pPr>
      <w:spacing w:after="0" w:line="240" w:lineRule="auto"/>
    </w:pPr>
    <w:rPr>
      <w:rFonts w:eastAsiaTheme="minorHAnsi"/>
      <w:szCs w:val="22"/>
      <w:lang w:val="en-IN"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7C08B3"/>
    <w:pPr>
      <w:spacing w:after="0" w:line="240" w:lineRule="auto"/>
    </w:pPr>
    <w:rPr>
      <w:rFonts w:eastAsiaTheme="minorHAnsi"/>
      <w:szCs w:val="22"/>
      <w:lang w:val="en-IN"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7C08B3"/>
    <w:pPr>
      <w:spacing w:after="0" w:line="240" w:lineRule="auto"/>
    </w:pPr>
    <w:rPr>
      <w:rFonts w:eastAsiaTheme="minorHAnsi"/>
      <w:szCs w:val="22"/>
      <w:lang w:val="en-IN"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7C08B3"/>
    <w:pPr>
      <w:spacing w:after="0" w:line="240" w:lineRule="auto"/>
    </w:pPr>
    <w:rPr>
      <w:rFonts w:eastAsiaTheme="minorHAnsi"/>
      <w:szCs w:val="22"/>
      <w:lang w:val="en-IN"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7C08B3"/>
    <w:pPr>
      <w:spacing w:after="0" w:line="240" w:lineRule="auto"/>
    </w:pPr>
    <w:rPr>
      <w:rFonts w:eastAsiaTheme="minorHAnsi"/>
      <w:szCs w:val="22"/>
      <w:lang w:val="en-IN"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7C08B3"/>
    <w:pPr>
      <w:spacing w:after="0" w:line="240" w:lineRule="auto"/>
    </w:pPr>
    <w:rPr>
      <w:rFonts w:eastAsiaTheme="minorHAnsi"/>
      <w:szCs w:val="22"/>
      <w:lang w:val="en-IN"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7C08B3"/>
    <w:pPr>
      <w:spacing w:after="0" w:line="240" w:lineRule="auto"/>
    </w:pPr>
    <w:rPr>
      <w:rFonts w:eastAsiaTheme="minorHAnsi"/>
      <w:szCs w:val="22"/>
      <w:lang w:val="en-IN"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08B3"/>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7C08B3"/>
    <w:rPr>
      <w:rFonts w:ascii="Tahoma" w:hAnsi="Tahoma" w:cs="Mangal"/>
      <w:sz w:val="16"/>
      <w:szCs w:val="14"/>
    </w:rPr>
  </w:style>
  <w:style w:type="character" w:styleId="LineNumber">
    <w:name w:val="line number"/>
    <w:basedOn w:val="DefaultParagraphFont"/>
    <w:uiPriority w:val="99"/>
    <w:semiHidden/>
    <w:unhideWhenUsed/>
    <w:rsid w:val="00B55D5C"/>
  </w:style>
  <w:style w:type="paragraph" w:styleId="NormalWeb">
    <w:name w:val="Normal (Web)"/>
    <w:basedOn w:val="Normal"/>
    <w:uiPriority w:val="99"/>
    <w:unhideWhenUsed/>
    <w:rsid w:val="00D1774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semiHidden/>
    <w:unhideWhenUsed/>
    <w:rsid w:val="00D17744"/>
    <w:rPr>
      <w:color w:val="0000FF"/>
      <w:u w:val="single"/>
    </w:rPr>
  </w:style>
  <w:style w:type="character" w:customStyle="1" w:styleId="reference-text">
    <w:name w:val="reference-text"/>
    <w:basedOn w:val="DefaultParagraphFont"/>
    <w:rsid w:val="00D17744"/>
  </w:style>
  <w:style w:type="character" w:styleId="HTMLCite">
    <w:name w:val="HTML Cite"/>
    <w:basedOn w:val="DefaultParagraphFont"/>
    <w:uiPriority w:val="99"/>
    <w:semiHidden/>
    <w:unhideWhenUsed/>
    <w:rsid w:val="003F5D80"/>
    <w:rPr>
      <w:i/>
      <w:iCs/>
    </w:rPr>
  </w:style>
  <w:style w:type="character" w:customStyle="1" w:styleId="reference-accessdate">
    <w:name w:val="reference-accessdate"/>
    <w:basedOn w:val="DefaultParagraphFont"/>
    <w:rsid w:val="003F5D80"/>
  </w:style>
  <w:style w:type="character" w:customStyle="1" w:styleId="nowrap">
    <w:name w:val="nowrap"/>
    <w:basedOn w:val="DefaultParagraphFont"/>
    <w:rsid w:val="003F5D80"/>
  </w:style>
  <w:style w:type="paragraph" w:customStyle="1" w:styleId="Default">
    <w:name w:val="Default"/>
    <w:rsid w:val="006138E9"/>
    <w:pPr>
      <w:autoSpaceDE w:val="0"/>
      <w:autoSpaceDN w:val="0"/>
      <w:adjustRightInd w:val="0"/>
      <w:spacing w:after="0" w:line="240" w:lineRule="auto"/>
    </w:pPr>
    <w:rPr>
      <w:rFonts w:ascii="Times New Roman" w:hAnsi="Times New Roman" w:cs="Times New Roman"/>
      <w:color w:val="000000"/>
      <w:sz w:val="24"/>
      <w:szCs w:val="24"/>
      <w:lang w:val="en-IN"/>
    </w:rPr>
  </w:style>
  <w:style w:type="paragraph" w:styleId="NoSpacing">
    <w:name w:val="No Spacing"/>
    <w:uiPriority w:val="1"/>
    <w:qFormat/>
    <w:rsid w:val="006548CD"/>
    <w:pPr>
      <w:spacing w:after="0" w:line="240" w:lineRule="auto"/>
    </w:pPr>
    <w:rPr>
      <w:rFonts w:eastAsiaTheme="minorHAnsi"/>
      <w:szCs w:val="22"/>
      <w:lang w:val="en-US" w:eastAsia="en-US" w:bidi="ar-SA"/>
    </w:rPr>
  </w:style>
  <w:style w:type="character" w:customStyle="1" w:styleId="hlfld-contribauthor">
    <w:name w:val="hlfld-contribauthor"/>
    <w:basedOn w:val="DefaultParagraphFont"/>
    <w:rsid w:val="006548CD"/>
  </w:style>
  <w:style w:type="character" w:customStyle="1" w:styleId="seperator">
    <w:name w:val="seperator"/>
    <w:basedOn w:val="DefaultParagraphFont"/>
    <w:rsid w:val="006548CD"/>
  </w:style>
  <w:style w:type="character" w:customStyle="1" w:styleId="seriestitle">
    <w:name w:val="seriestitle"/>
    <w:basedOn w:val="DefaultParagraphFont"/>
    <w:rsid w:val="006548CD"/>
  </w:style>
  <w:style w:type="character" w:customStyle="1" w:styleId="volume">
    <w:name w:val="volume"/>
    <w:basedOn w:val="DefaultParagraphFont"/>
    <w:rsid w:val="006548CD"/>
  </w:style>
  <w:style w:type="character" w:customStyle="1" w:styleId="issue">
    <w:name w:val="issue"/>
    <w:basedOn w:val="DefaultParagraphFont"/>
    <w:rsid w:val="006548CD"/>
  </w:style>
  <w:style w:type="character" w:customStyle="1" w:styleId="page-range">
    <w:name w:val="page-range"/>
    <w:basedOn w:val="DefaultParagraphFont"/>
    <w:rsid w:val="006548CD"/>
  </w:style>
  <w:style w:type="character" w:customStyle="1" w:styleId="pub-year">
    <w:name w:val="pub-year"/>
    <w:basedOn w:val="DefaultParagraphFont"/>
    <w:rsid w:val="006548CD"/>
  </w:style>
  <w:style w:type="paragraph" w:styleId="Caption">
    <w:name w:val="caption"/>
    <w:basedOn w:val="Normal"/>
    <w:next w:val="Normal"/>
    <w:uiPriority w:val="35"/>
    <w:unhideWhenUsed/>
    <w:qFormat/>
    <w:rsid w:val="006E18DF"/>
    <w:pPr>
      <w:spacing w:line="240" w:lineRule="auto"/>
    </w:pPr>
    <w:rPr>
      <w:b/>
      <w:bCs/>
      <w:color w:val="DDDDDD" w:themeColor="accent1"/>
      <w:sz w:val="18"/>
      <w:szCs w:val="16"/>
    </w:rPr>
  </w:style>
</w:styles>
</file>

<file path=word/webSettings.xml><?xml version="1.0" encoding="utf-8"?>
<w:webSettings xmlns:r="http://schemas.openxmlformats.org/officeDocument/2006/relationships" xmlns:w="http://schemas.openxmlformats.org/wordprocessingml/2006/main">
  <w:divs>
    <w:div w:id="119106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ncrb.nic.in/CD-ADSI-2012/suicides-11.pdf" TargetMode="Externa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hyperlink" Target="https://web.archive.org/web/20130810222918/http:/ncrb.nic.in/CD-ADSI-2012/ADSI2012.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hyperlink" Target="http://ncrb.nic.in/CD-ADSI-2012/ADSI2012.pdf" TargetMode="External"/><Relationship Id="rId5" Type="http://schemas.openxmlformats.org/officeDocument/2006/relationships/webSettings" Target="webSettings.xml"/><Relationship Id="rId15" Type="http://schemas.openxmlformats.org/officeDocument/2006/relationships/hyperlink" Target="https://www.thelancet.com/journals/lanpub/article/PIIS2468-2667(18)30138-5/fulltext" TargetMode="Externa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hyperlink" Target="https://web.archive.org/web/20140513155939/http:/ncrb.nic.in/CD-ADSI-2012/suicides-11.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GMC27\Desktop\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MC27\Desktop\New%20Microsoft%20Office%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GMC27\AppData\Roaming\Microsoft\Excel\New%20Microsoft%20Office%20Excel%20Worksheet%20(version%201).xlsb"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GMC27\Desktop\New%20Microsoft%20Office%20Excel%20Workshee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GMC27\Desktop\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style val="5"/>
  <c:chart>
    <c:title>
      <c:tx>
        <c:rich>
          <a:bodyPr/>
          <a:lstStyle/>
          <a:p>
            <a:pPr>
              <a:defRPr lang="en-IN" sz="1000">
                <a:latin typeface="Times New Roman" pitchFamily="18" charset="0"/>
                <a:cs typeface="Times New Roman" pitchFamily="18" charset="0"/>
              </a:defRPr>
            </a:pPr>
            <a:r>
              <a:rPr lang="en-IN" sz="1000">
                <a:latin typeface="Times New Roman" pitchFamily="18" charset="0"/>
                <a:cs typeface="Times New Roman" pitchFamily="18" charset="0"/>
              </a:rPr>
              <a:t>DISTRIBUTION OF OCCUPATIONAL STATUS</a:t>
            </a:r>
          </a:p>
        </c:rich>
      </c:tx>
      <c:layout/>
    </c:title>
    <c:view3D>
      <c:rAngAx val="1"/>
    </c:view3D>
    <c:plotArea>
      <c:layout/>
      <c:bar3DChart>
        <c:barDir val="col"/>
        <c:grouping val="stacked"/>
        <c:ser>
          <c:idx val="0"/>
          <c:order val="0"/>
          <c:dLbls>
            <c:dLbl>
              <c:idx val="0"/>
              <c:layout>
                <c:manualLayout>
                  <c:x val="-5.603998519132361E-3"/>
                  <c:y val="-6.957426847724113E-2"/>
                </c:manualLayout>
              </c:layout>
              <c:showVal val="1"/>
            </c:dLbl>
            <c:dLbl>
              <c:idx val="1"/>
              <c:layout>
                <c:manualLayout>
                  <c:x val="-2.8019992595661805E-3"/>
                  <c:y val="-4.7832309578103374E-2"/>
                </c:manualLayout>
              </c:layout>
              <c:showVal val="1"/>
            </c:dLbl>
            <c:dLbl>
              <c:idx val="2"/>
              <c:layout>
                <c:manualLayout>
                  <c:x val="5.603998519132361E-3"/>
                  <c:y val="-4.3483917798275797E-2"/>
                </c:manualLayout>
              </c:layout>
              <c:showVal val="1"/>
            </c:dLbl>
            <c:dLbl>
              <c:idx val="3"/>
              <c:layout>
                <c:manualLayout>
                  <c:x val="-5.6039985191323603E-2"/>
                  <c:y val="0"/>
                </c:manualLayout>
              </c:layout>
              <c:showVal val="1"/>
            </c:dLbl>
            <c:dLbl>
              <c:idx val="4"/>
              <c:layout>
                <c:manualLayout>
                  <c:x val="0"/>
                  <c:y val="-8.2619443816723773E-2"/>
                </c:manualLayout>
              </c:layout>
              <c:showVal val="1"/>
            </c:dLbl>
            <c:dLbl>
              <c:idx val="5"/>
              <c:layout>
                <c:manualLayout>
                  <c:x val="8.4059977786985415E-3"/>
                  <c:y val="-5.2180701357930868E-2"/>
                </c:manualLayout>
              </c:layout>
              <c:showVal val="1"/>
            </c:dLbl>
            <c:dLbl>
              <c:idx val="6"/>
              <c:layout>
                <c:manualLayout>
                  <c:x val="8.4059977786985415E-3"/>
                  <c:y val="-6.957426847724113E-2"/>
                </c:manualLayout>
              </c:layout>
              <c:showVal val="1"/>
            </c:dLbl>
            <c:dLbl>
              <c:idx val="7"/>
              <c:layout>
                <c:manualLayout>
                  <c:x val="0"/>
                  <c:y val="-7.3922660257068715E-2"/>
                </c:manualLayout>
              </c:layout>
              <c:showVal val="1"/>
            </c:dLbl>
            <c:dLbl>
              <c:idx val="8"/>
              <c:layout>
                <c:manualLayout>
                  <c:x val="8.4059977786986456E-3"/>
                  <c:y val="-6.5225876697413643E-2"/>
                </c:manualLayout>
              </c:layout>
              <c:showVal val="1"/>
            </c:dLbl>
            <c:txPr>
              <a:bodyPr/>
              <a:lstStyle/>
              <a:p>
                <a:pPr>
                  <a:defRPr lang="en-IN" sz="900">
                    <a:latin typeface="Times New Roman" pitchFamily="18" charset="0"/>
                    <a:cs typeface="Times New Roman" pitchFamily="18" charset="0"/>
                  </a:defRPr>
                </a:pPr>
                <a:endParaRPr lang="en-US"/>
              </a:p>
            </c:txPr>
            <c:showVal val="1"/>
          </c:dLbls>
          <c:cat>
            <c:strRef>
              <c:f>Sheet1!$G$8:$G$16</c:f>
              <c:strCache>
                <c:ptCount val="9"/>
                <c:pt idx="0">
                  <c:v>PROFESSIONAL</c:v>
                </c:pt>
                <c:pt idx="1">
                  <c:v>CLERICAL</c:v>
                </c:pt>
                <c:pt idx="2">
                  <c:v>MAID</c:v>
                </c:pt>
                <c:pt idx="3">
                  <c:v>HOUSEWIFE</c:v>
                </c:pt>
                <c:pt idx="4">
                  <c:v>LABORER</c:v>
                </c:pt>
                <c:pt idx="5">
                  <c:v>TAILOR</c:v>
                </c:pt>
                <c:pt idx="6">
                  <c:v>UNEMPLOYED</c:v>
                </c:pt>
                <c:pt idx="7">
                  <c:v>STUDENT</c:v>
                </c:pt>
                <c:pt idx="8">
                  <c:v>OTHER</c:v>
                </c:pt>
              </c:strCache>
            </c:strRef>
          </c:cat>
          <c:val>
            <c:numRef>
              <c:f>Sheet1!$H$8:$H$16</c:f>
              <c:numCache>
                <c:formatCode>General</c:formatCode>
                <c:ptCount val="9"/>
                <c:pt idx="0">
                  <c:v>2</c:v>
                </c:pt>
                <c:pt idx="1">
                  <c:v>1</c:v>
                </c:pt>
                <c:pt idx="2">
                  <c:v>1</c:v>
                </c:pt>
                <c:pt idx="3">
                  <c:v>40</c:v>
                </c:pt>
                <c:pt idx="4">
                  <c:v>5</c:v>
                </c:pt>
                <c:pt idx="5">
                  <c:v>2</c:v>
                </c:pt>
                <c:pt idx="6">
                  <c:v>2</c:v>
                </c:pt>
                <c:pt idx="7">
                  <c:v>4</c:v>
                </c:pt>
                <c:pt idx="8">
                  <c:v>1</c:v>
                </c:pt>
              </c:numCache>
            </c:numRef>
          </c:val>
        </c:ser>
        <c:dLbls>
          <c:showVal val="1"/>
        </c:dLbls>
        <c:gapWidth val="95"/>
        <c:gapDepth val="95"/>
        <c:shape val="cylinder"/>
        <c:axId val="101582336"/>
        <c:axId val="101583872"/>
        <c:axId val="0"/>
      </c:bar3DChart>
      <c:catAx>
        <c:axId val="101582336"/>
        <c:scaling>
          <c:orientation val="minMax"/>
        </c:scaling>
        <c:axPos val="b"/>
        <c:majorTickMark val="none"/>
        <c:tickLblPos val="nextTo"/>
        <c:txPr>
          <a:bodyPr/>
          <a:lstStyle/>
          <a:p>
            <a:pPr>
              <a:defRPr lang="en-IN" sz="900">
                <a:latin typeface="Times New Roman" pitchFamily="18" charset="0"/>
                <a:cs typeface="Times New Roman" pitchFamily="18" charset="0"/>
              </a:defRPr>
            </a:pPr>
            <a:endParaRPr lang="en-US"/>
          </a:p>
        </c:txPr>
        <c:crossAx val="101583872"/>
        <c:crosses val="autoZero"/>
        <c:auto val="1"/>
        <c:lblAlgn val="ctr"/>
        <c:lblOffset val="100"/>
      </c:catAx>
      <c:valAx>
        <c:axId val="101583872"/>
        <c:scaling>
          <c:orientation val="minMax"/>
        </c:scaling>
        <c:delete val="1"/>
        <c:axPos val="l"/>
        <c:numFmt formatCode="General" sourceLinked="1"/>
        <c:majorTickMark val="none"/>
        <c:tickLblPos val="nextTo"/>
        <c:crossAx val="101582336"/>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style val="5"/>
  <c:chart>
    <c:title>
      <c:tx>
        <c:rich>
          <a:bodyPr/>
          <a:lstStyle/>
          <a:p>
            <a:pPr>
              <a:defRPr lang="en-IN" sz="900">
                <a:latin typeface="Times New Roman" pitchFamily="18" charset="0"/>
                <a:cs typeface="Times New Roman" pitchFamily="18" charset="0"/>
              </a:defRPr>
            </a:pPr>
            <a:r>
              <a:rPr lang="en-IN" sz="900">
                <a:latin typeface="Times New Roman" pitchFamily="18" charset="0"/>
                <a:cs typeface="Times New Roman" pitchFamily="18" charset="0"/>
              </a:rPr>
              <a:t>DISTRIBUTION OF EDCATIONAL STATUS</a:t>
            </a:r>
          </a:p>
        </c:rich>
      </c:tx>
      <c:layout/>
    </c:title>
    <c:plotArea>
      <c:layout/>
      <c:pieChart>
        <c:varyColors val="1"/>
        <c:ser>
          <c:idx val="0"/>
          <c:order val="0"/>
          <c:dLbls>
            <c:txPr>
              <a:bodyPr/>
              <a:lstStyle/>
              <a:p>
                <a:pPr>
                  <a:defRPr lang="en-IN" sz="900">
                    <a:latin typeface="Times New Roman" pitchFamily="18" charset="0"/>
                    <a:cs typeface="Times New Roman" pitchFamily="18" charset="0"/>
                  </a:defRPr>
                </a:pPr>
                <a:endParaRPr lang="en-US"/>
              </a:p>
            </c:txPr>
            <c:showCatName val="1"/>
            <c:showPercent val="1"/>
          </c:dLbls>
          <c:cat>
            <c:strRef>
              <c:f>Sheet1!$B$22:$B$28</c:f>
              <c:strCache>
                <c:ptCount val="7"/>
                <c:pt idx="0">
                  <c:v>Illiterate</c:v>
                </c:pt>
                <c:pt idx="1">
                  <c:v>Primary</c:v>
                </c:pt>
                <c:pt idx="2">
                  <c:v>Middle</c:v>
                </c:pt>
                <c:pt idx="3">
                  <c:v>High school</c:v>
                </c:pt>
                <c:pt idx="4">
                  <c:v>Intermediate</c:v>
                </c:pt>
                <c:pt idx="5">
                  <c:v>Graduate</c:v>
                </c:pt>
                <c:pt idx="6">
                  <c:v>Professional degree</c:v>
                </c:pt>
              </c:strCache>
            </c:strRef>
          </c:cat>
          <c:val>
            <c:numRef>
              <c:f>Sheet1!$C$22:$C$28</c:f>
              <c:numCache>
                <c:formatCode>General</c:formatCode>
                <c:ptCount val="7"/>
                <c:pt idx="0">
                  <c:v>26</c:v>
                </c:pt>
                <c:pt idx="1">
                  <c:v>6</c:v>
                </c:pt>
                <c:pt idx="2">
                  <c:v>12</c:v>
                </c:pt>
                <c:pt idx="3">
                  <c:v>6</c:v>
                </c:pt>
                <c:pt idx="4">
                  <c:v>4</c:v>
                </c:pt>
                <c:pt idx="5">
                  <c:v>1</c:v>
                </c:pt>
                <c:pt idx="6">
                  <c:v>3</c:v>
                </c:pt>
              </c:numCache>
            </c:numRef>
          </c:val>
        </c:ser>
        <c:dLbls>
          <c:showCatName val="1"/>
          <c:showPercent val="1"/>
        </c:dLbls>
        <c:firstSliceAng val="0"/>
      </c:pie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IN"/>
  <c:chart>
    <c:view3D>
      <c:rotX val="30"/>
      <c:perspective val="30"/>
    </c:view3D>
    <c:plotArea>
      <c:layout/>
      <c:pie3DChart>
        <c:varyColors val="1"/>
        <c:ser>
          <c:idx val="0"/>
          <c:order val="0"/>
          <c:dLbls>
            <c:dLbl>
              <c:idx val="0"/>
              <c:layout/>
              <c:showVal val="1"/>
            </c:dLbl>
            <c:dLbl>
              <c:idx val="1"/>
              <c:layout/>
              <c:showVal val="1"/>
            </c:dLbl>
            <c:delete val="1"/>
          </c:dLbls>
          <c:cat>
            <c:strRef>
              <c:f>Sheet1!$C$3:$D$3</c:f>
              <c:strCache>
                <c:ptCount val="2"/>
                <c:pt idx="0">
                  <c:v>no</c:v>
                </c:pt>
                <c:pt idx="1">
                  <c:v>yes</c:v>
                </c:pt>
              </c:strCache>
            </c:strRef>
          </c:cat>
          <c:val>
            <c:numRef>
              <c:f>Sheet1!$C$4:$D$4</c:f>
              <c:numCache>
                <c:formatCode>General</c:formatCode>
                <c:ptCount val="2"/>
                <c:pt idx="0">
                  <c:v>34</c:v>
                </c:pt>
                <c:pt idx="1">
                  <c:v>24</c:v>
                </c:pt>
              </c:numCache>
            </c:numRef>
          </c:val>
        </c:ser>
      </c:pie3DChart>
    </c:plotArea>
    <c:legend>
      <c:legendPos val="r"/>
      <c:layout/>
      <c:spPr>
        <a:solidFill>
          <a:sysClr val="window" lastClr="FFFFFF"/>
        </a:solidFill>
      </c:sp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doughnutChart>
        <c:varyColors val="1"/>
        <c:ser>
          <c:idx val="0"/>
          <c:order val="0"/>
          <c:tx>
            <c:strRef>
              <c:f>Sheet1!$F$45</c:f>
              <c:strCache>
                <c:ptCount val="1"/>
                <c:pt idx="0">
                  <c:v>FREQUENCY</c:v>
                </c:pt>
              </c:strCache>
            </c:strRef>
          </c:tx>
          <c:dLbls>
            <c:txPr>
              <a:bodyPr/>
              <a:lstStyle/>
              <a:p>
                <a:pPr>
                  <a:defRPr lang="en-IN"/>
                </a:pPr>
                <a:endParaRPr lang="en-US"/>
              </a:p>
            </c:txPr>
            <c:showPercent val="1"/>
          </c:dLbls>
          <c:cat>
            <c:strRef>
              <c:f>Sheet1!$E$46:$E$47</c:f>
              <c:strCache>
                <c:ptCount val="2"/>
                <c:pt idx="0">
                  <c:v>YES</c:v>
                </c:pt>
                <c:pt idx="1">
                  <c:v>NO</c:v>
                </c:pt>
              </c:strCache>
            </c:strRef>
          </c:cat>
          <c:val>
            <c:numRef>
              <c:f>Sheet1!$F$46:$F$47</c:f>
              <c:numCache>
                <c:formatCode>General</c:formatCode>
                <c:ptCount val="2"/>
                <c:pt idx="0">
                  <c:v>20</c:v>
                </c:pt>
                <c:pt idx="1">
                  <c:v>38</c:v>
                </c:pt>
              </c:numCache>
            </c:numRef>
          </c:val>
        </c:ser>
        <c:dLbls>
          <c:showPercent val="1"/>
        </c:dLbls>
        <c:firstSliceAng val="0"/>
        <c:holeSize val="50"/>
      </c:doughnutChart>
    </c:plotArea>
    <c:legend>
      <c:legendPos val="t"/>
      <c:layout/>
      <c:txPr>
        <a:bodyPr/>
        <a:lstStyle/>
        <a:p>
          <a:pPr>
            <a:defRPr lang="en-IN" sz="900">
              <a:latin typeface="Times New Roman" pitchFamily="18" charset="0"/>
              <a:cs typeface="Times New Roman" pitchFamily="18" charset="0"/>
            </a:defRPr>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IN"/>
  <c:chart>
    <c:autoTitleDeleted val="1"/>
    <c:view3D>
      <c:rAngAx val="1"/>
    </c:view3D>
    <c:plotArea>
      <c:layout/>
      <c:pie3DChart>
        <c:varyColors val="1"/>
        <c:ser>
          <c:idx val="0"/>
          <c:order val="0"/>
          <c:tx>
            <c:strRef>
              <c:f>Sheet1!$C$55</c:f>
              <c:strCache>
                <c:ptCount val="1"/>
                <c:pt idx="0">
                  <c:v>FREQUENCY</c:v>
                </c:pt>
              </c:strCache>
            </c:strRef>
          </c:tx>
          <c:dLbls>
            <c:dLbl>
              <c:idx val="0"/>
              <c:layout/>
              <c:tx>
                <c:rich>
                  <a:bodyPr/>
                  <a:lstStyle/>
                  <a:p>
                    <a:r>
                      <a:rPr lang="en-US" sz="900">
                        <a:latin typeface="Times New Roman" pitchFamily="18" charset="0"/>
                        <a:cs typeface="Times New Roman" pitchFamily="18" charset="0"/>
                      </a:rPr>
                      <a:t>ASPHYXIA
47%</a:t>
                    </a:r>
                  </a:p>
                </c:rich>
              </c:tx>
              <c:showCatName val="1"/>
              <c:showPercent val="1"/>
            </c:dLbl>
            <c:txPr>
              <a:bodyPr/>
              <a:lstStyle/>
              <a:p>
                <a:pPr>
                  <a:defRPr sz="900"/>
                </a:pPr>
                <a:endParaRPr lang="en-US"/>
              </a:p>
            </c:txPr>
            <c:showCatName val="1"/>
            <c:showPercent val="1"/>
          </c:dLbls>
          <c:cat>
            <c:strRef>
              <c:f>Sheet1!$B$56:$B$59</c:f>
              <c:strCache>
                <c:ptCount val="4"/>
                <c:pt idx="0">
                  <c:v>VIOLENT ASPHYXIA</c:v>
                </c:pt>
                <c:pt idx="1">
                  <c:v>TRAUMA</c:v>
                </c:pt>
                <c:pt idx="2">
                  <c:v>BURNS</c:v>
                </c:pt>
                <c:pt idx="3">
                  <c:v>POISONING</c:v>
                </c:pt>
              </c:strCache>
            </c:strRef>
          </c:cat>
          <c:val>
            <c:numRef>
              <c:f>Sheet1!$C$56:$C$59</c:f>
              <c:numCache>
                <c:formatCode>General</c:formatCode>
                <c:ptCount val="4"/>
                <c:pt idx="0">
                  <c:v>27</c:v>
                </c:pt>
                <c:pt idx="1">
                  <c:v>1</c:v>
                </c:pt>
                <c:pt idx="2">
                  <c:v>21</c:v>
                </c:pt>
                <c:pt idx="3">
                  <c:v>9</c:v>
                </c:pt>
              </c:numCache>
            </c:numRef>
          </c:val>
        </c:ser>
        <c:dLbls>
          <c:showCatName val="1"/>
          <c:showPercent val="1"/>
        </c:dLbls>
      </c:pie3DChart>
    </c:plotArea>
    <c:plotVisOnly val="1"/>
  </c:chart>
  <c:spPr>
    <a:noFill/>
  </c:spPr>
  <c:txPr>
    <a:bodyPr/>
    <a:lstStyle/>
    <a:p>
      <a:pPr>
        <a:defRPr b="0">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F3915-B1C2-4367-A142-5B5593189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9</Pages>
  <Words>2586</Words>
  <Characters>14742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GMC01</dc:creator>
  <cp:lastModifiedBy>GMC27</cp:lastModifiedBy>
  <cp:revision>12</cp:revision>
  <dcterms:created xsi:type="dcterms:W3CDTF">2020-01-20T07:59:00Z</dcterms:created>
  <dcterms:modified xsi:type="dcterms:W3CDTF">2020-03-02T07:53:00Z</dcterms:modified>
</cp:coreProperties>
</file>