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33" w:rsidRPr="00873F33" w:rsidRDefault="00873F33" w:rsidP="00873F33">
      <w:pPr>
        <w:spacing w:before="240" w:after="0" w:line="360" w:lineRule="auto"/>
        <w:jc w:val="both"/>
        <w:rPr>
          <w:rFonts w:ascii="Times New Roman" w:hAnsi="Times New Roman"/>
          <w:b/>
          <w:sz w:val="32"/>
          <w:szCs w:val="24"/>
        </w:rPr>
      </w:pPr>
      <w:r w:rsidRPr="00873F33">
        <w:rPr>
          <w:rFonts w:ascii="Times New Roman" w:hAnsi="Times New Roman"/>
          <w:b/>
          <w:sz w:val="32"/>
          <w:szCs w:val="24"/>
        </w:rPr>
        <w:t>Knowledge and attitude regarding reproductive health among women.</w:t>
      </w:r>
    </w:p>
    <w:p w:rsidR="007278F5" w:rsidRPr="007278F5" w:rsidRDefault="00EC6D70" w:rsidP="007278F5">
      <w:pPr>
        <w:tabs>
          <w:tab w:val="left" w:pos="5472"/>
        </w:tabs>
        <w:spacing w:before="240" w:line="360" w:lineRule="auto"/>
        <w:rPr>
          <w:rFonts w:ascii="Times New Roman" w:hAnsi="Times New Roman"/>
          <w:b/>
          <w:sz w:val="24"/>
          <w:vertAlign w:val="superscript"/>
        </w:rPr>
      </w:pPr>
      <w:r>
        <w:rPr>
          <w:rFonts w:ascii="Times New Roman" w:hAnsi="Times New Roman"/>
          <w:b/>
          <w:sz w:val="24"/>
        </w:rPr>
        <w:t>Barman Thiangmon Tang</w:t>
      </w:r>
      <w:r w:rsidR="00B23B89">
        <w:rPr>
          <w:rFonts w:ascii="Times New Roman" w:hAnsi="Times New Roman"/>
          <w:b/>
          <w:sz w:val="24"/>
          <w:vertAlign w:val="superscript"/>
        </w:rPr>
        <w:t>1</w:t>
      </w:r>
      <w:r>
        <w:rPr>
          <w:rFonts w:ascii="Times New Roman" w:hAnsi="Times New Roman"/>
          <w:b/>
          <w:sz w:val="24"/>
          <w:vertAlign w:val="superscript"/>
        </w:rPr>
        <w:t xml:space="preserve"> </w:t>
      </w:r>
      <w:r>
        <w:rPr>
          <w:rFonts w:ascii="Times New Roman" w:hAnsi="Times New Roman"/>
          <w:b/>
          <w:sz w:val="24"/>
        </w:rPr>
        <w:t>,</w:t>
      </w:r>
      <w:r w:rsidR="003E103C">
        <w:rPr>
          <w:rFonts w:ascii="Times New Roman" w:hAnsi="Times New Roman"/>
          <w:b/>
          <w:sz w:val="24"/>
        </w:rPr>
        <w:t xml:space="preserve"> Das Ranju Rani</w:t>
      </w:r>
      <w:r w:rsidR="003E103C">
        <w:rPr>
          <w:rFonts w:ascii="Times New Roman" w:hAnsi="Times New Roman"/>
          <w:b/>
          <w:sz w:val="24"/>
          <w:vertAlign w:val="superscript"/>
        </w:rPr>
        <w:t xml:space="preserve">2 </w:t>
      </w:r>
    </w:p>
    <w:p w:rsidR="007A4AB2" w:rsidRDefault="007A4AB2" w:rsidP="007278F5">
      <w:pPr>
        <w:spacing w:after="0" w:line="360" w:lineRule="auto"/>
        <w:jc w:val="both"/>
        <w:rPr>
          <w:rFonts w:ascii="Times New Roman" w:hAnsi="Times New Roman"/>
          <w:b/>
          <w:bCs/>
          <w:sz w:val="24"/>
          <w:szCs w:val="24"/>
        </w:rPr>
      </w:pPr>
      <w:r>
        <w:rPr>
          <w:rFonts w:ascii="Times New Roman" w:hAnsi="Times New Roman"/>
          <w:b/>
          <w:bCs/>
          <w:sz w:val="24"/>
          <w:szCs w:val="24"/>
        </w:rPr>
        <w:t>ABSTRACT</w:t>
      </w:r>
    </w:p>
    <w:p w:rsidR="003F3E51" w:rsidRPr="0016191E" w:rsidRDefault="00D11B15" w:rsidP="007278F5">
      <w:pPr>
        <w:spacing w:after="0" w:line="360" w:lineRule="auto"/>
        <w:jc w:val="both"/>
        <w:rPr>
          <w:rFonts w:eastAsia="Times New Roman"/>
        </w:rPr>
      </w:pPr>
      <w:r>
        <w:rPr>
          <w:rFonts w:ascii="Times New Roman" w:hAnsi="Times New Roman"/>
          <w:b/>
          <w:bCs/>
          <w:sz w:val="24"/>
          <w:szCs w:val="24"/>
        </w:rPr>
        <w:t>Introduction</w:t>
      </w:r>
      <w:r w:rsidR="00663A41">
        <w:rPr>
          <w:rFonts w:ascii="Times New Roman" w:hAnsi="Times New Roman"/>
          <w:b/>
          <w:bCs/>
          <w:sz w:val="24"/>
          <w:szCs w:val="24"/>
        </w:rPr>
        <w:t xml:space="preserve">: </w:t>
      </w:r>
      <w:r w:rsidR="00663A41" w:rsidRPr="00AC166A">
        <w:rPr>
          <w:rFonts w:ascii="Times New Roman" w:hAnsi="Times New Roman"/>
          <w:bCs/>
          <w:sz w:val="24"/>
          <w:szCs w:val="24"/>
        </w:rPr>
        <w:t>Health</w:t>
      </w:r>
      <w:r w:rsidR="00663A41">
        <w:rPr>
          <w:rFonts w:ascii="Times New Roman" w:hAnsi="Times New Roman"/>
          <w:bCs/>
          <w:sz w:val="24"/>
          <w:szCs w:val="24"/>
        </w:rPr>
        <w:t xml:space="preserve"> is a state of complete physical, mental and social well-being and not merely the absence of disease or infirmity, as so, reproductive health addresses the reproductive processes, functions and system of all stages of life. Unmet needs for reproductive health deprive women of the right to make “crucial choices about their own bodies and futures” affecting family welfare.</w:t>
      </w:r>
      <w:r>
        <w:rPr>
          <w:rFonts w:ascii="Times New Roman" w:hAnsi="Times New Roman"/>
          <w:bCs/>
          <w:sz w:val="24"/>
          <w:szCs w:val="24"/>
        </w:rPr>
        <w:t xml:space="preserve"> </w:t>
      </w:r>
      <w:r>
        <w:rPr>
          <w:rFonts w:ascii="Times New Roman" w:hAnsi="Times New Roman"/>
          <w:b/>
          <w:bCs/>
          <w:sz w:val="24"/>
          <w:szCs w:val="24"/>
        </w:rPr>
        <w:t>O</w:t>
      </w:r>
      <w:r>
        <w:rPr>
          <w:rFonts w:ascii="Times New Roman" w:hAnsi="Times New Roman"/>
          <w:b/>
          <w:bCs/>
          <w:sz w:val="24"/>
          <w:szCs w:val="24"/>
        </w:rPr>
        <w:t>bjectives</w:t>
      </w:r>
      <w:r>
        <w:rPr>
          <w:rFonts w:ascii="Times New Roman" w:hAnsi="Times New Roman"/>
          <w:b/>
          <w:bCs/>
          <w:sz w:val="24"/>
          <w:szCs w:val="24"/>
        </w:rPr>
        <w:t>:</w:t>
      </w:r>
      <w:r w:rsidR="00663A41">
        <w:rPr>
          <w:rFonts w:ascii="Times New Roman" w:hAnsi="Times New Roman"/>
          <w:bCs/>
          <w:sz w:val="24"/>
          <w:szCs w:val="24"/>
        </w:rPr>
        <w:t xml:space="preserve"> The study was conducted with objectives of assessing the knowledge and attitude of women regarding reproductive health</w:t>
      </w:r>
      <w:r w:rsidR="002473E1">
        <w:rPr>
          <w:rFonts w:ascii="Times New Roman" w:hAnsi="Times New Roman"/>
          <w:bCs/>
          <w:sz w:val="24"/>
          <w:szCs w:val="24"/>
        </w:rPr>
        <w:t xml:space="preserve"> </w:t>
      </w:r>
      <w:r w:rsidR="002473E1" w:rsidRPr="002473E1">
        <w:rPr>
          <w:rFonts w:ascii="Times New Roman" w:hAnsi="Times New Roman"/>
          <w:sz w:val="24"/>
          <w:szCs w:val="24"/>
        </w:rPr>
        <w:t>in selected offices of Guwahati, Assam</w:t>
      </w:r>
      <w:r w:rsidR="00663A41">
        <w:rPr>
          <w:rFonts w:ascii="Times New Roman" w:hAnsi="Times New Roman"/>
          <w:bCs/>
          <w:sz w:val="24"/>
          <w:szCs w:val="24"/>
        </w:rPr>
        <w:t xml:space="preserve">, to find out the correlation between knowledge and attitude regarding reproductive health among women and to find the association of knowledge and attitude with </w:t>
      </w:r>
      <w:r w:rsidR="007F2065">
        <w:rPr>
          <w:rFonts w:ascii="Times New Roman" w:hAnsi="Times New Roman"/>
          <w:bCs/>
          <w:sz w:val="24"/>
          <w:szCs w:val="24"/>
        </w:rPr>
        <w:t xml:space="preserve">selected demographic variables. </w:t>
      </w:r>
      <w:r w:rsidR="007F2065">
        <w:rPr>
          <w:rFonts w:ascii="Times New Roman" w:hAnsi="Times New Roman"/>
          <w:b/>
          <w:bCs/>
          <w:sz w:val="24"/>
          <w:szCs w:val="24"/>
        </w:rPr>
        <w:t>Methods and materials</w:t>
      </w:r>
      <w:r w:rsidR="00663A41">
        <w:rPr>
          <w:rFonts w:ascii="Times New Roman" w:hAnsi="Times New Roman"/>
          <w:b/>
          <w:bCs/>
          <w:sz w:val="24"/>
          <w:szCs w:val="24"/>
        </w:rPr>
        <w:t xml:space="preserve">: </w:t>
      </w:r>
      <w:r w:rsidR="00663A41">
        <w:rPr>
          <w:rFonts w:ascii="Times New Roman" w:hAnsi="Times New Roman"/>
          <w:bCs/>
          <w:sz w:val="24"/>
          <w:szCs w:val="24"/>
        </w:rPr>
        <w:t xml:space="preserve">A quantitative approach and survey research design was used in this study. </w:t>
      </w:r>
      <w:r w:rsidR="00663A41" w:rsidRPr="00C9000A">
        <w:rPr>
          <w:rFonts w:ascii="Times New Roman" w:hAnsi="Times New Roman"/>
          <w:sz w:val="24"/>
          <w:szCs w:val="24"/>
        </w:rPr>
        <w:t>The techn</w:t>
      </w:r>
      <w:r w:rsidR="00663A41">
        <w:rPr>
          <w:rFonts w:ascii="Times New Roman" w:hAnsi="Times New Roman"/>
          <w:sz w:val="24"/>
          <w:szCs w:val="24"/>
        </w:rPr>
        <w:t>ique adopted</w:t>
      </w:r>
      <w:r w:rsidR="00663A41" w:rsidRPr="00C9000A">
        <w:rPr>
          <w:rFonts w:ascii="Times New Roman" w:hAnsi="Times New Roman"/>
          <w:sz w:val="24"/>
          <w:szCs w:val="24"/>
        </w:rPr>
        <w:t xml:space="preserve"> was self-reporting technique.</w:t>
      </w:r>
      <w:r w:rsidR="00663A41">
        <w:rPr>
          <w:rFonts w:ascii="Times New Roman" w:hAnsi="Times New Roman"/>
          <w:sz w:val="24"/>
          <w:szCs w:val="24"/>
        </w:rPr>
        <w:t xml:space="preserve"> </w:t>
      </w:r>
      <w:r w:rsidR="00663A41">
        <w:rPr>
          <w:rFonts w:ascii="Times New Roman" w:hAnsi="Times New Roman"/>
          <w:bCs/>
          <w:sz w:val="24"/>
          <w:szCs w:val="24"/>
        </w:rPr>
        <w:t xml:space="preserve">Using non-probability convenient sampling technique, 100 women from three settings </w:t>
      </w:r>
      <w:r w:rsidR="00663A41">
        <w:rPr>
          <w:rFonts w:ascii="Times New Roman" w:hAnsi="Times New Roman"/>
          <w:sz w:val="24"/>
          <w:szCs w:val="24"/>
        </w:rPr>
        <w:t xml:space="preserve">Rashtriya Madhyamik Siksha Abhiyan Kahilipara, Agriculture office Khanapara and </w:t>
      </w:r>
      <w:r w:rsidR="00663A41" w:rsidRPr="00227B8A">
        <w:rPr>
          <w:rFonts w:ascii="Times New Roman" w:hAnsi="Times New Roman"/>
          <w:sz w:val="24"/>
          <w:szCs w:val="24"/>
        </w:rPr>
        <w:t>The North Eastern development Finance Corporation Ltd</w:t>
      </w:r>
      <w:r w:rsidR="00663A41">
        <w:rPr>
          <w:rFonts w:ascii="Times New Roman" w:hAnsi="Times New Roman"/>
          <w:bCs/>
          <w:sz w:val="24"/>
          <w:szCs w:val="24"/>
        </w:rPr>
        <w:t xml:space="preserve">, Guwahati were taken for the study. Exclusive criteria were </w:t>
      </w:r>
      <w:r w:rsidR="00663A41">
        <w:rPr>
          <w:rFonts w:ascii="Times New Roman" w:hAnsi="Times New Roman"/>
          <w:sz w:val="24"/>
          <w:szCs w:val="24"/>
          <w:lang w:val="en-US"/>
        </w:rPr>
        <w:t xml:space="preserve">women who cannot read </w:t>
      </w:r>
      <w:r w:rsidR="004E3C81">
        <w:rPr>
          <w:rFonts w:ascii="Times New Roman" w:hAnsi="Times New Roman"/>
          <w:sz w:val="24"/>
          <w:szCs w:val="24"/>
          <w:lang w:val="en-US"/>
        </w:rPr>
        <w:t>an</w:t>
      </w:r>
      <w:r w:rsidR="00663A41">
        <w:rPr>
          <w:rFonts w:ascii="Times New Roman" w:hAnsi="Times New Roman"/>
          <w:sz w:val="24"/>
          <w:szCs w:val="24"/>
          <w:lang w:val="en-US"/>
        </w:rPr>
        <w:t xml:space="preserve">d write </w:t>
      </w:r>
      <w:r w:rsidR="004E3C81">
        <w:rPr>
          <w:rFonts w:ascii="Times New Roman" w:hAnsi="Times New Roman"/>
          <w:sz w:val="24"/>
          <w:szCs w:val="24"/>
          <w:lang w:val="en-US"/>
        </w:rPr>
        <w:t>English</w:t>
      </w:r>
      <w:r w:rsidR="00663A41" w:rsidRPr="00C9000A">
        <w:rPr>
          <w:rFonts w:ascii="Times New Roman" w:hAnsi="Times New Roman"/>
          <w:sz w:val="24"/>
          <w:szCs w:val="24"/>
          <w:lang w:val="en-US"/>
        </w:rPr>
        <w:t>.</w:t>
      </w:r>
      <w:r w:rsidR="00663A41">
        <w:rPr>
          <w:rFonts w:ascii="Times New Roman" w:hAnsi="Times New Roman"/>
          <w:sz w:val="24"/>
          <w:szCs w:val="24"/>
          <w:lang w:val="en-US"/>
        </w:rPr>
        <w:t xml:space="preserve"> Structured Questionnaire was use to assess knowledge and 3-point likert scale to assess attitude. Validity of the tool was establish in consultation with guide and from experts in obstetric and gynecological. The reliability of tool was 0.8 by Split Half method</w:t>
      </w:r>
      <w:r w:rsidR="00F31E3C">
        <w:t xml:space="preserve">. </w:t>
      </w:r>
      <w:r w:rsidR="00F31E3C">
        <w:rPr>
          <w:rFonts w:ascii="Times New Roman" w:hAnsi="Times New Roman"/>
          <w:b/>
          <w:bCs/>
          <w:sz w:val="24"/>
          <w:szCs w:val="24"/>
        </w:rPr>
        <w:t>Results</w:t>
      </w:r>
      <w:r w:rsidR="00663A41">
        <w:rPr>
          <w:rFonts w:ascii="Times New Roman" w:hAnsi="Times New Roman"/>
          <w:b/>
          <w:bCs/>
          <w:sz w:val="24"/>
          <w:szCs w:val="24"/>
        </w:rPr>
        <w:t xml:space="preserve">: </w:t>
      </w:r>
      <w:r w:rsidR="00663A41">
        <w:rPr>
          <w:rFonts w:ascii="Times New Roman" w:hAnsi="Times New Roman"/>
          <w:sz w:val="24"/>
          <w:szCs w:val="24"/>
        </w:rPr>
        <w:t>I</w:t>
      </w:r>
      <w:r w:rsidR="00663A41" w:rsidRPr="00BB6A20">
        <w:rPr>
          <w:rFonts w:ascii="Times New Roman" w:hAnsi="Times New Roman"/>
          <w:sz w:val="24"/>
          <w:szCs w:val="24"/>
        </w:rPr>
        <w:t>t was found that</w:t>
      </w:r>
      <w:r w:rsidR="00663A41">
        <w:rPr>
          <w:rFonts w:ascii="Times New Roman" w:hAnsi="Times New Roman"/>
          <w:b/>
          <w:sz w:val="24"/>
          <w:szCs w:val="24"/>
        </w:rPr>
        <w:t xml:space="preserve"> </w:t>
      </w:r>
      <w:r w:rsidR="00663A41">
        <w:rPr>
          <w:rFonts w:ascii="Times New Roman" w:hAnsi="Times New Roman"/>
          <w:sz w:val="24"/>
          <w:szCs w:val="24"/>
        </w:rPr>
        <w:t>majority 39 (39%) respondents were in the age group of 35 - 42 years, 70 (70%) respondents educational status were graduate and above, 87 (87%) respondents were earning more than Rs. 15,000, 75 (75%) respondents were married, 84 (84%) respondents did not use contraceptives. Out of 100, 51 (51%) moderately adequate, 28 (28%) inadequate and the rest 21 (21%) had adequate knowledge and 52 (52%) desirable attitude and 48 (48%) moderately desirable attitude. The mean of knowledge and attitude was (12.7) and (29.95) respectively. There was moderately positive correlation between knowledge and attitude. Knowledge of the women regarding reproductive health had significant association with their educational status at 0.05 level of significance. Attitude had significant associat</w:t>
      </w:r>
      <w:r w:rsidR="00F31E3C">
        <w:rPr>
          <w:rFonts w:ascii="Times New Roman" w:hAnsi="Times New Roman"/>
          <w:sz w:val="24"/>
          <w:szCs w:val="24"/>
        </w:rPr>
        <w:t xml:space="preserve">ion with their education status. </w:t>
      </w:r>
      <w:r w:rsidR="00F31E3C" w:rsidRPr="002A38FE">
        <w:rPr>
          <w:rFonts w:ascii="Times New Roman" w:hAnsi="Times New Roman"/>
          <w:b/>
          <w:bCs/>
          <w:sz w:val="24"/>
          <w:szCs w:val="24"/>
        </w:rPr>
        <w:t>Conclusion</w:t>
      </w:r>
      <w:r w:rsidR="00663A41">
        <w:rPr>
          <w:rFonts w:ascii="Times New Roman" w:hAnsi="Times New Roman"/>
          <w:b/>
          <w:bCs/>
          <w:sz w:val="24"/>
          <w:szCs w:val="24"/>
        </w:rPr>
        <w:t>:</w:t>
      </w:r>
      <w:r w:rsidR="003F3E51">
        <w:rPr>
          <w:rFonts w:ascii="Times New Roman" w:hAnsi="Times New Roman"/>
          <w:bCs/>
          <w:sz w:val="24"/>
          <w:szCs w:val="24"/>
        </w:rPr>
        <w:t xml:space="preserve"> This study shows that</w:t>
      </w:r>
      <w:r w:rsidR="003F3E51">
        <w:rPr>
          <w:rFonts w:ascii="Times New Roman" w:hAnsi="Times New Roman"/>
          <w:sz w:val="28"/>
        </w:rPr>
        <w:t xml:space="preserve"> </w:t>
      </w:r>
      <w:r w:rsidR="003F3E51" w:rsidRPr="0016191E">
        <w:rPr>
          <w:rFonts w:ascii="Times New Roman" w:eastAsia="Times New Roman" w:hAnsi="Times New Roman"/>
          <w:sz w:val="24"/>
          <w:szCs w:val="24"/>
        </w:rPr>
        <w:t xml:space="preserve">knowledge and attitude on reproductive health among women in selected </w:t>
      </w:r>
      <w:r w:rsidR="003F3E51" w:rsidRPr="0016191E">
        <w:rPr>
          <w:rFonts w:ascii="Times New Roman" w:eastAsia="Times New Roman" w:hAnsi="Times New Roman"/>
          <w:sz w:val="24"/>
          <w:szCs w:val="24"/>
        </w:rPr>
        <w:lastRenderedPageBreak/>
        <w:t xml:space="preserve">offices was assessed by using structured questionnaire and three point likert scale. </w:t>
      </w:r>
      <w:r w:rsidR="003F3E51" w:rsidRPr="00F630D8">
        <w:rPr>
          <w:rFonts w:ascii="Times New Roman" w:hAnsi="Times New Roman"/>
          <w:sz w:val="24"/>
          <w:szCs w:val="24"/>
        </w:rPr>
        <w:t>The st</w:t>
      </w:r>
      <w:r w:rsidR="003F3E51">
        <w:rPr>
          <w:rFonts w:ascii="Times New Roman" w:hAnsi="Times New Roman"/>
          <w:sz w:val="24"/>
          <w:szCs w:val="24"/>
        </w:rPr>
        <w:t>udy reveals that the women have</w:t>
      </w:r>
      <w:r w:rsidR="003F3E51" w:rsidRPr="00F630D8">
        <w:rPr>
          <w:rFonts w:ascii="Times New Roman" w:hAnsi="Times New Roman"/>
          <w:sz w:val="24"/>
          <w:szCs w:val="24"/>
        </w:rPr>
        <w:t xml:space="preserve"> moderately adequate knowledge and desirable attitude.</w:t>
      </w:r>
      <w:r w:rsidR="003F3E51">
        <w:t xml:space="preserve"> </w:t>
      </w:r>
      <w:r w:rsidR="003F3E51" w:rsidRPr="0016191E">
        <w:rPr>
          <w:rFonts w:ascii="Times New Roman" w:eastAsia="Times New Roman" w:hAnsi="Times New Roman"/>
          <w:sz w:val="24"/>
          <w:szCs w:val="24"/>
        </w:rPr>
        <w:t xml:space="preserve">It is also found that there is positive correlation between knowledge and attitude. </w:t>
      </w:r>
    </w:p>
    <w:p w:rsidR="009A3F54" w:rsidRDefault="009A3F54" w:rsidP="007278F5">
      <w:pPr>
        <w:spacing w:after="0" w:line="240" w:lineRule="auto"/>
        <w:jc w:val="center"/>
        <w:rPr>
          <w:rFonts w:ascii="Times New Roman" w:hAnsi="Times New Roman"/>
          <w:b/>
          <w:sz w:val="28"/>
          <w:szCs w:val="28"/>
        </w:rPr>
      </w:pPr>
    </w:p>
    <w:p w:rsidR="007278F5" w:rsidRPr="007278F5" w:rsidRDefault="009A3F54" w:rsidP="007278F5">
      <w:pPr>
        <w:spacing w:after="0" w:line="360" w:lineRule="auto"/>
        <w:rPr>
          <w:rFonts w:ascii="Times New Roman" w:hAnsi="Times New Roman"/>
          <w:b/>
          <w:sz w:val="24"/>
          <w:szCs w:val="28"/>
        </w:rPr>
      </w:pPr>
      <w:r w:rsidRPr="007278F5">
        <w:rPr>
          <w:rFonts w:ascii="Times New Roman" w:hAnsi="Times New Roman"/>
          <w:b/>
          <w:sz w:val="24"/>
          <w:szCs w:val="28"/>
        </w:rPr>
        <w:t>INTRODUCTION</w:t>
      </w:r>
    </w:p>
    <w:p w:rsidR="009A3F54" w:rsidRPr="007278F5" w:rsidRDefault="009A3F54" w:rsidP="007278F5">
      <w:pPr>
        <w:spacing w:after="0" w:line="360" w:lineRule="auto"/>
        <w:rPr>
          <w:rFonts w:ascii="Times New Roman" w:hAnsi="Times New Roman"/>
          <w:b/>
          <w:sz w:val="28"/>
          <w:szCs w:val="28"/>
        </w:rPr>
      </w:pPr>
      <w:r w:rsidRPr="00E20E3B">
        <w:rPr>
          <w:rFonts w:ascii="Times New Roman" w:hAnsi="Times New Roman"/>
          <w:sz w:val="24"/>
          <w:szCs w:val="24"/>
          <w:lang w:val="en-US"/>
        </w:rPr>
        <w:t xml:space="preserve">Reproductive health is a crucial part of general health and a central feature of human development. Programmes dealing with various components of reproductive health exist in </w:t>
      </w:r>
      <w:r>
        <w:rPr>
          <w:rFonts w:ascii="Times New Roman" w:hAnsi="Times New Roman"/>
          <w:sz w:val="24"/>
          <w:szCs w:val="24"/>
          <w:lang w:val="en-US"/>
        </w:rPr>
        <w:t>some form almost everywhere.</w:t>
      </w:r>
      <w:r>
        <w:rPr>
          <w:rFonts w:ascii="Times New Roman" w:hAnsi="Times New Roman"/>
          <w:sz w:val="24"/>
          <w:szCs w:val="24"/>
          <w:vertAlign w:val="superscript"/>
          <w:lang w:val="en-US"/>
        </w:rPr>
        <w:t>1</w:t>
      </w:r>
      <w:r>
        <w:rPr>
          <w:rFonts w:ascii="Times New Roman" w:hAnsi="Times New Roman"/>
          <w:sz w:val="24"/>
          <w:szCs w:val="24"/>
          <w:lang w:val="en-US"/>
        </w:rPr>
        <w:t xml:space="preserve"> </w:t>
      </w:r>
      <w:r w:rsidRPr="00E20E3B">
        <w:rPr>
          <w:rFonts w:ascii="Times New Roman" w:hAnsi="Times New Roman"/>
          <w:sz w:val="24"/>
          <w:szCs w:val="24"/>
        </w:rPr>
        <w:t>Reproductive health relates to the maintenance of one's reproductive health system and fertility. Its components include birth control, prevention and management of sexually transmitted infections, safe abortion service and prevention and management of infertility.</w:t>
      </w:r>
      <w:r>
        <w:rPr>
          <w:rFonts w:ascii="Times New Roman" w:hAnsi="Times New Roman"/>
          <w:sz w:val="24"/>
          <w:szCs w:val="24"/>
        </w:rPr>
        <w:t xml:space="preserve"> </w:t>
      </w:r>
      <w:r w:rsidRPr="00E20E3B">
        <w:rPr>
          <w:rFonts w:ascii="Times New Roman" w:eastAsia="Times New Roman" w:hAnsi="Times New Roman"/>
          <w:sz w:val="24"/>
          <w:szCs w:val="24"/>
          <w:lang w:eastAsia="en-IN"/>
        </w:rPr>
        <w:t xml:space="preserve">The main focus of the study on reproductive health has been on the two following aspects: </w:t>
      </w:r>
    </w:p>
    <w:p w:rsidR="009A3F54" w:rsidRPr="00E20E3B" w:rsidRDefault="009A3F54" w:rsidP="009A3F54">
      <w:pPr>
        <w:numPr>
          <w:ilvl w:val="0"/>
          <w:numId w:val="1"/>
        </w:numPr>
        <w:spacing w:before="240" w:after="0" w:line="360" w:lineRule="auto"/>
        <w:contextualSpacing/>
        <w:jc w:val="both"/>
        <w:rPr>
          <w:rFonts w:ascii="Times New Roman" w:eastAsia="Times New Roman" w:hAnsi="Times New Roman"/>
          <w:sz w:val="24"/>
          <w:szCs w:val="24"/>
          <w:lang w:eastAsia="en-IN"/>
        </w:rPr>
      </w:pPr>
      <w:r w:rsidRPr="00E20E3B">
        <w:rPr>
          <w:rFonts w:ascii="Times New Roman" w:eastAsia="Times New Roman" w:hAnsi="Times New Roman"/>
          <w:sz w:val="24"/>
          <w:szCs w:val="24"/>
          <w:lang w:eastAsia="en-IN"/>
        </w:rPr>
        <w:t>Birth control</w:t>
      </w:r>
    </w:p>
    <w:p w:rsidR="009A3F54" w:rsidRPr="00E20E3B" w:rsidRDefault="009A3F54" w:rsidP="009A3F54">
      <w:pPr>
        <w:numPr>
          <w:ilvl w:val="0"/>
          <w:numId w:val="1"/>
        </w:numPr>
        <w:spacing w:before="240" w:after="0" w:line="360" w:lineRule="auto"/>
        <w:contextualSpacing/>
        <w:jc w:val="both"/>
        <w:rPr>
          <w:rFonts w:ascii="Times New Roman" w:eastAsia="Times New Roman" w:hAnsi="Times New Roman"/>
          <w:sz w:val="24"/>
          <w:szCs w:val="24"/>
          <w:lang w:eastAsia="en-IN"/>
        </w:rPr>
      </w:pPr>
      <w:r w:rsidRPr="00E20E3B">
        <w:rPr>
          <w:rFonts w:ascii="Times New Roman" w:eastAsia="Times New Roman" w:hAnsi="Times New Roman"/>
          <w:sz w:val="24"/>
          <w:szCs w:val="24"/>
          <w:lang w:eastAsia="en-IN"/>
        </w:rPr>
        <w:t>Prevention and management of sexually transmitted infections</w:t>
      </w:r>
    </w:p>
    <w:p w:rsidR="009A3F54" w:rsidRDefault="009A3F54" w:rsidP="009A3F54">
      <w:pPr>
        <w:spacing w:before="240" w:after="0" w:line="360" w:lineRule="auto"/>
        <w:jc w:val="both"/>
        <w:rPr>
          <w:rFonts w:ascii="Times New Roman" w:hAnsi="Times New Roman"/>
          <w:sz w:val="24"/>
          <w:szCs w:val="24"/>
        </w:rPr>
      </w:pPr>
      <w:r w:rsidRPr="00E20E3B">
        <w:rPr>
          <w:rFonts w:ascii="Times New Roman" w:hAnsi="Times New Roman"/>
          <w:sz w:val="24"/>
          <w:szCs w:val="24"/>
        </w:rPr>
        <w:t xml:space="preserve">Most individuals and couples want to plan the timing and spacing of their childbearing and to avoid unintended pregnancies, for a range of social and economic reasons. In addition, unintended pregnancy has a public health impact: Births resulting from unintended or closely spaced pregnancies are associated with adverse maternal and child health outcomes, such as delayed prenatal care, premature birth and negative physical and mental </w:t>
      </w:r>
      <w:r>
        <w:rPr>
          <w:rFonts w:ascii="Times New Roman" w:hAnsi="Times New Roman"/>
          <w:sz w:val="24"/>
          <w:szCs w:val="24"/>
        </w:rPr>
        <w:t>health effects for children.</w:t>
      </w:r>
      <w:r>
        <w:rPr>
          <w:rFonts w:ascii="Times New Roman" w:hAnsi="Times New Roman"/>
          <w:sz w:val="24"/>
          <w:szCs w:val="24"/>
          <w:vertAlign w:val="superscript"/>
        </w:rPr>
        <w:t>2</w:t>
      </w:r>
      <w:r>
        <w:rPr>
          <w:rFonts w:ascii="Times New Roman" w:hAnsi="Times New Roman"/>
          <w:sz w:val="24"/>
          <w:szCs w:val="24"/>
        </w:rPr>
        <w:t xml:space="preserve"> </w:t>
      </w:r>
      <w:r w:rsidRPr="00E20E3B">
        <w:rPr>
          <w:rFonts w:ascii="Times New Roman" w:hAnsi="Times New Roman"/>
          <w:sz w:val="24"/>
          <w:szCs w:val="24"/>
        </w:rPr>
        <w:t xml:space="preserve">Effective contraceptive counselling not only requires accurate knowledge of current contraceptive choices buts also a non-judgmental approach women should be encouraged to talk about intimate family &amp; individual issues. The goal of contraceptive counselling is to ensure that women receive appropriate instruction to take charge of </w:t>
      </w:r>
      <w:r>
        <w:rPr>
          <w:rFonts w:ascii="Times New Roman" w:hAnsi="Times New Roman"/>
          <w:sz w:val="24"/>
          <w:szCs w:val="24"/>
        </w:rPr>
        <w:t xml:space="preserve">their own reproductive choice. </w:t>
      </w:r>
      <w:r w:rsidRPr="00E20E3B">
        <w:rPr>
          <w:rFonts w:ascii="Times New Roman" w:hAnsi="Times New Roman"/>
          <w:sz w:val="24"/>
          <w:szCs w:val="24"/>
        </w:rPr>
        <w:t xml:space="preserve">Reproductive tract infections include a variety of bacterial, viral, protozoal, fungal and ectoparasites infections of the lower &amp; upper reproductive tract of both sexes. RTIS pose a threat to women’s lives &amp; wellbeing throughout the world. In India the prevalence of reproductive tract infection is very high due to the silent epidemic. The low status of women in many parts of India makes women suffer in silence or even feel too ashamed to seek treatment. Vaginal discharge is amongst the first 25% reasons to consult doctor, 40% gynaecological OPD attendance is because of RTIS and 16% of gynaecological admissions are due to </w:t>
      </w:r>
      <w:r>
        <w:rPr>
          <w:rFonts w:ascii="Times New Roman" w:hAnsi="Times New Roman"/>
          <w:sz w:val="24"/>
          <w:szCs w:val="24"/>
        </w:rPr>
        <w:t>pelvic inflammation disease.</w:t>
      </w:r>
      <w:r>
        <w:rPr>
          <w:rFonts w:ascii="Times New Roman" w:hAnsi="Times New Roman"/>
          <w:sz w:val="24"/>
          <w:szCs w:val="24"/>
          <w:vertAlign w:val="superscript"/>
        </w:rPr>
        <w:t>3</w:t>
      </w:r>
      <w:r w:rsidRPr="00E20E3B">
        <w:rPr>
          <w:rFonts w:ascii="Times New Roman" w:hAnsi="Times New Roman"/>
          <w:sz w:val="24"/>
          <w:szCs w:val="24"/>
        </w:rPr>
        <w:t xml:space="preserve"> In the view of the above studies &amp; the magnitude of the problems related to elements of reproductive health that is failure of family planning practices </w:t>
      </w:r>
      <w:r w:rsidRPr="00E20E3B">
        <w:rPr>
          <w:rFonts w:ascii="Times New Roman" w:hAnsi="Times New Roman"/>
          <w:sz w:val="24"/>
          <w:szCs w:val="24"/>
        </w:rPr>
        <w:lastRenderedPageBreak/>
        <w:t>and RTI / STD. An analyses of knowledge and attitude regarding reproductive health among women reproductive age group is required.</w:t>
      </w:r>
    </w:p>
    <w:p w:rsidR="007A4AB2" w:rsidRDefault="007A4AB2" w:rsidP="006216AC">
      <w:pPr>
        <w:spacing w:after="0" w:line="360" w:lineRule="auto"/>
        <w:jc w:val="both"/>
        <w:rPr>
          <w:rFonts w:ascii="Times New Roman" w:hAnsi="Times New Roman"/>
          <w:sz w:val="24"/>
          <w:szCs w:val="24"/>
        </w:rPr>
      </w:pPr>
      <w:r w:rsidRPr="00597623">
        <w:rPr>
          <w:rFonts w:ascii="Times New Roman" w:hAnsi="Times New Roman"/>
          <w:b/>
          <w:bCs/>
          <w:sz w:val="24"/>
          <w:szCs w:val="28"/>
        </w:rPr>
        <w:t>Objectives</w:t>
      </w:r>
      <w:r w:rsidRPr="00597623">
        <w:rPr>
          <w:rFonts w:ascii="Times New Roman" w:hAnsi="Times New Roman"/>
          <w:b/>
          <w:bCs/>
          <w:sz w:val="24"/>
          <w:szCs w:val="28"/>
        </w:rPr>
        <w:t>:</w:t>
      </w:r>
      <w:r>
        <w:rPr>
          <w:rFonts w:ascii="Times New Roman" w:hAnsi="Times New Roman"/>
          <w:b/>
          <w:bCs/>
          <w:sz w:val="24"/>
          <w:szCs w:val="28"/>
        </w:rPr>
        <w:t xml:space="preserve"> </w:t>
      </w:r>
      <w:r>
        <w:rPr>
          <w:rFonts w:ascii="Times New Roman" w:hAnsi="Times New Roman"/>
          <w:bCs/>
          <w:sz w:val="24"/>
          <w:szCs w:val="28"/>
        </w:rPr>
        <w:t xml:space="preserve">(i) </w:t>
      </w:r>
      <w:r w:rsidRPr="00E20E3B">
        <w:rPr>
          <w:rFonts w:ascii="Times New Roman" w:hAnsi="Times New Roman"/>
          <w:sz w:val="24"/>
          <w:szCs w:val="24"/>
        </w:rPr>
        <w:t>To assess the knowledge regarding r</w:t>
      </w:r>
      <w:r>
        <w:rPr>
          <w:rFonts w:ascii="Times New Roman" w:hAnsi="Times New Roman"/>
          <w:sz w:val="24"/>
          <w:szCs w:val="24"/>
        </w:rPr>
        <w:t xml:space="preserve">eproductive health among women </w:t>
      </w:r>
      <w:r w:rsidRPr="00E20E3B">
        <w:rPr>
          <w:rFonts w:ascii="Times New Roman" w:hAnsi="Times New Roman"/>
          <w:sz w:val="24"/>
          <w:szCs w:val="24"/>
        </w:rPr>
        <w:t>in selected offices of Guwahati</w:t>
      </w:r>
      <w:r>
        <w:rPr>
          <w:rFonts w:ascii="Times New Roman" w:hAnsi="Times New Roman"/>
          <w:sz w:val="24"/>
          <w:szCs w:val="24"/>
        </w:rPr>
        <w:t xml:space="preserve">. (ii) </w:t>
      </w:r>
      <w:r w:rsidRPr="00E20E3B">
        <w:rPr>
          <w:rFonts w:ascii="Times New Roman" w:hAnsi="Times New Roman"/>
          <w:sz w:val="24"/>
          <w:szCs w:val="24"/>
        </w:rPr>
        <w:t>To assess the attitude regarding r</w:t>
      </w:r>
      <w:r>
        <w:rPr>
          <w:rFonts w:ascii="Times New Roman" w:hAnsi="Times New Roman"/>
          <w:sz w:val="24"/>
          <w:szCs w:val="24"/>
        </w:rPr>
        <w:t xml:space="preserve">eproductive health among women </w:t>
      </w:r>
      <w:r w:rsidRPr="00E20E3B">
        <w:rPr>
          <w:rFonts w:ascii="Times New Roman" w:hAnsi="Times New Roman"/>
          <w:sz w:val="24"/>
          <w:szCs w:val="24"/>
        </w:rPr>
        <w:t>in selected offices of Guwahati</w:t>
      </w:r>
      <w:r>
        <w:rPr>
          <w:rFonts w:ascii="Times New Roman" w:hAnsi="Times New Roman"/>
          <w:sz w:val="24"/>
          <w:szCs w:val="24"/>
        </w:rPr>
        <w:t xml:space="preserve">. (iii) </w:t>
      </w:r>
      <w:r w:rsidRPr="00E20E3B">
        <w:rPr>
          <w:rFonts w:ascii="Times New Roman" w:hAnsi="Times New Roman"/>
          <w:sz w:val="24"/>
          <w:szCs w:val="24"/>
        </w:rPr>
        <w:t>To correlate the knowledge and attitude regarding reproductive health among w</w:t>
      </w:r>
      <w:r>
        <w:rPr>
          <w:rFonts w:ascii="Times New Roman" w:hAnsi="Times New Roman"/>
          <w:sz w:val="24"/>
          <w:szCs w:val="24"/>
        </w:rPr>
        <w:t xml:space="preserve">omen </w:t>
      </w:r>
      <w:r w:rsidRPr="00E20E3B">
        <w:rPr>
          <w:rFonts w:ascii="Times New Roman" w:hAnsi="Times New Roman"/>
          <w:sz w:val="24"/>
          <w:szCs w:val="24"/>
        </w:rPr>
        <w:t>in selected offices of Guwahati</w:t>
      </w:r>
      <w:r>
        <w:rPr>
          <w:rFonts w:ascii="Times New Roman" w:hAnsi="Times New Roman"/>
          <w:sz w:val="24"/>
          <w:szCs w:val="24"/>
        </w:rPr>
        <w:t>. (iv) To find out the association of</w:t>
      </w:r>
      <w:r w:rsidRPr="00E20E3B">
        <w:rPr>
          <w:rFonts w:ascii="Times New Roman" w:hAnsi="Times New Roman"/>
          <w:sz w:val="24"/>
          <w:szCs w:val="24"/>
        </w:rPr>
        <w:t xml:space="preserve"> knowledge and attitude regarding reproductive health among women with selected demographic variables</w:t>
      </w:r>
      <w:r w:rsidR="00E14224">
        <w:rPr>
          <w:rFonts w:ascii="Times New Roman" w:hAnsi="Times New Roman"/>
          <w:sz w:val="24"/>
          <w:szCs w:val="24"/>
        </w:rPr>
        <w:t xml:space="preserve"> viz. age, education, income, marital status, use of contraceptives measures</w:t>
      </w:r>
      <w:r w:rsidRPr="00E20E3B">
        <w:rPr>
          <w:rFonts w:ascii="Times New Roman" w:hAnsi="Times New Roman"/>
          <w:sz w:val="24"/>
          <w:szCs w:val="24"/>
        </w:rPr>
        <w:t>.</w:t>
      </w:r>
    </w:p>
    <w:p w:rsidR="00CF55CD" w:rsidRDefault="00CF55CD" w:rsidP="006216AC">
      <w:pPr>
        <w:spacing w:after="0" w:line="360" w:lineRule="auto"/>
        <w:ind w:firstLine="331"/>
        <w:jc w:val="both"/>
      </w:pPr>
      <w:r>
        <w:rPr>
          <w:rFonts w:ascii="Times New Roman" w:hAnsi="Times New Roman"/>
          <w:b/>
          <w:bCs/>
          <w:sz w:val="24"/>
          <w:szCs w:val="24"/>
        </w:rPr>
        <w:t xml:space="preserve">METHOD AND MATERIAL: </w:t>
      </w:r>
      <w:r>
        <w:rPr>
          <w:rFonts w:ascii="Times New Roman" w:hAnsi="Times New Roman"/>
          <w:bCs/>
          <w:sz w:val="24"/>
          <w:szCs w:val="24"/>
        </w:rPr>
        <w:t xml:space="preserve">A quantitative approach and survey research design was used in this study. </w:t>
      </w:r>
      <w:r w:rsidRPr="00C9000A">
        <w:rPr>
          <w:rFonts w:ascii="Times New Roman" w:hAnsi="Times New Roman"/>
          <w:sz w:val="24"/>
          <w:szCs w:val="24"/>
        </w:rPr>
        <w:t>The techn</w:t>
      </w:r>
      <w:r>
        <w:rPr>
          <w:rFonts w:ascii="Times New Roman" w:hAnsi="Times New Roman"/>
          <w:sz w:val="24"/>
          <w:szCs w:val="24"/>
        </w:rPr>
        <w:t>ique adopted</w:t>
      </w:r>
      <w:r w:rsidRPr="00C9000A">
        <w:rPr>
          <w:rFonts w:ascii="Times New Roman" w:hAnsi="Times New Roman"/>
          <w:sz w:val="24"/>
          <w:szCs w:val="24"/>
        </w:rPr>
        <w:t xml:space="preserve"> was self-reporting technique.</w:t>
      </w:r>
      <w:r>
        <w:rPr>
          <w:rFonts w:ascii="Times New Roman" w:hAnsi="Times New Roman"/>
          <w:sz w:val="24"/>
          <w:szCs w:val="24"/>
        </w:rPr>
        <w:t xml:space="preserve"> </w:t>
      </w:r>
      <w:r>
        <w:rPr>
          <w:rFonts w:ascii="Times New Roman" w:hAnsi="Times New Roman"/>
          <w:bCs/>
          <w:sz w:val="24"/>
          <w:szCs w:val="24"/>
        </w:rPr>
        <w:t xml:space="preserve">Using non-probability convenient sampling technique, 100 women from three settings </w:t>
      </w:r>
      <w:r>
        <w:rPr>
          <w:rFonts w:ascii="Times New Roman" w:hAnsi="Times New Roman"/>
          <w:sz w:val="24"/>
          <w:szCs w:val="24"/>
        </w:rPr>
        <w:t xml:space="preserve">Rashtriya Madhyamik Siksha Abhiyan Kahilipara, Agriculture office Khanapara and </w:t>
      </w:r>
      <w:r w:rsidRPr="00227B8A">
        <w:rPr>
          <w:rFonts w:ascii="Times New Roman" w:hAnsi="Times New Roman"/>
          <w:sz w:val="24"/>
          <w:szCs w:val="24"/>
        </w:rPr>
        <w:t>The North Eastern development Finance Corporation Ltd</w:t>
      </w:r>
      <w:r>
        <w:rPr>
          <w:rFonts w:ascii="Times New Roman" w:hAnsi="Times New Roman"/>
          <w:bCs/>
          <w:sz w:val="24"/>
          <w:szCs w:val="24"/>
        </w:rPr>
        <w:t xml:space="preserve">, Guwahati were taken for the study. Exclusive criteria were </w:t>
      </w:r>
      <w:r>
        <w:rPr>
          <w:rFonts w:ascii="Times New Roman" w:hAnsi="Times New Roman"/>
          <w:sz w:val="24"/>
          <w:szCs w:val="24"/>
          <w:lang w:val="en-US"/>
        </w:rPr>
        <w:t xml:space="preserve">women who cannot read </w:t>
      </w:r>
      <w:r>
        <w:rPr>
          <w:rFonts w:ascii="Times New Roman" w:hAnsi="Times New Roman"/>
          <w:sz w:val="24"/>
          <w:szCs w:val="24"/>
          <w:lang w:val="en-US"/>
        </w:rPr>
        <w:t>an</w:t>
      </w:r>
      <w:r>
        <w:rPr>
          <w:rFonts w:ascii="Times New Roman" w:hAnsi="Times New Roman"/>
          <w:sz w:val="24"/>
          <w:szCs w:val="24"/>
          <w:lang w:val="en-US"/>
        </w:rPr>
        <w:t>d write english</w:t>
      </w:r>
      <w:r w:rsidRPr="00C9000A">
        <w:rPr>
          <w:rFonts w:ascii="Times New Roman" w:hAnsi="Times New Roman"/>
          <w:sz w:val="24"/>
          <w:szCs w:val="24"/>
          <w:lang w:val="en-US"/>
        </w:rPr>
        <w:t>.</w:t>
      </w:r>
      <w:r>
        <w:rPr>
          <w:rFonts w:ascii="Times New Roman" w:hAnsi="Times New Roman"/>
          <w:sz w:val="24"/>
          <w:szCs w:val="24"/>
          <w:lang w:val="en-US"/>
        </w:rPr>
        <w:t xml:space="preserve"> Structured Questionnaire was use to assess knowledge and 3-point likert scale to assess attitude. Validity of the tool was establish in consultation with guide and from experts in obstetric and gynecological. The reliability of tool was 0.8 by Split Half method</w:t>
      </w:r>
      <w:r w:rsidR="00F83647">
        <w:rPr>
          <w:rFonts w:ascii="Times New Roman" w:hAnsi="Times New Roman"/>
          <w:sz w:val="24"/>
          <w:szCs w:val="24"/>
          <w:lang w:val="en-US"/>
        </w:rPr>
        <w:t xml:space="preserve"> which was considered to be reliable and adequate</w:t>
      </w:r>
      <w:r w:rsidR="00F83647">
        <w:t xml:space="preserve">. </w:t>
      </w:r>
      <w:r w:rsidR="00F83647">
        <w:rPr>
          <w:rFonts w:ascii="Times New Roman" w:hAnsi="Times New Roman"/>
          <w:sz w:val="24"/>
          <w:szCs w:val="24"/>
        </w:rPr>
        <w:t>The data was collected from 4</w:t>
      </w:r>
      <w:r w:rsidR="00F83647" w:rsidRPr="00F83647">
        <w:rPr>
          <w:rFonts w:ascii="Times New Roman" w:hAnsi="Times New Roman"/>
          <w:sz w:val="24"/>
          <w:szCs w:val="24"/>
          <w:vertAlign w:val="superscript"/>
        </w:rPr>
        <w:t>th</w:t>
      </w:r>
      <w:r w:rsidR="00F83647">
        <w:rPr>
          <w:rFonts w:ascii="Times New Roman" w:hAnsi="Times New Roman"/>
          <w:sz w:val="24"/>
          <w:szCs w:val="24"/>
        </w:rPr>
        <w:t xml:space="preserve"> July – 30</w:t>
      </w:r>
      <w:r w:rsidR="00F83647" w:rsidRPr="00F83647">
        <w:rPr>
          <w:rFonts w:ascii="Times New Roman" w:hAnsi="Times New Roman"/>
          <w:sz w:val="24"/>
          <w:szCs w:val="24"/>
          <w:vertAlign w:val="superscript"/>
        </w:rPr>
        <w:t>th</w:t>
      </w:r>
      <w:r w:rsidR="00F83647">
        <w:rPr>
          <w:rFonts w:ascii="Times New Roman" w:hAnsi="Times New Roman"/>
          <w:sz w:val="24"/>
          <w:szCs w:val="24"/>
        </w:rPr>
        <w:t xml:space="preserve"> July 2016.</w:t>
      </w:r>
      <w:r w:rsidR="00F83647">
        <w:t xml:space="preserve">  </w:t>
      </w:r>
    </w:p>
    <w:p w:rsidR="007278F5" w:rsidRDefault="007278F5" w:rsidP="007278F5">
      <w:pPr>
        <w:spacing w:after="0" w:line="360" w:lineRule="auto"/>
        <w:jc w:val="both"/>
        <w:rPr>
          <w:rFonts w:ascii="Times New Roman" w:hAnsi="Times New Roman"/>
          <w:b/>
          <w:bCs/>
          <w:sz w:val="24"/>
          <w:szCs w:val="24"/>
        </w:rPr>
      </w:pPr>
      <w:r>
        <w:rPr>
          <w:rFonts w:ascii="Times New Roman" w:hAnsi="Times New Roman"/>
          <w:b/>
          <w:sz w:val="28"/>
          <w:szCs w:val="24"/>
        </w:rPr>
        <w:t xml:space="preserve"> </w:t>
      </w:r>
      <w:r w:rsidR="001017E7">
        <w:rPr>
          <w:rFonts w:ascii="Times New Roman" w:hAnsi="Times New Roman"/>
          <w:b/>
          <w:bCs/>
          <w:sz w:val="24"/>
          <w:szCs w:val="24"/>
        </w:rPr>
        <w:t>RESULTS</w:t>
      </w:r>
    </w:p>
    <w:p w:rsidR="001017E7" w:rsidRPr="007278F5" w:rsidRDefault="001017E7" w:rsidP="007278F5">
      <w:pPr>
        <w:spacing w:after="0" w:line="360" w:lineRule="auto"/>
        <w:jc w:val="both"/>
        <w:rPr>
          <w:rFonts w:ascii="Times New Roman" w:hAnsi="Times New Roman"/>
          <w:b/>
          <w:bCs/>
          <w:sz w:val="24"/>
          <w:szCs w:val="24"/>
        </w:rPr>
      </w:pPr>
      <w:r>
        <w:rPr>
          <w:rFonts w:ascii="Times New Roman" w:hAnsi="Times New Roman"/>
          <w:bCs/>
          <w:sz w:val="24"/>
          <w:szCs w:val="24"/>
        </w:rPr>
        <w:t>The results and observations of the present study is tabulated and graphed as follows:</w:t>
      </w:r>
    </w:p>
    <w:p w:rsidR="007278F5" w:rsidRDefault="006216AC" w:rsidP="007278F5">
      <w:pPr>
        <w:autoSpaceDE w:val="0"/>
        <w:autoSpaceDN w:val="0"/>
        <w:adjustRightInd w:val="0"/>
        <w:spacing w:after="0" w:line="360" w:lineRule="auto"/>
        <w:rPr>
          <w:rFonts w:ascii="Times New Roman" w:hAnsi="Times New Roman"/>
          <w:sz w:val="24"/>
          <w:szCs w:val="24"/>
        </w:rPr>
      </w:pPr>
      <w:r>
        <w:rPr>
          <w:rFonts w:ascii="Times New Roman" w:hAnsi="Times New Roman"/>
          <w:b/>
          <w:sz w:val="24"/>
          <w:szCs w:val="24"/>
        </w:rPr>
        <w:t>Table I</w:t>
      </w:r>
      <w:r w:rsidR="007278F5">
        <w:rPr>
          <w:rFonts w:ascii="Times New Roman" w:hAnsi="Times New Roman"/>
          <w:b/>
          <w:sz w:val="24"/>
          <w:szCs w:val="24"/>
        </w:rPr>
        <w:t xml:space="preserve"> </w:t>
      </w:r>
      <w:r w:rsidR="007278F5" w:rsidRPr="007278F5">
        <w:rPr>
          <w:rFonts w:ascii="Times New Roman" w:hAnsi="Times New Roman"/>
          <w:sz w:val="24"/>
          <w:szCs w:val="24"/>
        </w:rPr>
        <w:t>Frequency and percentage distribution of knowledge level regarding reproductive health among women.</w:t>
      </w:r>
    </w:p>
    <w:p w:rsidR="007278F5" w:rsidRPr="007278F5" w:rsidRDefault="007278F5" w:rsidP="007278F5">
      <w:pPr>
        <w:autoSpaceDE w:val="0"/>
        <w:autoSpaceDN w:val="0"/>
        <w:adjustRightInd w:val="0"/>
        <w:spacing w:after="0" w:line="360" w:lineRule="auto"/>
        <w:ind w:left="7920"/>
        <w:rPr>
          <w:rFonts w:ascii="Times New Roman" w:hAnsi="Times New Roman"/>
          <w:sz w:val="24"/>
          <w:szCs w:val="24"/>
        </w:rPr>
      </w:pPr>
      <w:r w:rsidRPr="007278F5">
        <w:rPr>
          <w:rFonts w:ascii="Times New Roman" w:hAnsi="Times New Roman"/>
          <w:sz w:val="24"/>
          <w:szCs w:val="24"/>
        </w:rPr>
        <w:t>n=100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1608"/>
        <w:gridCol w:w="1349"/>
        <w:gridCol w:w="1124"/>
        <w:gridCol w:w="862"/>
        <w:gridCol w:w="1088"/>
        <w:gridCol w:w="1064"/>
      </w:tblGrid>
      <w:tr w:rsidR="007278F5" w:rsidRPr="007278F5" w:rsidTr="007F2E87">
        <w:tc>
          <w:tcPr>
            <w:tcW w:w="1921" w:type="dxa"/>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Knowledge</w:t>
            </w:r>
          </w:p>
        </w:tc>
        <w:tc>
          <w:tcPr>
            <w:tcW w:w="1608" w:type="dxa"/>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 xml:space="preserve">Frequency </w:t>
            </w:r>
          </w:p>
        </w:tc>
        <w:tc>
          <w:tcPr>
            <w:tcW w:w="1349" w:type="dxa"/>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Percentage</w:t>
            </w:r>
          </w:p>
        </w:tc>
        <w:tc>
          <w:tcPr>
            <w:tcW w:w="1124" w:type="dxa"/>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Mean</w:t>
            </w:r>
          </w:p>
        </w:tc>
        <w:tc>
          <w:tcPr>
            <w:tcW w:w="862" w:type="dxa"/>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SD</w:t>
            </w:r>
          </w:p>
        </w:tc>
        <w:tc>
          <w:tcPr>
            <w:tcW w:w="1088" w:type="dxa"/>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Range of scores</w:t>
            </w:r>
          </w:p>
        </w:tc>
        <w:tc>
          <w:tcPr>
            <w:tcW w:w="1064" w:type="dxa"/>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Total score</w:t>
            </w:r>
          </w:p>
        </w:tc>
      </w:tr>
      <w:tr w:rsidR="007278F5" w:rsidRPr="007278F5" w:rsidTr="007F2E87">
        <w:tc>
          <w:tcPr>
            <w:tcW w:w="1921" w:type="dxa"/>
            <w:shd w:val="clear" w:color="auto" w:fill="auto"/>
          </w:tcPr>
          <w:p w:rsidR="007278F5" w:rsidRPr="007278F5" w:rsidRDefault="007278F5" w:rsidP="006216AC">
            <w:pPr>
              <w:spacing w:after="0" w:line="276" w:lineRule="auto"/>
              <w:jc w:val="center"/>
              <w:rPr>
                <w:rFonts w:ascii="Times New Roman" w:hAnsi="Times New Roman"/>
                <w:sz w:val="24"/>
                <w:szCs w:val="24"/>
                <w:lang w:val="en-US"/>
              </w:rPr>
            </w:pPr>
            <w:r w:rsidRPr="007278F5">
              <w:rPr>
                <w:rFonts w:ascii="Times New Roman" w:hAnsi="Times New Roman"/>
                <w:sz w:val="24"/>
                <w:szCs w:val="24"/>
                <w:lang w:val="en-US"/>
              </w:rPr>
              <w:t>Inadequate</w:t>
            </w:r>
          </w:p>
          <w:p w:rsidR="007278F5" w:rsidRPr="007278F5" w:rsidRDefault="007278F5" w:rsidP="006216AC">
            <w:pPr>
              <w:spacing w:after="0" w:line="276" w:lineRule="auto"/>
              <w:jc w:val="center"/>
              <w:rPr>
                <w:rFonts w:ascii="Times New Roman" w:hAnsi="Times New Roman"/>
                <w:sz w:val="24"/>
                <w:szCs w:val="24"/>
                <w:lang w:val="en-US"/>
              </w:rPr>
            </w:pPr>
            <w:r w:rsidRPr="007278F5">
              <w:rPr>
                <w:rFonts w:ascii="Times New Roman" w:hAnsi="Times New Roman"/>
                <w:sz w:val="24"/>
                <w:szCs w:val="24"/>
                <w:lang w:val="en-US"/>
              </w:rPr>
              <w:t>(&lt;33%)</w:t>
            </w:r>
          </w:p>
          <w:p w:rsidR="007278F5" w:rsidRPr="007278F5" w:rsidRDefault="007278F5" w:rsidP="006216AC">
            <w:pPr>
              <w:spacing w:after="0" w:line="276" w:lineRule="auto"/>
              <w:jc w:val="center"/>
              <w:rPr>
                <w:rFonts w:ascii="Times New Roman" w:hAnsi="Times New Roman"/>
                <w:sz w:val="24"/>
                <w:szCs w:val="24"/>
                <w:lang w:val="en-US"/>
              </w:rPr>
            </w:pPr>
            <w:r w:rsidRPr="007278F5">
              <w:rPr>
                <w:rFonts w:ascii="Times New Roman" w:hAnsi="Times New Roman"/>
                <w:sz w:val="24"/>
                <w:szCs w:val="24"/>
                <w:lang w:val="en-US"/>
              </w:rPr>
              <w:t>(&lt;9 marks)</w:t>
            </w:r>
          </w:p>
        </w:tc>
        <w:tc>
          <w:tcPr>
            <w:tcW w:w="1608" w:type="dxa"/>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28</w:t>
            </w:r>
          </w:p>
        </w:tc>
        <w:tc>
          <w:tcPr>
            <w:tcW w:w="1349" w:type="dxa"/>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28%</w:t>
            </w:r>
          </w:p>
        </w:tc>
        <w:tc>
          <w:tcPr>
            <w:tcW w:w="1124" w:type="dxa"/>
            <w:vMerge w:val="restart"/>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12.7</w:t>
            </w:r>
          </w:p>
        </w:tc>
        <w:tc>
          <w:tcPr>
            <w:tcW w:w="862" w:type="dxa"/>
            <w:vMerge w:val="restart"/>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5.4</w:t>
            </w:r>
          </w:p>
        </w:tc>
        <w:tc>
          <w:tcPr>
            <w:tcW w:w="1088" w:type="dxa"/>
            <w:vMerge w:val="restart"/>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 xml:space="preserve">2 </w:t>
            </w:r>
            <w:r>
              <w:rPr>
                <w:rFonts w:ascii="Times New Roman" w:hAnsi="Times New Roman"/>
                <w:sz w:val="24"/>
                <w:szCs w:val="24"/>
                <w:lang w:val="en-US"/>
              </w:rPr>
              <w:t>–</w:t>
            </w:r>
            <w:r w:rsidRPr="007278F5">
              <w:rPr>
                <w:rFonts w:ascii="Times New Roman" w:hAnsi="Times New Roman"/>
                <w:sz w:val="24"/>
                <w:szCs w:val="24"/>
                <w:lang w:val="en-US"/>
              </w:rPr>
              <w:t xml:space="preserve"> 25</w:t>
            </w:r>
          </w:p>
        </w:tc>
        <w:tc>
          <w:tcPr>
            <w:tcW w:w="1064" w:type="dxa"/>
            <w:vMerge w:val="restart"/>
            <w:shd w:val="clear" w:color="auto" w:fill="auto"/>
          </w:tcPr>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p>
          <w:p w:rsidR="007278F5" w:rsidRPr="007278F5" w:rsidRDefault="007278F5" w:rsidP="007F2E87">
            <w:pPr>
              <w:spacing w:after="0" w:line="360" w:lineRule="auto"/>
              <w:jc w:val="center"/>
              <w:rPr>
                <w:rFonts w:ascii="Times New Roman" w:hAnsi="Times New Roman"/>
                <w:sz w:val="24"/>
                <w:szCs w:val="24"/>
                <w:lang w:val="en-US"/>
              </w:rPr>
            </w:pPr>
            <w:r w:rsidRPr="007278F5">
              <w:rPr>
                <w:rFonts w:ascii="Times New Roman" w:hAnsi="Times New Roman"/>
                <w:sz w:val="24"/>
                <w:szCs w:val="24"/>
                <w:lang w:val="en-US"/>
              </w:rPr>
              <w:t>26</w:t>
            </w:r>
          </w:p>
        </w:tc>
      </w:tr>
      <w:tr w:rsidR="007278F5" w:rsidRPr="0016191E" w:rsidTr="007F2E87">
        <w:tc>
          <w:tcPr>
            <w:tcW w:w="1921" w:type="dxa"/>
            <w:shd w:val="clear" w:color="auto" w:fill="auto"/>
          </w:tcPr>
          <w:p w:rsidR="007278F5" w:rsidRPr="0016191E" w:rsidRDefault="007278F5" w:rsidP="006216AC">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Moderately adequate</w:t>
            </w:r>
          </w:p>
          <w:p w:rsidR="007278F5" w:rsidRPr="0016191E" w:rsidRDefault="007278F5" w:rsidP="006216AC">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(33 – 66%)</w:t>
            </w:r>
          </w:p>
          <w:p w:rsidR="007278F5" w:rsidRPr="0016191E" w:rsidRDefault="007278F5" w:rsidP="006216AC">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(9 – 17</w:t>
            </w:r>
            <w:r>
              <w:rPr>
                <w:rFonts w:ascii="Times New Roman" w:hAnsi="Times New Roman"/>
                <w:sz w:val="24"/>
                <w:szCs w:val="24"/>
                <w:lang w:val="en-US"/>
              </w:rPr>
              <w:t xml:space="preserve"> marks</w:t>
            </w:r>
            <w:r w:rsidRPr="0016191E">
              <w:rPr>
                <w:rFonts w:ascii="Times New Roman" w:hAnsi="Times New Roman"/>
                <w:sz w:val="24"/>
                <w:szCs w:val="24"/>
                <w:lang w:val="en-US"/>
              </w:rPr>
              <w:t>)</w:t>
            </w:r>
          </w:p>
        </w:tc>
        <w:tc>
          <w:tcPr>
            <w:tcW w:w="1608" w:type="dxa"/>
            <w:shd w:val="clear" w:color="auto" w:fill="auto"/>
          </w:tcPr>
          <w:p w:rsidR="007278F5" w:rsidRPr="0016191E" w:rsidRDefault="007278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 xml:space="preserve">51 </w:t>
            </w:r>
          </w:p>
        </w:tc>
        <w:tc>
          <w:tcPr>
            <w:tcW w:w="1349" w:type="dxa"/>
            <w:shd w:val="clear" w:color="auto" w:fill="auto"/>
          </w:tcPr>
          <w:p w:rsidR="007278F5" w:rsidRPr="0016191E" w:rsidRDefault="007278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51%</w:t>
            </w:r>
          </w:p>
        </w:tc>
        <w:tc>
          <w:tcPr>
            <w:tcW w:w="1124" w:type="dxa"/>
            <w:vMerge/>
            <w:shd w:val="clear" w:color="auto" w:fill="auto"/>
          </w:tcPr>
          <w:p w:rsidR="007278F5" w:rsidRPr="0016191E" w:rsidRDefault="007278F5" w:rsidP="007F2E87">
            <w:pPr>
              <w:spacing w:after="0" w:line="360" w:lineRule="auto"/>
              <w:jc w:val="center"/>
              <w:rPr>
                <w:rFonts w:ascii="Times New Roman" w:hAnsi="Times New Roman"/>
                <w:sz w:val="24"/>
                <w:szCs w:val="24"/>
                <w:lang w:val="en-US"/>
              </w:rPr>
            </w:pPr>
          </w:p>
        </w:tc>
        <w:tc>
          <w:tcPr>
            <w:tcW w:w="862" w:type="dxa"/>
            <w:vMerge/>
            <w:shd w:val="clear" w:color="auto" w:fill="auto"/>
          </w:tcPr>
          <w:p w:rsidR="007278F5" w:rsidRPr="0016191E" w:rsidRDefault="007278F5" w:rsidP="007F2E87">
            <w:pPr>
              <w:spacing w:after="0" w:line="360" w:lineRule="auto"/>
              <w:jc w:val="center"/>
              <w:rPr>
                <w:rFonts w:ascii="Times New Roman" w:hAnsi="Times New Roman"/>
                <w:sz w:val="24"/>
                <w:szCs w:val="24"/>
                <w:lang w:val="en-US"/>
              </w:rPr>
            </w:pPr>
          </w:p>
        </w:tc>
        <w:tc>
          <w:tcPr>
            <w:tcW w:w="1088" w:type="dxa"/>
            <w:vMerge/>
            <w:shd w:val="clear" w:color="auto" w:fill="auto"/>
          </w:tcPr>
          <w:p w:rsidR="007278F5" w:rsidRPr="0016191E" w:rsidRDefault="007278F5" w:rsidP="007F2E87">
            <w:pPr>
              <w:spacing w:after="0" w:line="360" w:lineRule="auto"/>
              <w:jc w:val="center"/>
              <w:rPr>
                <w:rFonts w:ascii="Times New Roman" w:hAnsi="Times New Roman"/>
                <w:sz w:val="24"/>
                <w:szCs w:val="24"/>
                <w:lang w:val="en-US"/>
              </w:rPr>
            </w:pPr>
          </w:p>
        </w:tc>
        <w:tc>
          <w:tcPr>
            <w:tcW w:w="1064" w:type="dxa"/>
            <w:vMerge/>
            <w:shd w:val="clear" w:color="auto" w:fill="auto"/>
          </w:tcPr>
          <w:p w:rsidR="007278F5" w:rsidRPr="0016191E" w:rsidRDefault="007278F5" w:rsidP="007F2E87">
            <w:pPr>
              <w:spacing w:after="0" w:line="360" w:lineRule="auto"/>
              <w:jc w:val="center"/>
              <w:rPr>
                <w:rFonts w:ascii="Times New Roman" w:hAnsi="Times New Roman"/>
                <w:sz w:val="24"/>
                <w:szCs w:val="24"/>
                <w:lang w:val="en-US"/>
              </w:rPr>
            </w:pPr>
          </w:p>
        </w:tc>
      </w:tr>
      <w:tr w:rsidR="007278F5" w:rsidRPr="0016191E" w:rsidTr="007F2E87">
        <w:tc>
          <w:tcPr>
            <w:tcW w:w="1921" w:type="dxa"/>
            <w:shd w:val="clear" w:color="auto" w:fill="auto"/>
          </w:tcPr>
          <w:p w:rsidR="007278F5" w:rsidRPr="0016191E" w:rsidRDefault="007278F5" w:rsidP="006216AC">
            <w:pPr>
              <w:spacing w:after="0" w:line="240" w:lineRule="auto"/>
              <w:jc w:val="center"/>
              <w:rPr>
                <w:rFonts w:ascii="Times New Roman" w:hAnsi="Times New Roman"/>
                <w:sz w:val="24"/>
                <w:szCs w:val="24"/>
                <w:lang w:val="en-US"/>
              </w:rPr>
            </w:pPr>
            <w:r w:rsidRPr="0016191E">
              <w:rPr>
                <w:rFonts w:ascii="Times New Roman" w:hAnsi="Times New Roman"/>
                <w:sz w:val="24"/>
                <w:szCs w:val="24"/>
                <w:lang w:val="en-US"/>
              </w:rPr>
              <w:t>Adequate</w:t>
            </w:r>
          </w:p>
          <w:p w:rsidR="007278F5" w:rsidRPr="0016191E" w:rsidRDefault="007278F5" w:rsidP="006216AC">
            <w:pPr>
              <w:spacing w:after="0" w:line="240" w:lineRule="auto"/>
              <w:jc w:val="center"/>
              <w:rPr>
                <w:rFonts w:ascii="Times New Roman" w:hAnsi="Times New Roman"/>
                <w:sz w:val="24"/>
                <w:szCs w:val="24"/>
                <w:lang w:val="en-US"/>
              </w:rPr>
            </w:pPr>
            <w:r w:rsidRPr="0016191E">
              <w:rPr>
                <w:rFonts w:ascii="Times New Roman" w:hAnsi="Times New Roman"/>
                <w:sz w:val="24"/>
                <w:szCs w:val="24"/>
                <w:lang w:val="en-US"/>
              </w:rPr>
              <w:t>(&gt;66%)</w:t>
            </w:r>
          </w:p>
          <w:p w:rsidR="007278F5" w:rsidRPr="0016191E" w:rsidRDefault="007278F5" w:rsidP="006216AC">
            <w:pPr>
              <w:spacing w:after="0" w:line="240" w:lineRule="auto"/>
              <w:jc w:val="center"/>
              <w:rPr>
                <w:rFonts w:ascii="Times New Roman" w:hAnsi="Times New Roman"/>
                <w:sz w:val="24"/>
                <w:szCs w:val="24"/>
                <w:lang w:val="en-US"/>
              </w:rPr>
            </w:pPr>
            <w:r w:rsidRPr="0016191E">
              <w:rPr>
                <w:rFonts w:ascii="Times New Roman" w:hAnsi="Times New Roman"/>
                <w:sz w:val="24"/>
                <w:szCs w:val="24"/>
                <w:lang w:val="en-US"/>
              </w:rPr>
              <w:t>(&gt;17</w:t>
            </w:r>
            <w:r>
              <w:rPr>
                <w:rFonts w:ascii="Times New Roman" w:hAnsi="Times New Roman"/>
                <w:sz w:val="24"/>
                <w:szCs w:val="24"/>
                <w:lang w:val="en-US"/>
              </w:rPr>
              <w:t xml:space="preserve"> marks</w:t>
            </w:r>
            <w:r w:rsidRPr="0016191E">
              <w:rPr>
                <w:rFonts w:ascii="Times New Roman" w:hAnsi="Times New Roman"/>
                <w:sz w:val="24"/>
                <w:szCs w:val="24"/>
                <w:lang w:val="en-US"/>
              </w:rPr>
              <w:t>)</w:t>
            </w:r>
          </w:p>
        </w:tc>
        <w:tc>
          <w:tcPr>
            <w:tcW w:w="1608" w:type="dxa"/>
            <w:shd w:val="clear" w:color="auto" w:fill="auto"/>
          </w:tcPr>
          <w:p w:rsidR="007278F5" w:rsidRPr="0016191E" w:rsidRDefault="007278F5" w:rsidP="006216AC">
            <w:pPr>
              <w:spacing w:after="0" w:line="240" w:lineRule="auto"/>
              <w:jc w:val="center"/>
              <w:rPr>
                <w:rFonts w:ascii="Times New Roman" w:hAnsi="Times New Roman"/>
                <w:sz w:val="24"/>
                <w:szCs w:val="24"/>
                <w:lang w:val="en-US"/>
              </w:rPr>
            </w:pPr>
            <w:r w:rsidRPr="0016191E">
              <w:rPr>
                <w:rFonts w:ascii="Times New Roman" w:hAnsi="Times New Roman"/>
                <w:sz w:val="24"/>
                <w:szCs w:val="24"/>
                <w:lang w:val="en-US"/>
              </w:rPr>
              <w:t xml:space="preserve">21 </w:t>
            </w:r>
          </w:p>
        </w:tc>
        <w:tc>
          <w:tcPr>
            <w:tcW w:w="1349" w:type="dxa"/>
            <w:shd w:val="clear" w:color="auto" w:fill="auto"/>
          </w:tcPr>
          <w:p w:rsidR="007278F5" w:rsidRPr="0016191E" w:rsidRDefault="007278F5" w:rsidP="006216AC">
            <w:pPr>
              <w:spacing w:after="0" w:line="240" w:lineRule="auto"/>
              <w:jc w:val="center"/>
              <w:rPr>
                <w:rFonts w:ascii="Times New Roman" w:hAnsi="Times New Roman"/>
                <w:sz w:val="24"/>
                <w:szCs w:val="24"/>
                <w:lang w:val="en-US"/>
              </w:rPr>
            </w:pPr>
            <w:r w:rsidRPr="0016191E">
              <w:rPr>
                <w:rFonts w:ascii="Times New Roman" w:hAnsi="Times New Roman"/>
                <w:sz w:val="24"/>
                <w:szCs w:val="24"/>
                <w:lang w:val="en-US"/>
              </w:rPr>
              <w:t>21%</w:t>
            </w:r>
          </w:p>
        </w:tc>
        <w:tc>
          <w:tcPr>
            <w:tcW w:w="1124" w:type="dxa"/>
            <w:vMerge/>
            <w:shd w:val="clear" w:color="auto" w:fill="auto"/>
          </w:tcPr>
          <w:p w:rsidR="007278F5" w:rsidRPr="0016191E" w:rsidRDefault="007278F5" w:rsidP="006216AC">
            <w:pPr>
              <w:spacing w:after="0" w:line="240" w:lineRule="auto"/>
              <w:jc w:val="center"/>
              <w:rPr>
                <w:rFonts w:ascii="Times New Roman" w:hAnsi="Times New Roman"/>
                <w:sz w:val="24"/>
                <w:szCs w:val="24"/>
                <w:lang w:val="en-US"/>
              </w:rPr>
            </w:pPr>
          </w:p>
        </w:tc>
        <w:tc>
          <w:tcPr>
            <w:tcW w:w="862" w:type="dxa"/>
            <w:vMerge/>
            <w:shd w:val="clear" w:color="auto" w:fill="auto"/>
          </w:tcPr>
          <w:p w:rsidR="007278F5" w:rsidRPr="0016191E" w:rsidRDefault="007278F5" w:rsidP="006216AC">
            <w:pPr>
              <w:spacing w:after="0" w:line="240" w:lineRule="auto"/>
              <w:jc w:val="center"/>
              <w:rPr>
                <w:rFonts w:ascii="Times New Roman" w:hAnsi="Times New Roman"/>
                <w:sz w:val="24"/>
                <w:szCs w:val="24"/>
                <w:lang w:val="en-US"/>
              </w:rPr>
            </w:pPr>
          </w:p>
        </w:tc>
        <w:tc>
          <w:tcPr>
            <w:tcW w:w="1088" w:type="dxa"/>
            <w:vMerge/>
            <w:shd w:val="clear" w:color="auto" w:fill="auto"/>
          </w:tcPr>
          <w:p w:rsidR="007278F5" w:rsidRPr="0016191E" w:rsidRDefault="007278F5" w:rsidP="006216AC">
            <w:pPr>
              <w:spacing w:after="0" w:line="240" w:lineRule="auto"/>
              <w:jc w:val="center"/>
              <w:rPr>
                <w:rFonts w:ascii="Times New Roman" w:hAnsi="Times New Roman"/>
                <w:sz w:val="24"/>
                <w:szCs w:val="24"/>
                <w:lang w:val="en-US"/>
              </w:rPr>
            </w:pPr>
          </w:p>
        </w:tc>
        <w:tc>
          <w:tcPr>
            <w:tcW w:w="1064" w:type="dxa"/>
            <w:vMerge/>
            <w:shd w:val="clear" w:color="auto" w:fill="auto"/>
          </w:tcPr>
          <w:p w:rsidR="007278F5" w:rsidRPr="0016191E" w:rsidRDefault="007278F5" w:rsidP="006216AC">
            <w:pPr>
              <w:spacing w:after="0" w:line="240" w:lineRule="auto"/>
              <w:jc w:val="center"/>
              <w:rPr>
                <w:rFonts w:ascii="Times New Roman" w:hAnsi="Times New Roman"/>
                <w:sz w:val="24"/>
                <w:szCs w:val="24"/>
                <w:lang w:val="en-US"/>
              </w:rPr>
            </w:pPr>
          </w:p>
        </w:tc>
      </w:tr>
    </w:tbl>
    <w:p w:rsidR="007278F5" w:rsidRDefault="006216AC" w:rsidP="006216AC">
      <w:pPr>
        <w:autoSpaceDE w:val="0"/>
        <w:autoSpaceDN w:val="0"/>
        <w:adjustRightInd w:val="0"/>
        <w:spacing w:before="240" w:after="0" w:line="360" w:lineRule="auto"/>
        <w:ind w:firstLine="720"/>
        <w:jc w:val="both"/>
        <w:rPr>
          <w:rFonts w:ascii="Times New Roman" w:hAnsi="Times New Roman"/>
          <w:sz w:val="24"/>
          <w:szCs w:val="24"/>
        </w:rPr>
      </w:pPr>
      <w:r>
        <w:rPr>
          <w:rFonts w:ascii="Times New Roman" w:hAnsi="Times New Roman"/>
          <w:sz w:val="24"/>
          <w:szCs w:val="24"/>
        </w:rPr>
        <w:lastRenderedPageBreak/>
        <w:t>The table I</w:t>
      </w:r>
      <w:r w:rsidR="007278F5">
        <w:rPr>
          <w:rFonts w:ascii="Times New Roman" w:hAnsi="Times New Roman"/>
          <w:sz w:val="24"/>
          <w:szCs w:val="24"/>
        </w:rPr>
        <w:t xml:space="preserve"> depicts that out of 100 sample, majority of 51 (51%) respondents had moderately adequate knowledge, 28 (2%) respondents had inadequate knowledge and 21 (21%) respondents had adequate knowledge. T</w:t>
      </w:r>
      <w:r w:rsidR="007278F5" w:rsidRPr="00304A7B">
        <w:rPr>
          <w:rFonts w:ascii="Times New Roman" w:hAnsi="Times New Roman"/>
          <w:sz w:val="24"/>
          <w:szCs w:val="24"/>
        </w:rPr>
        <w:t>he mean knowledge was 12.7 with standard deviation 5.4 and ranges from 2 – 25.</w:t>
      </w:r>
      <w:r w:rsidR="007278F5">
        <w:rPr>
          <w:rFonts w:ascii="Times New Roman" w:hAnsi="Times New Roman"/>
          <w:sz w:val="24"/>
          <w:szCs w:val="24"/>
        </w:rPr>
        <w:t xml:space="preserve"> The results are shown in</w:t>
      </w:r>
      <w:r w:rsidR="007278F5" w:rsidRPr="00775BBA">
        <w:rPr>
          <w:rFonts w:ascii="Times New Roman" w:hAnsi="Times New Roman"/>
          <w:sz w:val="24"/>
          <w:szCs w:val="24"/>
        </w:rPr>
        <w:t xml:space="preserve"> graph</w:t>
      </w:r>
      <w:r w:rsidR="007278F5">
        <w:rPr>
          <w:rFonts w:ascii="Times New Roman" w:hAnsi="Times New Roman"/>
          <w:sz w:val="24"/>
          <w:szCs w:val="24"/>
        </w:rPr>
        <w:t>ical representation</w:t>
      </w:r>
      <w:r w:rsidR="007278F5" w:rsidRPr="00775BBA">
        <w:rPr>
          <w:rFonts w:ascii="Times New Roman" w:hAnsi="Times New Roman"/>
          <w:sz w:val="24"/>
          <w:szCs w:val="24"/>
        </w:rPr>
        <w:t xml:space="preserve"> in Figure no.</w:t>
      </w:r>
      <w:r>
        <w:rPr>
          <w:rFonts w:ascii="Times New Roman" w:hAnsi="Times New Roman"/>
          <w:sz w:val="24"/>
          <w:szCs w:val="24"/>
        </w:rPr>
        <w:t xml:space="preserve"> I</w:t>
      </w:r>
    </w:p>
    <w:p w:rsidR="006216AC" w:rsidRPr="002E2EFE" w:rsidRDefault="006216AC" w:rsidP="006216AC">
      <w:pPr>
        <w:spacing w:before="240" w:after="0" w:line="240" w:lineRule="auto"/>
        <w:rPr>
          <w:rFonts w:ascii="Times New Roman" w:hAnsi="Times New Roman"/>
          <w:b/>
          <w:sz w:val="24"/>
        </w:rPr>
      </w:pPr>
      <w:r>
        <w:rPr>
          <w:rFonts w:ascii="Times New Roman" w:hAnsi="Times New Roman"/>
          <w:sz w:val="24"/>
          <w:szCs w:val="24"/>
        </w:rPr>
        <w:tab/>
      </w:r>
      <w:r w:rsidRPr="002E2EFE">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E2EFE">
        <w:rPr>
          <w:rFonts w:ascii="Times New Roman" w:hAnsi="Times New Roman"/>
          <w:b/>
          <w:sz w:val="24"/>
          <w:szCs w:val="24"/>
        </w:rPr>
        <w:t xml:space="preserve"> </w:t>
      </w:r>
      <w:r w:rsidRPr="002E2EFE">
        <w:rPr>
          <w:rFonts w:ascii="Times New Roman" w:hAnsi="Times New Roman"/>
          <w:b/>
          <w:sz w:val="24"/>
        </w:rPr>
        <w:t>n=100</w:t>
      </w:r>
    </w:p>
    <w:p w:rsidR="006216AC" w:rsidRDefault="006216AC" w:rsidP="006216AC">
      <w:pPr>
        <w:spacing w:before="240" w:after="0" w:line="360" w:lineRule="auto"/>
        <w:jc w:val="center"/>
      </w:pPr>
      <w:r w:rsidRPr="00CF3D09">
        <w:rPr>
          <w:rFonts w:ascii="Times New Roman" w:hAnsi="Times New Roman"/>
          <w:noProof/>
          <w:sz w:val="24"/>
          <w:szCs w:val="24"/>
          <w:lang w:eastAsia="en-IN"/>
        </w:rPr>
        <w:drawing>
          <wp:inline distT="0" distB="0" distL="0" distR="0">
            <wp:extent cx="5003800" cy="342265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216AC" w:rsidRDefault="006216AC" w:rsidP="006216AC">
      <w:pPr>
        <w:autoSpaceDE w:val="0"/>
        <w:autoSpaceDN w:val="0"/>
        <w:adjustRightInd w:val="0"/>
        <w:spacing w:before="240" w:after="0" w:line="360" w:lineRule="auto"/>
        <w:ind w:firstLine="720"/>
        <w:jc w:val="both"/>
        <w:rPr>
          <w:rFonts w:ascii="Times New Roman" w:hAnsi="Times New Roman"/>
          <w:sz w:val="24"/>
          <w:szCs w:val="24"/>
        </w:rPr>
      </w:pPr>
    </w:p>
    <w:p w:rsidR="00E904F5" w:rsidRPr="00E904F5" w:rsidRDefault="00E904F5" w:rsidP="00E904F5">
      <w:pPr>
        <w:autoSpaceDE w:val="0"/>
        <w:autoSpaceDN w:val="0"/>
        <w:adjustRightInd w:val="0"/>
        <w:spacing w:after="0" w:line="240" w:lineRule="auto"/>
        <w:rPr>
          <w:rFonts w:ascii="Times New Roman" w:hAnsi="Times New Roman"/>
          <w:b/>
          <w:sz w:val="24"/>
          <w:szCs w:val="24"/>
        </w:rPr>
      </w:pPr>
      <w:r w:rsidRPr="00E904F5">
        <w:rPr>
          <w:rFonts w:ascii="Times New Roman" w:hAnsi="Times New Roman"/>
          <w:b/>
          <w:sz w:val="24"/>
          <w:szCs w:val="24"/>
        </w:rPr>
        <w:t>Table II</w:t>
      </w:r>
      <w:r>
        <w:rPr>
          <w:rFonts w:ascii="Times New Roman" w:hAnsi="Times New Roman"/>
          <w:b/>
          <w:sz w:val="24"/>
          <w:szCs w:val="24"/>
        </w:rPr>
        <w:t xml:space="preserve"> </w:t>
      </w:r>
      <w:r w:rsidRPr="00E904F5">
        <w:rPr>
          <w:rFonts w:ascii="Times New Roman" w:hAnsi="Times New Roman"/>
          <w:sz w:val="24"/>
          <w:szCs w:val="24"/>
        </w:rPr>
        <w:t>Frequency and percentage distribution level</w:t>
      </w:r>
      <w:r w:rsidRPr="00E904F5">
        <w:rPr>
          <w:rFonts w:ascii="Times New Roman" w:hAnsi="Times New Roman"/>
          <w:sz w:val="24"/>
          <w:szCs w:val="24"/>
        </w:rPr>
        <w:t xml:space="preserve"> </w:t>
      </w:r>
      <w:r w:rsidRPr="00E904F5">
        <w:rPr>
          <w:rFonts w:ascii="Times New Roman" w:hAnsi="Times New Roman"/>
          <w:sz w:val="24"/>
          <w:szCs w:val="24"/>
        </w:rPr>
        <w:t>of attitude score of the respondents</w:t>
      </w:r>
      <w:r w:rsidRPr="00E904F5">
        <w:rPr>
          <w:rFonts w:ascii="Times New Roman" w:hAnsi="Times New Roman"/>
          <w:sz w:val="24"/>
          <w:szCs w:val="24"/>
        </w:rPr>
        <w:t>.</w:t>
      </w:r>
    </w:p>
    <w:p w:rsidR="00E904F5" w:rsidRPr="00E904F5" w:rsidRDefault="00E904F5" w:rsidP="00E904F5">
      <w:pPr>
        <w:spacing w:before="240"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04F5">
        <w:rPr>
          <w:rFonts w:ascii="Times New Roman" w:hAnsi="Times New Roman"/>
          <w:sz w:val="24"/>
          <w:szCs w:val="24"/>
        </w:rPr>
        <w:tab/>
      </w:r>
      <w:r w:rsidRPr="00E904F5">
        <w:rPr>
          <w:rFonts w:ascii="Times New Roman" w:hAnsi="Times New Roman"/>
          <w:sz w:val="24"/>
          <w:szCs w:val="24"/>
        </w:rPr>
        <w:tab/>
        <w:t xml:space="preserve">  </w:t>
      </w:r>
      <w:r w:rsidRPr="00E904F5">
        <w:rPr>
          <w:rFonts w:ascii="Times New Roman" w:hAnsi="Times New Roman"/>
          <w:sz w:val="24"/>
          <w:szCs w:val="24"/>
        </w:rPr>
        <w:tab/>
        <w:t>n =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9"/>
        <w:gridCol w:w="1519"/>
        <w:gridCol w:w="1349"/>
        <w:gridCol w:w="1049"/>
        <w:gridCol w:w="742"/>
        <w:gridCol w:w="1235"/>
        <w:gridCol w:w="1077"/>
      </w:tblGrid>
      <w:tr w:rsidR="00E904F5" w:rsidRPr="00E904F5" w:rsidTr="007F2E87">
        <w:tc>
          <w:tcPr>
            <w:tcW w:w="1839" w:type="dxa"/>
            <w:shd w:val="clear" w:color="auto" w:fill="auto"/>
          </w:tcPr>
          <w:p w:rsidR="00E904F5" w:rsidRPr="00E904F5" w:rsidRDefault="00E904F5" w:rsidP="00E904F5">
            <w:pPr>
              <w:spacing w:after="0" w:line="276" w:lineRule="auto"/>
              <w:jc w:val="center"/>
              <w:rPr>
                <w:rFonts w:ascii="Times New Roman" w:hAnsi="Times New Roman"/>
                <w:sz w:val="24"/>
                <w:szCs w:val="24"/>
                <w:lang w:val="en-US"/>
              </w:rPr>
            </w:pPr>
            <w:r w:rsidRPr="00E904F5">
              <w:rPr>
                <w:rFonts w:ascii="Times New Roman" w:hAnsi="Times New Roman"/>
                <w:sz w:val="24"/>
                <w:szCs w:val="24"/>
                <w:lang w:val="en-US"/>
              </w:rPr>
              <w:t xml:space="preserve">Attitude </w:t>
            </w:r>
          </w:p>
        </w:tc>
        <w:tc>
          <w:tcPr>
            <w:tcW w:w="1519" w:type="dxa"/>
            <w:shd w:val="clear" w:color="auto" w:fill="auto"/>
          </w:tcPr>
          <w:p w:rsidR="00E904F5" w:rsidRPr="00E904F5" w:rsidRDefault="00E904F5" w:rsidP="007F2E87">
            <w:pPr>
              <w:spacing w:after="0" w:line="360" w:lineRule="auto"/>
              <w:jc w:val="center"/>
              <w:rPr>
                <w:rFonts w:ascii="Times New Roman" w:hAnsi="Times New Roman"/>
                <w:sz w:val="24"/>
                <w:szCs w:val="24"/>
                <w:lang w:val="en-US"/>
              </w:rPr>
            </w:pPr>
            <w:r w:rsidRPr="00E904F5">
              <w:rPr>
                <w:rFonts w:ascii="Times New Roman" w:hAnsi="Times New Roman"/>
                <w:sz w:val="24"/>
                <w:szCs w:val="24"/>
                <w:lang w:val="en-US"/>
              </w:rPr>
              <w:t xml:space="preserve">Frequency </w:t>
            </w:r>
          </w:p>
        </w:tc>
        <w:tc>
          <w:tcPr>
            <w:tcW w:w="1349" w:type="dxa"/>
            <w:shd w:val="clear" w:color="auto" w:fill="auto"/>
          </w:tcPr>
          <w:p w:rsidR="00E904F5" w:rsidRPr="00E904F5" w:rsidRDefault="00E904F5" w:rsidP="007F2E87">
            <w:pPr>
              <w:spacing w:after="0" w:line="360" w:lineRule="auto"/>
              <w:jc w:val="center"/>
              <w:rPr>
                <w:rFonts w:ascii="Times New Roman" w:hAnsi="Times New Roman"/>
                <w:sz w:val="24"/>
                <w:szCs w:val="24"/>
                <w:lang w:val="en-US"/>
              </w:rPr>
            </w:pPr>
            <w:r w:rsidRPr="00E904F5">
              <w:rPr>
                <w:rFonts w:ascii="Times New Roman" w:hAnsi="Times New Roman"/>
                <w:sz w:val="24"/>
                <w:szCs w:val="24"/>
                <w:lang w:val="en-US"/>
              </w:rPr>
              <w:t>Percentage</w:t>
            </w:r>
          </w:p>
        </w:tc>
        <w:tc>
          <w:tcPr>
            <w:tcW w:w="1049" w:type="dxa"/>
            <w:shd w:val="clear" w:color="auto" w:fill="auto"/>
          </w:tcPr>
          <w:p w:rsidR="00E904F5" w:rsidRPr="00E904F5" w:rsidRDefault="00E904F5" w:rsidP="007F2E87">
            <w:pPr>
              <w:spacing w:after="0" w:line="360" w:lineRule="auto"/>
              <w:jc w:val="center"/>
              <w:rPr>
                <w:rFonts w:ascii="Times New Roman" w:hAnsi="Times New Roman"/>
                <w:sz w:val="24"/>
                <w:szCs w:val="24"/>
                <w:lang w:val="en-US"/>
              </w:rPr>
            </w:pPr>
            <w:r w:rsidRPr="00E904F5">
              <w:rPr>
                <w:rFonts w:ascii="Times New Roman" w:hAnsi="Times New Roman"/>
                <w:sz w:val="24"/>
                <w:szCs w:val="24"/>
                <w:lang w:val="en-US"/>
              </w:rPr>
              <w:t>Mean</w:t>
            </w:r>
          </w:p>
        </w:tc>
        <w:tc>
          <w:tcPr>
            <w:tcW w:w="742" w:type="dxa"/>
            <w:shd w:val="clear" w:color="auto" w:fill="auto"/>
          </w:tcPr>
          <w:p w:rsidR="00E904F5" w:rsidRPr="00E904F5" w:rsidRDefault="00E904F5" w:rsidP="007F2E87">
            <w:pPr>
              <w:spacing w:after="0" w:line="360" w:lineRule="auto"/>
              <w:jc w:val="center"/>
              <w:rPr>
                <w:rFonts w:ascii="Times New Roman" w:hAnsi="Times New Roman"/>
                <w:sz w:val="24"/>
                <w:szCs w:val="24"/>
                <w:lang w:val="en-US"/>
              </w:rPr>
            </w:pPr>
            <w:r w:rsidRPr="00E904F5">
              <w:rPr>
                <w:rFonts w:ascii="Times New Roman" w:hAnsi="Times New Roman"/>
                <w:sz w:val="24"/>
                <w:szCs w:val="24"/>
                <w:lang w:val="en-US"/>
              </w:rPr>
              <w:t>Sd</w:t>
            </w:r>
          </w:p>
        </w:tc>
        <w:tc>
          <w:tcPr>
            <w:tcW w:w="1235" w:type="dxa"/>
            <w:shd w:val="clear" w:color="auto" w:fill="auto"/>
          </w:tcPr>
          <w:p w:rsidR="00E904F5" w:rsidRPr="00E904F5" w:rsidRDefault="00E904F5" w:rsidP="007F2E87">
            <w:pPr>
              <w:spacing w:after="0" w:line="360" w:lineRule="auto"/>
              <w:jc w:val="center"/>
              <w:rPr>
                <w:rFonts w:ascii="Times New Roman" w:hAnsi="Times New Roman"/>
                <w:sz w:val="24"/>
                <w:szCs w:val="24"/>
                <w:lang w:val="en-US"/>
              </w:rPr>
            </w:pPr>
            <w:r w:rsidRPr="00E904F5">
              <w:rPr>
                <w:rFonts w:ascii="Times New Roman" w:hAnsi="Times New Roman"/>
                <w:sz w:val="24"/>
                <w:szCs w:val="24"/>
                <w:lang w:val="en-US"/>
              </w:rPr>
              <w:t>Range of scores</w:t>
            </w:r>
          </w:p>
        </w:tc>
        <w:tc>
          <w:tcPr>
            <w:tcW w:w="1077" w:type="dxa"/>
            <w:shd w:val="clear" w:color="auto" w:fill="auto"/>
          </w:tcPr>
          <w:p w:rsidR="00E904F5" w:rsidRPr="00E904F5" w:rsidRDefault="00E904F5" w:rsidP="007F2E87">
            <w:pPr>
              <w:spacing w:after="0" w:line="360" w:lineRule="auto"/>
              <w:jc w:val="center"/>
              <w:rPr>
                <w:rFonts w:ascii="Times New Roman" w:hAnsi="Times New Roman"/>
                <w:sz w:val="24"/>
                <w:szCs w:val="24"/>
                <w:lang w:val="en-US"/>
              </w:rPr>
            </w:pPr>
            <w:r w:rsidRPr="00E904F5">
              <w:rPr>
                <w:rFonts w:ascii="Times New Roman" w:hAnsi="Times New Roman"/>
                <w:sz w:val="24"/>
                <w:szCs w:val="24"/>
                <w:lang w:val="en-US"/>
              </w:rPr>
              <w:t>Total score</w:t>
            </w:r>
          </w:p>
        </w:tc>
      </w:tr>
      <w:tr w:rsidR="00E904F5" w:rsidRPr="0016191E" w:rsidTr="007F2E87">
        <w:tc>
          <w:tcPr>
            <w:tcW w:w="1839" w:type="dxa"/>
            <w:shd w:val="clear" w:color="auto" w:fill="auto"/>
          </w:tcPr>
          <w:p w:rsidR="00E904F5" w:rsidRPr="0016191E" w:rsidRDefault="00E904F5" w:rsidP="00E904F5">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 xml:space="preserve">Undesirable </w:t>
            </w:r>
          </w:p>
          <w:p w:rsidR="00E904F5" w:rsidRPr="0016191E" w:rsidRDefault="00E904F5" w:rsidP="00E904F5">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(&lt;33%)</w:t>
            </w:r>
          </w:p>
          <w:p w:rsidR="00E904F5" w:rsidRPr="0016191E" w:rsidRDefault="00E904F5" w:rsidP="00E904F5">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(&lt;15</w:t>
            </w:r>
            <w:r>
              <w:rPr>
                <w:rFonts w:ascii="Times New Roman" w:hAnsi="Times New Roman"/>
                <w:sz w:val="24"/>
                <w:szCs w:val="24"/>
                <w:lang w:val="en-US"/>
              </w:rPr>
              <w:t xml:space="preserve"> marks</w:t>
            </w:r>
            <w:r w:rsidRPr="0016191E">
              <w:rPr>
                <w:rFonts w:ascii="Times New Roman" w:hAnsi="Times New Roman"/>
                <w:sz w:val="24"/>
                <w:szCs w:val="24"/>
                <w:lang w:val="en-US"/>
              </w:rPr>
              <w:t>)</w:t>
            </w:r>
          </w:p>
        </w:tc>
        <w:tc>
          <w:tcPr>
            <w:tcW w:w="1519" w:type="dxa"/>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 xml:space="preserve">0 </w:t>
            </w:r>
          </w:p>
        </w:tc>
        <w:tc>
          <w:tcPr>
            <w:tcW w:w="1349" w:type="dxa"/>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0%</w:t>
            </w:r>
          </w:p>
        </w:tc>
        <w:tc>
          <w:tcPr>
            <w:tcW w:w="1049" w:type="dxa"/>
            <w:vMerge w:val="restart"/>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p w:rsidR="00E904F5" w:rsidRPr="0016191E" w:rsidRDefault="00E904F5" w:rsidP="007F2E87">
            <w:pPr>
              <w:spacing w:after="0" w:line="360" w:lineRule="auto"/>
              <w:jc w:val="center"/>
              <w:rPr>
                <w:rFonts w:ascii="Times New Roman" w:hAnsi="Times New Roman"/>
                <w:sz w:val="24"/>
                <w:szCs w:val="24"/>
                <w:lang w:val="en-US"/>
              </w:rPr>
            </w:pPr>
          </w:p>
          <w:p w:rsidR="00E904F5" w:rsidRPr="0016191E" w:rsidRDefault="00E904F5" w:rsidP="00E904F5">
            <w:pPr>
              <w:spacing w:after="0" w:line="360" w:lineRule="auto"/>
              <w:rPr>
                <w:rFonts w:ascii="Times New Roman" w:hAnsi="Times New Roman"/>
                <w:sz w:val="24"/>
                <w:szCs w:val="24"/>
                <w:lang w:val="en-US"/>
              </w:rPr>
            </w:pPr>
          </w:p>
          <w:p w:rsidR="00E904F5" w:rsidRPr="0016191E" w:rsidRDefault="00E904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29.95</w:t>
            </w:r>
          </w:p>
        </w:tc>
        <w:tc>
          <w:tcPr>
            <w:tcW w:w="742" w:type="dxa"/>
            <w:vMerge w:val="restart"/>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p w:rsidR="00E904F5" w:rsidRPr="0016191E" w:rsidRDefault="00E904F5" w:rsidP="007F2E87">
            <w:pPr>
              <w:spacing w:after="0" w:line="360" w:lineRule="auto"/>
              <w:jc w:val="center"/>
              <w:rPr>
                <w:rFonts w:ascii="Times New Roman" w:hAnsi="Times New Roman"/>
                <w:sz w:val="24"/>
                <w:szCs w:val="24"/>
                <w:lang w:val="en-US"/>
              </w:rPr>
            </w:pPr>
          </w:p>
          <w:p w:rsidR="00E904F5" w:rsidRPr="0016191E" w:rsidRDefault="00E904F5" w:rsidP="00E904F5">
            <w:pPr>
              <w:spacing w:after="0" w:line="360" w:lineRule="auto"/>
              <w:rPr>
                <w:rFonts w:ascii="Times New Roman" w:hAnsi="Times New Roman"/>
                <w:sz w:val="24"/>
                <w:szCs w:val="24"/>
                <w:lang w:val="en-US"/>
              </w:rPr>
            </w:pPr>
          </w:p>
          <w:p w:rsidR="00E904F5" w:rsidRPr="0016191E" w:rsidRDefault="00E904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9.33</w:t>
            </w:r>
          </w:p>
        </w:tc>
        <w:tc>
          <w:tcPr>
            <w:tcW w:w="1235" w:type="dxa"/>
            <w:vMerge w:val="restart"/>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p w:rsidR="00E904F5" w:rsidRPr="0016191E" w:rsidRDefault="00E904F5" w:rsidP="007F2E87">
            <w:pPr>
              <w:spacing w:after="0" w:line="360" w:lineRule="auto"/>
              <w:jc w:val="center"/>
              <w:rPr>
                <w:rFonts w:ascii="Times New Roman" w:hAnsi="Times New Roman"/>
                <w:sz w:val="24"/>
                <w:szCs w:val="24"/>
                <w:lang w:val="en-US"/>
              </w:rPr>
            </w:pPr>
          </w:p>
          <w:p w:rsidR="00E904F5" w:rsidRPr="0016191E" w:rsidRDefault="00E904F5" w:rsidP="00E904F5">
            <w:pPr>
              <w:spacing w:after="0" w:line="360" w:lineRule="auto"/>
              <w:rPr>
                <w:rFonts w:ascii="Times New Roman" w:hAnsi="Times New Roman"/>
                <w:sz w:val="24"/>
                <w:szCs w:val="24"/>
                <w:lang w:val="en-US"/>
              </w:rPr>
            </w:pPr>
          </w:p>
          <w:p w:rsidR="00E904F5" w:rsidRPr="0016191E" w:rsidRDefault="00E904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 xml:space="preserve">16 </w:t>
            </w:r>
            <w:r>
              <w:rPr>
                <w:rFonts w:ascii="Times New Roman" w:hAnsi="Times New Roman"/>
                <w:sz w:val="24"/>
                <w:szCs w:val="24"/>
                <w:lang w:val="en-US"/>
              </w:rPr>
              <w:t>–</w:t>
            </w:r>
            <w:r w:rsidRPr="0016191E">
              <w:rPr>
                <w:rFonts w:ascii="Times New Roman" w:hAnsi="Times New Roman"/>
                <w:sz w:val="24"/>
                <w:szCs w:val="24"/>
                <w:lang w:val="en-US"/>
              </w:rPr>
              <w:t xml:space="preserve"> 45</w:t>
            </w:r>
          </w:p>
        </w:tc>
        <w:tc>
          <w:tcPr>
            <w:tcW w:w="1077" w:type="dxa"/>
            <w:vMerge w:val="restart"/>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p w:rsidR="00E904F5" w:rsidRPr="0016191E" w:rsidRDefault="00E904F5" w:rsidP="007F2E87">
            <w:pPr>
              <w:spacing w:after="0" w:line="360" w:lineRule="auto"/>
              <w:jc w:val="center"/>
              <w:rPr>
                <w:rFonts w:ascii="Times New Roman" w:hAnsi="Times New Roman"/>
                <w:sz w:val="24"/>
                <w:szCs w:val="24"/>
                <w:lang w:val="en-US"/>
              </w:rPr>
            </w:pPr>
          </w:p>
          <w:p w:rsidR="00E904F5" w:rsidRPr="0016191E" w:rsidRDefault="00E904F5" w:rsidP="00E904F5">
            <w:pPr>
              <w:spacing w:after="0" w:line="360" w:lineRule="auto"/>
              <w:rPr>
                <w:rFonts w:ascii="Times New Roman" w:hAnsi="Times New Roman"/>
                <w:sz w:val="24"/>
                <w:szCs w:val="24"/>
                <w:lang w:val="en-US"/>
              </w:rPr>
            </w:pPr>
          </w:p>
          <w:p w:rsidR="00E904F5" w:rsidRPr="0016191E" w:rsidRDefault="00E904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45</w:t>
            </w:r>
          </w:p>
        </w:tc>
      </w:tr>
      <w:tr w:rsidR="00E904F5" w:rsidRPr="0016191E" w:rsidTr="007F2E87">
        <w:tc>
          <w:tcPr>
            <w:tcW w:w="1839" w:type="dxa"/>
            <w:shd w:val="clear" w:color="auto" w:fill="auto"/>
          </w:tcPr>
          <w:p w:rsidR="00E904F5" w:rsidRPr="0016191E" w:rsidRDefault="00E904F5" w:rsidP="00E904F5">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Moderately desirable</w:t>
            </w:r>
          </w:p>
          <w:p w:rsidR="00E904F5" w:rsidRPr="0016191E" w:rsidRDefault="00E904F5" w:rsidP="00E904F5">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(33-66%)</w:t>
            </w:r>
          </w:p>
          <w:p w:rsidR="00E904F5" w:rsidRPr="0016191E" w:rsidRDefault="00E904F5" w:rsidP="00E904F5">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(15 – 30</w:t>
            </w:r>
            <w:r>
              <w:rPr>
                <w:rFonts w:ascii="Times New Roman" w:hAnsi="Times New Roman"/>
                <w:sz w:val="24"/>
                <w:szCs w:val="24"/>
                <w:lang w:val="en-US"/>
              </w:rPr>
              <w:t xml:space="preserve"> marks</w:t>
            </w:r>
            <w:r w:rsidRPr="0016191E">
              <w:rPr>
                <w:rFonts w:ascii="Times New Roman" w:hAnsi="Times New Roman"/>
                <w:sz w:val="24"/>
                <w:szCs w:val="24"/>
                <w:lang w:val="en-US"/>
              </w:rPr>
              <w:t>)</w:t>
            </w:r>
          </w:p>
        </w:tc>
        <w:tc>
          <w:tcPr>
            <w:tcW w:w="1519" w:type="dxa"/>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 xml:space="preserve">48 </w:t>
            </w:r>
          </w:p>
        </w:tc>
        <w:tc>
          <w:tcPr>
            <w:tcW w:w="1349" w:type="dxa"/>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48%</w:t>
            </w:r>
          </w:p>
        </w:tc>
        <w:tc>
          <w:tcPr>
            <w:tcW w:w="1049" w:type="dxa"/>
            <w:vMerge/>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tc>
        <w:tc>
          <w:tcPr>
            <w:tcW w:w="742" w:type="dxa"/>
            <w:vMerge/>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tc>
        <w:tc>
          <w:tcPr>
            <w:tcW w:w="1235" w:type="dxa"/>
            <w:vMerge/>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tc>
        <w:tc>
          <w:tcPr>
            <w:tcW w:w="1077" w:type="dxa"/>
            <w:vMerge/>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tc>
      </w:tr>
      <w:tr w:rsidR="00E904F5" w:rsidRPr="0016191E" w:rsidTr="007F2E87">
        <w:tc>
          <w:tcPr>
            <w:tcW w:w="1839" w:type="dxa"/>
            <w:shd w:val="clear" w:color="auto" w:fill="auto"/>
          </w:tcPr>
          <w:p w:rsidR="00E904F5" w:rsidRPr="0016191E" w:rsidRDefault="00E904F5" w:rsidP="00E904F5">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 xml:space="preserve">Desirable </w:t>
            </w:r>
          </w:p>
          <w:p w:rsidR="00E904F5" w:rsidRPr="0016191E" w:rsidRDefault="00E904F5" w:rsidP="00E904F5">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(&gt;66%)</w:t>
            </w:r>
          </w:p>
          <w:p w:rsidR="00E904F5" w:rsidRPr="0016191E" w:rsidRDefault="00E904F5" w:rsidP="00E904F5">
            <w:pPr>
              <w:spacing w:after="0" w:line="276" w:lineRule="auto"/>
              <w:jc w:val="center"/>
              <w:rPr>
                <w:rFonts w:ascii="Times New Roman" w:hAnsi="Times New Roman"/>
                <w:sz w:val="24"/>
                <w:szCs w:val="24"/>
                <w:lang w:val="en-US"/>
              </w:rPr>
            </w:pPr>
            <w:r w:rsidRPr="0016191E">
              <w:rPr>
                <w:rFonts w:ascii="Times New Roman" w:hAnsi="Times New Roman"/>
                <w:sz w:val="24"/>
                <w:szCs w:val="24"/>
                <w:lang w:val="en-US"/>
              </w:rPr>
              <w:t>(&gt;30</w:t>
            </w:r>
            <w:r>
              <w:rPr>
                <w:rFonts w:ascii="Times New Roman" w:hAnsi="Times New Roman"/>
                <w:sz w:val="24"/>
                <w:szCs w:val="24"/>
                <w:lang w:val="en-US"/>
              </w:rPr>
              <w:t xml:space="preserve"> marks</w:t>
            </w:r>
            <w:r w:rsidRPr="0016191E">
              <w:rPr>
                <w:rFonts w:ascii="Times New Roman" w:hAnsi="Times New Roman"/>
                <w:sz w:val="24"/>
                <w:szCs w:val="24"/>
                <w:lang w:val="en-US"/>
              </w:rPr>
              <w:t>)</w:t>
            </w:r>
          </w:p>
        </w:tc>
        <w:tc>
          <w:tcPr>
            <w:tcW w:w="1519" w:type="dxa"/>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 xml:space="preserve">52 </w:t>
            </w:r>
          </w:p>
        </w:tc>
        <w:tc>
          <w:tcPr>
            <w:tcW w:w="1349" w:type="dxa"/>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52%</w:t>
            </w:r>
          </w:p>
        </w:tc>
        <w:tc>
          <w:tcPr>
            <w:tcW w:w="1049" w:type="dxa"/>
            <w:vMerge/>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tc>
        <w:tc>
          <w:tcPr>
            <w:tcW w:w="742" w:type="dxa"/>
            <w:vMerge/>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tc>
        <w:tc>
          <w:tcPr>
            <w:tcW w:w="1235" w:type="dxa"/>
            <w:vMerge/>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tc>
        <w:tc>
          <w:tcPr>
            <w:tcW w:w="1077" w:type="dxa"/>
            <w:vMerge/>
            <w:shd w:val="clear" w:color="auto" w:fill="auto"/>
          </w:tcPr>
          <w:p w:rsidR="00E904F5" w:rsidRPr="0016191E" w:rsidRDefault="00E904F5" w:rsidP="007F2E87">
            <w:pPr>
              <w:spacing w:after="0" w:line="360" w:lineRule="auto"/>
              <w:jc w:val="center"/>
              <w:rPr>
                <w:rFonts w:ascii="Times New Roman" w:hAnsi="Times New Roman"/>
                <w:sz w:val="24"/>
                <w:szCs w:val="24"/>
                <w:lang w:val="en-US"/>
              </w:rPr>
            </w:pPr>
          </w:p>
        </w:tc>
      </w:tr>
    </w:tbl>
    <w:p w:rsidR="00E904F5" w:rsidRPr="008A70CC" w:rsidRDefault="008A70CC" w:rsidP="0043434C">
      <w:pPr>
        <w:spacing w:before="240" w:after="0" w:line="360" w:lineRule="auto"/>
        <w:rPr>
          <w:rFonts w:ascii="Times New Roman" w:hAnsi="Times New Roman"/>
          <w:sz w:val="24"/>
          <w:szCs w:val="24"/>
        </w:rPr>
      </w:pPr>
      <w:r>
        <w:rPr>
          <w:rFonts w:ascii="Times New Roman" w:hAnsi="Times New Roman"/>
          <w:sz w:val="24"/>
          <w:szCs w:val="24"/>
        </w:rPr>
        <w:lastRenderedPageBreak/>
        <w:t xml:space="preserve">     The table </w:t>
      </w:r>
      <w:r w:rsidR="00E904F5">
        <w:rPr>
          <w:rFonts w:ascii="Times New Roman" w:hAnsi="Times New Roman"/>
          <w:sz w:val="24"/>
          <w:szCs w:val="24"/>
        </w:rPr>
        <w:t>II depicts that out of 100 sample, majority 52 (52%) respondents were desirable whereas 48 (48%) respondents moderately desirable attitude. The mean attitude</w:t>
      </w:r>
      <w:r w:rsidR="00E904F5" w:rsidRPr="00304A7B">
        <w:rPr>
          <w:rFonts w:ascii="Times New Roman" w:hAnsi="Times New Roman"/>
          <w:sz w:val="24"/>
          <w:szCs w:val="24"/>
        </w:rPr>
        <w:t xml:space="preserve"> was </w:t>
      </w:r>
      <w:r w:rsidR="00E904F5">
        <w:rPr>
          <w:rFonts w:ascii="Times New Roman" w:hAnsi="Times New Roman"/>
          <w:sz w:val="24"/>
          <w:szCs w:val="24"/>
        </w:rPr>
        <w:t>29.95 with standard deviation of 9.33 and ranges from 16</w:t>
      </w:r>
      <w:r w:rsidR="00E904F5" w:rsidRPr="00304A7B">
        <w:rPr>
          <w:rFonts w:ascii="Times New Roman" w:hAnsi="Times New Roman"/>
          <w:sz w:val="24"/>
          <w:szCs w:val="24"/>
        </w:rPr>
        <w:t xml:space="preserve"> –</w:t>
      </w:r>
      <w:r w:rsidR="00E904F5">
        <w:rPr>
          <w:rFonts w:ascii="Times New Roman" w:hAnsi="Times New Roman"/>
          <w:sz w:val="24"/>
          <w:szCs w:val="24"/>
        </w:rPr>
        <w:t xml:space="preserve"> 4</w:t>
      </w:r>
      <w:r w:rsidR="00E904F5" w:rsidRPr="00304A7B">
        <w:rPr>
          <w:rFonts w:ascii="Times New Roman" w:hAnsi="Times New Roman"/>
          <w:sz w:val="24"/>
          <w:szCs w:val="24"/>
        </w:rPr>
        <w:t>5.</w:t>
      </w:r>
      <w:r w:rsidR="00E904F5">
        <w:rPr>
          <w:rFonts w:ascii="Times New Roman" w:hAnsi="Times New Roman"/>
          <w:sz w:val="24"/>
          <w:szCs w:val="24"/>
        </w:rPr>
        <w:t xml:space="preserve"> The results are shown in</w:t>
      </w:r>
      <w:r w:rsidR="00E904F5" w:rsidRPr="00775BBA">
        <w:rPr>
          <w:rFonts w:ascii="Times New Roman" w:hAnsi="Times New Roman"/>
          <w:sz w:val="24"/>
          <w:szCs w:val="24"/>
        </w:rPr>
        <w:t xml:space="preserve"> graph</w:t>
      </w:r>
      <w:r w:rsidR="00E904F5">
        <w:rPr>
          <w:rFonts w:ascii="Times New Roman" w:hAnsi="Times New Roman"/>
          <w:sz w:val="24"/>
          <w:szCs w:val="24"/>
        </w:rPr>
        <w:t>ical representation</w:t>
      </w:r>
      <w:r w:rsidR="00E904F5" w:rsidRPr="00775BBA">
        <w:rPr>
          <w:rFonts w:ascii="Times New Roman" w:hAnsi="Times New Roman"/>
          <w:sz w:val="24"/>
          <w:szCs w:val="24"/>
        </w:rPr>
        <w:t xml:space="preserve"> in Figure no.</w:t>
      </w:r>
      <w:r>
        <w:rPr>
          <w:rFonts w:ascii="Times New Roman" w:hAnsi="Times New Roman"/>
          <w:sz w:val="24"/>
          <w:szCs w:val="24"/>
        </w:rPr>
        <w:t xml:space="preserve"> II</w:t>
      </w:r>
    </w:p>
    <w:p w:rsidR="00E904F5" w:rsidRPr="00533533" w:rsidRDefault="00E904F5" w:rsidP="0043434C">
      <w:pPr>
        <w:spacing w:before="240" w:after="0" w:line="240" w:lineRule="auto"/>
        <w:jc w:val="both"/>
        <w:rPr>
          <w:rFonts w:ascii="Times New Roman" w:hAnsi="Times New Roman"/>
          <w:b/>
          <w:sz w:val="24"/>
          <w:szCs w:val="24"/>
        </w:rPr>
      </w:pPr>
      <w:r>
        <w:rPr>
          <w:noProof/>
          <w:lang w:eastAsia="en-IN"/>
        </w:rPr>
        <w:drawing>
          <wp:anchor distT="0" distB="0" distL="114300" distR="114300" simplePos="0" relativeHeight="251659264" behindDoc="0" locked="0" layoutInCell="1" allowOverlap="1" wp14:anchorId="052C6926" wp14:editId="13CA8A0F">
            <wp:simplePos x="0" y="0"/>
            <wp:positionH relativeFrom="column">
              <wp:posOffset>-41275</wp:posOffset>
            </wp:positionH>
            <wp:positionV relativeFrom="paragraph">
              <wp:posOffset>455930</wp:posOffset>
            </wp:positionV>
            <wp:extent cx="5059045" cy="3427730"/>
            <wp:effectExtent l="0" t="0" r="1905" b="2540"/>
            <wp:wrapSquare wrapText="bothSides"/>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8A70CC">
        <w:rPr>
          <w:rFonts w:ascii="Times New Roman" w:hAnsi="Times New Roman"/>
          <w:b/>
          <w:sz w:val="24"/>
          <w:szCs w:val="24"/>
        </w:rPr>
        <w:tab/>
      </w:r>
      <w:r w:rsidR="008A70CC">
        <w:rPr>
          <w:rFonts w:ascii="Times New Roman" w:hAnsi="Times New Roman"/>
          <w:b/>
          <w:sz w:val="24"/>
          <w:szCs w:val="24"/>
        </w:rPr>
        <w:tab/>
      </w:r>
      <w:r w:rsidR="008A70CC">
        <w:rPr>
          <w:rFonts w:ascii="Times New Roman" w:hAnsi="Times New Roman"/>
          <w:b/>
          <w:sz w:val="24"/>
          <w:szCs w:val="24"/>
        </w:rPr>
        <w:tab/>
      </w:r>
      <w:r w:rsidR="008A70CC">
        <w:rPr>
          <w:rFonts w:ascii="Times New Roman" w:hAnsi="Times New Roman"/>
          <w:b/>
          <w:sz w:val="24"/>
          <w:szCs w:val="24"/>
        </w:rPr>
        <w:tab/>
      </w:r>
      <w:r w:rsidR="008A70CC">
        <w:rPr>
          <w:rFonts w:ascii="Times New Roman" w:hAnsi="Times New Roman"/>
          <w:b/>
          <w:sz w:val="24"/>
          <w:szCs w:val="24"/>
        </w:rPr>
        <w:tab/>
      </w:r>
      <w:r>
        <w:rPr>
          <w:rFonts w:ascii="Times New Roman" w:hAnsi="Times New Roman"/>
          <w:b/>
          <w:sz w:val="24"/>
          <w:szCs w:val="24"/>
        </w:rPr>
        <w:t>n = 100</w:t>
      </w:r>
    </w:p>
    <w:p w:rsidR="0043434C" w:rsidRDefault="00E904F5" w:rsidP="0043434C">
      <w:pPr>
        <w:spacing w:before="240" w:after="0" w:line="360" w:lineRule="auto"/>
        <w:rPr>
          <w:rFonts w:ascii="Times New Roman" w:hAnsi="Times New Roman"/>
          <w:b/>
          <w:sz w:val="24"/>
          <w:szCs w:val="24"/>
        </w:rPr>
      </w:pPr>
      <w:r>
        <w:br w:type="textWrapping" w:clear="all"/>
      </w:r>
    </w:p>
    <w:p w:rsidR="0043434C" w:rsidRDefault="0043434C" w:rsidP="0043434C">
      <w:pPr>
        <w:spacing w:before="240" w:after="0" w:line="240" w:lineRule="auto"/>
        <w:rPr>
          <w:rFonts w:ascii="Times New Roman" w:hAnsi="Times New Roman"/>
          <w:sz w:val="24"/>
          <w:szCs w:val="24"/>
        </w:rPr>
      </w:pPr>
      <w:r>
        <w:rPr>
          <w:rFonts w:ascii="Times New Roman" w:hAnsi="Times New Roman"/>
          <w:b/>
          <w:sz w:val="24"/>
          <w:szCs w:val="24"/>
        </w:rPr>
        <w:t xml:space="preserve">Table III </w:t>
      </w:r>
      <w:r w:rsidRPr="0043434C">
        <w:rPr>
          <w:rFonts w:ascii="Times New Roman" w:hAnsi="Times New Roman"/>
          <w:sz w:val="24"/>
          <w:szCs w:val="24"/>
        </w:rPr>
        <w:t>Correlation between knowledge and attitude scores of the resondents</w:t>
      </w:r>
    </w:p>
    <w:p w:rsidR="0043434C" w:rsidRPr="0043434C" w:rsidRDefault="0043434C" w:rsidP="0043434C">
      <w:pPr>
        <w:spacing w:before="240"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1"/>
        <w:gridCol w:w="2726"/>
        <w:gridCol w:w="1641"/>
        <w:gridCol w:w="2610"/>
      </w:tblGrid>
      <w:tr w:rsidR="008A70CC" w:rsidRPr="0043434C" w:rsidTr="007F2E87">
        <w:tc>
          <w:tcPr>
            <w:tcW w:w="1681" w:type="dxa"/>
            <w:shd w:val="clear" w:color="auto" w:fill="auto"/>
          </w:tcPr>
          <w:p w:rsidR="008A70CC" w:rsidRPr="0043434C" w:rsidRDefault="008A70CC" w:rsidP="007F2E87">
            <w:pPr>
              <w:spacing w:before="240" w:after="0" w:line="360" w:lineRule="auto"/>
              <w:jc w:val="center"/>
              <w:rPr>
                <w:rFonts w:ascii="Times New Roman" w:hAnsi="Times New Roman"/>
                <w:sz w:val="24"/>
                <w:szCs w:val="24"/>
                <w:lang w:val="en-US"/>
              </w:rPr>
            </w:pPr>
            <w:r w:rsidRPr="0043434C">
              <w:rPr>
                <w:rFonts w:ascii="Times New Roman" w:hAnsi="Times New Roman"/>
                <w:sz w:val="24"/>
                <w:szCs w:val="24"/>
                <w:lang w:val="en-US"/>
              </w:rPr>
              <w:t>Variables</w:t>
            </w:r>
          </w:p>
        </w:tc>
        <w:tc>
          <w:tcPr>
            <w:tcW w:w="2726" w:type="dxa"/>
            <w:shd w:val="clear" w:color="auto" w:fill="auto"/>
          </w:tcPr>
          <w:p w:rsidR="008A70CC" w:rsidRPr="0043434C" w:rsidRDefault="008A70CC" w:rsidP="007F2E87">
            <w:pPr>
              <w:spacing w:before="240" w:after="0" w:line="360" w:lineRule="auto"/>
              <w:jc w:val="center"/>
              <w:rPr>
                <w:rFonts w:ascii="Times New Roman" w:hAnsi="Times New Roman"/>
                <w:sz w:val="24"/>
                <w:szCs w:val="24"/>
                <w:lang w:val="en-US"/>
              </w:rPr>
            </w:pPr>
            <w:r w:rsidRPr="0043434C">
              <w:rPr>
                <w:rFonts w:ascii="Times New Roman" w:hAnsi="Times New Roman"/>
                <w:sz w:val="24"/>
                <w:szCs w:val="24"/>
                <w:lang w:val="en-US"/>
              </w:rPr>
              <w:t>Mean</w:t>
            </w:r>
          </w:p>
        </w:tc>
        <w:tc>
          <w:tcPr>
            <w:tcW w:w="1641" w:type="dxa"/>
            <w:shd w:val="clear" w:color="auto" w:fill="auto"/>
          </w:tcPr>
          <w:p w:rsidR="008A70CC" w:rsidRPr="0043434C" w:rsidRDefault="008A70CC" w:rsidP="007F2E87">
            <w:pPr>
              <w:spacing w:before="240" w:after="0" w:line="360" w:lineRule="auto"/>
              <w:jc w:val="center"/>
              <w:rPr>
                <w:rFonts w:ascii="Times New Roman" w:hAnsi="Times New Roman"/>
                <w:sz w:val="24"/>
                <w:szCs w:val="24"/>
                <w:lang w:val="en-US"/>
              </w:rPr>
            </w:pPr>
            <w:r w:rsidRPr="0043434C">
              <w:rPr>
                <w:rFonts w:ascii="Times New Roman" w:hAnsi="Times New Roman"/>
                <w:sz w:val="24"/>
                <w:szCs w:val="24"/>
                <w:lang w:val="en-US"/>
              </w:rPr>
              <w:t>SD</w:t>
            </w:r>
          </w:p>
        </w:tc>
        <w:tc>
          <w:tcPr>
            <w:tcW w:w="2610" w:type="dxa"/>
            <w:shd w:val="clear" w:color="auto" w:fill="auto"/>
          </w:tcPr>
          <w:p w:rsidR="008A70CC" w:rsidRPr="0043434C" w:rsidRDefault="008A70CC" w:rsidP="007F2E87">
            <w:pPr>
              <w:spacing w:before="240" w:after="0" w:line="360" w:lineRule="auto"/>
              <w:jc w:val="center"/>
              <w:rPr>
                <w:rFonts w:ascii="Times New Roman" w:hAnsi="Times New Roman"/>
                <w:sz w:val="24"/>
                <w:szCs w:val="24"/>
                <w:lang w:val="en-US"/>
              </w:rPr>
            </w:pPr>
            <w:r w:rsidRPr="0043434C">
              <w:rPr>
                <w:rFonts w:ascii="Times New Roman" w:hAnsi="Times New Roman"/>
                <w:sz w:val="24"/>
                <w:szCs w:val="24"/>
                <w:lang w:val="en-US"/>
              </w:rPr>
              <w:t>Correlation co-efficient</w:t>
            </w:r>
          </w:p>
        </w:tc>
      </w:tr>
      <w:tr w:rsidR="008A70CC" w:rsidRPr="0016191E" w:rsidTr="007F2E87">
        <w:trPr>
          <w:trHeight w:val="605"/>
        </w:trPr>
        <w:tc>
          <w:tcPr>
            <w:tcW w:w="1681" w:type="dxa"/>
            <w:shd w:val="clear" w:color="auto" w:fill="auto"/>
          </w:tcPr>
          <w:p w:rsidR="008A70CC" w:rsidRPr="0016191E" w:rsidRDefault="008A70CC" w:rsidP="007F2E87">
            <w:pPr>
              <w:spacing w:before="240" w:after="0" w:line="360" w:lineRule="auto"/>
              <w:jc w:val="center"/>
              <w:rPr>
                <w:rFonts w:ascii="Times New Roman" w:hAnsi="Times New Roman"/>
                <w:sz w:val="24"/>
                <w:szCs w:val="24"/>
                <w:lang w:val="en-US"/>
              </w:rPr>
            </w:pPr>
            <w:r w:rsidRPr="0016191E">
              <w:rPr>
                <w:rFonts w:ascii="Times New Roman" w:hAnsi="Times New Roman"/>
                <w:sz w:val="24"/>
                <w:szCs w:val="24"/>
                <w:lang w:val="en-US"/>
              </w:rPr>
              <w:t>Knowledge</w:t>
            </w:r>
          </w:p>
        </w:tc>
        <w:tc>
          <w:tcPr>
            <w:tcW w:w="2726" w:type="dxa"/>
            <w:shd w:val="clear" w:color="auto" w:fill="auto"/>
          </w:tcPr>
          <w:p w:rsidR="008A70CC" w:rsidRPr="0016191E" w:rsidRDefault="008A70CC" w:rsidP="007F2E87">
            <w:pPr>
              <w:spacing w:before="240" w:after="0" w:line="360" w:lineRule="auto"/>
              <w:jc w:val="center"/>
              <w:rPr>
                <w:rFonts w:ascii="Times New Roman" w:hAnsi="Times New Roman"/>
                <w:sz w:val="24"/>
                <w:szCs w:val="24"/>
                <w:lang w:val="en-US"/>
              </w:rPr>
            </w:pPr>
            <w:r w:rsidRPr="0016191E">
              <w:rPr>
                <w:rFonts w:ascii="Times New Roman" w:hAnsi="Times New Roman"/>
                <w:sz w:val="24"/>
                <w:szCs w:val="24"/>
                <w:lang w:val="en-US"/>
              </w:rPr>
              <w:t>12.7</w:t>
            </w:r>
          </w:p>
        </w:tc>
        <w:tc>
          <w:tcPr>
            <w:tcW w:w="1641" w:type="dxa"/>
            <w:shd w:val="clear" w:color="auto" w:fill="auto"/>
          </w:tcPr>
          <w:p w:rsidR="008A70CC" w:rsidRPr="0016191E" w:rsidRDefault="008A70CC" w:rsidP="007F2E87">
            <w:pPr>
              <w:spacing w:before="240" w:after="0" w:line="360" w:lineRule="auto"/>
              <w:jc w:val="center"/>
              <w:rPr>
                <w:rFonts w:ascii="Times New Roman" w:hAnsi="Times New Roman"/>
                <w:sz w:val="24"/>
                <w:szCs w:val="24"/>
                <w:lang w:val="en-US"/>
              </w:rPr>
            </w:pPr>
            <w:r w:rsidRPr="0016191E">
              <w:rPr>
                <w:rFonts w:ascii="Times New Roman" w:hAnsi="Times New Roman"/>
                <w:sz w:val="24"/>
                <w:szCs w:val="24"/>
                <w:lang w:val="en-US"/>
              </w:rPr>
              <w:t>5.4</w:t>
            </w:r>
          </w:p>
        </w:tc>
        <w:tc>
          <w:tcPr>
            <w:tcW w:w="2610" w:type="dxa"/>
            <w:vMerge w:val="restart"/>
            <w:shd w:val="clear" w:color="auto" w:fill="auto"/>
            <w:vAlign w:val="center"/>
          </w:tcPr>
          <w:p w:rsidR="008A70CC" w:rsidRPr="0016191E" w:rsidRDefault="008A70CC" w:rsidP="007F2E87">
            <w:pPr>
              <w:spacing w:before="240" w:after="0" w:line="360" w:lineRule="auto"/>
              <w:jc w:val="center"/>
              <w:rPr>
                <w:rFonts w:ascii="Times New Roman" w:hAnsi="Times New Roman"/>
                <w:sz w:val="24"/>
                <w:szCs w:val="24"/>
                <w:lang w:val="en-US"/>
              </w:rPr>
            </w:pPr>
            <w:r w:rsidRPr="0016191E">
              <w:rPr>
                <w:rFonts w:ascii="Times New Roman" w:hAnsi="Times New Roman"/>
                <w:sz w:val="24"/>
                <w:szCs w:val="24"/>
                <w:lang w:val="en-US"/>
              </w:rPr>
              <w:t>0.3</w:t>
            </w:r>
          </w:p>
        </w:tc>
      </w:tr>
      <w:tr w:rsidR="008A70CC" w:rsidRPr="0016191E" w:rsidTr="007F2E87">
        <w:trPr>
          <w:trHeight w:val="557"/>
        </w:trPr>
        <w:tc>
          <w:tcPr>
            <w:tcW w:w="1681" w:type="dxa"/>
            <w:shd w:val="clear" w:color="auto" w:fill="auto"/>
          </w:tcPr>
          <w:p w:rsidR="008A70CC" w:rsidRPr="0016191E" w:rsidRDefault="008A70CC" w:rsidP="007F2E87">
            <w:pPr>
              <w:spacing w:before="240" w:after="0" w:line="360" w:lineRule="auto"/>
              <w:jc w:val="center"/>
              <w:rPr>
                <w:rFonts w:ascii="Times New Roman" w:hAnsi="Times New Roman"/>
                <w:sz w:val="24"/>
                <w:szCs w:val="24"/>
                <w:lang w:val="en-US"/>
              </w:rPr>
            </w:pPr>
            <w:r w:rsidRPr="0016191E">
              <w:rPr>
                <w:rFonts w:ascii="Times New Roman" w:hAnsi="Times New Roman"/>
                <w:sz w:val="24"/>
                <w:szCs w:val="24"/>
                <w:lang w:val="en-US"/>
              </w:rPr>
              <w:t>Attitude</w:t>
            </w:r>
          </w:p>
        </w:tc>
        <w:tc>
          <w:tcPr>
            <w:tcW w:w="2726" w:type="dxa"/>
            <w:shd w:val="clear" w:color="auto" w:fill="auto"/>
          </w:tcPr>
          <w:p w:rsidR="008A70CC" w:rsidRPr="0016191E" w:rsidRDefault="008A70CC" w:rsidP="007F2E87">
            <w:pPr>
              <w:spacing w:before="240" w:after="0" w:line="360" w:lineRule="auto"/>
              <w:jc w:val="center"/>
              <w:rPr>
                <w:rFonts w:ascii="Times New Roman" w:hAnsi="Times New Roman"/>
                <w:sz w:val="24"/>
                <w:szCs w:val="24"/>
                <w:lang w:val="en-US"/>
              </w:rPr>
            </w:pPr>
            <w:r w:rsidRPr="0016191E">
              <w:rPr>
                <w:rFonts w:ascii="Times New Roman" w:hAnsi="Times New Roman"/>
                <w:sz w:val="24"/>
                <w:szCs w:val="24"/>
                <w:lang w:val="en-US"/>
              </w:rPr>
              <w:t>29.95</w:t>
            </w:r>
          </w:p>
        </w:tc>
        <w:tc>
          <w:tcPr>
            <w:tcW w:w="1641" w:type="dxa"/>
            <w:shd w:val="clear" w:color="auto" w:fill="auto"/>
          </w:tcPr>
          <w:p w:rsidR="008A70CC" w:rsidRPr="0016191E" w:rsidRDefault="008A70CC" w:rsidP="007F2E87">
            <w:pPr>
              <w:spacing w:before="240" w:after="0" w:line="360" w:lineRule="auto"/>
              <w:jc w:val="center"/>
              <w:rPr>
                <w:rFonts w:ascii="Times New Roman" w:hAnsi="Times New Roman"/>
                <w:sz w:val="24"/>
                <w:szCs w:val="24"/>
                <w:lang w:val="en-US"/>
              </w:rPr>
            </w:pPr>
            <w:r w:rsidRPr="0016191E">
              <w:rPr>
                <w:rFonts w:ascii="Times New Roman" w:hAnsi="Times New Roman"/>
                <w:sz w:val="24"/>
                <w:szCs w:val="24"/>
                <w:lang w:val="en-US"/>
              </w:rPr>
              <w:t>9.33</w:t>
            </w:r>
          </w:p>
        </w:tc>
        <w:tc>
          <w:tcPr>
            <w:tcW w:w="2610" w:type="dxa"/>
            <w:vMerge/>
            <w:shd w:val="clear" w:color="auto" w:fill="auto"/>
          </w:tcPr>
          <w:p w:rsidR="008A70CC" w:rsidRPr="0016191E" w:rsidRDefault="008A70CC" w:rsidP="007F2E87">
            <w:pPr>
              <w:spacing w:before="240" w:after="0" w:line="360" w:lineRule="auto"/>
              <w:jc w:val="center"/>
              <w:rPr>
                <w:rFonts w:ascii="Times New Roman" w:hAnsi="Times New Roman"/>
                <w:sz w:val="24"/>
                <w:szCs w:val="24"/>
                <w:lang w:val="en-US"/>
              </w:rPr>
            </w:pPr>
          </w:p>
        </w:tc>
      </w:tr>
    </w:tbl>
    <w:p w:rsidR="008A70CC" w:rsidRDefault="008A70CC" w:rsidP="008A70CC">
      <w:pPr>
        <w:spacing w:before="240" w:after="0" w:line="360" w:lineRule="auto"/>
        <w:rPr>
          <w:rFonts w:ascii="Times New Roman" w:hAnsi="Times New Roman"/>
          <w:sz w:val="24"/>
          <w:szCs w:val="24"/>
        </w:rPr>
      </w:pPr>
      <w:r>
        <w:rPr>
          <w:rFonts w:ascii="Times New Roman" w:hAnsi="Times New Roman"/>
          <w:sz w:val="24"/>
          <w:szCs w:val="24"/>
        </w:rPr>
        <w:t xml:space="preserve">     The data represented</w:t>
      </w:r>
      <w:r w:rsidR="0043434C">
        <w:rPr>
          <w:rFonts w:ascii="Times New Roman" w:hAnsi="Times New Roman"/>
          <w:sz w:val="24"/>
          <w:szCs w:val="24"/>
        </w:rPr>
        <w:t xml:space="preserve"> in the Table </w:t>
      </w:r>
      <w:r>
        <w:rPr>
          <w:rFonts w:ascii="Times New Roman" w:hAnsi="Times New Roman"/>
          <w:sz w:val="24"/>
          <w:szCs w:val="24"/>
        </w:rPr>
        <w:t>III shows the correlation between knowledge and attitude of women regarding reproductive health. The correlation was statistically calculated by using Karl Pearson correlation coefficient. The calculated r value was found to be r = 0.3.</w:t>
      </w:r>
    </w:p>
    <w:p w:rsidR="001017E7" w:rsidRDefault="008A70CC" w:rsidP="008A70CC">
      <w:pPr>
        <w:spacing w:before="240" w:after="0" w:line="360" w:lineRule="auto"/>
        <w:jc w:val="both"/>
        <w:rPr>
          <w:rFonts w:ascii="Times New Roman" w:hAnsi="Times New Roman"/>
          <w:sz w:val="24"/>
          <w:szCs w:val="24"/>
        </w:rPr>
      </w:pPr>
      <w:r>
        <w:rPr>
          <w:rFonts w:ascii="Times New Roman" w:hAnsi="Times New Roman"/>
          <w:sz w:val="24"/>
          <w:szCs w:val="24"/>
        </w:rPr>
        <w:lastRenderedPageBreak/>
        <w:t xml:space="preserve">     Therefore, there was moderately positive correlation between knowledge and attitude regarding reproductive health. Thus, with increase in knowledge there is gradual increase in attitude.</w:t>
      </w:r>
    </w:p>
    <w:p w:rsidR="00FE4030" w:rsidRDefault="00FE4030" w:rsidP="00FE4030">
      <w:pPr>
        <w:spacing w:before="240"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Table IV </w:t>
      </w:r>
      <w:r w:rsidRPr="00FE4030">
        <w:rPr>
          <w:rFonts w:ascii="Times New Roman" w:hAnsi="Times New Roman"/>
          <w:sz w:val="24"/>
          <w:szCs w:val="24"/>
        </w:rPr>
        <w:t>Association of knowledge with age, education, marital st</w:t>
      </w:r>
      <w:r>
        <w:rPr>
          <w:rFonts w:ascii="Times New Roman" w:hAnsi="Times New Roman"/>
          <w:sz w:val="24"/>
          <w:szCs w:val="24"/>
        </w:rPr>
        <w:t xml:space="preserve">atus and use of contraceptives. </w:t>
      </w:r>
    </w:p>
    <w:p w:rsidR="00FE4030" w:rsidRPr="00FE4030" w:rsidRDefault="00FE4030" w:rsidP="00FE4030">
      <w:pPr>
        <w:spacing w:before="240" w:after="0" w:line="360" w:lineRule="auto"/>
        <w:ind w:firstLine="720"/>
        <w:rPr>
          <w:rFonts w:ascii="Times New Roman" w:hAnsi="Times New Roman"/>
          <w:sz w:val="24"/>
          <w:szCs w:val="24"/>
        </w:rPr>
      </w:pPr>
      <w:r w:rsidRPr="00203752">
        <w:rPr>
          <w:rFonts w:ascii="Times New Roman" w:hAnsi="Times New Roman"/>
          <w:sz w:val="24"/>
          <w:szCs w:val="24"/>
        </w:rPr>
        <w:t>Chi square</w:t>
      </w:r>
      <w:r>
        <w:rPr>
          <w:rFonts w:ascii="Times New Roman" w:hAnsi="Times New Roman"/>
          <w:sz w:val="24"/>
          <w:szCs w:val="24"/>
        </w:rPr>
        <w:t xml:space="preserve"> test was</w:t>
      </w:r>
      <w:r w:rsidRPr="00203752">
        <w:rPr>
          <w:rFonts w:ascii="Times New Roman" w:hAnsi="Times New Roman"/>
          <w:sz w:val="24"/>
          <w:szCs w:val="24"/>
        </w:rPr>
        <w:t xml:space="preserve"> done to see association of knowledge with selected demographic variables such as</w:t>
      </w:r>
      <w:r>
        <w:rPr>
          <w:rFonts w:ascii="Times New Roman" w:hAnsi="Times New Roman"/>
          <w:sz w:val="24"/>
          <w:szCs w:val="24"/>
        </w:rPr>
        <w:t xml:space="preserve"> age, education, marital status and use of contraceptives.</w:t>
      </w:r>
      <w:r w:rsidRPr="0020375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E4030">
        <w:rPr>
          <w:rFonts w:ascii="Times New Roman" w:hAnsi="Times New Roman"/>
          <w:sz w:val="24"/>
          <w:szCs w:val="24"/>
        </w:rPr>
        <w:tab/>
      </w:r>
      <w:r w:rsidRPr="00FE4030">
        <w:rPr>
          <w:rFonts w:ascii="Times New Roman" w:hAnsi="Times New Roman"/>
          <w:sz w:val="24"/>
          <w:szCs w:val="24"/>
        </w:rPr>
        <w:tab/>
      </w:r>
      <w:r w:rsidRPr="00FE4030">
        <w:rPr>
          <w:rFonts w:ascii="Times New Roman" w:hAnsi="Times New Roman"/>
          <w:sz w:val="24"/>
          <w:szCs w:val="24"/>
        </w:rPr>
        <w:tab/>
      </w:r>
      <w:r w:rsidRPr="00FE4030">
        <w:rPr>
          <w:rFonts w:ascii="Times New Roman" w:hAnsi="Times New Roman"/>
          <w:sz w:val="24"/>
          <w:szCs w:val="24"/>
        </w:rPr>
        <w:tab/>
      </w:r>
      <w:r w:rsidRPr="00FE4030">
        <w:rPr>
          <w:rFonts w:ascii="Times New Roman" w:hAnsi="Times New Roman"/>
          <w:sz w:val="24"/>
          <w:szCs w:val="24"/>
        </w:rPr>
        <w:tab/>
        <w:t>n = 100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1"/>
        <w:gridCol w:w="713"/>
        <w:gridCol w:w="829"/>
        <w:gridCol w:w="806"/>
        <w:gridCol w:w="1036"/>
        <w:gridCol w:w="811"/>
        <w:gridCol w:w="811"/>
        <w:gridCol w:w="611"/>
        <w:gridCol w:w="1193"/>
      </w:tblGrid>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Variables</w:t>
            </w: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IA</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MA</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A</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Total </w:t>
            </w:r>
          </w:p>
        </w:tc>
        <w:tc>
          <w:tcPr>
            <w:tcW w:w="81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Cal. value</w:t>
            </w:r>
          </w:p>
        </w:tc>
        <w:tc>
          <w:tcPr>
            <w:tcW w:w="81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Tab. value</w:t>
            </w:r>
          </w:p>
        </w:tc>
        <w:tc>
          <w:tcPr>
            <w:tcW w:w="61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df</w:t>
            </w:r>
          </w:p>
        </w:tc>
        <w:tc>
          <w:tcPr>
            <w:tcW w:w="119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Remark </w:t>
            </w:r>
          </w:p>
        </w:tc>
      </w:tr>
      <w:tr w:rsidR="00FE4030" w:rsidRPr="00FE4030" w:rsidTr="007F2E87">
        <w:trPr>
          <w:jc w:val="center"/>
        </w:trPr>
        <w:tc>
          <w:tcPr>
            <w:tcW w:w="8291" w:type="dxa"/>
            <w:gridSpan w:val="9"/>
            <w:shd w:val="clear" w:color="auto" w:fill="auto"/>
          </w:tcPr>
          <w:p w:rsidR="00FE4030" w:rsidRPr="00FE4030" w:rsidRDefault="00FE4030" w:rsidP="007F2E87">
            <w:pPr>
              <w:spacing w:after="0" w:line="360" w:lineRule="auto"/>
              <w:rPr>
                <w:rFonts w:ascii="Times New Roman" w:hAnsi="Times New Roman"/>
                <w:sz w:val="24"/>
                <w:szCs w:val="24"/>
                <w:lang w:val="en-US"/>
              </w:rPr>
            </w:pPr>
            <w:r w:rsidRPr="00FE4030">
              <w:rPr>
                <w:rFonts w:ascii="Times New Roman" w:hAnsi="Times New Roman"/>
                <w:sz w:val="24"/>
                <w:szCs w:val="24"/>
                <w:lang w:val="en-US"/>
              </w:rPr>
              <w:t>Age group</w:t>
            </w: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18 – 34 years</w:t>
            </w: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10</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18</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7</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35</w:t>
            </w:r>
          </w:p>
        </w:tc>
        <w:tc>
          <w:tcPr>
            <w:tcW w:w="8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0.03</w:t>
            </w:r>
          </w:p>
        </w:tc>
        <w:tc>
          <w:tcPr>
            <w:tcW w:w="8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5.99</w:t>
            </w:r>
          </w:p>
        </w:tc>
        <w:tc>
          <w:tcPr>
            <w:tcW w:w="6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w:t>
            </w:r>
          </w:p>
        </w:tc>
        <w:tc>
          <w:tcPr>
            <w:tcW w:w="1193"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NS</w:t>
            </w: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35 – 50 years</w:t>
            </w: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18</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33</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14</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65</w:t>
            </w: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6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193"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28</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51</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21</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100</w:t>
            </w: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6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193"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r>
      <w:tr w:rsidR="00FE4030" w:rsidRPr="00FE4030" w:rsidTr="007F2E87">
        <w:trPr>
          <w:jc w:val="center"/>
        </w:trPr>
        <w:tc>
          <w:tcPr>
            <w:tcW w:w="8291" w:type="dxa"/>
            <w:gridSpan w:val="9"/>
            <w:shd w:val="clear" w:color="auto" w:fill="auto"/>
          </w:tcPr>
          <w:p w:rsidR="00FE4030" w:rsidRPr="00FE4030" w:rsidRDefault="00FE4030" w:rsidP="007F2E87">
            <w:pPr>
              <w:spacing w:after="0" w:line="360" w:lineRule="auto"/>
              <w:rPr>
                <w:rFonts w:ascii="Times New Roman" w:hAnsi="Times New Roman"/>
                <w:sz w:val="24"/>
                <w:szCs w:val="24"/>
                <w:lang w:val="en-US"/>
              </w:rPr>
            </w:pPr>
            <w:r w:rsidRPr="00FE4030">
              <w:rPr>
                <w:rFonts w:ascii="Times New Roman" w:hAnsi="Times New Roman"/>
                <w:sz w:val="24"/>
                <w:szCs w:val="24"/>
                <w:lang w:val="en-US"/>
              </w:rPr>
              <w:t>Educational status</w:t>
            </w: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Under graduate </w:t>
            </w: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12</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7</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11</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30</w:t>
            </w:r>
          </w:p>
        </w:tc>
        <w:tc>
          <w:tcPr>
            <w:tcW w:w="8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13.64</w:t>
            </w:r>
          </w:p>
        </w:tc>
        <w:tc>
          <w:tcPr>
            <w:tcW w:w="8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5.99</w:t>
            </w:r>
          </w:p>
        </w:tc>
        <w:tc>
          <w:tcPr>
            <w:tcW w:w="6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w:t>
            </w:r>
          </w:p>
        </w:tc>
        <w:tc>
          <w:tcPr>
            <w:tcW w:w="1193"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Sign </w:t>
            </w: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Graduate and above</w:t>
            </w: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16</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44</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10</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70</w:t>
            </w: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6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193"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28</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51</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21</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100</w:t>
            </w: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6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193"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r>
      <w:tr w:rsidR="00FE4030" w:rsidRPr="00FE4030" w:rsidTr="007F2E87">
        <w:trPr>
          <w:jc w:val="center"/>
        </w:trPr>
        <w:tc>
          <w:tcPr>
            <w:tcW w:w="8291" w:type="dxa"/>
            <w:gridSpan w:val="9"/>
            <w:shd w:val="clear" w:color="auto" w:fill="auto"/>
          </w:tcPr>
          <w:p w:rsidR="00FE4030" w:rsidRPr="00FE4030" w:rsidRDefault="00FE4030" w:rsidP="007F2E87">
            <w:pPr>
              <w:spacing w:after="0" w:line="360" w:lineRule="auto"/>
              <w:rPr>
                <w:rFonts w:ascii="Times New Roman" w:hAnsi="Times New Roman"/>
                <w:sz w:val="24"/>
                <w:szCs w:val="24"/>
                <w:lang w:val="en-US"/>
              </w:rPr>
            </w:pPr>
            <w:r w:rsidRPr="00FE4030">
              <w:rPr>
                <w:rFonts w:ascii="Times New Roman" w:hAnsi="Times New Roman"/>
                <w:sz w:val="24"/>
                <w:szCs w:val="24"/>
                <w:lang w:val="en-US"/>
              </w:rPr>
              <w:t>Marital status</w:t>
            </w: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Unmarried </w:t>
            </w: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7</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11</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7</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25</w:t>
            </w:r>
          </w:p>
        </w:tc>
        <w:tc>
          <w:tcPr>
            <w:tcW w:w="8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1.11</w:t>
            </w:r>
          </w:p>
        </w:tc>
        <w:tc>
          <w:tcPr>
            <w:tcW w:w="8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5.99</w:t>
            </w:r>
          </w:p>
        </w:tc>
        <w:tc>
          <w:tcPr>
            <w:tcW w:w="6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w:t>
            </w:r>
          </w:p>
        </w:tc>
        <w:tc>
          <w:tcPr>
            <w:tcW w:w="1193"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NS</w:t>
            </w: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Married </w:t>
            </w: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21</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40</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14</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75</w:t>
            </w: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6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193"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28</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51</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21</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100</w:t>
            </w: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6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193"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r>
      <w:tr w:rsidR="00FE4030" w:rsidRPr="00FE4030" w:rsidTr="007F2E87">
        <w:trPr>
          <w:jc w:val="center"/>
        </w:trPr>
        <w:tc>
          <w:tcPr>
            <w:tcW w:w="8291" w:type="dxa"/>
            <w:gridSpan w:val="9"/>
            <w:shd w:val="clear" w:color="auto" w:fill="auto"/>
          </w:tcPr>
          <w:p w:rsidR="00FE4030" w:rsidRPr="00FE4030" w:rsidRDefault="00FE4030" w:rsidP="007F2E87">
            <w:pPr>
              <w:spacing w:after="0" w:line="360" w:lineRule="auto"/>
              <w:rPr>
                <w:rFonts w:ascii="Times New Roman" w:hAnsi="Times New Roman"/>
                <w:sz w:val="24"/>
                <w:szCs w:val="24"/>
                <w:lang w:val="en-US"/>
              </w:rPr>
            </w:pPr>
            <w:r w:rsidRPr="00FE4030">
              <w:rPr>
                <w:rFonts w:ascii="Times New Roman" w:hAnsi="Times New Roman"/>
                <w:sz w:val="24"/>
                <w:szCs w:val="24"/>
                <w:lang w:val="en-US"/>
              </w:rPr>
              <w:t>Use of contraceptives</w:t>
            </w: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No </w:t>
            </w: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22</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46</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16</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84</w:t>
            </w:r>
          </w:p>
        </w:tc>
        <w:tc>
          <w:tcPr>
            <w:tcW w:w="8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3.33</w:t>
            </w:r>
          </w:p>
        </w:tc>
        <w:tc>
          <w:tcPr>
            <w:tcW w:w="8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5.99</w:t>
            </w:r>
          </w:p>
        </w:tc>
        <w:tc>
          <w:tcPr>
            <w:tcW w:w="611"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w:t>
            </w:r>
          </w:p>
        </w:tc>
        <w:tc>
          <w:tcPr>
            <w:tcW w:w="1193" w:type="dxa"/>
            <w:vMerge w:val="restart"/>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NS</w:t>
            </w: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Yes </w:t>
            </w: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6</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5</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5</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16</w:t>
            </w: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6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193"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r>
      <w:tr w:rsidR="00FE4030" w:rsidRPr="00FE4030" w:rsidTr="007F2E87">
        <w:trPr>
          <w:jc w:val="center"/>
        </w:trPr>
        <w:tc>
          <w:tcPr>
            <w:tcW w:w="1481"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71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28</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51</w:t>
            </w:r>
          </w:p>
        </w:tc>
        <w:tc>
          <w:tcPr>
            <w:tcW w:w="80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21</w:t>
            </w:r>
          </w:p>
        </w:tc>
        <w:tc>
          <w:tcPr>
            <w:tcW w:w="103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100</w:t>
            </w: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8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611"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193" w:type="dxa"/>
            <w:vMerge/>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r>
    </w:tbl>
    <w:p w:rsidR="00FE4030" w:rsidRDefault="00FE4030" w:rsidP="00FE4030">
      <w:pPr>
        <w:spacing w:before="240" w:after="0" w:line="360" w:lineRule="auto"/>
        <w:rPr>
          <w:rFonts w:ascii="Times New Roman" w:hAnsi="Times New Roman"/>
          <w:sz w:val="24"/>
          <w:szCs w:val="24"/>
        </w:rPr>
      </w:pPr>
      <w:r>
        <w:rPr>
          <w:rFonts w:ascii="Times New Roman" w:hAnsi="Times New Roman"/>
          <w:b/>
          <w:sz w:val="24"/>
          <w:szCs w:val="24"/>
        </w:rPr>
        <w:lastRenderedPageBreak/>
        <w:t xml:space="preserve">NOTE: </w:t>
      </w:r>
      <w:r>
        <w:rPr>
          <w:rFonts w:ascii="Times New Roman" w:hAnsi="Times New Roman"/>
          <w:sz w:val="24"/>
          <w:szCs w:val="24"/>
        </w:rPr>
        <w:t>For calculation purpose, clubbing of the scores were done and chi square formula is applied.</w:t>
      </w:r>
    </w:p>
    <w:p w:rsidR="00FE4030" w:rsidRPr="0016191E" w:rsidRDefault="00FE4030" w:rsidP="00FE4030">
      <w:pPr>
        <w:spacing w:before="240" w:after="0" w:line="360" w:lineRule="auto"/>
        <w:jc w:val="center"/>
        <w:rPr>
          <w:rFonts w:ascii="Times New Roman" w:eastAsia="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Pr="0016191E">
        <w:rPr>
          <w:rFonts w:ascii="Times New Roman" w:eastAsia="Times New Roman" w:hAnsi="Times New Roman"/>
          <w:sz w:val="24"/>
          <w:szCs w:val="24"/>
        </w:rPr>
        <w:t xml:space="preserve"> = P at 0.05</w:t>
      </w:r>
    </w:p>
    <w:p w:rsidR="00FE4030" w:rsidRPr="0016191E" w:rsidRDefault="00FE4030" w:rsidP="00FE4030">
      <w:pPr>
        <w:spacing w:before="240" w:after="0" w:line="360" w:lineRule="auto"/>
        <w:rPr>
          <w:rFonts w:ascii="Times New Roman" w:eastAsia="Times New Roman" w:hAnsi="Times New Roman"/>
          <w:sz w:val="24"/>
          <w:szCs w:val="24"/>
        </w:rPr>
      </w:pPr>
      <w:r w:rsidRPr="0016191E">
        <w:rPr>
          <w:rFonts w:ascii="Times New Roman" w:eastAsia="Times New Roman" w:hAnsi="Times New Roman"/>
          <w:sz w:val="24"/>
          <w:szCs w:val="24"/>
        </w:rPr>
        <w:t>IA- Inadequate, MA- Moderately adequate, NS- Non signi</w:t>
      </w:r>
      <w:r>
        <w:rPr>
          <w:rFonts w:ascii="Times New Roman" w:eastAsia="Times New Roman" w:hAnsi="Times New Roman"/>
          <w:sz w:val="24"/>
          <w:szCs w:val="24"/>
        </w:rPr>
        <w:t>ficant, df – Degree of freedom.</w:t>
      </w:r>
    </w:p>
    <w:p w:rsidR="00FE4030" w:rsidRPr="0016191E" w:rsidRDefault="00FE4030" w:rsidP="00FE4030">
      <w:pPr>
        <w:spacing w:before="240" w:after="0" w:line="360" w:lineRule="auto"/>
        <w:rPr>
          <w:rFonts w:ascii="Times New Roman" w:eastAsia="Times New Roman" w:hAnsi="Times New Roman"/>
          <w:sz w:val="24"/>
          <w:szCs w:val="24"/>
        </w:rPr>
      </w:pPr>
      <w:r w:rsidRPr="0016191E">
        <w:rPr>
          <w:rFonts w:ascii="Times New Roman" w:eastAsia="Times New Roman" w:hAnsi="Times New Roman"/>
          <w:b/>
          <w:sz w:val="24"/>
          <w:szCs w:val="24"/>
        </w:rPr>
        <w:t xml:space="preserve">Age: </w:t>
      </w:r>
      <w:r w:rsidRPr="0016191E">
        <w:rPr>
          <w:rFonts w:ascii="Times New Roman" w:eastAsia="Times New Roman" w:hAnsi="Times New Roman"/>
          <w:sz w:val="24"/>
          <w:szCs w:val="24"/>
        </w:rPr>
        <w:t xml:space="preserve"> The table shows that the obtained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Pr="0016191E">
        <w:rPr>
          <w:rFonts w:ascii="Times New Roman" w:eastAsia="Times New Roman" w:hAnsi="Times New Roman"/>
          <w:sz w:val="24"/>
          <w:szCs w:val="24"/>
        </w:rPr>
        <w:t xml:space="preserve"> value (0.03) was less than the tabulated value (5.99) at 0.05 level of significance with df 2. Hence, there is no association between knowledge and age group of respondents. </w:t>
      </w:r>
    </w:p>
    <w:p w:rsidR="00FE4030" w:rsidRPr="00E46D39" w:rsidRDefault="00FE4030" w:rsidP="00FE4030">
      <w:pPr>
        <w:spacing w:before="240" w:after="0" w:line="360" w:lineRule="auto"/>
        <w:rPr>
          <w:rFonts w:ascii="Times New Roman" w:hAnsi="Times New Roman"/>
          <w:sz w:val="24"/>
          <w:szCs w:val="24"/>
        </w:rPr>
      </w:pPr>
      <w:r w:rsidRPr="0016191E">
        <w:rPr>
          <w:rFonts w:ascii="Times New Roman" w:eastAsia="Times New Roman" w:hAnsi="Times New Roman"/>
          <w:b/>
          <w:sz w:val="24"/>
          <w:szCs w:val="24"/>
        </w:rPr>
        <w:t xml:space="preserve">Educational status: </w:t>
      </w:r>
      <w:r w:rsidRPr="0016191E">
        <w:rPr>
          <w:rFonts w:ascii="Times New Roman" w:eastAsia="Times New Roman" w:hAnsi="Times New Roman"/>
          <w:sz w:val="24"/>
          <w:szCs w:val="24"/>
        </w:rPr>
        <w:t xml:space="preserve"> The table shows that the obtained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Pr="0016191E">
        <w:rPr>
          <w:rFonts w:ascii="Times New Roman" w:eastAsia="Times New Roman" w:hAnsi="Times New Roman"/>
          <w:sz w:val="24"/>
          <w:szCs w:val="24"/>
        </w:rPr>
        <w:t xml:space="preserve"> value (13.64) was more than the tabulated value (5.99) at 0.05 level of significance with df 2. Hence, there is association between knowledge and educational status of respondents. </w:t>
      </w:r>
    </w:p>
    <w:p w:rsidR="00FE4030" w:rsidRPr="00E46D39" w:rsidRDefault="00FE4030" w:rsidP="00FE4030">
      <w:pPr>
        <w:spacing w:before="240" w:after="0" w:line="360" w:lineRule="auto"/>
        <w:rPr>
          <w:rFonts w:ascii="Times New Roman" w:hAnsi="Times New Roman"/>
          <w:sz w:val="24"/>
          <w:szCs w:val="24"/>
        </w:rPr>
      </w:pPr>
      <w:r w:rsidRPr="0016191E">
        <w:rPr>
          <w:rFonts w:ascii="Times New Roman" w:eastAsia="Times New Roman" w:hAnsi="Times New Roman"/>
          <w:b/>
          <w:sz w:val="24"/>
          <w:szCs w:val="24"/>
        </w:rPr>
        <w:t xml:space="preserve">Marital status: </w:t>
      </w:r>
      <w:r w:rsidRPr="0016191E">
        <w:rPr>
          <w:rFonts w:ascii="Times New Roman" w:eastAsia="Times New Roman" w:hAnsi="Times New Roman"/>
          <w:sz w:val="24"/>
          <w:szCs w:val="24"/>
        </w:rPr>
        <w:t xml:space="preserve"> The table shows that the obtained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Pr="0016191E">
        <w:rPr>
          <w:rFonts w:ascii="Times New Roman" w:eastAsia="Times New Roman" w:hAnsi="Times New Roman"/>
          <w:sz w:val="24"/>
          <w:szCs w:val="24"/>
        </w:rPr>
        <w:t xml:space="preserve"> value (1.11) was less than the tabulated value (5.99) at 0.05 level of significance with df 2. Hence, there is no association between knowledge and marital status of respondents. </w:t>
      </w:r>
    </w:p>
    <w:p w:rsidR="00FE4030" w:rsidRPr="00E46D39" w:rsidRDefault="00FE4030" w:rsidP="00FE4030">
      <w:pPr>
        <w:spacing w:before="240" w:after="0" w:line="360" w:lineRule="auto"/>
        <w:rPr>
          <w:rFonts w:ascii="Times New Roman" w:hAnsi="Times New Roman"/>
          <w:sz w:val="24"/>
          <w:szCs w:val="24"/>
        </w:rPr>
      </w:pPr>
      <w:r w:rsidRPr="0016191E">
        <w:rPr>
          <w:rFonts w:ascii="Times New Roman" w:eastAsia="Times New Roman" w:hAnsi="Times New Roman"/>
          <w:b/>
          <w:sz w:val="24"/>
          <w:szCs w:val="24"/>
        </w:rPr>
        <w:t xml:space="preserve">Use of contraceptives: </w:t>
      </w:r>
      <w:r w:rsidRPr="0016191E">
        <w:rPr>
          <w:rFonts w:ascii="Times New Roman" w:eastAsia="Times New Roman" w:hAnsi="Times New Roman"/>
          <w:sz w:val="24"/>
          <w:szCs w:val="24"/>
        </w:rPr>
        <w:t xml:space="preserve"> The table shows that the obtained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Pr="0016191E">
        <w:rPr>
          <w:rFonts w:ascii="Times New Roman" w:eastAsia="Times New Roman" w:hAnsi="Times New Roman"/>
          <w:sz w:val="24"/>
          <w:szCs w:val="24"/>
        </w:rPr>
        <w:t xml:space="preserve"> value (3.33) was less than the tabulated value (5.99) at 0.05 level of significance with df 2. Hence, there is no association between knowledge and use of contraceptives. </w:t>
      </w:r>
    </w:p>
    <w:p w:rsidR="00FE4030" w:rsidRDefault="00FE4030" w:rsidP="00FE4030">
      <w:pPr>
        <w:spacing w:before="240" w:after="0" w:line="240" w:lineRule="auto"/>
        <w:rPr>
          <w:rFonts w:ascii="Times New Roman" w:hAnsi="Times New Roman"/>
          <w:b/>
          <w:sz w:val="24"/>
          <w:szCs w:val="24"/>
        </w:rPr>
      </w:pPr>
      <w:r>
        <w:rPr>
          <w:rFonts w:ascii="Times New Roman" w:hAnsi="Times New Roman"/>
          <w:b/>
          <w:sz w:val="24"/>
          <w:szCs w:val="24"/>
        </w:rPr>
        <w:t xml:space="preserve">Table V </w:t>
      </w:r>
      <w:r w:rsidRPr="00FE4030">
        <w:rPr>
          <w:rFonts w:ascii="Times New Roman" w:hAnsi="Times New Roman"/>
          <w:sz w:val="24"/>
          <w:szCs w:val="24"/>
        </w:rPr>
        <w:t>Association of attitude with age, education, marital status and use of contraceptives.</w:t>
      </w:r>
    </w:p>
    <w:p w:rsidR="00FE4030" w:rsidRPr="00FE4030" w:rsidRDefault="00FE4030" w:rsidP="00FE4030">
      <w:pPr>
        <w:spacing w:before="240" w:after="0" w:line="360" w:lineRule="auto"/>
        <w:rPr>
          <w:rFonts w:ascii="Times New Roman" w:hAnsi="Times New Roman"/>
          <w:b/>
          <w:sz w:val="24"/>
          <w:szCs w:val="24"/>
        </w:rPr>
      </w:pPr>
      <w:r>
        <w:rPr>
          <w:rFonts w:ascii="Times New Roman" w:hAnsi="Times New Roman"/>
          <w:sz w:val="24"/>
          <w:szCs w:val="24"/>
        </w:rPr>
        <w:t>Chi square test was done to see association of association of attitude with their selected demographic variables such as age, education, marital status and use of contraceptives.</w:t>
      </w:r>
      <w:r w:rsidRPr="00203752">
        <w:rPr>
          <w:rFonts w:ascii="Times New Roman" w:hAnsi="Times New Roman"/>
          <w:sz w:val="24"/>
          <w:szCs w:val="24"/>
        </w:rPr>
        <w:t xml:space="preserve"> </w:t>
      </w:r>
    </w:p>
    <w:p w:rsidR="00FE4030" w:rsidRPr="00FE4030" w:rsidRDefault="00FE4030" w:rsidP="00FE4030">
      <w:pPr>
        <w:spacing w:before="240" w:after="0" w:line="360" w:lineRule="auto"/>
        <w:contextualSpacing/>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E4030">
        <w:rPr>
          <w:rFonts w:ascii="Times New Roman" w:hAnsi="Times New Roman"/>
          <w:sz w:val="24"/>
          <w:szCs w:val="24"/>
        </w:rPr>
        <w:tab/>
        <w:t>n = 100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028"/>
        <w:gridCol w:w="1120"/>
        <w:gridCol w:w="1409"/>
        <w:gridCol w:w="877"/>
        <w:gridCol w:w="877"/>
        <w:gridCol w:w="859"/>
        <w:gridCol w:w="1056"/>
      </w:tblGrid>
      <w:tr w:rsidR="00FE4030" w:rsidRPr="00FE4030" w:rsidTr="007F2E87">
        <w:tc>
          <w:tcPr>
            <w:tcW w:w="1752"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Variables</w:t>
            </w:r>
          </w:p>
        </w:tc>
        <w:tc>
          <w:tcPr>
            <w:tcW w:w="99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MD</w:t>
            </w:r>
          </w:p>
        </w:tc>
        <w:tc>
          <w:tcPr>
            <w:tcW w:w="107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D</w:t>
            </w:r>
          </w:p>
        </w:tc>
        <w:tc>
          <w:tcPr>
            <w:tcW w:w="1363"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Total </w:t>
            </w:r>
          </w:p>
        </w:tc>
        <w:tc>
          <w:tcPr>
            <w:tcW w:w="86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Cal. value</w:t>
            </w:r>
          </w:p>
        </w:tc>
        <w:tc>
          <w:tcPr>
            <w:tcW w:w="86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Tab. value</w:t>
            </w:r>
          </w:p>
        </w:tc>
        <w:tc>
          <w:tcPr>
            <w:tcW w:w="829"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df</w:t>
            </w:r>
          </w:p>
        </w:tc>
        <w:tc>
          <w:tcPr>
            <w:tcW w:w="1056"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Remark </w:t>
            </w:r>
          </w:p>
        </w:tc>
      </w:tr>
      <w:tr w:rsidR="00FE4030" w:rsidRPr="0016191E" w:rsidTr="007F2E87">
        <w:tc>
          <w:tcPr>
            <w:tcW w:w="9016" w:type="dxa"/>
            <w:gridSpan w:val="8"/>
            <w:shd w:val="clear" w:color="auto" w:fill="auto"/>
          </w:tcPr>
          <w:p w:rsidR="00FE4030" w:rsidRPr="00FE4030" w:rsidRDefault="00FE4030" w:rsidP="007F2E87">
            <w:pPr>
              <w:spacing w:after="0" w:line="360" w:lineRule="auto"/>
              <w:rPr>
                <w:rFonts w:ascii="Times New Roman" w:hAnsi="Times New Roman"/>
                <w:sz w:val="24"/>
                <w:szCs w:val="24"/>
                <w:lang w:val="en-US"/>
              </w:rPr>
            </w:pPr>
            <w:r w:rsidRPr="00FE4030">
              <w:rPr>
                <w:rFonts w:ascii="Times New Roman" w:hAnsi="Times New Roman"/>
                <w:sz w:val="24"/>
                <w:szCs w:val="24"/>
                <w:lang w:val="en-US"/>
              </w:rPr>
              <w:t>Age group</w:t>
            </w:r>
          </w:p>
        </w:tc>
      </w:tr>
      <w:tr w:rsidR="00FE4030" w:rsidRPr="0016191E" w:rsidTr="007F2E87">
        <w:tc>
          <w:tcPr>
            <w:tcW w:w="1790"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18 – 34</w:t>
            </w:r>
          </w:p>
        </w:tc>
        <w:tc>
          <w:tcPr>
            <w:tcW w:w="1028"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19</w:t>
            </w:r>
          </w:p>
        </w:tc>
        <w:tc>
          <w:tcPr>
            <w:tcW w:w="1120"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16</w:t>
            </w:r>
          </w:p>
        </w:tc>
        <w:tc>
          <w:tcPr>
            <w:tcW w:w="140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35</w:t>
            </w:r>
          </w:p>
        </w:tc>
        <w:tc>
          <w:tcPr>
            <w:tcW w:w="877" w:type="dxa"/>
            <w:vMerge w:val="restart"/>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0.69</w:t>
            </w:r>
          </w:p>
        </w:tc>
        <w:tc>
          <w:tcPr>
            <w:tcW w:w="877"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3.84</w:t>
            </w:r>
          </w:p>
        </w:tc>
        <w:tc>
          <w:tcPr>
            <w:tcW w:w="859"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2</w:t>
            </w:r>
          </w:p>
        </w:tc>
        <w:tc>
          <w:tcPr>
            <w:tcW w:w="1056"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NS</w:t>
            </w:r>
          </w:p>
        </w:tc>
      </w:tr>
      <w:tr w:rsidR="00FE4030" w:rsidRPr="0016191E" w:rsidTr="007F2E87">
        <w:tc>
          <w:tcPr>
            <w:tcW w:w="1790"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35 – 42</w:t>
            </w:r>
          </w:p>
        </w:tc>
        <w:tc>
          <w:tcPr>
            <w:tcW w:w="1028"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19</w:t>
            </w:r>
          </w:p>
        </w:tc>
        <w:tc>
          <w:tcPr>
            <w:tcW w:w="1120"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20</w:t>
            </w:r>
          </w:p>
        </w:tc>
        <w:tc>
          <w:tcPr>
            <w:tcW w:w="140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39</w:t>
            </w: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5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1056"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r>
      <w:tr w:rsidR="00FE4030" w:rsidRPr="0016191E" w:rsidTr="007F2E87">
        <w:tc>
          <w:tcPr>
            <w:tcW w:w="1790"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43 – 50</w:t>
            </w:r>
          </w:p>
        </w:tc>
        <w:tc>
          <w:tcPr>
            <w:tcW w:w="1028"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10</w:t>
            </w:r>
          </w:p>
        </w:tc>
        <w:tc>
          <w:tcPr>
            <w:tcW w:w="1120"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16</w:t>
            </w:r>
          </w:p>
        </w:tc>
        <w:tc>
          <w:tcPr>
            <w:tcW w:w="140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26</w:t>
            </w: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5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1056"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r>
      <w:tr w:rsidR="00FE4030" w:rsidRPr="0016191E" w:rsidTr="007F2E87">
        <w:tc>
          <w:tcPr>
            <w:tcW w:w="1790"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028"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48</w:t>
            </w:r>
          </w:p>
        </w:tc>
        <w:tc>
          <w:tcPr>
            <w:tcW w:w="1120"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52</w:t>
            </w:r>
          </w:p>
        </w:tc>
        <w:tc>
          <w:tcPr>
            <w:tcW w:w="140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100</w:t>
            </w: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5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1056"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r>
      <w:tr w:rsidR="00FE4030" w:rsidRPr="0016191E" w:rsidTr="007F2E87">
        <w:tc>
          <w:tcPr>
            <w:tcW w:w="9016" w:type="dxa"/>
            <w:gridSpan w:val="8"/>
            <w:shd w:val="clear" w:color="auto" w:fill="auto"/>
          </w:tcPr>
          <w:p w:rsidR="00FE4030" w:rsidRPr="00FE4030" w:rsidRDefault="00FE4030" w:rsidP="007F2E87">
            <w:pPr>
              <w:spacing w:after="0" w:line="360" w:lineRule="auto"/>
              <w:rPr>
                <w:rFonts w:ascii="Times New Roman" w:hAnsi="Times New Roman"/>
                <w:sz w:val="24"/>
                <w:szCs w:val="24"/>
                <w:lang w:val="en-US"/>
              </w:rPr>
            </w:pPr>
            <w:r w:rsidRPr="00FE4030">
              <w:rPr>
                <w:rFonts w:ascii="Times New Roman" w:hAnsi="Times New Roman"/>
                <w:sz w:val="24"/>
                <w:szCs w:val="24"/>
                <w:lang w:val="en-US"/>
              </w:rPr>
              <w:t>Educational status</w:t>
            </w:r>
          </w:p>
        </w:tc>
      </w:tr>
      <w:tr w:rsidR="00FE4030" w:rsidRPr="0016191E" w:rsidTr="007F2E87">
        <w:tc>
          <w:tcPr>
            <w:tcW w:w="1790"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Under graduate </w:t>
            </w:r>
          </w:p>
        </w:tc>
        <w:tc>
          <w:tcPr>
            <w:tcW w:w="1028"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22</w:t>
            </w:r>
          </w:p>
        </w:tc>
        <w:tc>
          <w:tcPr>
            <w:tcW w:w="1120"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8</w:t>
            </w:r>
          </w:p>
        </w:tc>
        <w:tc>
          <w:tcPr>
            <w:tcW w:w="140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30</w:t>
            </w:r>
          </w:p>
        </w:tc>
        <w:tc>
          <w:tcPr>
            <w:tcW w:w="877"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lastRenderedPageBreak/>
              <w:t>11</w:t>
            </w:r>
          </w:p>
        </w:tc>
        <w:tc>
          <w:tcPr>
            <w:tcW w:w="877"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lastRenderedPageBreak/>
              <w:t>3.84</w:t>
            </w:r>
          </w:p>
        </w:tc>
        <w:tc>
          <w:tcPr>
            <w:tcW w:w="859"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lastRenderedPageBreak/>
              <w:t>1</w:t>
            </w:r>
          </w:p>
        </w:tc>
        <w:tc>
          <w:tcPr>
            <w:tcW w:w="1056"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lastRenderedPageBreak/>
              <w:t xml:space="preserve">Sign </w:t>
            </w:r>
          </w:p>
        </w:tc>
      </w:tr>
      <w:tr w:rsidR="00FE4030" w:rsidRPr="0016191E" w:rsidTr="007F2E87">
        <w:tc>
          <w:tcPr>
            <w:tcW w:w="1790"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lastRenderedPageBreak/>
              <w:t>Graduate and above</w:t>
            </w:r>
          </w:p>
        </w:tc>
        <w:tc>
          <w:tcPr>
            <w:tcW w:w="1028"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26</w:t>
            </w:r>
          </w:p>
        </w:tc>
        <w:tc>
          <w:tcPr>
            <w:tcW w:w="1120"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44</w:t>
            </w:r>
          </w:p>
        </w:tc>
        <w:tc>
          <w:tcPr>
            <w:tcW w:w="140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70</w:t>
            </w: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5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1056"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r>
      <w:tr w:rsidR="00FE4030" w:rsidRPr="0016191E" w:rsidTr="007F2E87">
        <w:tc>
          <w:tcPr>
            <w:tcW w:w="1790"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028"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48</w:t>
            </w:r>
          </w:p>
        </w:tc>
        <w:tc>
          <w:tcPr>
            <w:tcW w:w="1120"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52</w:t>
            </w:r>
          </w:p>
        </w:tc>
        <w:tc>
          <w:tcPr>
            <w:tcW w:w="140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100</w:t>
            </w: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5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1056"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r>
      <w:tr w:rsidR="00FE4030" w:rsidRPr="0016191E" w:rsidTr="007F2E87">
        <w:tc>
          <w:tcPr>
            <w:tcW w:w="9016" w:type="dxa"/>
            <w:gridSpan w:val="8"/>
            <w:shd w:val="clear" w:color="auto" w:fill="auto"/>
          </w:tcPr>
          <w:p w:rsidR="00FE4030" w:rsidRPr="00FE4030" w:rsidRDefault="00FE4030" w:rsidP="007F2E87">
            <w:pPr>
              <w:spacing w:after="0" w:line="360" w:lineRule="auto"/>
              <w:rPr>
                <w:rFonts w:ascii="Times New Roman" w:hAnsi="Times New Roman"/>
                <w:sz w:val="24"/>
                <w:szCs w:val="24"/>
                <w:lang w:val="en-US"/>
              </w:rPr>
            </w:pPr>
            <w:r w:rsidRPr="00FE4030">
              <w:rPr>
                <w:rFonts w:ascii="Times New Roman" w:hAnsi="Times New Roman"/>
                <w:sz w:val="24"/>
                <w:szCs w:val="24"/>
                <w:lang w:val="en-US"/>
              </w:rPr>
              <w:t>Marital status</w:t>
            </w:r>
          </w:p>
        </w:tc>
      </w:tr>
      <w:tr w:rsidR="00FE4030" w:rsidRPr="0016191E" w:rsidTr="007F2E87">
        <w:tc>
          <w:tcPr>
            <w:tcW w:w="1790"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Unmarried </w:t>
            </w:r>
          </w:p>
        </w:tc>
        <w:tc>
          <w:tcPr>
            <w:tcW w:w="1028"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12</w:t>
            </w:r>
          </w:p>
        </w:tc>
        <w:tc>
          <w:tcPr>
            <w:tcW w:w="1120"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13</w:t>
            </w:r>
          </w:p>
        </w:tc>
        <w:tc>
          <w:tcPr>
            <w:tcW w:w="140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25</w:t>
            </w:r>
          </w:p>
        </w:tc>
        <w:tc>
          <w:tcPr>
            <w:tcW w:w="877" w:type="dxa"/>
            <w:vMerge w:val="restart"/>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0</w:t>
            </w:r>
          </w:p>
        </w:tc>
        <w:tc>
          <w:tcPr>
            <w:tcW w:w="877"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3.84</w:t>
            </w:r>
          </w:p>
        </w:tc>
        <w:tc>
          <w:tcPr>
            <w:tcW w:w="859" w:type="dxa"/>
            <w:vMerge w:val="restart"/>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w:t>
            </w:r>
          </w:p>
        </w:tc>
        <w:tc>
          <w:tcPr>
            <w:tcW w:w="1056" w:type="dxa"/>
            <w:vMerge w:val="restart"/>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NS</w:t>
            </w:r>
          </w:p>
        </w:tc>
      </w:tr>
      <w:tr w:rsidR="00FE4030" w:rsidRPr="0016191E" w:rsidTr="007F2E87">
        <w:tc>
          <w:tcPr>
            <w:tcW w:w="1790"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Married </w:t>
            </w:r>
          </w:p>
        </w:tc>
        <w:tc>
          <w:tcPr>
            <w:tcW w:w="1028"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36</w:t>
            </w:r>
          </w:p>
        </w:tc>
        <w:tc>
          <w:tcPr>
            <w:tcW w:w="1120"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39</w:t>
            </w:r>
          </w:p>
        </w:tc>
        <w:tc>
          <w:tcPr>
            <w:tcW w:w="140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75</w:t>
            </w: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5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1056"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r>
      <w:tr w:rsidR="00FE4030" w:rsidRPr="0016191E" w:rsidTr="007F2E87">
        <w:tc>
          <w:tcPr>
            <w:tcW w:w="1790"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p>
        </w:tc>
        <w:tc>
          <w:tcPr>
            <w:tcW w:w="1028"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48</w:t>
            </w:r>
          </w:p>
        </w:tc>
        <w:tc>
          <w:tcPr>
            <w:tcW w:w="1120"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52</w:t>
            </w:r>
          </w:p>
        </w:tc>
        <w:tc>
          <w:tcPr>
            <w:tcW w:w="140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100</w:t>
            </w: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77"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5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1056"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r>
      <w:tr w:rsidR="00FE4030" w:rsidRPr="0016191E" w:rsidTr="007F2E87">
        <w:trPr>
          <w:trHeight w:val="285"/>
        </w:trPr>
        <w:tc>
          <w:tcPr>
            <w:tcW w:w="9016" w:type="dxa"/>
            <w:gridSpan w:val="8"/>
            <w:shd w:val="clear" w:color="auto" w:fill="auto"/>
          </w:tcPr>
          <w:p w:rsidR="00FE4030" w:rsidRPr="00FE4030" w:rsidRDefault="00FE4030" w:rsidP="007F2E87">
            <w:pPr>
              <w:spacing w:after="0" w:line="360" w:lineRule="auto"/>
              <w:rPr>
                <w:rFonts w:ascii="Times New Roman" w:hAnsi="Times New Roman"/>
                <w:sz w:val="24"/>
                <w:szCs w:val="24"/>
                <w:lang w:val="en-US"/>
              </w:rPr>
            </w:pPr>
            <w:r w:rsidRPr="00FE4030">
              <w:rPr>
                <w:rFonts w:ascii="Times New Roman" w:hAnsi="Times New Roman"/>
                <w:sz w:val="24"/>
                <w:szCs w:val="24"/>
                <w:lang w:val="en-US"/>
              </w:rPr>
              <w:t>Use of contraceptives</w:t>
            </w:r>
          </w:p>
        </w:tc>
      </w:tr>
      <w:tr w:rsidR="00FE4030" w:rsidRPr="0016191E" w:rsidTr="007F2E87">
        <w:tc>
          <w:tcPr>
            <w:tcW w:w="1752"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No </w:t>
            </w:r>
          </w:p>
        </w:tc>
        <w:tc>
          <w:tcPr>
            <w:tcW w:w="99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41</w:t>
            </w:r>
          </w:p>
        </w:tc>
        <w:tc>
          <w:tcPr>
            <w:tcW w:w="1073"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43</w:t>
            </w:r>
          </w:p>
        </w:tc>
        <w:tc>
          <w:tcPr>
            <w:tcW w:w="1363"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84</w:t>
            </w:r>
          </w:p>
        </w:tc>
        <w:tc>
          <w:tcPr>
            <w:tcW w:w="869"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0.12</w:t>
            </w:r>
          </w:p>
        </w:tc>
        <w:tc>
          <w:tcPr>
            <w:tcW w:w="869"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3.84</w:t>
            </w:r>
          </w:p>
        </w:tc>
        <w:tc>
          <w:tcPr>
            <w:tcW w:w="829"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w:t>
            </w:r>
          </w:p>
        </w:tc>
        <w:tc>
          <w:tcPr>
            <w:tcW w:w="1056" w:type="dxa"/>
            <w:vMerge w:val="restart"/>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NS</w:t>
            </w:r>
          </w:p>
        </w:tc>
      </w:tr>
      <w:tr w:rsidR="00FE4030" w:rsidRPr="0016191E" w:rsidTr="007F2E87">
        <w:tc>
          <w:tcPr>
            <w:tcW w:w="1752" w:type="dxa"/>
            <w:shd w:val="clear" w:color="auto" w:fill="auto"/>
          </w:tcPr>
          <w:p w:rsidR="00FE4030" w:rsidRPr="00FE4030" w:rsidRDefault="00FE4030" w:rsidP="007F2E87">
            <w:pPr>
              <w:spacing w:after="0" w:line="360" w:lineRule="auto"/>
              <w:jc w:val="center"/>
              <w:rPr>
                <w:rFonts w:ascii="Times New Roman" w:hAnsi="Times New Roman"/>
                <w:sz w:val="24"/>
                <w:szCs w:val="24"/>
                <w:lang w:val="en-US"/>
              </w:rPr>
            </w:pPr>
            <w:r w:rsidRPr="00FE4030">
              <w:rPr>
                <w:rFonts w:ascii="Times New Roman" w:hAnsi="Times New Roman"/>
                <w:sz w:val="24"/>
                <w:szCs w:val="24"/>
                <w:lang w:val="en-US"/>
              </w:rPr>
              <w:t xml:space="preserve">Yes </w:t>
            </w:r>
          </w:p>
        </w:tc>
        <w:tc>
          <w:tcPr>
            <w:tcW w:w="99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7</w:t>
            </w:r>
          </w:p>
        </w:tc>
        <w:tc>
          <w:tcPr>
            <w:tcW w:w="1073"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9</w:t>
            </w:r>
          </w:p>
        </w:tc>
        <w:tc>
          <w:tcPr>
            <w:tcW w:w="1363"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16</w:t>
            </w:r>
          </w:p>
        </w:tc>
        <w:tc>
          <w:tcPr>
            <w:tcW w:w="86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6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2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1056"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r>
      <w:tr w:rsidR="00FE4030" w:rsidRPr="0016191E" w:rsidTr="007F2E87">
        <w:trPr>
          <w:trHeight w:val="289"/>
        </w:trPr>
        <w:tc>
          <w:tcPr>
            <w:tcW w:w="1752"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p>
        </w:tc>
        <w:tc>
          <w:tcPr>
            <w:tcW w:w="999"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48</w:t>
            </w:r>
          </w:p>
        </w:tc>
        <w:tc>
          <w:tcPr>
            <w:tcW w:w="1073"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52</w:t>
            </w:r>
          </w:p>
        </w:tc>
        <w:tc>
          <w:tcPr>
            <w:tcW w:w="1363" w:type="dxa"/>
            <w:shd w:val="clear" w:color="auto" w:fill="auto"/>
          </w:tcPr>
          <w:p w:rsidR="00FE4030" w:rsidRPr="0016191E" w:rsidRDefault="00FE4030" w:rsidP="007F2E87">
            <w:pPr>
              <w:spacing w:after="0" w:line="360" w:lineRule="auto"/>
              <w:jc w:val="center"/>
              <w:rPr>
                <w:rFonts w:ascii="Times New Roman" w:hAnsi="Times New Roman"/>
                <w:sz w:val="24"/>
                <w:szCs w:val="24"/>
                <w:lang w:val="en-US"/>
              </w:rPr>
            </w:pPr>
            <w:r w:rsidRPr="0016191E">
              <w:rPr>
                <w:rFonts w:ascii="Times New Roman" w:hAnsi="Times New Roman"/>
                <w:sz w:val="24"/>
                <w:szCs w:val="24"/>
                <w:lang w:val="en-US"/>
              </w:rPr>
              <w:t>100</w:t>
            </w:r>
          </w:p>
        </w:tc>
        <w:tc>
          <w:tcPr>
            <w:tcW w:w="86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6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829"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c>
          <w:tcPr>
            <w:tcW w:w="1056" w:type="dxa"/>
            <w:vMerge/>
            <w:shd w:val="clear" w:color="auto" w:fill="auto"/>
          </w:tcPr>
          <w:p w:rsidR="00FE4030" w:rsidRPr="0016191E" w:rsidRDefault="00FE4030" w:rsidP="007F2E87">
            <w:pPr>
              <w:spacing w:after="0" w:line="360" w:lineRule="auto"/>
              <w:jc w:val="center"/>
              <w:rPr>
                <w:rFonts w:ascii="Times New Roman" w:hAnsi="Times New Roman"/>
                <w:b/>
                <w:sz w:val="24"/>
                <w:szCs w:val="24"/>
                <w:lang w:val="en-US"/>
              </w:rPr>
            </w:pPr>
          </w:p>
        </w:tc>
      </w:tr>
    </w:tbl>
    <w:p w:rsidR="00FE4030" w:rsidRDefault="00FE4030" w:rsidP="00FE4030">
      <w:pPr>
        <w:spacing w:before="240" w:after="0" w:line="360" w:lineRule="auto"/>
        <w:rPr>
          <w:rFonts w:ascii="Times New Roman" w:hAnsi="Times New Roman"/>
          <w:b/>
          <w:sz w:val="24"/>
          <w:szCs w:val="24"/>
        </w:rPr>
      </w:pPr>
    </w:p>
    <w:p w:rsidR="00FE4030" w:rsidRDefault="00FE4030" w:rsidP="00FE4030">
      <w:pPr>
        <w:spacing w:before="240" w:after="0" w:line="360" w:lineRule="auto"/>
        <w:rPr>
          <w:rFonts w:ascii="Times New Roman" w:hAnsi="Times New Roman"/>
          <w:sz w:val="24"/>
          <w:szCs w:val="24"/>
        </w:rPr>
      </w:pPr>
      <w:r>
        <w:rPr>
          <w:rFonts w:ascii="Times New Roman" w:hAnsi="Times New Roman"/>
          <w:b/>
          <w:sz w:val="24"/>
          <w:szCs w:val="24"/>
        </w:rPr>
        <w:t xml:space="preserve">NOTE: </w:t>
      </w:r>
      <w:r>
        <w:rPr>
          <w:rFonts w:ascii="Times New Roman" w:hAnsi="Times New Roman"/>
          <w:sz w:val="24"/>
          <w:szCs w:val="24"/>
        </w:rPr>
        <w:t>For calculation purpose, clubbing of the scores were done and chi square formula is applied.</w:t>
      </w:r>
    </w:p>
    <w:p w:rsidR="00FE4030" w:rsidRPr="0016191E" w:rsidRDefault="00FE4030" w:rsidP="00FE4030">
      <w:pPr>
        <w:spacing w:before="240" w:after="0" w:line="360" w:lineRule="auto"/>
        <w:jc w:val="center"/>
        <w:rPr>
          <w:rFonts w:ascii="Times New Roman" w:eastAsia="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Pr="0016191E">
        <w:rPr>
          <w:rFonts w:ascii="Times New Roman" w:eastAsia="Times New Roman" w:hAnsi="Times New Roman"/>
          <w:sz w:val="24"/>
          <w:szCs w:val="24"/>
        </w:rPr>
        <w:t xml:space="preserve"> = P at 0.05</w:t>
      </w:r>
    </w:p>
    <w:p w:rsidR="00FE4030" w:rsidRPr="0016191E" w:rsidRDefault="00FE4030" w:rsidP="00FE4030">
      <w:pPr>
        <w:spacing w:before="240" w:after="0" w:line="360" w:lineRule="auto"/>
        <w:rPr>
          <w:rFonts w:ascii="Times New Roman" w:eastAsia="Times New Roman" w:hAnsi="Times New Roman"/>
          <w:sz w:val="24"/>
          <w:szCs w:val="24"/>
        </w:rPr>
      </w:pPr>
      <w:r w:rsidRPr="0016191E">
        <w:rPr>
          <w:rFonts w:ascii="Times New Roman" w:eastAsia="Times New Roman" w:hAnsi="Times New Roman"/>
          <w:sz w:val="24"/>
          <w:szCs w:val="24"/>
        </w:rPr>
        <w:t xml:space="preserve"> MA- Moderately adequate, D- Desirable, NS- Non significant, Sign- Significant, df – Degree of freedom.</w:t>
      </w:r>
    </w:p>
    <w:p w:rsidR="00FE4030" w:rsidRPr="0016191E" w:rsidRDefault="00FE4030" w:rsidP="00FE4030">
      <w:pPr>
        <w:spacing w:before="240" w:after="0" w:line="360" w:lineRule="auto"/>
        <w:rPr>
          <w:rFonts w:ascii="Times New Roman" w:eastAsia="Times New Roman" w:hAnsi="Times New Roman"/>
          <w:sz w:val="24"/>
          <w:szCs w:val="24"/>
        </w:rPr>
      </w:pPr>
      <w:r w:rsidRPr="0016191E">
        <w:rPr>
          <w:rFonts w:ascii="Times New Roman" w:eastAsia="Times New Roman" w:hAnsi="Times New Roman"/>
          <w:b/>
          <w:sz w:val="24"/>
          <w:szCs w:val="24"/>
        </w:rPr>
        <w:t xml:space="preserve">Age: </w:t>
      </w:r>
      <w:r w:rsidRPr="0016191E">
        <w:rPr>
          <w:rFonts w:ascii="Times New Roman" w:eastAsia="Times New Roman" w:hAnsi="Times New Roman"/>
          <w:sz w:val="24"/>
          <w:szCs w:val="24"/>
        </w:rPr>
        <w:t xml:space="preserve"> The table shows that the obtained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Pr="0016191E">
        <w:rPr>
          <w:rFonts w:ascii="Times New Roman" w:eastAsia="Times New Roman" w:hAnsi="Times New Roman"/>
          <w:sz w:val="24"/>
          <w:szCs w:val="24"/>
        </w:rPr>
        <w:t xml:space="preserve"> value (0.69) was less than the tabulated value (3.84) at 0.05 level of significance with df 1. Hence, there is no association between attitude and age group of respondents. </w:t>
      </w:r>
    </w:p>
    <w:p w:rsidR="00FE4030" w:rsidRPr="00E46D39" w:rsidRDefault="00FE4030" w:rsidP="00FE4030">
      <w:pPr>
        <w:spacing w:before="240" w:after="0" w:line="360" w:lineRule="auto"/>
        <w:rPr>
          <w:rFonts w:ascii="Times New Roman" w:hAnsi="Times New Roman"/>
          <w:sz w:val="24"/>
          <w:szCs w:val="24"/>
        </w:rPr>
      </w:pPr>
      <w:r w:rsidRPr="0016191E">
        <w:rPr>
          <w:rFonts w:ascii="Times New Roman" w:eastAsia="Times New Roman" w:hAnsi="Times New Roman"/>
          <w:b/>
          <w:sz w:val="24"/>
          <w:szCs w:val="24"/>
        </w:rPr>
        <w:t xml:space="preserve">Educational status: </w:t>
      </w:r>
      <w:r w:rsidRPr="0016191E">
        <w:rPr>
          <w:rFonts w:ascii="Times New Roman" w:eastAsia="Times New Roman" w:hAnsi="Times New Roman"/>
          <w:sz w:val="24"/>
          <w:szCs w:val="24"/>
        </w:rPr>
        <w:t xml:space="preserve"> The table shows that the obtained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Pr="0016191E">
        <w:rPr>
          <w:rFonts w:ascii="Times New Roman" w:eastAsia="Times New Roman" w:hAnsi="Times New Roman"/>
          <w:sz w:val="24"/>
          <w:szCs w:val="24"/>
        </w:rPr>
        <w:t xml:space="preserve"> value (11) was more than the tabulated value (3.84) at 0.05 level of significance with df 1. Hence, there is association between attitude and educational status of respondents. </w:t>
      </w:r>
    </w:p>
    <w:p w:rsidR="00FE4030" w:rsidRPr="0016191E" w:rsidRDefault="00FE4030" w:rsidP="00FE4030">
      <w:pPr>
        <w:spacing w:before="240" w:after="0" w:line="360" w:lineRule="auto"/>
        <w:rPr>
          <w:rFonts w:ascii="Times New Roman" w:eastAsia="Times New Roman" w:hAnsi="Times New Roman"/>
          <w:sz w:val="24"/>
          <w:szCs w:val="24"/>
        </w:rPr>
      </w:pPr>
      <w:r w:rsidRPr="0016191E">
        <w:rPr>
          <w:rFonts w:ascii="Times New Roman" w:eastAsia="Times New Roman" w:hAnsi="Times New Roman"/>
          <w:b/>
          <w:sz w:val="24"/>
          <w:szCs w:val="24"/>
        </w:rPr>
        <w:t xml:space="preserve">Marital status: </w:t>
      </w:r>
      <w:r w:rsidRPr="0016191E">
        <w:rPr>
          <w:rFonts w:ascii="Times New Roman" w:eastAsia="Times New Roman" w:hAnsi="Times New Roman"/>
          <w:sz w:val="24"/>
          <w:szCs w:val="24"/>
        </w:rPr>
        <w:t xml:space="preserve"> The table shows that the obtained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Pr="0016191E">
        <w:rPr>
          <w:rFonts w:ascii="Times New Roman" w:eastAsia="Times New Roman" w:hAnsi="Times New Roman"/>
          <w:sz w:val="24"/>
          <w:szCs w:val="24"/>
        </w:rPr>
        <w:t xml:space="preserve"> value (0) was less than the tabulated value (3.84) at 0.05 level of significance with df 1. Hence, there is no association between attitude and marital status of respondents. </w:t>
      </w:r>
    </w:p>
    <w:p w:rsidR="00FE4030" w:rsidRPr="00E46D39" w:rsidRDefault="00FE4030" w:rsidP="00FE4030">
      <w:pPr>
        <w:spacing w:before="240" w:after="0" w:line="360" w:lineRule="auto"/>
        <w:rPr>
          <w:rFonts w:ascii="Times New Roman" w:hAnsi="Times New Roman"/>
          <w:sz w:val="24"/>
          <w:szCs w:val="24"/>
        </w:rPr>
      </w:pPr>
      <w:r w:rsidRPr="0016191E">
        <w:rPr>
          <w:rFonts w:ascii="Times New Roman" w:eastAsia="Times New Roman" w:hAnsi="Times New Roman"/>
          <w:b/>
          <w:sz w:val="24"/>
          <w:szCs w:val="24"/>
        </w:rPr>
        <w:t xml:space="preserve">Use of contraceptives: </w:t>
      </w:r>
      <w:r w:rsidRPr="0016191E">
        <w:rPr>
          <w:rFonts w:ascii="Times New Roman" w:eastAsia="Times New Roman" w:hAnsi="Times New Roman"/>
          <w:sz w:val="24"/>
          <w:szCs w:val="24"/>
        </w:rPr>
        <w:t xml:space="preserve"> The table shows that the obtained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Pr="0016191E">
        <w:rPr>
          <w:rFonts w:ascii="Times New Roman" w:eastAsia="Times New Roman" w:hAnsi="Times New Roman"/>
          <w:sz w:val="24"/>
          <w:szCs w:val="24"/>
        </w:rPr>
        <w:t xml:space="preserve"> value (0.12) was less than the tabulated value (3.84) at 0.05 level of significance with df 1. Hence, there is no association between attitude and use of contraceptives. </w:t>
      </w:r>
    </w:p>
    <w:p w:rsidR="0043434C" w:rsidRDefault="006E7B90" w:rsidP="008A70CC">
      <w:pPr>
        <w:spacing w:before="240" w:after="0" w:line="360" w:lineRule="auto"/>
        <w:jc w:val="both"/>
        <w:rPr>
          <w:rFonts w:ascii="Times New Roman" w:hAnsi="Times New Roman"/>
          <w:b/>
          <w:bCs/>
          <w:sz w:val="24"/>
          <w:szCs w:val="24"/>
        </w:rPr>
      </w:pPr>
      <w:r>
        <w:rPr>
          <w:rFonts w:ascii="Times New Roman" w:hAnsi="Times New Roman"/>
          <w:b/>
          <w:bCs/>
          <w:sz w:val="24"/>
          <w:szCs w:val="24"/>
        </w:rPr>
        <w:lastRenderedPageBreak/>
        <w:t>DISCUSSION</w:t>
      </w:r>
    </w:p>
    <w:p w:rsidR="00363A0B" w:rsidRPr="00E20E3B" w:rsidRDefault="006E7B90" w:rsidP="00363A0B">
      <w:pPr>
        <w:spacing w:before="240" w:after="0" w:line="360" w:lineRule="auto"/>
        <w:ind w:firstLine="331"/>
        <w:jc w:val="both"/>
        <w:rPr>
          <w:rFonts w:ascii="Times New Roman" w:hAnsi="Times New Roman"/>
          <w:b/>
          <w:sz w:val="28"/>
          <w:szCs w:val="24"/>
        </w:rPr>
      </w:pPr>
      <w:r>
        <w:rPr>
          <w:rFonts w:ascii="Times New Roman" w:hAnsi="Times New Roman"/>
          <w:sz w:val="24"/>
          <w:szCs w:val="24"/>
        </w:rPr>
        <w:t>In this study, o</w:t>
      </w:r>
      <w:r>
        <w:rPr>
          <w:rFonts w:ascii="Times New Roman" w:hAnsi="Times New Roman"/>
          <w:sz w:val="24"/>
          <w:szCs w:val="24"/>
        </w:rPr>
        <w:t>ut of 100, 51 (51%) moderately adequate, 28 (28%) inadequate and the rest 21 (21%) had adequate knowledge and 52 (52%) desirable attitude and 48 (48%) moderately desirable attitude. The mean of knowledge and attitude was (12.7) and (29.95) respectively. There was moderately positive correlation between knowledge and attitude. Knowledge of the women regarding reproductive health had significant association with their educational status at 0.05 level of significance. Attitude had significant association with their education status</w:t>
      </w:r>
      <w:r>
        <w:rPr>
          <w:rFonts w:ascii="Times New Roman" w:hAnsi="Times New Roman"/>
          <w:sz w:val="24"/>
          <w:szCs w:val="24"/>
        </w:rPr>
        <w:t xml:space="preserve"> </w:t>
      </w:r>
      <w:r>
        <w:rPr>
          <w:rFonts w:ascii="Times New Roman" w:hAnsi="Times New Roman"/>
          <w:sz w:val="24"/>
          <w:szCs w:val="24"/>
        </w:rPr>
        <w:t>at 0.05 level of significance.</w:t>
      </w:r>
      <w:r w:rsidR="00363A0B">
        <w:rPr>
          <w:rFonts w:ascii="Times New Roman" w:hAnsi="Times New Roman"/>
          <w:sz w:val="24"/>
          <w:szCs w:val="24"/>
        </w:rPr>
        <w:t xml:space="preserve"> The study findings supports the study conducted by </w:t>
      </w:r>
      <w:r w:rsidR="00363A0B" w:rsidRPr="00E20E3B">
        <w:rPr>
          <w:rFonts w:ascii="Times New Roman" w:hAnsi="Times New Roman"/>
          <w:b/>
          <w:sz w:val="24"/>
          <w:szCs w:val="24"/>
        </w:rPr>
        <w:t>Ramsay I (2009)</w:t>
      </w:r>
      <w:r w:rsidR="00363A0B">
        <w:rPr>
          <w:rFonts w:ascii="Times New Roman" w:hAnsi="Times New Roman"/>
          <w:b/>
          <w:sz w:val="24"/>
          <w:szCs w:val="24"/>
        </w:rPr>
        <w:t>,</w:t>
      </w:r>
      <w:r w:rsidR="00363A0B" w:rsidRPr="00E20E3B">
        <w:rPr>
          <w:rFonts w:ascii="Times New Roman" w:hAnsi="Times New Roman"/>
          <w:sz w:val="24"/>
          <w:szCs w:val="24"/>
        </w:rPr>
        <w:t xml:space="preserve"> conducted a study to assess knowledge, attitude, and practice studies on adolescents and youth in relation to their reproductive health in India. The objective of the study is to develop a replicable model for provision of sexual and reproductive health services to college based youth in Thane district. A self-administered semi-structured questionnaire was used for the survey, which included 800 Male and 700 Female in age group 15-24 years. The study findings showed students lacked scientific information and misconceptions are widespread on various </w:t>
      </w:r>
      <w:r w:rsidR="00363A0B">
        <w:rPr>
          <w:rFonts w:ascii="Times New Roman" w:hAnsi="Times New Roman"/>
          <w:sz w:val="24"/>
          <w:szCs w:val="24"/>
        </w:rPr>
        <w:t>reproductive health issues. (26)</w:t>
      </w:r>
      <w:r w:rsidR="00363A0B">
        <w:rPr>
          <w:rFonts w:ascii="Times New Roman" w:hAnsi="Times New Roman"/>
          <w:sz w:val="24"/>
          <w:szCs w:val="24"/>
        </w:rPr>
        <w:t xml:space="preserve"> </w:t>
      </w:r>
      <w:r w:rsidR="00363A0B" w:rsidRPr="00E20E3B">
        <w:rPr>
          <w:rFonts w:ascii="Times New Roman" w:hAnsi="Times New Roman"/>
          <w:b/>
          <w:sz w:val="24"/>
          <w:szCs w:val="24"/>
        </w:rPr>
        <w:t>Kibert. M. (2009)</w:t>
      </w:r>
      <w:r w:rsidR="00363A0B">
        <w:rPr>
          <w:rFonts w:ascii="Times New Roman" w:hAnsi="Times New Roman"/>
          <w:b/>
          <w:sz w:val="24"/>
          <w:szCs w:val="24"/>
        </w:rPr>
        <w:t>,</w:t>
      </w:r>
      <w:r w:rsidR="00363A0B" w:rsidRPr="00E20E3B">
        <w:rPr>
          <w:rFonts w:ascii="Times New Roman" w:hAnsi="Times New Roman"/>
          <w:sz w:val="24"/>
          <w:szCs w:val="24"/>
        </w:rPr>
        <w:t xml:space="preserve"> conducted a study to assess the reproductive health knowledge, attitude and practice among high school students in Bihar Dar, Ethopia. A self-administered questionnaire were used and focus group discussions. The study findings showed the students had high level knowledge of contraceptives and where to obtain contraceptive services; however, level of use was low and that young people engage in sexual relationships at an early age without protection or with unsafe non-conventional methods. Educational level of the respondents was the only demographic variable that had significant association with sexual experience (p &lt; 0.05). The study concluded that family planning information and services and family life education programme based on the needs and experience of these young people as a potential solution to alleviate their re</w:t>
      </w:r>
      <w:r w:rsidR="00363A0B">
        <w:rPr>
          <w:rFonts w:ascii="Times New Roman" w:hAnsi="Times New Roman"/>
          <w:sz w:val="24"/>
          <w:szCs w:val="24"/>
        </w:rPr>
        <w:t>productive health problems. (27)</w:t>
      </w:r>
      <w:r w:rsidR="00363A0B">
        <w:rPr>
          <w:rFonts w:ascii="Times New Roman" w:hAnsi="Times New Roman"/>
          <w:sz w:val="24"/>
          <w:szCs w:val="24"/>
        </w:rPr>
        <w:t xml:space="preserve"> </w:t>
      </w:r>
      <w:r w:rsidR="00363A0B" w:rsidRPr="00E20E3B">
        <w:rPr>
          <w:rFonts w:ascii="Times New Roman" w:hAnsi="Times New Roman"/>
          <w:b/>
          <w:sz w:val="24"/>
          <w:szCs w:val="24"/>
        </w:rPr>
        <w:t>Jyoti vinod.</w:t>
      </w:r>
      <w:r w:rsidR="00363A0B" w:rsidRPr="00E20E3B">
        <w:rPr>
          <w:rFonts w:ascii="Times New Roman" w:hAnsi="Times New Roman"/>
          <w:sz w:val="24"/>
          <w:szCs w:val="24"/>
        </w:rPr>
        <w:t xml:space="preserve"> </w:t>
      </w:r>
      <w:r w:rsidR="00363A0B" w:rsidRPr="00E20E3B">
        <w:rPr>
          <w:rFonts w:ascii="Times New Roman" w:hAnsi="Times New Roman"/>
          <w:b/>
          <w:sz w:val="24"/>
          <w:szCs w:val="24"/>
        </w:rPr>
        <w:t>(2008)</w:t>
      </w:r>
      <w:r w:rsidR="00363A0B">
        <w:rPr>
          <w:rFonts w:ascii="Times New Roman" w:hAnsi="Times New Roman"/>
          <w:b/>
          <w:sz w:val="24"/>
          <w:szCs w:val="24"/>
        </w:rPr>
        <w:t>,</w:t>
      </w:r>
      <w:r w:rsidR="00363A0B" w:rsidRPr="00E20E3B">
        <w:rPr>
          <w:rFonts w:ascii="Times New Roman" w:hAnsi="Times New Roman"/>
          <w:sz w:val="24"/>
          <w:szCs w:val="24"/>
        </w:rPr>
        <w:t xml:space="preserve"> conducted a study to assess the effect of planned teaching programme on knowledge, attitude and practice of adolescents in relation to the reproductive health in selected shelter homes in Mumbai, among a population of 60 adolescents in that 30 boys and 30 girls who were selected by convenient sampling technique and data were collected by self-reporting technique. The study findings showed that pre-test knowledge score is 63% and post test score is 91% with regard to knowledge changed in the adolescence was markedly increase in boys and girls from 23% and 19% to 70% and 83% respectively. The study concluded that teaching programme on reprodu</w:t>
      </w:r>
      <w:r w:rsidR="00363A0B">
        <w:rPr>
          <w:rFonts w:ascii="Times New Roman" w:hAnsi="Times New Roman"/>
          <w:sz w:val="24"/>
          <w:szCs w:val="24"/>
        </w:rPr>
        <w:t>ctive health is effective. (28)</w:t>
      </w:r>
      <w:r w:rsidR="00363A0B">
        <w:rPr>
          <w:rFonts w:ascii="Times New Roman" w:hAnsi="Times New Roman"/>
          <w:sz w:val="24"/>
          <w:szCs w:val="24"/>
        </w:rPr>
        <w:t xml:space="preserve"> </w:t>
      </w:r>
      <w:r w:rsidR="00363A0B" w:rsidRPr="00E20E3B">
        <w:rPr>
          <w:rFonts w:ascii="Times New Roman" w:hAnsi="Times New Roman"/>
          <w:b/>
          <w:sz w:val="24"/>
          <w:szCs w:val="24"/>
        </w:rPr>
        <w:t>Savitri R (2008)</w:t>
      </w:r>
      <w:r w:rsidR="00363A0B">
        <w:rPr>
          <w:rFonts w:ascii="Times New Roman" w:hAnsi="Times New Roman"/>
          <w:b/>
          <w:sz w:val="24"/>
          <w:szCs w:val="24"/>
        </w:rPr>
        <w:t>,</w:t>
      </w:r>
      <w:r w:rsidR="00363A0B" w:rsidRPr="00E20E3B">
        <w:rPr>
          <w:rFonts w:ascii="Times New Roman" w:hAnsi="Times New Roman"/>
          <w:sz w:val="24"/>
          <w:szCs w:val="24"/>
        </w:rPr>
        <w:t xml:space="preserve"> conducted a study to determine the effectiveness of health education in improving knowledge </w:t>
      </w:r>
      <w:r w:rsidR="00363A0B" w:rsidRPr="00E20E3B">
        <w:rPr>
          <w:rFonts w:ascii="Times New Roman" w:hAnsi="Times New Roman"/>
          <w:sz w:val="24"/>
          <w:szCs w:val="24"/>
        </w:rPr>
        <w:lastRenderedPageBreak/>
        <w:t>regarding reproductive health among adolescent girls of 16-19 years in Uduppi district Karnataka. Sample size was 791 girls. Their awareness assessed immediately following intervention. Chi square test used for analysis. The study finding showed significant improvement in knowledge after intervention from 14.4percent-68percent p&lt;0.01 was observed regarding contraception. The study concluded that education intervention program can bring about desirable change in knowledge among girls reg</w:t>
      </w:r>
      <w:r w:rsidR="00363A0B">
        <w:rPr>
          <w:rFonts w:ascii="Times New Roman" w:hAnsi="Times New Roman"/>
          <w:sz w:val="24"/>
          <w:szCs w:val="24"/>
        </w:rPr>
        <w:t>arding reproductive health. (29)</w:t>
      </w:r>
      <w:r w:rsidR="00363A0B">
        <w:rPr>
          <w:rFonts w:ascii="Times New Roman" w:hAnsi="Times New Roman"/>
          <w:sz w:val="24"/>
          <w:szCs w:val="24"/>
        </w:rPr>
        <w:t xml:space="preserve"> </w:t>
      </w:r>
      <w:r w:rsidR="00363A0B" w:rsidRPr="00E20E3B">
        <w:rPr>
          <w:rFonts w:ascii="Times New Roman" w:hAnsi="Times New Roman"/>
          <w:b/>
          <w:sz w:val="24"/>
          <w:szCs w:val="24"/>
        </w:rPr>
        <w:t>Anant, Barwal, Singh A (1994)</w:t>
      </w:r>
      <w:r w:rsidR="00363A0B">
        <w:rPr>
          <w:rFonts w:ascii="Times New Roman" w:hAnsi="Times New Roman"/>
          <w:b/>
          <w:sz w:val="24"/>
          <w:szCs w:val="24"/>
        </w:rPr>
        <w:t>,</w:t>
      </w:r>
      <w:r w:rsidR="00363A0B" w:rsidRPr="00E20E3B">
        <w:rPr>
          <w:rFonts w:ascii="Times New Roman" w:hAnsi="Times New Roman"/>
          <w:sz w:val="24"/>
          <w:szCs w:val="24"/>
        </w:rPr>
        <w:t xml:space="preserve"> conducted a study to measure the effectiveness of a reproductive health education package in improving the knowledge of adolescent girls aged 15-19 years in Chandigarh. Using a 70-item structured questionnaire the knowledge of 95 adolescents from conventional, 84 from peer, and 94 from control school were assessed before and one month after the last session. The study finding showed that reproductive health knowledge scores improved significantly after intervention in conventional education (27.28) and peer education group (20.77) in comparison to the controls (3.64). The study concluded that peer education and conventional education strategies were effective in improving the reproductive health knowledge of adolescent girls but peer strategy was less time consuming</w:t>
      </w:r>
      <w:r w:rsidR="00363A0B">
        <w:rPr>
          <w:rFonts w:ascii="Times New Roman" w:hAnsi="Times New Roman"/>
          <w:sz w:val="24"/>
          <w:szCs w:val="24"/>
        </w:rPr>
        <w:t>. (32)</w:t>
      </w:r>
    </w:p>
    <w:p w:rsidR="00380013" w:rsidRDefault="00380013" w:rsidP="00380013">
      <w:pPr>
        <w:spacing w:after="0" w:line="360" w:lineRule="auto"/>
        <w:jc w:val="both"/>
        <w:rPr>
          <w:rFonts w:ascii="Times New Roman" w:eastAsia="Times New Roman" w:hAnsi="Times New Roman"/>
          <w:sz w:val="24"/>
          <w:szCs w:val="24"/>
        </w:rPr>
      </w:pPr>
      <w:r w:rsidRPr="00380013">
        <w:rPr>
          <w:rFonts w:ascii="Times New Roman" w:hAnsi="Times New Roman"/>
          <w:b/>
          <w:sz w:val="24"/>
          <w:szCs w:val="24"/>
        </w:rPr>
        <w:t>CONCLUSION</w:t>
      </w:r>
    </w:p>
    <w:p w:rsidR="00380013" w:rsidRDefault="00380013" w:rsidP="00380013">
      <w:pPr>
        <w:spacing w:after="0" w:line="360" w:lineRule="auto"/>
        <w:ind w:firstLine="720"/>
        <w:jc w:val="both"/>
        <w:rPr>
          <w:rFonts w:ascii="Times New Roman" w:hAnsi="Times New Roman"/>
          <w:sz w:val="24"/>
          <w:szCs w:val="24"/>
        </w:rPr>
      </w:pPr>
      <w:r w:rsidRPr="00F630D8">
        <w:rPr>
          <w:rFonts w:ascii="Times New Roman" w:hAnsi="Times New Roman"/>
          <w:sz w:val="24"/>
          <w:szCs w:val="24"/>
        </w:rPr>
        <w:t>The st</w:t>
      </w:r>
      <w:r>
        <w:rPr>
          <w:rFonts w:ascii="Times New Roman" w:hAnsi="Times New Roman"/>
          <w:sz w:val="24"/>
          <w:szCs w:val="24"/>
        </w:rPr>
        <w:t>udy reveals that the women have</w:t>
      </w:r>
      <w:r w:rsidRPr="00F630D8">
        <w:rPr>
          <w:rFonts w:ascii="Times New Roman" w:hAnsi="Times New Roman"/>
          <w:sz w:val="24"/>
          <w:szCs w:val="24"/>
        </w:rPr>
        <w:t xml:space="preserve"> moderately adequate knowledge and desirable attitude</w:t>
      </w:r>
      <w:r>
        <w:rPr>
          <w:rFonts w:ascii="Times New Roman" w:hAnsi="Times New Roman"/>
          <w:sz w:val="24"/>
          <w:szCs w:val="24"/>
        </w:rPr>
        <w:t xml:space="preserve"> regarding reproductive health</w:t>
      </w:r>
      <w:r w:rsidRPr="00F630D8">
        <w:rPr>
          <w:rFonts w:ascii="Times New Roman" w:hAnsi="Times New Roman"/>
          <w:sz w:val="24"/>
          <w:szCs w:val="24"/>
        </w:rPr>
        <w:t>.</w:t>
      </w:r>
      <w:r>
        <w:t xml:space="preserve"> </w:t>
      </w:r>
      <w:r w:rsidRPr="0016191E">
        <w:rPr>
          <w:rFonts w:ascii="Times New Roman" w:eastAsia="Times New Roman" w:hAnsi="Times New Roman"/>
          <w:sz w:val="24"/>
          <w:szCs w:val="24"/>
        </w:rPr>
        <w:t xml:space="preserve">It is also found that there is positive correlation </w:t>
      </w:r>
      <w:r>
        <w:rPr>
          <w:rFonts w:ascii="Times New Roman" w:eastAsia="Times New Roman" w:hAnsi="Times New Roman"/>
          <w:sz w:val="24"/>
          <w:szCs w:val="24"/>
        </w:rPr>
        <w:t xml:space="preserve">between knowledge and attitude </w:t>
      </w:r>
      <w:r>
        <w:rPr>
          <w:rFonts w:ascii="Times New Roman" w:hAnsi="Times New Roman"/>
          <w:sz w:val="24"/>
          <w:szCs w:val="24"/>
        </w:rPr>
        <w:t>regarding reproductive health</w:t>
      </w:r>
      <w:r>
        <w:rPr>
          <w:rFonts w:ascii="Times New Roman" w:eastAsia="Times New Roman" w:hAnsi="Times New Roman"/>
          <w:sz w:val="24"/>
          <w:szCs w:val="24"/>
        </w:rPr>
        <w:t xml:space="preserve">. </w:t>
      </w:r>
      <w:r w:rsidRPr="00A7255D">
        <w:rPr>
          <w:rFonts w:ascii="Times New Roman" w:hAnsi="Times New Roman"/>
          <w:sz w:val="24"/>
          <w:szCs w:val="24"/>
        </w:rPr>
        <w:t>The investigator has drawn the following implications from the study which is a necessary concern to the field of nursing service, nursing education, nursing administration and nursing research.</w:t>
      </w:r>
    </w:p>
    <w:p w:rsidR="00563DFB" w:rsidRDefault="00563DFB" w:rsidP="00563DFB">
      <w:pPr>
        <w:spacing w:after="0" w:line="360" w:lineRule="auto"/>
        <w:jc w:val="both"/>
        <w:rPr>
          <w:rFonts w:ascii="Times New Roman" w:hAnsi="Times New Roman"/>
          <w:sz w:val="24"/>
          <w:szCs w:val="24"/>
        </w:rPr>
      </w:pPr>
      <w:r>
        <w:rPr>
          <w:rFonts w:ascii="Times New Roman" w:hAnsi="Times New Roman"/>
          <w:b/>
          <w:sz w:val="24"/>
          <w:szCs w:val="24"/>
        </w:rPr>
        <w:t xml:space="preserve">Conflict of interest: </w:t>
      </w:r>
      <w:r>
        <w:rPr>
          <w:rFonts w:ascii="Times New Roman" w:hAnsi="Times New Roman"/>
          <w:sz w:val="24"/>
          <w:szCs w:val="24"/>
        </w:rPr>
        <w:t>Nil</w:t>
      </w:r>
    </w:p>
    <w:p w:rsidR="00563DFB" w:rsidRPr="00843A89" w:rsidRDefault="00563DFB" w:rsidP="00563DFB">
      <w:pPr>
        <w:spacing w:after="0" w:line="360" w:lineRule="auto"/>
        <w:jc w:val="both"/>
        <w:rPr>
          <w:rFonts w:ascii="Times New Roman" w:hAnsi="Times New Roman"/>
          <w:sz w:val="24"/>
          <w:szCs w:val="24"/>
        </w:rPr>
      </w:pPr>
      <w:r>
        <w:rPr>
          <w:rFonts w:ascii="Times New Roman" w:hAnsi="Times New Roman"/>
          <w:b/>
          <w:sz w:val="24"/>
          <w:szCs w:val="24"/>
        </w:rPr>
        <w:t xml:space="preserve">Ethical clearance: </w:t>
      </w:r>
      <w:r w:rsidR="00843A89">
        <w:rPr>
          <w:rFonts w:ascii="Times New Roman" w:hAnsi="Times New Roman"/>
          <w:sz w:val="24"/>
          <w:szCs w:val="24"/>
        </w:rPr>
        <w:t>INS Trust Ethics Commitee</w:t>
      </w:r>
    </w:p>
    <w:p w:rsidR="00563DFB" w:rsidRDefault="00563DFB" w:rsidP="00563DFB">
      <w:pPr>
        <w:spacing w:after="0" w:line="360" w:lineRule="auto"/>
        <w:jc w:val="both"/>
        <w:rPr>
          <w:rFonts w:ascii="Times New Roman" w:hAnsi="Times New Roman"/>
          <w:sz w:val="24"/>
          <w:szCs w:val="24"/>
        </w:rPr>
      </w:pPr>
      <w:r>
        <w:rPr>
          <w:rFonts w:ascii="Times New Roman" w:hAnsi="Times New Roman"/>
          <w:b/>
          <w:sz w:val="24"/>
          <w:szCs w:val="24"/>
        </w:rPr>
        <w:t xml:space="preserve">Source of funding: </w:t>
      </w:r>
      <w:r>
        <w:rPr>
          <w:rFonts w:ascii="Times New Roman" w:hAnsi="Times New Roman"/>
          <w:sz w:val="24"/>
          <w:szCs w:val="24"/>
        </w:rPr>
        <w:t>None declared</w:t>
      </w:r>
    </w:p>
    <w:p w:rsidR="00563DFB" w:rsidRDefault="00563DFB" w:rsidP="00563DFB">
      <w:pPr>
        <w:spacing w:after="0" w:line="360" w:lineRule="auto"/>
        <w:jc w:val="both"/>
        <w:rPr>
          <w:rFonts w:ascii="Times New Roman" w:hAnsi="Times New Roman"/>
          <w:sz w:val="24"/>
          <w:szCs w:val="24"/>
        </w:rPr>
      </w:pPr>
      <w:r>
        <w:rPr>
          <w:rFonts w:ascii="Times New Roman" w:hAnsi="Times New Roman"/>
          <w:b/>
          <w:sz w:val="24"/>
          <w:szCs w:val="24"/>
        </w:rPr>
        <w:t xml:space="preserve">Contribution of authors: </w:t>
      </w:r>
      <w:r>
        <w:rPr>
          <w:rFonts w:ascii="Times New Roman" w:hAnsi="Times New Roman"/>
          <w:sz w:val="24"/>
          <w:szCs w:val="24"/>
        </w:rPr>
        <w:t>We declare that this work was done by the authors named in this article and all liabilities</w:t>
      </w:r>
      <w:r w:rsidR="001F0054">
        <w:rPr>
          <w:rFonts w:ascii="Times New Roman" w:hAnsi="Times New Roman"/>
          <w:sz w:val="24"/>
          <w:szCs w:val="24"/>
        </w:rPr>
        <w:t xml:space="preserve"> pertaining to claims relating to the content of this article will be borne by the authors.</w:t>
      </w:r>
    </w:p>
    <w:p w:rsidR="001F0054" w:rsidRDefault="001F0054" w:rsidP="00563DFB">
      <w:pPr>
        <w:spacing w:after="0" w:line="360" w:lineRule="auto"/>
        <w:jc w:val="both"/>
        <w:rPr>
          <w:rFonts w:ascii="Times New Roman" w:hAnsi="Times New Roman"/>
          <w:b/>
          <w:sz w:val="24"/>
          <w:szCs w:val="24"/>
        </w:rPr>
      </w:pPr>
      <w:r>
        <w:rPr>
          <w:rFonts w:ascii="Times New Roman" w:hAnsi="Times New Roman"/>
          <w:b/>
          <w:sz w:val="24"/>
          <w:szCs w:val="24"/>
        </w:rPr>
        <w:t>REFERENCES</w:t>
      </w:r>
    </w:p>
    <w:p w:rsidR="001F0054" w:rsidRPr="003A1466" w:rsidRDefault="001F0054" w:rsidP="001F0054">
      <w:pPr>
        <w:spacing w:before="240" w:after="0" w:line="360" w:lineRule="auto"/>
        <w:rPr>
          <w:rFonts w:ascii="Times New Roman" w:hAnsi="Times New Roman"/>
          <w:b/>
          <w:sz w:val="24"/>
          <w:szCs w:val="24"/>
        </w:rPr>
      </w:pPr>
      <w:r w:rsidRPr="003A1466">
        <w:rPr>
          <w:rFonts w:ascii="Times New Roman" w:hAnsi="Times New Roman"/>
          <w:b/>
          <w:sz w:val="24"/>
          <w:szCs w:val="24"/>
        </w:rPr>
        <w:t>BOOKS:</w:t>
      </w:r>
    </w:p>
    <w:p w:rsidR="001F0054" w:rsidRPr="003A1466" w:rsidRDefault="001F0054" w:rsidP="001F0054">
      <w:pPr>
        <w:numPr>
          <w:ilvl w:val="0"/>
          <w:numId w:val="3"/>
        </w:numPr>
        <w:spacing w:before="240" w:after="0" w:line="240" w:lineRule="auto"/>
        <w:ind w:left="630"/>
        <w:jc w:val="both"/>
        <w:rPr>
          <w:rFonts w:ascii="Times New Roman" w:hAnsi="Times New Roman"/>
          <w:sz w:val="24"/>
          <w:szCs w:val="24"/>
        </w:rPr>
      </w:pPr>
      <w:r w:rsidRPr="003A1466">
        <w:rPr>
          <w:rFonts w:ascii="Times New Roman" w:hAnsi="Times New Roman"/>
          <w:sz w:val="24"/>
          <w:szCs w:val="24"/>
        </w:rPr>
        <w:t xml:space="preserve">Barnuam B. S. Nursing theory. </w:t>
      </w:r>
      <w:r w:rsidRPr="003A1466">
        <w:rPr>
          <w:rFonts w:ascii="Times New Roman" w:hAnsi="Times New Roman"/>
          <w:i/>
          <w:sz w:val="24"/>
          <w:szCs w:val="24"/>
        </w:rPr>
        <w:t>Philadelphia</w:t>
      </w:r>
      <w:r w:rsidRPr="003A1466">
        <w:rPr>
          <w:rFonts w:ascii="Times New Roman" w:hAnsi="Times New Roman"/>
          <w:sz w:val="24"/>
          <w:szCs w:val="24"/>
        </w:rPr>
        <w:t xml:space="preserve"> 1998; 476(64): 57-64</w:t>
      </w:r>
    </w:p>
    <w:p w:rsidR="001F0054" w:rsidRPr="003A1466" w:rsidRDefault="001F0054" w:rsidP="001F0054">
      <w:pPr>
        <w:numPr>
          <w:ilvl w:val="0"/>
          <w:numId w:val="3"/>
        </w:numPr>
        <w:spacing w:before="240" w:after="0" w:line="240" w:lineRule="auto"/>
        <w:ind w:left="630"/>
        <w:jc w:val="both"/>
        <w:rPr>
          <w:rFonts w:ascii="Times New Roman" w:hAnsi="Times New Roman"/>
          <w:sz w:val="24"/>
          <w:szCs w:val="24"/>
        </w:rPr>
      </w:pPr>
      <w:r w:rsidRPr="003A1466">
        <w:rPr>
          <w:rFonts w:ascii="Times New Roman" w:hAnsi="Times New Roman"/>
          <w:sz w:val="24"/>
          <w:szCs w:val="24"/>
          <w:lang w:val="en-US"/>
        </w:rPr>
        <w:lastRenderedPageBreak/>
        <w:t xml:space="preserve">Basavanthappa B T. </w:t>
      </w:r>
      <w:r w:rsidRPr="003A1466">
        <w:rPr>
          <w:rFonts w:ascii="Times New Roman" w:hAnsi="Times New Roman"/>
          <w:i/>
          <w:iCs/>
          <w:sz w:val="24"/>
          <w:szCs w:val="24"/>
          <w:lang w:val="en-US"/>
        </w:rPr>
        <w:t>Community Health Nursing</w:t>
      </w:r>
      <w:r w:rsidRPr="003A1466">
        <w:rPr>
          <w:rFonts w:ascii="Times New Roman" w:hAnsi="Times New Roman"/>
          <w:sz w:val="24"/>
          <w:szCs w:val="24"/>
          <w:lang w:val="en-US"/>
        </w:rPr>
        <w:t>, 2</w:t>
      </w:r>
      <w:r w:rsidRPr="003A1466">
        <w:rPr>
          <w:rFonts w:ascii="Times New Roman" w:hAnsi="Times New Roman"/>
          <w:sz w:val="24"/>
          <w:szCs w:val="24"/>
          <w:vertAlign w:val="superscript"/>
          <w:lang w:val="en-US"/>
        </w:rPr>
        <w:t>nd</w:t>
      </w:r>
      <w:r w:rsidRPr="003A1466">
        <w:rPr>
          <w:rFonts w:ascii="Times New Roman" w:hAnsi="Times New Roman"/>
          <w:sz w:val="24"/>
          <w:szCs w:val="24"/>
          <w:lang w:val="en-US"/>
        </w:rPr>
        <w:t xml:space="preserve"> ed, New Delhi, Jaypee brothers medical publishing; 2008. p 359-86.</w:t>
      </w:r>
    </w:p>
    <w:p w:rsidR="001F0054" w:rsidRPr="003A1466" w:rsidRDefault="001F0054" w:rsidP="001F0054">
      <w:pPr>
        <w:numPr>
          <w:ilvl w:val="0"/>
          <w:numId w:val="3"/>
        </w:numPr>
        <w:spacing w:before="240" w:after="0" w:line="240" w:lineRule="auto"/>
        <w:ind w:left="630"/>
        <w:jc w:val="both"/>
        <w:rPr>
          <w:rFonts w:ascii="Times New Roman" w:hAnsi="Times New Roman"/>
          <w:sz w:val="24"/>
          <w:szCs w:val="24"/>
        </w:rPr>
      </w:pPr>
      <w:r w:rsidRPr="003A1466">
        <w:rPr>
          <w:rFonts w:ascii="Times New Roman" w:hAnsi="Times New Roman"/>
          <w:sz w:val="24"/>
          <w:szCs w:val="24"/>
        </w:rPr>
        <w:t>Gupta S.C.</w:t>
      </w:r>
      <w:r w:rsidRPr="003A1466">
        <w:rPr>
          <w:rFonts w:ascii="Times New Roman" w:hAnsi="Times New Roman"/>
          <w:i/>
          <w:sz w:val="24"/>
          <w:szCs w:val="24"/>
        </w:rPr>
        <w:t xml:space="preserve"> Fundamentals of Statistics</w:t>
      </w:r>
      <w:r w:rsidRPr="003A1466">
        <w:rPr>
          <w:rFonts w:ascii="Times New Roman" w:hAnsi="Times New Roman"/>
          <w:sz w:val="24"/>
          <w:szCs w:val="24"/>
        </w:rPr>
        <w:t xml:space="preserve"> 6th ed. Delhi: Himalaya Publishing house 1994.</w:t>
      </w:r>
    </w:p>
    <w:p w:rsidR="001F0054" w:rsidRPr="003A1466" w:rsidRDefault="001F0054" w:rsidP="001F0054">
      <w:pPr>
        <w:pStyle w:val="ListParagraph"/>
        <w:numPr>
          <w:ilvl w:val="0"/>
          <w:numId w:val="3"/>
        </w:numPr>
        <w:spacing w:before="240"/>
        <w:ind w:left="630"/>
        <w:jc w:val="both"/>
      </w:pPr>
      <w:r w:rsidRPr="003A1466">
        <w:t xml:space="preserve">Polit, Denise F and Beck Cheryl Tatano. </w:t>
      </w:r>
      <w:r w:rsidRPr="003A1466">
        <w:rPr>
          <w:i/>
        </w:rPr>
        <w:t>Nursing Research: Principles and methods.</w:t>
      </w:r>
      <w:r w:rsidRPr="003A1466">
        <w:t xml:space="preserve">8th ed. New Delhi. Wolters Kluwer health (India) Pvt Ltd.2010. </w:t>
      </w:r>
    </w:p>
    <w:p w:rsidR="001F0054" w:rsidRPr="003A1466" w:rsidRDefault="001F0054" w:rsidP="001F0054">
      <w:pPr>
        <w:numPr>
          <w:ilvl w:val="0"/>
          <w:numId w:val="3"/>
        </w:numPr>
        <w:spacing w:before="240" w:after="0" w:line="240" w:lineRule="auto"/>
        <w:ind w:left="630"/>
        <w:jc w:val="both"/>
        <w:rPr>
          <w:rFonts w:ascii="Times New Roman" w:hAnsi="Times New Roman"/>
          <w:sz w:val="24"/>
          <w:szCs w:val="24"/>
        </w:rPr>
      </w:pPr>
      <w:r w:rsidRPr="003A1466">
        <w:rPr>
          <w:rFonts w:ascii="Times New Roman" w:hAnsi="Times New Roman"/>
          <w:sz w:val="24"/>
          <w:szCs w:val="24"/>
        </w:rPr>
        <w:t xml:space="preserve">Polit, Denise F, Hungler Bernadette P. </w:t>
      </w:r>
      <w:r w:rsidRPr="003A1466">
        <w:rPr>
          <w:rFonts w:ascii="Times New Roman" w:hAnsi="Times New Roman"/>
          <w:i/>
          <w:sz w:val="24"/>
          <w:szCs w:val="24"/>
        </w:rPr>
        <w:t>Nursing Research</w:t>
      </w:r>
      <w:r w:rsidRPr="003A1466">
        <w:rPr>
          <w:rFonts w:ascii="Times New Roman" w:hAnsi="Times New Roman"/>
          <w:sz w:val="24"/>
          <w:szCs w:val="24"/>
        </w:rPr>
        <w:t>. 6th ed. Philadelphia: Lippincott: 1999.</w:t>
      </w:r>
    </w:p>
    <w:p w:rsidR="001F0054" w:rsidRPr="003A1466" w:rsidRDefault="001F0054" w:rsidP="001F0054">
      <w:pPr>
        <w:pStyle w:val="ListParagraph"/>
        <w:numPr>
          <w:ilvl w:val="0"/>
          <w:numId w:val="3"/>
        </w:numPr>
        <w:spacing w:before="240"/>
        <w:ind w:left="630"/>
        <w:jc w:val="both"/>
      </w:pPr>
      <w:r w:rsidRPr="003A1466">
        <w:t>Sharma K Suresh</w:t>
      </w:r>
      <w:r w:rsidRPr="003A1466">
        <w:rPr>
          <w:i/>
        </w:rPr>
        <w:t>. Nursing Research and Statistics</w:t>
      </w:r>
      <w:r w:rsidRPr="003A1466">
        <w:t xml:space="preserve"> 1st ed. USA: Elsevier, 2012.</w:t>
      </w:r>
    </w:p>
    <w:p w:rsidR="001F0054" w:rsidRPr="003A1466" w:rsidRDefault="001F0054" w:rsidP="001F0054">
      <w:pPr>
        <w:numPr>
          <w:ilvl w:val="0"/>
          <w:numId w:val="3"/>
        </w:numPr>
        <w:spacing w:before="240" w:after="0" w:line="240" w:lineRule="auto"/>
        <w:ind w:left="630"/>
        <w:jc w:val="both"/>
        <w:rPr>
          <w:rFonts w:ascii="Times New Roman" w:hAnsi="Times New Roman"/>
          <w:sz w:val="24"/>
          <w:szCs w:val="24"/>
        </w:rPr>
      </w:pPr>
      <w:r w:rsidRPr="003A1466">
        <w:rPr>
          <w:rFonts w:ascii="Times New Roman" w:hAnsi="Times New Roman"/>
          <w:sz w:val="24"/>
          <w:szCs w:val="24"/>
        </w:rPr>
        <w:t>Treece W.E, Elements of Research in nursing 2nd ed. Published by C.V Mosby Company.</w:t>
      </w:r>
    </w:p>
    <w:p w:rsidR="001F0054" w:rsidRDefault="001F0054" w:rsidP="001F0054">
      <w:pPr>
        <w:spacing w:after="0" w:line="360" w:lineRule="auto"/>
        <w:jc w:val="both"/>
        <w:rPr>
          <w:rFonts w:ascii="Times New Roman" w:hAnsi="Times New Roman"/>
          <w:b/>
          <w:sz w:val="24"/>
          <w:szCs w:val="24"/>
        </w:rPr>
      </w:pPr>
    </w:p>
    <w:p w:rsidR="001F0054" w:rsidRPr="003A1466" w:rsidRDefault="001F0054" w:rsidP="001F0054">
      <w:pPr>
        <w:spacing w:after="0" w:line="360" w:lineRule="auto"/>
        <w:jc w:val="both"/>
        <w:rPr>
          <w:rFonts w:ascii="Times New Roman" w:hAnsi="Times New Roman"/>
          <w:b/>
          <w:sz w:val="24"/>
          <w:szCs w:val="24"/>
        </w:rPr>
      </w:pPr>
      <w:r w:rsidRPr="003A1466">
        <w:rPr>
          <w:rFonts w:ascii="Times New Roman" w:hAnsi="Times New Roman"/>
          <w:b/>
          <w:sz w:val="24"/>
          <w:szCs w:val="24"/>
        </w:rPr>
        <w:t>JOURNALS:</w:t>
      </w:r>
    </w:p>
    <w:p w:rsidR="001F0054" w:rsidRPr="00012B20" w:rsidRDefault="001F0054" w:rsidP="001F0054">
      <w:pPr>
        <w:numPr>
          <w:ilvl w:val="0"/>
          <w:numId w:val="3"/>
        </w:numPr>
        <w:spacing w:after="0" w:line="240" w:lineRule="auto"/>
        <w:ind w:left="630"/>
        <w:jc w:val="both"/>
        <w:rPr>
          <w:rFonts w:ascii="Times New Roman" w:hAnsi="Times New Roman"/>
          <w:sz w:val="24"/>
          <w:szCs w:val="24"/>
        </w:rPr>
      </w:pPr>
      <w:r w:rsidRPr="003A1466">
        <w:rPr>
          <w:rFonts w:ascii="Times New Roman" w:hAnsi="Times New Roman"/>
          <w:sz w:val="24"/>
          <w:szCs w:val="24"/>
        </w:rPr>
        <w:t>A Sharddha., Bharti.B.M.</w:t>
      </w:r>
      <w:r w:rsidRPr="003A1466">
        <w:rPr>
          <w:rFonts w:ascii="Times New Roman" w:hAnsi="Times New Roman"/>
          <w:bCs/>
          <w:color w:val="000000"/>
          <w:sz w:val="24"/>
          <w:szCs w:val="24"/>
          <w:shd w:val="clear" w:color="auto" w:fill="FFFFFF"/>
        </w:rPr>
        <w:t xml:space="preserve"> A surveillance model for sexually transmitted infections in India</w:t>
      </w:r>
      <w:r w:rsidRPr="003A1466">
        <w:rPr>
          <w:rFonts w:ascii="Times New Roman" w:hAnsi="Times New Roman"/>
          <w:bCs/>
          <w:i/>
          <w:color w:val="000000"/>
          <w:sz w:val="24"/>
          <w:szCs w:val="24"/>
          <w:shd w:val="clear" w:color="auto" w:fill="FFFFFF"/>
        </w:rPr>
        <w:t xml:space="preserve">. </w:t>
      </w:r>
      <w:r w:rsidRPr="003A1466">
        <w:rPr>
          <w:rFonts w:ascii="Times New Roman" w:hAnsi="Times New Roman"/>
          <w:i/>
          <w:sz w:val="24"/>
          <w:szCs w:val="24"/>
        </w:rPr>
        <w:t>Indian journal of public health</w:t>
      </w:r>
      <w:r w:rsidRPr="003A1466">
        <w:rPr>
          <w:rFonts w:ascii="Times New Roman" w:hAnsi="Times New Roman"/>
          <w:bCs/>
          <w:i/>
          <w:color w:val="000000"/>
          <w:sz w:val="24"/>
          <w:szCs w:val="24"/>
          <w:shd w:val="clear" w:color="auto" w:fill="FFFFFF"/>
        </w:rPr>
        <w:t xml:space="preserve"> </w:t>
      </w:r>
      <w:r w:rsidRPr="003A1466">
        <w:rPr>
          <w:rFonts w:ascii="Times New Roman" w:hAnsi="Times New Roman"/>
          <w:color w:val="1F1F3F"/>
          <w:sz w:val="24"/>
          <w:szCs w:val="24"/>
          <w:shd w:val="clear" w:color="auto" w:fill="FFFFFF"/>
        </w:rPr>
        <w:t xml:space="preserve"> </w:t>
      </w:r>
      <w:r w:rsidRPr="003A1466">
        <w:rPr>
          <w:rFonts w:ascii="Times New Roman" w:hAnsi="Times New Roman"/>
          <w:sz w:val="24"/>
          <w:szCs w:val="24"/>
          <w:shd w:val="clear" w:color="auto" w:fill="FFFFFF"/>
        </w:rPr>
        <w:t>2015; 59 (4): 286-294 (Retrieved on 21</w:t>
      </w:r>
      <w:r w:rsidRPr="003A1466">
        <w:rPr>
          <w:rFonts w:ascii="Times New Roman" w:hAnsi="Times New Roman"/>
          <w:sz w:val="24"/>
          <w:szCs w:val="24"/>
          <w:shd w:val="clear" w:color="auto" w:fill="FFFFFF"/>
          <w:vertAlign w:val="superscript"/>
        </w:rPr>
        <w:t>st</w:t>
      </w:r>
      <w:r w:rsidRPr="003A1466">
        <w:rPr>
          <w:rFonts w:ascii="Times New Roman" w:hAnsi="Times New Roman"/>
          <w:sz w:val="24"/>
          <w:szCs w:val="24"/>
          <w:shd w:val="clear" w:color="auto" w:fill="FFFFFF"/>
        </w:rPr>
        <w:t xml:space="preserve"> October 2015)</w:t>
      </w:r>
    </w:p>
    <w:p w:rsidR="001F0054" w:rsidRPr="003A1466" w:rsidRDefault="001F0054" w:rsidP="001F0054">
      <w:pPr>
        <w:spacing w:after="0" w:line="240" w:lineRule="auto"/>
        <w:ind w:left="630"/>
        <w:jc w:val="both"/>
        <w:rPr>
          <w:rFonts w:ascii="Times New Roman" w:hAnsi="Times New Roman"/>
          <w:sz w:val="24"/>
          <w:szCs w:val="24"/>
        </w:rPr>
      </w:pPr>
    </w:p>
    <w:p w:rsidR="001F0054" w:rsidRPr="003A1466" w:rsidRDefault="001F0054" w:rsidP="001F0054">
      <w:pPr>
        <w:pStyle w:val="ListParagraph"/>
        <w:numPr>
          <w:ilvl w:val="0"/>
          <w:numId w:val="3"/>
        </w:numPr>
        <w:ind w:left="630"/>
        <w:jc w:val="both"/>
      </w:pPr>
      <w:r w:rsidRPr="003A1466">
        <w:rPr>
          <w:rFonts w:eastAsia="Calibri"/>
        </w:rPr>
        <w:t>Anant, Barwal, Singh A.</w:t>
      </w:r>
      <w:r w:rsidRPr="003A1466">
        <w:t xml:space="preserve"> E</w:t>
      </w:r>
      <w:r w:rsidRPr="003A1466">
        <w:rPr>
          <w:rFonts w:eastAsia="Calibri"/>
        </w:rPr>
        <w:t>ffectiveness of a reproductive health education package in improving the knowledge of adolescent girls.</w:t>
      </w:r>
      <w:r w:rsidRPr="003A1466">
        <w:rPr>
          <w:rFonts w:eastAsia="Calibri"/>
          <w:i/>
        </w:rPr>
        <w:t xml:space="preserve"> Journal of women’s health </w:t>
      </w:r>
      <w:r w:rsidRPr="003A1466">
        <w:rPr>
          <w:rFonts w:eastAsia="Calibri"/>
        </w:rPr>
        <w:t xml:space="preserve">1994; 97(4): 219-227. </w:t>
      </w:r>
      <w:r w:rsidRPr="003A1466">
        <w:t>(Retrieved on 22</w:t>
      </w:r>
      <w:r w:rsidRPr="003A1466">
        <w:rPr>
          <w:vertAlign w:val="superscript"/>
        </w:rPr>
        <w:t>nd</w:t>
      </w:r>
      <w:r w:rsidRPr="003A1466">
        <w:t xml:space="preserve"> October 2016)</w:t>
      </w:r>
    </w:p>
    <w:p w:rsidR="001F0054" w:rsidRPr="003A1466" w:rsidRDefault="001F0054" w:rsidP="001F0054">
      <w:pPr>
        <w:pStyle w:val="ListParagraph"/>
        <w:ind w:left="630" w:hanging="360"/>
        <w:jc w:val="both"/>
      </w:pPr>
    </w:p>
    <w:p w:rsidR="001F0054" w:rsidRPr="003A1466" w:rsidRDefault="001F0054" w:rsidP="001F0054">
      <w:pPr>
        <w:pStyle w:val="ListParagraph"/>
        <w:numPr>
          <w:ilvl w:val="0"/>
          <w:numId w:val="3"/>
        </w:numPr>
        <w:ind w:left="630"/>
        <w:jc w:val="both"/>
      </w:pPr>
      <w:r w:rsidRPr="003A1466">
        <w:t>B.Kamini, Kumar D.Kiran, Ravi Kiran Epari, Vijaya Karri. Knowledge, Attitude and Practice of Reproductive Tract Morbidity among Women in a Rural Area of Tamil Nadu.</w:t>
      </w:r>
      <w:r w:rsidRPr="003A1466">
        <w:rPr>
          <w:i/>
        </w:rPr>
        <w:t xml:space="preserve"> National Journal of Research in Community Medicine</w:t>
      </w:r>
      <w:r w:rsidRPr="003A1466">
        <w:t xml:space="preserve"> 2014; 3(3): 196-204 (Retrieved on 16</w:t>
      </w:r>
      <w:r w:rsidRPr="003A1466">
        <w:rPr>
          <w:vertAlign w:val="superscript"/>
        </w:rPr>
        <w:t>th</w:t>
      </w:r>
      <w:r w:rsidRPr="003A1466">
        <w:t xml:space="preserve"> April 2016)</w:t>
      </w:r>
    </w:p>
    <w:p w:rsidR="001F0054" w:rsidRPr="003A1466" w:rsidRDefault="001F0054" w:rsidP="001F0054">
      <w:pPr>
        <w:pStyle w:val="ListParagraph"/>
        <w:ind w:left="630" w:hanging="360"/>
        <w:jc w:val="both"/>
      </w:pPr>
    </w:p>
    <w:p w:rsidR="001F0054" w:rsidRDefault="001F0054" w:rsidP="001F0054">
      <w:pPr>
        <w:pStyle w:val="ListParagraph"/>
        <w:numPr>
          <w:ilvl w:val="0"/>
          <w:numId w:val="3"/>
        </w:numPr>
        <w:ind w:left="630"/>
        <w:jc w:val="both"/>
      </w:pPr>
      <w:r w:rsidRPr="003A1466">
        <w:t>Binjawal, Bhimsen, Bahadur</w:t>
      </w:r>
      <w:r w:rsidRPr="003A1466">
        <w:rPr>
          <w:i/>
        </w:rPr>
        <w:t>.</w:t>
      </w:r>
      <w:r w:rsidRPr="003A1466">
        <w:t xml:space="preserve"> Reproductive Health.</w:t>
      </w:r>
      <w:r w:rsidRPr="003A1466">
        <w:rPr>
          <w:i/>
        </w:rPr>
        <w:t xml:space="preserve"> Integrated Journal of Women’s Health</w:t>
      </w:r>
      <w:r w:rsidRPr="003A1466">
        <w:t xml:space="preserve"> 2012; 6(4): 12 – 14 (Retrieved on 20</w:t>
      </w:r>
      <w:r w:rsidRPr="003A1466">
        <w:rPr>
          <w:vertAlign w:val="superscript"/>
        </w:rPr>
        <w:t>th</w:t>
      </w:r>
      <w:r w:rsidRPr="003A1466">
        <w:t xml:space="preserve"> April 2016)</w:t>
      </w:r>
    </w:p>
    <w:p w:rsidR="001F0054" w:rsidRPr="003A1466" w:rsidRDefault="001F0054" w:rsidP="001F0054">
      <w:pPr>
        <w:pStyle w:val="ListParagraph"/>
        <w:ind w:left="0"/>
        <w:jc w:val="both"/>
      </w:pPr>
    </w:p>
    <w:p w:rsidR="001F0054" w:rsidRPr="00012B20" w:rsidRDefault="001F0054" w:rsidP="001F0054">
      <w:pPr>
        <w:numPr>
          <w:ilvl w:val="0"/>
          <w:numId w:val="3"/>
        </w:numPr>
        <w:spacing w:after="0" w:line="240" w:lineRule="auto"/>
        <w:ind w:left="630"/>
        <w:jc w:val="both"/>
        <w:rPr>
          <w:rFonts w:ascii="Times New Roman" w:hAnsi="Times New Roman"/>
          <w:sz w:val="24"/>
          <w:szCs w:val="24"/>
        </w:rPr>
      </w:pPr>
      <w:r w:rsidRPr="003A1466">
        <w:rPr>
          <w:rStyle w:val="mixed-citation"/>
          <w:rFonts w:ascii="Times New Roman" w:hAnsi="Times New Roman"/>
          <w:sz w:val="24"/>
          <w:szCs w:val="24"/>
        </w:rPr>
        <w:t>Carpenter L. Kamali A, et al. Independent effects of reported sexually transmitted infections and sexual behavior on HIV-1 prevalence among adult women, men, and teenagers in rural Uganda.</w:t>
      </w:r>
      <w:r w:rsidRPr="003A1466">
        <w:rPr>
          <w:rStyle w:val="mixed-citation"/>
          <w:rFonts w:ascii="Times New Roman" w:hAnsi="Times New Roman"/>
          <w:i/>
          <w:sz w:val="24"/>
          <w:szCs w:val="24"/>
        </w:rPr>
        <w:t xml:space="preserve"> </w:t>
      </w:r>
      <w:r w:rsidRPr="003A1466">
        <w:rPr>
          <w:rStyle w:val="authordegrees"/>
          <w:rFonts w:ascii="Times New Roman" w:hAnsi="Times New Roman"/>
          <w:i/>
          <w:sz w:val="24"/>
          <w:szCs w:val="24"/>
        </w:rPr>
        <w:t>The Lancet journal</w:t>
      </w:r>
      <w:r w:rsidRPr="003A1466">
        <w:rPr>
          <w:rStyle w:val="ref-journal"/>
          <w:rFonts w:ascii="Times New Roman" w:hAnsi="Times New Roman"/>
          <w:sz w:val="24"/>
          <w:szCs w:val="24"/>
        </w:rPr>
        <w:t xml:space="preserve"> </w:t>
      </w:r>
      <w:r w:rsidRPr="003A1466">
        <w:rPr>
          <w:rStyle w:val="mixed-citation"/>
          <w:rFonts w:ascii="Times New Roman" w:hAnsi="Times New Roman"/>
          <w:sz w:val="24"/>
          <w:szCs w:val="24"/>
        </w:rPr>
        <w:t xml:space="preserve">2002; </w:t>
      </w:r>
      <w:r w:rsidRPr="003A1466">
        <w:rPr>
          <w:rStyle w:val="ref-vol"/>
          <w:rFonts w:ascii="Times New Roman" w:hAnsi="Times New Roman"/>
          <w:sz w:val="24"/>
          <w:szCs w:val="24"/>
        </w:rPr>
        <w:t>29(13)</w:t>
      </w:r>
      <w:r w:rsidRPr="003A1466">
        <w:rPr>
          <w:rStyle w:val="mixed-citation"/>
          <w:rFonts w:ascii="Times New Roman" w:hAnsi="Times New Roman"/>
          <w:sz w:val="24"/>
          <w:szCs w:val="24"/>
        </w:rPr>
        <w:t xml:space="preserve">:174–180 </w:t>
      </w:r>
      <w:r w:rsidRPr="003A1466">
        <w:rPr>
          <w:rFonts w:ascii="Times New Roman" w:hAnsi="Times New Roman"/>
          <w:sz w:val="24"/>
          <w:szCs w:val="24"/>
          <w:shd w:val="clear" w:color="auto" w:fill="FFFFFF"/>
        </w:rPr>
        <w:t>(Retrieved on 23</w:t>
      </w:r>
      <w:r w:rsidRPr="003A1466">
        <w:rPr>
          <w:rFonts w:ascii="Times New Roman" w:hAnsi="Times New Roman"/>
          <w:sz w:val="24"/>
          <w:szCs w:val="24"/>
          <w:shd w:val="clear" w:color="auto" w:fill="FFFFFF"/>
          <w:vertAlign w:val="superscript"/>
        </w:rPr>
        <w:t>rd</w:t>
      </w:r>
      <w:r w:rsidRPr="003A1466">
        <w:rPr>
          <w:rFonts w:ascii="Times New Roman" w:hAnsi="Times New Roman"/>
          <w:sz w:val="24"/>
          <w:szCs w:val="24"/>
          <w:shd w:val="clear" w:color="auto" w:fill="FFFFFF"/>
        </w:rPr>
        <w:t xml:space="preserve"> October 2015)</w:t>
      </w:r>
    </w:p>
    <w:p w:rsidR="001F0054" w:rsidRPr="003A1466" w:rsidRDefault="001F0054" w:rsidP="001F0054">
      <w:pPr>
        <w:spacing w:after="0" w:line="240" w:lineRule="auto"/>
        <w:jc w:val="both"/>
        <w:rPr>
          <w:rFonts w:ascii="Times New Roman" w:hAnsi="Times New Roman"/>
          <w:sz w:val="24"/>
          <w:szCs w:val="24"/>
        </w:rPr>
      </w:pPr>
    </w:p>
    <w:p w:rsidR="001F0054" w:rsidRPr="003A1466" w:rsidRDefault="001F0054" w:rsidP="001F0054">
      <w:pPr>
        <w:numPr>
          <w:ilvl w:val="0"/>
          <w:numId w:val="3"/>
        </w:numPr>
        <w:spacing w:after="0" w:line="240" w:lineRule="auto"/>
        <w:ind w:left="630"/>
        <w:jc w:val="both"/>
        <w:rPr>
          <w:rFonts w:ascii="Times New Roman" w:hAnsi="Times New Roman"/>
          <w:sz w:val="24"/>
          <w:szCs w:val="24"/>
        </w:rPr>
      </w:pPr>
      <w:r w:rsidRPr="003A1466">
        <w:rPr>
          <w:rStyle w:val="authordegrees"/>
          <w:rFonts w:ascii="Times New Roman" w:hAnsi="Times New Roman"/>
          <w:sz w:val="24"/>
          <w:szCs w:val="24"/>
        </w:rPr>
        <w:t xml:space="preserve">Dr Gray H </w:t>
      </w:r>
      <w:r w:rsidRPr="003A1466">
        <w:rPr>
          <w:rFonts w:ascii="Times New Roman" w:hAnsi="Times New Roman"/>
          <w:sz w:val="24"/>
          <w:szCs w:val="24"/>
        </w:rPr>
        <w:t xml:space="preserve">Ronald </w:t>
      </w:r>
      <w:r w:rsidRPr="003A1466">
        <w:rPr>
          <w:rStyle w:val="authordegrees"/>
          <w:rFonts w:ascii="Times New Roman" w:hAnsi="Times New Roman"/>
          <w:sz w:val="24"/>
          <w:szCs w:val="24"/>
        </w:rPr>
        <w:t xml:space="preserve">MD: </w:t>
      </w:r>
      <w:r w:rsidRPr="003A1466">
        <w:rPr>
          <w:rFonts w:ascii="Times New Roman" w:hAnsi="Times New Roman"/>
          <w:sz w:val="24"/>
          <w:szCs w:val="24"/>
        </w:rPr>
        <w:t>Population-based study of fertility in women with HIV-1 infection in Uganda</w:t>
      </w:r>
      <w:r w:rsidRPr="003A1466">
        <w:rPr>
          <w:rStyle w:val="authordegrees"/>
          <w:rFonts w:ascii="Times New Roman" w:hAnsi="Times New Roman"/>
          <w:sz w:val="24"/>
          <w:szCs w:val="24"/>
        </w:rPr>
        <w:t xml:space="preserve">. </w:t>
      </w:r>
      <w:r w:rsidRPr="003A1466">
        <w:rPr>
          <w:rStyle w:val="authordegrees"/>
          <w:rFonts w:ascii="Times New Roman" w:hAnsi="Times New Roman"/>
          <w:i/>
          <w:sz w:val="24"/>
          <w:szCs w:val="24"/>
        </w:rPr>
        <w:t>The Lancet journal</w:t>
      </w:r>
      <w:r w:rsidRPr="003A1466">
        <w:rPr>
          <w:rFonts w:ascii="Times New Roman" w:hAnsi="Times New Roman"/>
          <w:sz w:val="24"/>
          <w:szCs w:val="24"/>
        </w:rPr>
        <w:t xml:space="preserve"> 1998; 351 (9096): 98–103 </w:t>
      </w:r>
      <w:r w:rsidRPr="003A1466">
        <w:rPr>
          <w:rFonts w:ascii="Times New Roman" w:hAnsi="Times New Roman"/>
          <w:sz w:val="24"/>
          <w:szCs w:val="24"/>
          <w:shd w:val="clear" w:color="auto" w:fill="FFFFFF"/>
        </w:rPr>
        <w:t>(Retrieved on 10</w:t>
      </w:r>
      <w:r w:rsidRPr="003A1466">
        <w:rPr>
          <w:rFonts w:ascii="Times New Roman" w:hAnsi="Times New Roman"/>
          <w:sz w:val="24"/>
          <w:szCs w:val="24"/>
          <w:shd w:val="clear" w:color="auto" w:fill="FFFFFF"/>
          <w:vertAlign w:val="superscript"/>
        </w:rPr>
        <w:t>th</w:t>
      </w:r>
      <w:r w:rsidRPr="003A1466">
        <w:rPr>
          <w:rFonts w:ascii="Times New Roman" w:hAnsi="Times New Roman"/>
          <w:sz w:val="24"/>
          <w:szCs w:val="24"/>
          <w:shd w:val="clear" w:color="auto" w:fill="FFFFFF"/>
        </w:rPr>
        <w:t xml:space="preserve"> October 2015)</w:t>
      </w:r>
    </w:p>
    <w:p w:rsidR="001F0054" w:rsidRPr="003A1466" w:rsidRDefault="001F0054" w:rsidP="001F0054">
      <w:pPr>
        <w:numPr>
          <w:ilvl w:val="0"/>
          <w:numId w:val="3"/>
        </w:numPr>
        <w:spacing w:after="0" w:line="240" w:lineRule="auto"/>
        <w:ind w:left="630"/>
        <w:jc w:val="both"/>
        <w:rPr>
          <w:rFonts w:ascii="Times New Roman" w:hAnsi="Times New Roman"/>
          <w:sz w:val="24"/>
          <w:szCs w:val="24"/>
        </w:rPr>
      </w:pPr>
      <w:r w:rsidRPr="003A1466">
        <w:rPr>
          <w:rFonts w:ascii="Times New Roman" w:hAnsi="Times New Roman"/>
          <w:sz w:val="24"/>
          <w:szCs w:val="24"/>
        </w:rPr>
        <w:t>Eko Jimmy E, Osonwa Kalu O, Osuchukwu Nelson C, Dominic A.</w:t>
      </w:r>
      <w:r w:rsidRPr="003A1466">
        <w:rPr>
          <w:rFonts w:ascii="Times New Roman" w:hAnsi="Times New Roman"/>
          <w:i/>
          <w:sz w:val="24"/>
          <w:szCs w:val="24"/>
        </w:rPr>
        <w:t xml:space="preserve"> </w:t>
      </w:r>
      <w:r w:rsidRPr="003A1466">
        <w:rPr>
          <w:rFonts w:ascii="Times New Roman" w:hAnsi="Times New Roman"/>
          <w:sz w:val="24"/>
          <w:szCs w:val="24"/>
        </w:rPr>
        <w:t xml:space="preserve">Prevalence of Contraceptive use among women of reproductive age in Calabar Metropolis. </w:t>
      </w:r>
      <w:r w:rsidRPr="003A1466">
        <w:rPr>
          <w:rFonts w:ascii="Times New Roman" w:hAnsi="Times New Roman"/>
          <w:i/>
          <w:sz w:val="24"/>
          <w:szCs w:val="24"/>
        </w:rPr>
        <w:t>International Journal of Humanities and Social Science Invention</w:t>
      </w:r>
      <w:r w:rsidRPr="003A1466">
        <w:rPr>
          <w:rFonts w:ascii="Times New Roman" w:hAnsi="Times New Roman"/>
          <w:sz w:val="24"/>
          <w:szCs w:val="24"/>
        </w:rPr>
        <w:t xml:space="preserve"> 2013; 2(6): 27-34 (Retrieved on 19</w:t>
      </w:r>
      <w:r w:rsidRPr="003A1466">
        <w:rPr>
          <w:rFonts w:ascii="Times New Roman" w:hAnsi="Times New Roman"/>
          <w:sz w:val="24"/>
          <w:szCs w:val="24"/>
          <w:vertAlign w:val="superscript"/>
        </w:rPr>
        <w:t>th</w:t>
      </w:r>
      <w:r w:rsidRPr="003A1466">
        <w:rPr>
          <w:rFonts w:ascii="Times New Roman" w:hAnsi="Times New Roman"/>
          <w:sz w:val="24"/>
          <w:szCs w:val="24"/>
        </w:rPr>
        <w:t xml:space="preserve"> November 2015)</w:t>
      </w:r>
    </w:p>
    <w:p w:rsidR="001F0054" w:rsidRPr="003A1466" w:rsidRDefault="001F0054" w:rsidP="001F0054">
      <w:pPr>
        <w:pStyle w:val="ListParagraph"/>
        <w:ind w:left="630" w:hanging="360"/>
        <w:jc w:val="both"/>
        <w:rPr>
          <w:lang w:eastAsia="en-IN"/>
        </w:rPr>
      </w:pPr>
    </w:p>
    <w:p w:rsidR="001F0054" w:rsidRPr="003A1466" w:rsidRDefault="001F0054" w:rsidP="001F0054">
      <w:pPr>
        <w:pStyle w:val="ListParagraph"/>
        <w:numPr>
          <w:ilvl w:val="0"/>
          <w:numId w:val="3"/>
        </w:numPr>
        <w:ind w:left="630"/>
        <w:jc w:val="both"/>
        <w:rPr>
          <w:lang w:eastAsia="en-IN"/>
        </w:rPr>
      </w:pPr>
      <w:r w:rsidRPr="003A1466">
        <w:t>Gomez A</w:t>
      </w:r>
      <w:r w:rsidRPr="003A1466">
        <w:rPr>
          <w:color w:val="000000"/>
        </w:rPr>
        <w:t xml:space="preserve"> </w:t>
      </w:r>
      <w:hyperlink r:id="rId7" w:history="1">
        <w:r w:rsidRPr="003A1466">
          <w:rPr>
            <w:rStyle w:val="Hyperlink"/>
            <w:color w:val="000000"/>
          </w:rPr>
          <w:t xml:space="preserve">Cynthia  </w:t>
        </w:r>
      </w:hyperlink>
      <w:r w:rsidRPr="003A1466">
        <w:rPr>
          <w:color w:val="000000"/>
        </w:rPr>
        <w:t xml:space="preserve"> &amp; </w:t>
      </w:r>
      <w:hyperlink r:id="rId8" w:history="1">
        <w:r w:rsidRPr="003A1466">
          <w:rPr>
            <w:rStyle w:val="Hyperlink"/>
            <w:color w:val="000000"/>
          </w:rPr>
          <w:t>Barbara VanOss Marín</w:t>
        </w:r>
      </w:hyperlink>
      <w:r w:rsidRPr="003A1466">
        <w:rPr>
          <w:rStyle w:val="Hyperlink"/>
          <w:color w:val="000000"/>
        </w:rPr>
        <w:t>.</w:t>
      </w:r>
      <w:r w:rsidRPr="003A1466">
        <w:t xml:space="preserve"> Gender, culture, and power: Barriers to HIV</w:t>
      </w:r>
      <w:r w:rsidRPr="003A1466">
        <w:rPr>
          <w:rFonts w:ascii="Cambria Math" w:hAnsi="Cambria Math" w:cs="Cambria Math"/>
        </w:rPr>
        <w:t>‐</w:t>
      </w:r>
      <w:r w:rsidRPr="003A1466">
        <w:t xml:space="preserve">prevention strategies for women. </w:t>
      </w:r>
      <w:r w:rsidRPr="003A1466">
        <w:rPr>
          <w:i/>
          <w:lang w:eastAsia="en-IN"/>
        </w:rPr>
        <w:t xml:space="preserve">The Journal of Sex Research </w:t>
      </w:r>
      <w:r w:rsidRPr="003A1466">
        <w:rPr>
          <w:lang w:eastAsia="en-IN"/>
        </w:rPr>
        <w:t>1996: 33 (4):</w:t>
      </w:r>
      <w:r w:rsidRPr="003A1466">
        <w:t xml:space="preserve"> 355-362. (Retrieved on 16</w:t>
      </w:r>
      <w:r w:rsidRPr="003A1466">
        <w:rPr>
          <w:vertAlign w:val="superscript"/>
        </w:rPr>
        <w:t>th</w:t>
      </w:r>
      <w:r w:rsidRPr="003A1466">
        <w:t xml:space="preserve"> November 2016)</w:t>
      </w:r>
    </w:p>
    <w:p w:rsidR="001F0054" w:rsidRPr="003A1466" w:rsidRDefault="001F0054" w:rsidP="001F0054">
      <w:pPr>
        <w:spacing w:after="0" w:line="240" w:lineRule="auto"/>
        <w:ind w:left="630" w:hanging="360"/>
        <w:jc w:val="both"/>
        <w:rPr>
          <w:rFonts w:ascii="Times New Roman" w:hAnsi="Times New Roman"/>
          <w:sz w:val="24"/>
          <w:szCs w:val="24"/>
        </w:rPr>
      </w:pPr>
    </w:p>
    <w:p w:rsidR="001F0054" w:rsidRPr="00012B20" w:rsidRDefault="001F0054" w:rsidP="001F0054">
      <w:pPr>
        <w:numPr>
          <w:ilvl w:val="0"/>
          <w:numId w:val="3"/>
        </w:numPr>
        <w:spacing w:after="0" w:line="240" w:lineRule="auto"/>
        <w:ind w:left="630"/>
        <w:jc w:val="both"/>
        <w:rPr>
          <w:rFonts w:ascii="Times New Roman" w:hAnsi="Times New Roman"/>
          <w:sz w:val="24"/>
          <w:szCs w:val="24"/>
        </w:rPr>
      </w:pPr>
      <w:r w:rsidRPr="003A1466">
        <w:rPr>
          <w:rFonts w:ascii="Times New Roman" w:hAnsi="Times New Roman"/>
          <w:sz w:val="24"/>
          <w:szCs w:val="24"/>
        </w:rPr>
        <w:lastRenderedPageBreak/>
        <w:t>Jeyashri.G. Itti. STD prevalence across the world: How STD statistics compare across time and space.</w:t>
      </w:r>
      <w:r w:rsidRPr="003A1466">
        <w:rPr>
          <w:rFonts w:ascii="Times New Roman" w:hAnsi="Times New Roman"/>
          <w:i/>
          <w:sz w:val="24"/>
          <w:szCs w:val="24"/>
        </w:rPr>
        <w:t xml:space="preserve"> Indian journal of public health</w:t>
      </w:r>
      <w:r w:rsidRPr="003A1466">
        <w:rPr>
          <w:rFonts w:ascii="Times New Roman" w:hAnsi="Times New Roman"/>
          <w:sz w:val="24"/>
          <w:szCs w:val="24"/>
        </w:rPr>
        <w:t xml:space="preserve"> 2016; 766(93): 12-18 </w:t>
      </w:r>
      <w:r w:rsidRPr="003A1466">
        <w:rPr>
          <w:rFonts w:ascii="Times New Roman" w:hAnsi="Times New Roman"/>
          <w:sz w:val="24"/>
          <w:szCs w:val="24"/>
          <w:shd w:val="clear" w:color="auto" w:fill="FFFFFF"/>
        </w:rPr>
        <w:t>(Retrieved on 19</w:t>
      </w:r>
      <w:r w:rsidRPr="003A1466">
        <w:rPr>
          <w:rFonts w:ascii="Times New Roman" w:hAnsi="Times New Roman"/>
          <w:sz w:val="24"/>
          <w:szCs w:val="24"/>
          <w:shd w:val="clear" w:color="auto" w:fill="FFFFFF"/>
          <w:vertAlign w:val="superscript"/>
        </w:rPr>
        <w:t>th</w:t>
      </w:r>
      <w:r w:rsidRPr="003A1466">
        <w:rPr>
          <w:rFonts w:ascii="Times New Roman" w:hAnsi="Times New Roman"/>
          <w:sz w:val="24"/>
          <w:szCs w:val="24"/>
          <w:shd w:val="clear" w:color="auto" w:fill="FFFFFF"/>
        </w:rPr>
        <w:t xml:space="preserve"> October 2015)</w:t>
      </w:r>
    </w:p>
    <w:p w:rsidR="001F0054" w:rsidRPr="003A1466" w:rsidRDefault="001F0054" w:rsidP="001F0054">
      <w:pPr>
        <w:spacing w:after="0" w:line="240" w:lineRule="auto"/>
        <w:jc w:val="both"/>
        <w:rPr>
          <w:rFonts w:ascii="Times New Roman" w:hAnsi="Times New Roman"/>
          <w:sz w:val="24"/>
          <w:szCs w:val="24"/>
        </w:rPr>
      </w:pPr>
    </w:p>
    <w:p w:rsidR="001F0054" w:rsidRDefault="001F0054" w:rsidP="001F0054">
      <w:pPr>
        <w:numPr>
          <w:ilvl w:val="0"/>
          <w:numId w:val="3"/>
        </w:numPr>
        <w:spacing w:after="0" w:line="240" w:lineRule="auto"/>
        <w:ind w:left="630"/>
        <w:jc w:val="both"/>
        <w:rPr>
          <w:rFonts w:ascii="Times New Roman" w:hAnsi="Times New Roman"/>
          <w:sz w:val="24"/>
          <w:szCs w:val="24"/>
        </w:rPr>
      </w:pPr>
      <w:r w:rsidRPr="003A1466">
        <w:rPr>
          <w:rFonts w:ascii="Times New Roman" w:hAnsi="Times New Roman"/>
          <w:sz w:val="24"/>
          <w:szCs w:val="24"/>
        </w:rPr>
        <w:t>Joseph A. Catania Ph.D, Thomas J. Coates Ph.D, et al. Predictors of condom use and multiple partnered sex among sexually</w:t>
      </w:r>
      <w:r w:rsidRPr="003A1466">
        <w:rPr>
          <w:rFonts w:ascii="Cambria Math" w:hAnsi="Cambria Math" w:cs="Cambria Math"/>
          <w:sz w:val="24"/>
          <w:szCs w:val="24"/>
        </w:rPr>
        <w:t>‐</w:t>
      </w:r>
      <w:r w:rsidRPr="003A1466">
        <w:rPr>
          <w:rFonts w:ascii="Times New Roman" w:hAnsi="Times New Roman"/>
          <w:sz w:val="24"/>
          <w:szCs w:val="24"/>
        </w:rPr>
        <w:t xml:space="preserve">active adolescent women. </w:t>
      </w:r>
      <w:r w:rsidRPr="003A1466">
        <w:rPr>
          <w:rFonts w:ascii="Times New Roman" w:hAnsi="Times New Roman"/>
          <w:i/>
          <w:sz w:val="24"/>
          <w:szCs w:val="24"/>
        </w:rPr>
        <w:t>The Journal of Sex Research</w:t>
      </w:r>
      <w:r w:rsidRPr="003A1466">
        <w:rPr>
          <w:rFonts w:ascii="Times New Roman" w:hAnsi="Times New Roman"/>
          <w:sz w:val="24"/>
          <w:szCs w:val="24"/>
        </w:rPr>
        <w:t xml:space="preserve"> 1989; 26 (4): 514-524 (Retrieved on 10</w:t>
      </w:r>
      <w:r w:rsidRPr="003A1466">
        <w:rPr>
          <w:rFonts w:ascii="Times New Roman" w:hAnsi="Times New Roman"/>
          <w:sz w:val="24"/>
          <w:szCs w:val="24"/>
          <w:vertAlign w:val="superscript"/>
        </w:rPr>
        <w:t>th</w:t>
      </w:r>
      <w:r w:rsidRPr="003A1466">
        <w:rPr>
          <w:rFonts w:ascii="Times New Roman" w:hAnsi="Times New Roman"/>
          <w:sz w:val="24"/>
          <w:szCs w:val="24"/>
        </w:rPr>
        <w:t xml:space="preserve"> January 2016)</w:t>
      </w:r>
    </w:p>
    <w:p w:rsidR="001F0054" w:rsidRPr="003A1466" w:rsidRDefault="001F0054" w:rsidP="001F0054">
      <w:pPr>
        <w:spacing w:after="0" w:line="240" w:lineRule="auto"/>
        <w:jc w:val="both"/>
        <w:rPr>
          <w:rFonts w:ascii="Times New Roman" w:hAnsi="Times New Roman"/>
          <w:sz w:val="24"/>
          <w:szCs w:val="24"/>
        </w:rPr>
      </w:pPr>
    </w:p>
    <w:p w:rsidR="001F0054" w:rsidRPr="00AD76DF" w:rsidRDefault="001F0054" w:rsidP="001F0054">
      <w:pPr>
        <w:pStyle w:val="ListParagraph"/>
        <w:numPr>
          <w:ilvl w:val="0"/>
          <w:numId w:val="3"/>
        </w:numPr>
        <w:ind w:left="630"/>
        <w:jc w:val="both"/>
      </w:pPr>
      <w:r>
        <w:t>Khajehei M, Ziyadlou S, Ghanizadeh.</w:t>
      </w:r>
      <w:r w:rsidRPr="00F00DF1">
        <w:t xml:space="preserve"> Knowledge and attitude towards sexual and reproductive health in adults in Shiraz</w:t>
      </w:r>
      <w:r>
        <w:t xml:space="preserve">. </w:t>
      </w:r>
      <w:r>
        <w:rPr>
          <w:i/>
        </w:rPr>
        <w:t xml:space="preserve">East Mediterr Health Journal </w:t>
      </w:r>
      <w:r>
        <w:t>2013; 19(12): 982-9.</w:t>
      </w:r>
      <w:r w:rsidRPr="00F00DF1">
        <w:t xml:space="preserve"> </w:t>
      </w:r>
      <w:r>
        <w:t>(Retrieved on 14</w:t>
      </w:r>
      <w:r w:rsidRPr="002977D1">
        <w:rPr>
          <w:vertAlign w:val="superscript"/>
        </w:rPr>
        <w:t>th</w:t>
      </w:r>
      <w:r>
        <w:t xml:space="preserve"> June 2016)</w:t>
      </w:r>
    </w:p>
    <w:p w:rsidR="001F0054" w:rsidRPr="00C3010B" w:rsidRDefault="001F0054" w:rsidP="001F0054">
      <w:pPr>
        <w:pStyle w:val="ListParagraph"/>
        <w:ind w:left="630" w:hanging="360"/>
        <w:jc w:val="both"/>
      </w:pPr>
    </w:p>
    <w:p w:rsidR="001F0054" w:rsidRDefault="001F0054" w:rsidP="001F0054">
      <w:pPr>
        <w:numPr>
          <w:ilvl w:val="0"/>
          <w:numId w:val="3"/>
        </w:numPr>
        <w:spacing w:after="0" w:line="240" w:lineRule="auto"/>
        <w:ind w:left="630"/>
        <w:jc w:val="both"/>
        <w:rPr>
          <w:rFonts w:ascii="Times New Roman" w:hAnsi="Times New Roman"/>
          <w:sz w:val="24"/>
          <w:szCs w:val="24"/>
        </w:rPr>
      </w:pPr>
      <w:r w:rsidRPr="00CB104D">
        <w:rPr>
          <w:rFonts w:ascii="Times New Roman" w:hAnsi="Times New Roman"/>
          <w:sz w:val="24"/>
          <w:szCs w:val="24"/>
        </w:rPr>
        <w:t>Kumari S Priya. Education about reproductive health should be an integral part of learning process beginning in childhood and continuing into adult life.</w:t>
      </w:r>
      <w:r w:rsidRPr="00CB104D">
        <w:rPr>
          <w:rFonts w:ascii="Times New Roman" w:hAnsi="Times New Roman"/>
          <w:i/>
          <w:sz w:val="24"/>
          <w:szCs w:val="24"/>
        </w:rPr>
        <w:t xml:space="preserve"> Kathmandu University Medical Journal </w:t>
      </w:r>
      <w:r w:rsidRPr="00CB104D">
        <w:rPr>
          <w:rFonts w:ascii="Times New Roman" w:hAnsi="Times New Roman"/>
          <w:sz w:val="24"/>
          <w:szCs w:val="24"/>
        </w:rPr>
        <w:t>2005; 3(12): 380-383 (Retrieved on 12</w:t>
      </w:r>
      <w:r w:rsidRPr="00CB104D">
        <w:rPr>
          <w:rFonts w:ascii="Times New Roman" w:hAnsi="Times New Roman"/>
          <w:sz w:val="24"/>
          <w:szCs w:val="24"/>
          <w:vertAlign w:val="superscript"/>
        </w:rPr>
        <w:t>th</w:t>
      </w:r>
      <w:r w:rsidRPr="00CB104D">
        <w:rPr>
          <w:rFonts w:ascii="Times New Roman" w:hAnsi="Times New Roman"/>
          <w:sz w:val="24"/>
          <w:szCs w:val="24"/>
        </w:rPr>
        <w:t xml:space="preserve"> November 2015)</w:t>
      </w:r>
    </w:p>
    <w:p w:rsidR="001F0054" w:rsidRPr="00CB104D" w:rsidRDefault="001F0054" w:rsidP="001F0054">
      <w:pPr>
        <w:spacing w:after="0" w:line="240" w:lineRule="auto"/>
        <w:jc w:val="both"/>
        <w:rPr>
          <w:rFonts w:ascii="Times New Roman" w:hAnsi="Times New Roman"/>
          <w:sz w:val="24"/>
          <w:szCs w:val="24"/>
        </w:rPr>
      </w:pPr>
    </w:p>
    <w:p w:rsidR="001F0054" w:rsidRDefault="001F0054" w:rsidP="001F0054">
      <w:pPr>
        <w:numPr>
          <w:ilvl w:val="0"/>
          <w:numId w:val="3"/>
        </w:numPr>
        <w:spacing w:after="0" w:line="240" w:lineRule="auto"/>
        <w:ind w:left="630"/>
        <w:jc w:val="both"/>
        <w:rPr>
          <w:rFonts w:ascii="Times New Roman" w:hAnsi="Times New Roman"/>
          <w:sz w:val="24"/>
          <w:szCs w:val="24"/>
        </w:rPr>
      </w:pPr>
      <w:r w:rsidRPr="00AD76DF">
        <w:rPr>
          <w:rFonts w:ascii="Times New Roman" w:hAnsi="Times New Roman"/>
          <w:sz w:val="24"/>
          <w:szCs w:val="24"/>
        </w:rPr>
        <w:t xml:space="preserve">Lakkawar </w:t>
      </w:r>
      <w:r>
        <w:rPr>
          <w:rFonts w:ascii="Times New Roman" w:hAnsi="Times New Roman"/>
          <w:sz w:val="24"/>
          <w:szCs w:val="24"/>
        </w:rPr>
        <w:t xml:space="preserve">J </w:t>
      </w:r>
      <w:r w:rsidRPr="00AD76DF">
        <w:rPr>
          <w:rFonts w:ascii="Times New Roman" w:hAnsi="Times New Roman"/>
          <w:sz w:val="24"/>
          <w:szCs w:val="24"/>
        </w:rPr>
        <w:t>Nirmala</w:t>
      </w:r>
      <w:r>
        <w:rPr>
          <w:rFonts w:ascii="Times New Roman" w:hAnsi="Times New Roman"/>
          <w:sz w:val="24"/>
          <w:szCs w:val="24"/>
        </w:rPr>
        <w:t xml:space="preserve"> </w:t>
      </w:r>
      <w:r w:rsidRPr="00AD76DF">
        <w:rPr>
          <w:rFonts w:ascii="Times New Roman" w:hAnsi="Times New Roman"/>
          <w:sz w:val="24"/>
          <w:szCs w:val="24"/>
        </w:rPr>
        <w:t>, Nivedhana</w:t>
      </w:r>
      <w:r>
        <w:rPr>
          <w:rFonts w:ascii="Times New Roman" w:hAnsi="Times New Roman"/>
          <w:sz w:val="24"/>
          <w:szCs w:val="24"/>
        </w:rPr>
        <w:t xml:space="preserve"> A P, Jayavani R. L, </w:t>
      </w:r>
      <w:r w:rsidRPr="00AD76DF">
        <w:rPr>
          <w:rFonts w:ascii="Times New Roman" w:hAnsi="Times New Roman"/>
          <w:sz w:val="24"/>
          <w:szCs w:val="24"/>
        </w:rPr>
        <w:t>Shally</w:t>
      </w:r>
      <w:r>
        <w:rPr>
          <w:rFonts w:ascii="Times New Roman" w:hAnsi="Times New Roman"/>
          <w:sz w:val="24"/>
          <w:szCs w:val="24"/>
        </w:rPr>
        <w:t xml:space="preserve"> M</w:t>
      </w:r>
      <w:r w:rsidRPr="00AD76DF">
        <w:rPr>
          <w:rFonts w:ascii="Times New Roman" w:hAnsi="Times New Roman"/>
          <w:sz w:val="24"/>
          <w:szCs w:val="24"/>
        </w:rPr>
        <w:t xml:space="preserve"> ,</w:t>
      </w:r>
      <w:r>
        <w:rPr>
          <w:rFonts w:ascii="Times New Roman" w:hAnsi="Times New Roman"/>
          <w:sz w:val="24"/>
          <w:szCs w:val="24"/>
        </w:rPr>
        <w:t>Padma A. K</w:t>
      </w:r>
      <w:r w:rsidRPr="00AD76DF">
        <w:rPr>
          <w:rFonts w:ascii="Times New Roman" w:hAnsi="Times New Roman"/>
          <w:sz w:val="24"/>
          <w:szCs w:val="24"/>
        </w:rPr>
        <w:t>nowledge and practice of contraceptives among women in reproductive ag</w:t>
      </w:r>
      <w:r>
        <w:rPr>
          <w:rFonts w:ascii="Times New Roman" w:hAnsi="Times New Roman"/>
          <w:sz w:val="24"/>
          <w:szCs w:val="24"/>
        </w:rPr>
        <w:t>e</w:t>
      </w:r>
      <w:r w:rsidRPr="00AD76DF">
        <w:rPr>
          <w:rFonts w:ascii="Times New Roman" w:hAnsi="Times New Roman"/>
          <w:sz w:val="24"/>
          <w:szCs w:val="24"/>
        </w:rPr>
        <w:t xml:space="preserve"> in Pondicherry. </w:t>
      </w:r>
      <w:r w:rsidRPr="00AD76DF">
        <w:rPr>
          <w:rFonts w:ascii="Times New Roman" w:hAnsi="Times New Roman"/>
          <w:i/>
          <w:sz w:val="24"/>
          <w:szCs w:val="24"/>
        </w:rPr>
        <w:t>India Indian Journal of Basic and Applied Medical Research</w:t>
      </w:r>
      <w:r w:rsidRPr="00AD76DF">
        <w:rPr>
          <w:rFonts w:ascii="Times New Roman" w:hAnsi="Times New Roman"/>
          <w:sz w:val="24"/>
          <w:szCs w:val="24"/>
        </w:rPr>
        <w:t xml:space="preserve"> 2014; 4(1): 196-209</w:t>
      </w:r>
      <w:r>
        <w:rPr>
          <w:rFonts w:ascii="Times New Roman" w:hAnsi="Times New Roman"/>
          <w:sz w:val="24"/>
          <w:szCs w:val="24"/>
        </w:rPr>
        <w:t xml:space="preserve"> (Retrieved on 15</w:t>
      </w:r>
      <w:r w:rsidRPr="00156748">
        <w:rPr>
          <w:rFonts w:ascii="Times New Roman" w:hAnsi="Times New Roman"/>
          <w:sz w:val="24"/>
          <w:szCs w:val="24"/>
          <w:vertAlign w:val="superscript"/>
        </w:rPr>
        <w:t>th</w:t>
      </w:r>
      <w:r>
        <w:rPr>
          <w:rFonts w:ascii="Times New Roman" w:hAnsi="Times New Roman"/>
          <w:sz w:val="24"/>
          <w:szCs w:val="24"/>
        </w:rPr>
        <w:t xml:space="preserve"> November 2015)</w:t>
      </w:r>
    </w:p>
    <w:p w:rsidR="001F0054" w:rsidRPr="001F30AD" w:rsidRDefault="001F0054" w:rsidP="001F0054">
      <w:pPr>
        <w:spacing w:after="0" w:line="240" w:lineRule="auto"/>
        <w:jc w:val="both"/>
        <w:rPr>
          <w:rFonts w:ascii="Times New Roman" w:hAnsi="Times New Roman"/>
          <w:sz w:val="24"/>
          <w:szCs w:val="24"/>
        </w:rPr>
      </w:pPr>
    </w:p>
    <w:p w:rsidR="001F0054" w:rsidRPr="00C3733B" w:rsidRDefault="001F0054" w:rsidP="001F0054">
      <w:pPr>
        <w:pStyle w:val="ListParagraph"/>
        <w:numPr>
          <w:ilvl w:val="0"/>
          <w:numId w:val="3"/>
        </w:numPr>
        <w:ind w:left="630"/>
        <w:jc w:val="both"/>
      </w:pPr>
      <w:r>
        <w:t xml:space="preserve">Makade G Kiran </w:t>
      </w:r>
      <w:r w:rsidRPr="00D01D8B">
        <w:t>, Padhyegur</w:t>
      </w:r>
      <w:r>
        <w:t>jar</w:t>
      </w:r>
      <w:r w:rsidRPr="00D01D8B">
        <w:t xml:space="preserve"> Manasi</w:t>
      </w:r>
      <w:r>
        <w:t>, Shekhar B Padhyegurjar, R N Kulkarni.</w:t>
      </w:r>
      <w:r w:rsidRPr="00D01D8B">
        <w:rPr>
          <w:i/>
        </w:rPr>
        <w:t xml:space="preserve"> </w:t>
      </w:r>
      <w:r w:rsidRPr="009F5E48">
        <w:t>Study of contraceptive use among married women in a slum in Mumbai</w:t>
      </w:r>
      <w:r>
        <w:rPr>
          <w:i/>
        </w:rPr>
        <w:t>,</w:t>
      </w:r>
      <w:r w:rsidRPr="00D01D8B">
        <w:rPr>
          <w:i/>
        </w:rPr>
        <w:t xml:space="preserve"> </w:t>
      </w:r>
      <w:r w:rsidRPr="00D01D8B">
        <w:t>National</w:t>
      </w:r>
      <w:r>
        <w:t>.</w:t>
      </w:r>
      <w:r w:rsidRPr="00D01D8B">
        <w:t xml:space="preserve"> </w:t>
      </w:r>
      <w:r w:rsidRPr="009F5E48">
        <w:rPr>
          <w:i/>
        </w:rPr>
        <w:t>Journal of Community Medicine</w:t>
      </w:r>
      <w:r>
        <w:t xml:space="preserve"> 2012;</w:t>
      </w:r>
      <w:r w:rsidRPr="00D01D8B">
        <w:t xml:space="preserve"> 3 (1): 40-43</w:t>
      </w:r>
      <w:r>
        <w:t xml:space="preserve"> </w:t>
      </w:r>
      <w:r w:rsidRPr="001F30AD">
        <w:t>(</w:t>
      </w:r>
      <w:r>
        <w:t>Retrieved on 25</w:t>
      </w:r>
      <w:r w:rsidRPr="00C3733B">
        <w:rPr>
          <w:vertAlign w:val="superscript"/>
        </w:rPr>
        <w:t>th</w:t>
      </w:r>
      <w:r>
        <w:t xml:space="preserve"> August</w:t>
      </w:r>
      <w:r w:rsidRPr="001F30AD">
        <w:t xml:space="preserve"> 2016)</w:t>
      </w:r>
    </w:p>
    <w:p w:rsidR="001F0054" w:rsidRDefault="001F0054" w:rsidP="001F0054">
      <w:pPr>
        <w:pStyle w:val="ListParagraph"/>
        <w:ind w:left="630" w:hanging="360"/>
        <w:jc w:val="both"/>
      </w:pPr>
    </w:p>
    <w:p w:rsidR="001F0054" w:rsidRDefault="001F0054" w:rsidP="001F0054">
      <w:pPr>
        <w:numPr>
          <w:ilvl w:val="0"/>
          <w:numId w:val="3"/>
        </w:numPr>
        <w:spacing w:after="0" w:line="240" w:lineRule="auto"/>
        <w:ind w:left="630"/>
        <w:jc w:val="both"/>
        <w:rPr>
          <w:rFonts w:ascii="Times New Roman" w:hAnsi="Times New Roman"/>
          <w:sz w:val="24"/>
          <w:szCs w:val="24"/>
        </w:rPr>
      </w:pPr>
      <w:r w:rsidRPr="001F30AD">
        <w:rPr>
          <w:rFonts w:ascii="Times New Roman" w:hAnsi="Times New Roman"/>
          <w:sz w:val="24"/>
          <w:szCs w:val="24"/>
        </w:rPr>
        <w:t>Renjhen Prachi, Gupta Shuva Das, Barua Ankur, Jaju Shipra, Khati Binita .</w:t>
      </w:r>
      <w:r w:rsidRPr="001F30AD">
        <w:rPr>
          <w:rFonts w:ascii="Times New Roman" w:hAnsi="Times New Roman"/>
          <w:i/>
          <w:sz w:val="24"/>
          <w:szCs w:val="24"/>
        </w:rPr>
        <w:t xml:space="preserve"> </w:t>
      </w:r>
      <w:r w:rsidRPr="001F30AD">
        <w:rPr>
          <w:rFonts w:ascii="Times New Roman" w:hAnsi="Times New Roman"/>
          <w:sz w:val="24"/>
          <w:szCs w:val="24"/>
        </w:rPr>
        <w:t>Knowledge, attitude and practice of family planning among the women of reproductive age group in Sikkim.</w:t>
      </w:r>
      <w:r w:rsidRPr="001F30AD">
        <w:rPr>
          <w:rFonts w:ascii="Times New Roman" w:hAnsi="Times New Roman"/>
          <w:i/>
          <w:sz w:val="24"/>
          <w:szCs w:val="24"/>
        </w:rPr>
        <w:t xml:space="preserve"> Journal of Obstet Gynecol India</w:t>
      </w:r>
      <w:r w:rsidRPr="001F30AD">
        <w:rPr>
          <w:rFonts w:ascii="Times New Roman" w:hAnsi="Times New Roman"/>
          <w:sz w:val="24"/>
          <w:szCs w:val="24"/>
        </w:rPr>
        <w:t xml:space="preserve"> 2008; 58(1) : 63-67 (Retrieved on 10</w:t>
      </w:r>
      <w:r w:rsidRPr="001F30AD">
        <w:rPr>
          <w:rFonts w:ascii="Times New Roman" w:hAnsi="Times New Roman"/>
          <w:sz w:val="24"/>
          <w:szCs w:val="24"/>
          <w:vertAlign w:val="superscript"/>
        </w:rPr>
        <w:t>th</w:t>
      </w:r>
      <w:r w:rsidRPr="001F30AD">
        <w:rPr>
          <w:rFonts w:ascii="Times New Roman" w:hAnsi="Times New Roman"/>
          <w:sz w:val="24"/>
          <w:szCs w:val="24"/>
        </w:rPr>
        <w:t xml:space="preserve"> January 2016) </w:t>
      </w:r>
    </w:p>
    <w:p w:rsidR="001F0054" w:rsidRPr="001F30AD" w:rsidRDefault="001F0054" w:rsidP="001F0054">
      <w:pPr>
        <w:spacing w:after="0" w:line="240" w:lineRule="auto"/>
        <w:jc w:val="both"/>
        <w:rPr>
          <w:rFonts w:ascii="Times New Roman" w:hAnsi="Times New Roman"/>
          <w:sz w:val="24"/>
          <w:szCs w:val="24"/>
        </w:rPr>
      </w:pPr>
    </w:p>
    <w:p w:rsidR="001F0054" w:rsidRDefault="001F0054" w:rsidP="001F0054">
      <w:pPr>
        <w:numPr>
          <w:ilvl w:val="0"/>
          <w:numId w:val="3"/>
        </w:numPr>
        <w:spacing w:after="0" w:line="240" w:lineRule="auto"/>
        <w:ind w:left="630"/>
        <w:jc w:val="both"/>
        <w:rPr>
          <w:rFonts w:ascii="Times New Roman" w:hAnsi="Times New Roman"/>
          <w:sz w:val="24"/>
          <w:szCs w:val="24"/>
        </w:rPr>
      </w:pPr>
      <w:r>
        <w:rPr>
          <w:rFonts w:ascii="Times New Roman" w:hAnsi="Times New Roman"/>
          <w:sz w:val="24"/>
          <w:szCs w:val="24"/>
        </w:rPr>
        <w:t>Saikia L</w:t>
      </w:r>
      <w:r w:rsidRPr="00AD76DF">
        <w:rPr>
          <w:rFonts w:ascii="Times New Roman" w:hAnsi="Times New Roman"/>
          <w:sz w:val="24"/>
          <w:szCs w:val="24"/>
        </w:rPr>
        <w:t>. Sexually transmitted disea</w:t>
      </w:r>
      <w:r>
        <w:rPr>
          <w:rFonts w:ascii="Times New Roman" w:hAnsi="Times New Roman"/>
          <w:sz w:val="24"/>
          <w:szCs w:val="24"/>
        </w:rPr>
        <w:t>ses in Assam</w:t>
      </w:r>
      <w:r w:rsidRPr="00AD76DF">
        <w:rPr>
          <w:rFonts w:ascii="Times New Roman" w:hAnsi="Times New Roman"/>
          <w:sz w:val="24"/>
          <w:szCs w:val="24"/>
        </w:rPr>
        <w:t>.</w:t>
      </w:r>
      <w:r w:rsidRPr="00AD76DF">
        <w:rPr>
          <w:rFonts w:ascii="Times New Roman" w:hAnsi="Times New Roman"/>
          <w:i/>
          <w:sz w:val="24"/>
          <w:szCs w:val="24"/>
        </w:rPr>
        <w:t xml:space="preserve"> Indian Journal of Dermatology Venereology &amp; Leprology</w:t>
      </w:r>
      <w:r w:rsidRPr="00AD76DF">
        <w:rPr>
          <w:rFonts w:ascii="Times New Roman" w:hAnsi="Times New Roman"/>
          <w:sz w:val="24"/>
          <w:szCs w:val="24"/>
        </w:rPr>
        <w:t xml:space="preserve"> 2009 , 75  (3) : 329</w:t>
      </w:r>
      <w:r>
        <w:rPr>
          <w:rFonts w:ascii="Times New Roman" w:hAnsi="Times New Roman"/>
          <w:sz w:val="24"/>
          <w:szCs w:val="24"/>
        </w:rPr>
        <w:t xml:space="preserve"> (Retrieved on 4</w:t>
      </w:r>
      <w:r w:rsidRPr="00156748">
        <w:rPr>
          <w:rFonts w:ascii="Times New Roman" w:hAnsi="Times New Roman"/>
          <w:sz w:val="24"/>
          <w:szCs w:val="24"/>
          <w:vertAlign w:val="superscript"/>
        </w:rPr>
        <w:t>th</w:t>
      </w:r>
      <w:r>
        <w:rPr>
          <w:rFonts w:ascii="Times New Roman" w:hAnsi="Times New Roman"/>
          <w:sz w:val="24"/>
          <w:szCs w:val="24"/>
        </w:rPr>
        <w:t xml:space="preserve"> November 2015)</w:t>
      </w:r>
    </w:p>
    <w:p w:rsidR="001F0054" w:rsidRPr="00AD76DF" w:rsidRDefault="001F0054" w:rsidP="001F0054">
      <w:pPr>
        <w:spacing w:after="0" w:line="240" w:lineRule="auto"/>
        <w:jc w:val="both"/>
        <w:rPr>
          <w:rFonts w:ascii="Times New Roman" w:hAnsi="Times New Roman"/>
          <w:sz w:val="24"/>
          <w:szCs w:val="24"/>
        </w:rPr>
      </w:pPr>
    </w:p>
    <w:p w:rsidR="001F0054" w:rsidRPr="003A1466" w:rsidRDefault="001F0054" w:rsidP="001F0054">
      <w:pPr>
        <w:numPr>
          <w:ilvl w:val="0"/>
          <w:numId w:val="3"/>
        </w:numPr>
        <w:spacing w:after="0" w:line="240" w:lineRule="auto"/>
        <w:ind w:left="630"/>
        <w:jc w:val="both"/>
        <w:rPr>
          <w:rFonts w:ascii="Times New Roman" w:hAnsi="Times New Roman"/>
          <w:sz w:val="24"/>
          <w:szCs w:val="24"/>
        </w:rPr>
      </w:pPr>
      <w:r w:rsidRPr="005C5906">
        <w:rPr>
          <w:rFonts w:ascii="Times New Roman" w:eastAsia="Times New Roman" w:hAnsi="Times New Roman"/>
          <w:sz w:val="24"/>
          <w:szCs w:val="24"/>
          <w:lang w:eastAsia="en-IN"/>
        </w:rPr>
        <w:t>Singh Susheela, Sedgh Gilda and Hussain Rubina</w:t>
      </w:r>
      <w:r>
        <w:rPr>
          <w:rFonts w:ascii="Times New Roman" w:eastAsia="Times New Roman" w:hAnsi="Times New Roman"/>
          <w:sz w:val="24"/>
          <w:szCs w:val="24"/>
          <w:lang w:eastAsia="en-IN"/>
        </w:rPr>
        <w:t>.</w:t>
      </w:r>
      <w:r w:rsidRPr="008124C7">
        <w:rPr>
          <w:rFonts w:ascii="Times New Roman" w:eastAsia="Times New Roman" w:hAnsi="Times New Roman"/>
          <w:sz w:val="24"/>
          <w:szCs w:val="24"/>
          <w:lang w:eastAsia="en-IN"/>
        </w:rPr>
        <w:t xml:space="preserve"> </w:t>
      </w:r>
      <w:r w:rsidRPr="008124C7">
        <w:rPr>
          <w:rFonts w:ascii="Times New Roman" w:hAnsi="Times New Roman"/>
          <w:sz w:val="24"/>
          <w:szCs w:val="24"/>
        </w:rPr>
        <w:t>Pregnancy Worldwide Levels, Trends, and Outcomes.</w:t>
      </w:r>
      <w:r>
        <w:rPr>
          <w:rFonts w:ascii="Times New Roman" w:hAnsi="Times New Roman"/>
          <w:bCs/>
          <w:i/>
          <w:color w:val="000000"/>
          <w:sz w:val="24"/>
          <w:szCs w:val="24"/>
          <w:shd w:val="clear" w:color="auto" w:fill="FFFFFF"/>
        </w:rPr>
        <w:t xml:space="preserve"> </w:t>
      </w:r>
      <w:r w:rsidRPr="00C956C5">
        <w:rPr>
          <w:rFonts w:ascii="Times New Roman" w:hAnsi="Times New Roman"/>
          <w:i/>
          <w:sz w:val="24"/>
        </w:rPr>
        <w:t>Indian journal of public health</w:t>
      </w:r>
      <w:r>
        <w:rPr>
          <w:rFonts w:ascii="Times New Roman" w:hAnsi="Times New Roman"/>
          <w:sz w:val="24"/>
          <w:szCs w:val="24"/>
        </w:rPr>
        <w:t xml:space="preserve"> 2010; 41(</w:t>
      </w:r>
      <w:r w:rsidRPr="005C5906">
        <w:rPr>
          <w:rFonts w:ascii="Times New Roman" w:hAnsi="Times New Roman"/>
          <w:sz w:val="24"/>
          <w:szCs w:val="24"/>
        </w:rPr>
        <w:t>4</w:t>
      </w:r>
      <w:r>
        <w:rPr>
          <w:rFonts w:ascii="Times New Roman" w:hAnsi="Times New Roman"/>
          <w:sz w:val="24"/>
          <w:szCs w:val="24"/>
        </w:rPr>
        <w:t xml:space="preserve">): 241–250. </w:t>
      </w:r>
      <w:r>
        <w:rPr>
          <w:rFonts w:ascii="Times New Roman" w:hAnsi="Times New Roman"/>
          <w:sz w:val="24"/>
          <w:szCs w:val="24"/>
          <w:shd w:val="clear" w:color="auto" w:fill="FFFFFF"/>
        </w:rPr>
        <w:t>(Retrieved on 19</w:t>
      </w:r>
      <w:r w:rsidRPr="00F13A22">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October 2015)</w:t>
      </w:r>
    </w:p>
    <w:p w:rsidR="001F0054" w:rsidRDefault="001F0054" w:rsidP="001F0054">
      <w:pPr>
        <w:spacing w:after="0" w:line="240" w:lineRule="auto"/>
        <w:ind w:left="630" w:hanging="360"/>
        <w:jc w:val="both"/>
        <w:rPr>
          <w:rFonts w:ascii="Times New Roman" w:hAnsi="Times New Roman"/>
          <w:b/>
          <w:sz w:val="24"/>
          <w:szCs w:val="24"/>
        </w:rPr>
      </w:pPr>
    </w:p>
    <w:p w:rsidR="001F0054" w:rsidRDefault="001F0054" w:rsidP="001F0054">
      <w:pPr>
        <w:spacing w:after="0" w:line="240" w:lineRule="auto"/>
        <w:ind w:left="630" w:hanging="360"/>
        <w:jc w:val="both"/>
        <w:rPr>
          <w:rFonts w:ascii="Times New Roman" w:hAnsi="Times New Roman"/>
          <w:b/>
          <w:sz w:val="24"/>
          <w:szCs w:val="24"/>
        </w:rPr>
      </w:pPr>
    </w:p>
    <w:p w:rsidR="001F0054" w:rsidRDefault="001F0054" w:rsidP="001F0054">
      <w:pPr>
        <w:spacing w:after="0" w:line="240" w:lineRule="auto"/>
        <w:ind w:left="630" w:hanging="360"/>
        <w:jc w:val="both"/>
        <w:rPr>
          <w:rFonts w:ascii="Times New Roman" w:hAnsi="Times New Roman"/>
          <w:b/>
          <w:sz w:val="24"/>
          <w:szCs w:val="24"/>
        </w:rPr>
      </w:pPr>
    </w:p>
    <w:p w:rsidR="001F0054" w:rsidRPr="00C3010B" w:rsidRDefault="001F0054" w:rsidP="001F0054">
      <w:pPr>
        <w:spacing w:after="0" w:line="240" w:lineRule="auto"/>
        <w:ind w:left="630" w:hanging="360"/>
        <w:jc w:val="both"/>
        <w:rPr>
          <w:rFonts w:ascii="Times New Roman" w:hAnsi="Times New Roman"/>
          <w:b/>
          <w:sz w:val="24"/>
          <w:szCs w:val="24"/>
        </w:rPr>
      </w:pPr>
      <w:r w:rsidRPr="00D252F7">
        <w:rPr>
          <w:rFonts w:ascii="Times New Roman" w:hAnsi="Times New Roman"/>
          <w:b/>
          <w:sz w:val="24"/>
          <w:szCs w:val="24"/>
        </w:rPr>
        <w:t>ONLINE:</w:t>
      </w:r>
    </w:p>
    <w:p w:rsidR="001F0054" w:rsidRPr="00243779" w:rsidRDefault="001F0054" w:rsidP="001F0054">
      <w:pPr>
        <w:pStyle w:val="ListParagraph"/>
        <w:numPr>
          <w:ilvl w:val="0"/>
          <w:numId w:val="3"/>
        </w:numPr>
        <w:spacing w:before="240"/>
        <w:ind w:left="630"/>
        <w:jc w:val="both"/>
      </w:pPr>
      <w:r w:rsidRPr="00B54533">
        <w:t>Adhikari K, Bhimsen AK</w:t>
      </w:r>
      <w:r>
        <w:t>.</w:t>
      </w:r>
      <w:r w:rsidRPr="0028483B">
        <w:t xml:space="preserve"> Associated problem with reproductive health</w:t>
      </w:r>
      <w:r>
        <w:t>.</w:t>
      </w:r>
      <w:r w:rsidRPr="0028483B">
        <w:rPr>
          <w:i/>
        </w:rPr>
        <w:t xml:space="preserve"> Int Women’s Health</w:t>
      </w:r>
      <w:r>
        <w:rPr>
          <w:i/>
        </w:rPr>
        <w:t xml:space="preserve"> </w:t>
      </w:r>
      <w:r w:rsidRPr="00B54533">
        <w:t>2014</w:t>
      </w:r>
      <w:r>
        <w:t>; 10(1): 1-4 (Retrieved on 2</w:t>
      </w:r>
      <w:r w:rsidRPr="00CB104D">
        <w:rPr>
          <w:vertAlign w:val="superscript"/>
        </w:rPr>
        <w:t>nd</w:t>
      </w:r>
      <w:r>
        <w:t xml:space="preserve"> November 2015)</w:t>
      </w:r>
    </w:p>
    <w:p w:rsidR="001F0054" w:rsidRPr="00C3010B" w:rsidRDefault="001F0054" w:rsidP="001F0054">
      <w:pPr>
        <w:pStyle w:val="ListParagraph"/>
        <w:ind w:left="630" w:hanging="360"/>
        <w:jc w:val="both"/>
        <w:rPr>
          <w:i/>
        </w:rPr>
      </w:pPr>
    </w:p>
    <w:p w:rsidR="001F0054" w:rsidRPr="00046978" w:rsidRDefault="001F0054" w:rsidP="001F0054">
      <w:pPr>
        <w:pStyle w:val="ListParagraph"/>
        <w:numPr>
          <w:ilvl w:val="0"/>
          <w:numId w:val="3"/>
        </w:numPr>
        <w:ind w:left="630"/>
        <w:jc w:val="both"/>
        <w:rPr>
          <w:i/>
        </w:rPr>
      </w:pPr>
      <w:r w:rsidRPr="00927783">
        <w:t>A</w:t>
      </w:r>
      <w:r>
        <w:t>garwal Shraddha and Bharti B M.</w:t>
      </w:r>
      <w:r w:rsidRPr="00B741B4">
        <w:t xml:space="preserve"> A study to examined Reproductive Health among Married Female in urban slums</w:t>
      </w:r>
      <w:r>
        <w:rPr>
          <w:i/>
        </w:rPr>
        <w:t xml:space="preserve">. </w:t>
      </w:r>
      <w:r w:rsidRPr="00B741B4">
        <w:rPr>
          <w:i/>
        </w:rPr>
        <w:t>Master of Science Nursing dissertation</w:t>
      </w:r>
      <w:r>
        <w:rPr>
          <w:i/>
        </w:rPr>
        <w:t xml:space="preserve"> </w:t>
      </w:r>
      <w:r>
        <w:t>2006 (Retrieved on 4</w:t>
      </w:r>
      <w:r w:rsidRPr="00E07DDE">
        <w:rPr>
          <w:vertAlign w:val="superscript"/>
        </w:rPr>
        <w:t>th</w:t>
      </w:r>
      <w:r>
        <w:t xml:space="preserve"> November 2015)</w:t>
      </w:r>
    </w:p>
    <w:p w:rsidR="001F0054" w:rsidRDefault="001F0054" w:rsidP="001F0054">
      <w:pPr>
        <w:pStyle w:val="ListParagraph"/>
        <w:ind w:left="630" w:hanging="360"/>
        <w:jc w:val="both"/>
      </w:pPr>
    </w:p>
    <w:p w:rsidR="001F0054" w:rsidRDefault="001F0054" w:rsidP="001F0054">
      <w:pPr>
        <w:pStyle w:val="ListParagraph"/>
        <w:numPr>
          <w:ilvl w:val="0"/>
          <w:numId w:val="3"/>
        </w:numPr>
        <w:ind w:left="630"/>
        <w:jc w:val="both"/>
      </w:pPr>
      <w:r w:rsidRPr="00821B75">
        <w:lastRenderedPageBreak/>
        <w:t>Akhter Shaheen</w:t>
      </w:r>
      <w:r>
        <w:t>.</w:t>
      </w:r>
      <w:r w:rsidRPr="00821B75">
        <w:t xml:space="preserve"> </w:t>
      </w:r>
      <w:r>
        <w:rPr>
          <w:i/>
        </w:rPr>
        <w:t>K</w:t>
      </w:r>
      <w:r w:rsidRPr="00821B75">
        <w:rPr>
          <w:i/>
        </w:rPr>
        <w:t>nowledge, attitude and practical on reproductive health and rights of urban and rural</w:t>
      </w:r>
      <w:r w:rsidRPr="00821B75">
        <w:t xml:space="preserve">, Bangladesh 483 – 502. Available </w:t>
      </w:r>
      <w:r w:rsidRPr="008F1CD5">
        <w:t xml:space="preserve">from kamome.lib.ynu.ac.jp. </w:t>
      </w:r>
      <w:r>
        <w:t>(Retrieved on 14</w:t>
      </w:r>
      <w:r w:rsidRPr="00E07DDE">
        <w:rPr>
          <w:vertAlign w:val="superscript"/>
        </w:rPr>
        <w:t>th</w:t>
      </w:r>
      <w:r>
        <w:t xml:space="preserve"> April 2016)</w:t>
      </w:r>
    </w:p>
    <w:p w:rsidR="001F0054" w:rsidRDefault="001F0054" w:rsidP="001F0054">
      <w:pPr>
        <w:pStyle w:val="ListParagraph"/>
        <w:ind w:left="630" w:hanging="360"/>
        <w:jc w:val="both"/>
        <w:rPr>
          <w:lang w:eastAsia="en-IN"/>
        </w:rPr>
      </w:pPr>
    </w:p>
    <w:p w:rsidR="001F0054" w:rsidRPr="00EB357C" w:rsidRDefault="001F0054" w:rsidP="001F0054">
      <w:pPr>
        <w:pStyle w:val="ListParagraph"/>
        <w:numPr>
          <w:ilvl w:val="0"/>
          <w:numId w:val="3"/>
        </w:numPr>
        <w:ind w:left="630"/>
        <w:jc w:val="both"/>
        <w:rPr>
          <w:lang w:eastAsia="en-IN"/>
        </w:rPr>
      </w:pPr>
      <w:r w:rsidRPr="00CE521E">
        <w:t>Allen Kabagenyi, Larissa Jenni</w:t>
      </w:r>
      <w:r>
        <w:t>ngs, et al</w:t>
      </w:r>
      <w:r w:rsidRPr="00CE521E">
        <w:t xml:space="preserve"> </w:t>
      </w:r>
      <w:r w:rsidRPr="00356688">
        <w:rPr>
          <w:i/>
        </w:rPr>
        <w:t>Reproductive Health</w:t>
      </w:r>
      <w:r>
        <w:t xml:space="preserve"> BioMed Central Ltd:</w:t>
      </w:r>
      <w:r w:rsidRPr="00CE521E">
        <w:t xml:space="preserve"> 2014 </w:t>
      </w:r>
      <w:r>
        <w:t>(Retrieved on 18</w:t>
      </w:r>
      <w:r w:rsidRPr="00E07DDE">
        <w:rPr>
          <w:vertAlign w:val="superscript"/>
        </w:rPr>
        <w:t>th</w:t>
      </w:r>
      <w:r>
        <w:t xml:space="preserve"> November 2015)</w:t>
      </w:r>
    </w:p>
    <w:p w:rsidR="001F0054" w:rsidRDefault="001F0054" w:rsidP="001F0054">
      <w:pPr>
        <w:pStyle w:val="ListParagraph"/>
        <w:ind w:left="630" w:hanging="360"/>
        <w:jc w:val="both"/>
      </w:pPr>
    </w:p>
    <w:p w:rsidR="001F0054" w:rsidRPr="00CF0E5D" w:rsidRDefault="001F0054" w:rsidP="001F0054">
      <w:pPr>
        <w:pStyle w:val="ListParagraph"/>
        <w:numPr>
          <w:ilvl w:val="0"/>
          <w:numId w:val="3"/>
        </w:numPr>
        <w:ind w:left="630"/>
        <w:jc w:val="both"/>
      </w:pPr>
      <w:r>
        <w:t xml:space="preserve">Becker.H., et.al. </w:t>
      </w:r>
      <w:r w:rsidRPr="00B741B4">
        <w:t>The reproductive health care experiences of women with physical disabilities.</w:t>
      </w:r>
      <w:r w:rsidRPr="00B741B4">
        <w:rPr>
          <w:i/>
        </w:rPr>
        <w:t xml:space="preserve"> Master of Science Nursing dissertation</w:t>
      </w:r>
      <w:r>
        <w:t xml:space="preserve"> 1997 (Retrieved on 12</w:t>
      </w:r>
      <w:r w:rsidRPr="00E07DDE">
        <w:rPr>
          <w:vertAlign w:val="superscript"/>
        </w:rPr>
        <w:t>th</w:t>
      </w:r>
      <w:r>
        <w:t xml:space="preserve"> November 2015)</w:t>
      </w:r>
    </w:p>
    <w:p w:rsidR="001F0054" w:rsidRDefault="001F0054" w:rsidP="001F0054">
      <w:pPr>
        <w:pStyle w:val="ListParagraph"/>
        <w:ind w:left="630" w:hanging="360"/>
        <w:jc w:val="both"/>
      </w:pPr>
    </w:p>
    <w:p w:rsidR="001F0054" w:rsidRDefault="001F0054" w:rsidP="001F0054">
      <w:pPr>
        <w:pStyle w:val="ListParagraph"/>
        <w:numPr>
          <w:ilvl w:val="0"/>
          <w:numId w:val="3"/>
        </w:numPr>
        <w:ind w:left="630"/>
        <w:jc w:val="both"/>
      </w:pPr>
      <w:r>
        <w:t xml:space="preserve">Bhattacharya M. </w:t>
      </w:r>
      <w:r w:rsidRPr="00B741B4">
        <w:t xml:space="preserve">Reproductive Tract Infections / Sexually Transmitted Infections in women </w:t>
      </w:r>
      <w:r w:rsidRPr="00DA77CD">
        <w:t>Delhi</w:t>
      </w:r>
      <w:r>
        <w:t xml:space="preserve">. </w:t>
      </w:r>
      <w:r w:rsidRPr="00B741B4">
        <w:rPr>
          <w:i/>
        </w:rPr>
        <w:t>Master of Science Nursing dissertation</w:t>
      </w:r>
      <w:r>
        <w:t xml:space="preserve"> 2009 (Retrieved on 20</w:t>
      </w:r>
      <w:r w:rsidRPr="00E07DDE">
        <w:rPr>
          <w:vertAlign w:val="superscript"/>
        </w:rPr>
        <w:t>th</w:t>
      </w:r>
      <w:r>
        <w:t xml:space="preserve"> April 2015)</w:t>
      </w:r>
    </w:p>
    <w:p w:rsidR="001F0054" w:rsidRPr="00C3010B" w:rsidRDefault="001F0054" w:rsidP="001F0054">
      <w:pPr>
        <w:pStyle w:val="ListParagraph"/>
        <w:ind w:left="630" w:hanging="360"/>
        <w:jc w:val="both"/>
        <w:rPr>
          <w:color w:val="000000"/>
        </w:rPr>
      </w:pPr>
    </w:p>
    <w:p w:rsidR="001F0054" w:rsidRPr="0063217F" w:rsidRDefault="001F0054" w:rsidP="001F0054">
      <w:pPr>
        <w:pStyle w:val="ListParagraph"/>
        <w:numPr>
          <w:ilvl w:val="0"/>
          <w:numId w:val="3"/>
        </w:numPr>
        <w:ind w:left="630"/>
        <w:jc w:val="both"/>
        <w:rPr>
          <w:lang w:eastAsia="en-IN"/>
        </w:rPr>
      </w:pPr>
      <w:r w:rsidRPr="00EB357C">
        <w:t>Brainyquote</w:t>
      </w:r>
      <w:r>
        <w:rPr>
          <w:i/>
        </w:rPr>
        <w:t xml:space="preserve"> </w:t>
      </w:r>
      <w:r w:rsidRPr="00EB357C">
        <w:t>Health</w:t>
      </w:r>
      <w:r>
        <w:rPr>
          <w:i/>
        </w:rPr>
        <w:t>.</w:t>
      </w:r>
      <w:r w:rsidRPr="00EB357C">
        <w:rPr>
          <w:i/>
        </w:rPr>
        <w:t xml:space="preserve"> Health</w:t>
      </w:r>
      <w:r>
        <w:rPr>
          <w:i/>
        </w:rPr>
        <w:t xml:space="preserve">. </w:t>
      </w:r>
      <w:hyperlink r:id="rId9" w:history="1">
        <w:r w:rsidRPr="0016191E">
          <w:rPr>
            <w:rStyle w:val="Hyperlink"/>
            <w:color w:val="000000"/>
          </w:rPr>
          <w:t>http //www.brainyquote.com/quotes/topichealth</w:t>
        </w:r>
      </w:hyperlink>
      <w:r w:rsidRPr="0016191E">
        <w:rPr>
          <w:color w:val="000000"/>
        </w:rPr>
        <w:t>; 2013</w:t>
      </w:r>
      <w:r>
        <w:rPr>
          <w:color w:val="000000"/>
        </w:rPr>
        <w:t xml:space="preserve"> </w:t>
      </w:r>
      <w:r>
        <w:t>(Retrieved on 18</w:t>
      </w:r>
      <w:r w:rsidRPr="00E07DDE">
        <w:rPr>
          <w:vertAlign w:val="superscript"/>
        </w:rPr>
        <w:t>th</w:t>
      </w:r>
      <w:r>
        <w:t xml:space="preserve"> November 2015)</w:t>
      </w:r>
    </w:p>
    <w:p w:rsidR="001F0054" w:rsidRPr="00C3010B" w:rsidRDefault="001F0054" w:rsidP="001F0054">
      <w:pPr>
        <w:pStyle w:val="ListParagraph"/>
        <w:ind w:left="630" w:hanging="360"/>
        <w:jc w:val="both"/>
        <w:rPr>
          <w:i/>
        </w:rPr>
      </w:pPr>
    </w:p>
    <w:p w:rsidR="001F0054" w:rsidRPr="00147735" w:rsidRDefault="001F0054" w:rsidP="001F0054">
      <w:pPr>
        <w:pStyle w:val="ListParagraph"/>
        <w:numPr>
          <w:ilvl w:val="0"/>
          <w:numId w:val="3"/>
        </w:numPr>
        <w:ind w:left="630"/>
        <w:jc w:val="both"/>
        <w:rPr>
          <w:i/>
        </w:rPr>
      </w:pPr>
      <w:r>
        <w:t>Chellan Ramesh.</w:t>
      </w:r>
      <w:r w:rsidRPr="00B741B4">
        <w:t xml:space="preserve"> Socio-Demographic Determinants of Reproductive Tract Infection</w:t>
      </w:r>
      <w:r>
        <w:rPr>
          <w:i/>
        </w:rPr>
        <w:t xml:space="preserve">. </w:t>
      </w:r>
      <w:r w:rsidRPr="00B741B4">
        <w:rPr>
          <w:i/>
        </w:rPr>
        <w:t>Master of Science Nursing dissertation</w:t>
      </w:r>
      <w:r>
        <w:t xml:space="preserve"> 2007 (Retrieved on 20</w:t>
      </w:r>
      <w:r w:rsidRPr="00E07DDE">
        <w:rPr>
          <w:vertAlign w:val="superscript"/>
        </w:rPr>
        <w:t>th</w:t>
      </w:r>
      <w:r>
        <w:t xml:space="preserve"> June 2015)</w:t>
      </w:r>
    </w:p>
    <w:p w:rsidR="001F0054" w:rsidRPr="00C3010B" w:rsidRDefault="001F0054" w:rsidP="001F0054">
      <w:pPr>
        <w:pStyle w:val="ListParagraph"/>
        <w:ind w:left="630" w:hanging="360"/>
        <w:jc w:val="both"/>
      </w:pPr>
    </w:p>
    <w:p w:rsidR="001F0054" w:rsidRPr="00D939AC" w:rsidRDefault="001F0054" w:rsidP="001F0054">
      <w:pPr>
        <w:pStyle w:val="ListParagraph"/>
        <w:numPr>
          <w:ilvl w:val="0"/>
          <w:numId w:val="3"/>
        </w:numPr>
        <w:ind w:left="630"/>
        <w:jc w:val="both"/>
      </w:pPr>
      <w:r w:rsidRPr="00EB357C">
        <w:rPr>
          <w:szCs w:val="23"/>
          <w:shd w:val="clear" w:color="auto" w:fill="FFFFFF"/>
        </w:rPr>
        <w:t>Enab, Enad</w:t>
      </w:r>
      <w:r>
        <w:rPr>
          <w:color w:val="333333"/>
          <w:szCs w:val="23"/>
          <w:shd w:val="clear" w:color="auto" w:fill="FFFFFF"/>
        </w:rPr>
        <w:t>.</w:t>
      </w:r>
      <w:r w:rsidRPr="00D939AC">
        <w:rPr>
          <w:szCs w:val="23"/>
          <w:shd w:val="clear" w:color="auto" w:fill="FFFFFF"/>
        </w:rPr>
        <w:t xml:space="preserve"> </w:t>
      </w:r>
      <w:r>
        <w:rPr>
          <w:szCs w:val="23"/>
          <w:shd w:val="clear" w:color="auto" w:fill="FFFFFF"/>
        </w:rPr>
        <w:t>C</w:t>
      </w:r>
      <w:r w:rsidRPr="00B741B4">
        <w:rPr>
          <w:szCs w:val="23"/>
          <w:shd w:val="clear" w:color="auto" w:fill="FFFFFF"/>
        </w:rPr>
        <w:t>ross-sectional study was conducted to explore the HIV/AIDS knowledge, attitudes and practices of persons with sensory disabilities.</w:t>
      </w:r>
      <w:r w:rsidRPr="00B741B4">
        <w:rPr>
          <w:i/>
        </w:rPr>
        <w:t xml:space="preserve"> Master of Science Nursing dissertation</w:t>
      </w:r>
      <w:r w:rsidRPr="00D939AC">
        <w:rPr>
          <w:szCs w:val="23"/>
          <w:shd w:val="clear" w:color="auto" w:fill="FFFFFF"/>
        </w:rPr>
        <w:t xml:space="preserve"> 2002</w:t>
      </w:r>
      <w:r>
        <w:rPr>
          <w:szCs w:val="23"/>
          <w:shd w:val="clear" w:color="auto" w:fill="FFFFFF"/>
        </w:rPr>
        <w:t xml:space="preserve"> </w:t>
      </w:r>
      <w:r>
        <w:t>(Retrieved on 17</w:t>
      </w:r>
      <w:r w:rsidRPr="00E07DDE">
        <w:rPr>
          <w:vertAlign w:val="superscript"/>
        </w:rPr>
        <w:t>th</w:t>
      </w:r>
      <w:r>
        <w:t xml:space="preserve"> October 2016)</w:t>
      </w:r>
    </w:p>
    <w:p w:rsidR="001F0054" w:rsidRPr="00C3010B" w:rsidRDefault="001F0054" w:rsidP="001F0054">
      <w:pPr>
        <w:pStyle w:val="ListParagraph"/>
        <w:ind w:left="630" w:hanging="360"/>
        <w:jc w:val="both"/>
        <w:rPr>
          <w:i/>
        </w:rPr>
      </w:pPr>
    </w:p>
    <w:p w:rsidR="001F0054" w:rsidRPr="001F30AD" w:rsidRDefault="001F0054" w:rsidP="001F0054">
      <w:pPr>
        <w:numPr>
          <w:ilvl w:val="0"/>
          <w:numId w:val="3"/>
        </w:numPr>
        <w:spacing w:after="0" w:line="240" w:lineRule="auto"/>
        <w:ind w:left="630"/>
        <w:jc w:val="both"/>
        <w:rPr>
          <w:rFonts w:ascii="Times New Roman" w:hAnsi="Times New Roman"/>
          <w:sz w:val="24"/>
          <w:szCs w:val="24"/>
        </w:rPr>
      </w:pPr>
      <w:r w:rsidRPr="001F30AD">
        <w:rPr>
          <w:rFonts w:ascii="Times New Roman" w:hAnsi="Times New Roman"/>
          <w:bCs/>
          <w:sz w:val="24"/>
          <w:szCs w:val="24"/>
        </w:rPr>
        <w:t>Esabella Jobu Michael. Use of contraceptives methods among women in kahama district, shinyanga region.</w:t>
      </w:r>
      <w:r w:rsidRPr="001F30AD">
        <w:rPr>
          <w:rFonts w:ascii="Times New Roman" w:hAnsi="Times New Roman"/>
          <w:bCs/>
          <w:i/>
          <w:sz w:val="24"/>
          <w:szCs w:val="24"/>
        </w:rPr>
        <w:t xml:space="preserve"> Master of Public Health Dissertation</w:t>
      </w:r>
      <w:r w:rsidRPr="001F30AD">
        <w:rPr>
          <w:rFonts w:ascii="Times New Roman" w:hAnsi="Times New Roman"/>
          <w:bCs/>
          <w:sz w:val="24"/>
          <w:szCs w:val="24"/>
        </w:rPr>
        <w:t xml:space="preserve"> 2012 </w:t>
      </w:r>
      <w:r w:rsidRPr="001F30AD">
        <w:rPr>
          <w:rFonts w:ascii="Times New Roman" w:hAnsi="Times New Roman"/>
          <w:sz w:val="24"/>
          <w:szCs w:val="24"/>
        </w:rPr>
        <w:t>(Retrieved on 13</w:t>
      </w:r>
      <w:r w:rsidRPr="001F30AD">
        <w:rPr>
          <w:rFonts w:ascii="Times New Roman" w:hAnsi="Times New Roman"/>
          <w:sz w:val="24"/>
          <w:szCs w:val="24"/>
          <w:vertAlign w:val="superscript"/>
        </w:rPr>
        <w:t>th</w:t>
      </w:r>
      <w:r w:rsidRPr="001F30AD">
        <w:rPr>
          <w:rFonts w:ascii="Times New Roman" w:hAnsi="Times New Roman"/>
          <w:sz w:val="24"/>
          <w:szCs w:val="24"/>
        </w:rPr>
        <w:t xml:space="preserve"> December 2015)</w:t>
      </w:r>
    </w:p>
    <w:p w:rsidR="001F0054" w:rsidRPr="00C3010B" w:rsidRDefault="001F0054" w:rsidP="001F0054">
      <w:pPr>
        <w:pStyle w:val="ListParagraph"/>
        <w:ind w:left="630" w:hanging="360"/>
        <w:jc w:val="both"/>
        <w:rPr>
          <w:i/>
        </w:rPr>
      </w:pPr>
    </w:p>
    <w:p w:rsidR="001F0054" w:rsidRPr="0013615D" w:rsidRDefault="001F0054" w:rsidP="001F0054">
      <w:pPr>
        <w:pStyle w:val="ListParagraph"/>
        <w:numPr>
          <w:ilvl w:val="0"/>
          <w:numId w:val="3"/>
        </w:numPr>
        <w:ind w:left="630"/>
        <w:jc w:val="both"/>
        <w:rPr>
          <w:i/>
        </w:rPr>
      </w:pPr>
      <w:r>
        <w:t xml:space="preserve">Jahnavi G and Patra S R. </w:t>
      </w:r>
      <w:r w:rsidRPr="00B741B4">
        <w:t>Knowledge and Attitude of Higher Secondary School Children regarding Conception and Population Control</w:t>
      </w:r>
      <w:r>
        <w:rPr>
          <w:i/>
        </w:rPr>
        <w:t xml:space="preserve">. </w:t>
      </w:r>
      <w:r w:rsidRPr="00B741B4">
        <w:rPr>
          <w:i/>
        </w:rPr>
        <w:t>Master of Science Nursing dissertation</w:t>
      </w:r>
      <w:r>
        <w:rPr>
          <w:i/>
        </w:rPr>
        <w:t xml:space="preserve"> </w:t>
      </w:r>
      <w:r>
        <w:t>2009 (Retrieved on 13</w:t>
      </w:r>
      <w:r w:rsidRPr="00E07DDE">
        <w:rPr>
          <w:vertAlign w:val="superscript"/>
        </w:rPr>
        <w:t>th</w:t>
      </w:r>
      <w:r>
        <w:t xml:space="preserve"> November 2015)</w:t>
      </w:r>
    </w:p>
    <w:p w:rsidR="001F0054" w:rsidRPr="00C3010B" w:rsidRDefault="001F0054" w:rsidP="001F0054">
      <w:pPr>
        <w:pStyle w:val="ListParagraph"/>
        <w:ind w:left="630" w:hanging="360"/>
        <w:jc w:val="both"/>
      </w:pPr>
    </w:p>
    <w:p w:rsidR="001F0054" w:rsidRDefault="001F0054" w:rsidP="001F0054">
      <w:pPr>
        <w:pStyle w:val="ListParagraph"/>
        <w:numPr>
          <w:ilvl w:val="0"/>
          <w:numId w:val="3"/>
        </w:numPr>
        <w:ind w:left="630"/>
        <w:jc w:val="both"/>
      </w:pPr>
      <w:r w:rsidRPr="00A26958">
        <w:rPr>
          <w:rFonts w:eastAsia="Calibri"/>
        </w:rPr>
        <w:t>Jyoti vinod.</w:t>
      </w:r>
      <w:r>
        <w:rPr>
          <w:rFonts w:eastAsia="Calibri"/>
        </w:rPr>
        <w:t xml:space="preserve"> </w:t>
      </w:r>
      <w:r w:rsidRPr="00B741B4">
        <w:rPr>
          <w:rFonts w:eastAsia="Calibri"/>
        </w:rPr>
        <w:t>Planned teaching programme on knowledge, attitude and practice of adolescents in relation to the reproductive health.</w:t>
      </w:r>
      <w:r w:rsidRPr="00623941">
        <w:rPr>
          <w:rFonts w:eastAsia="Calibri"/>
        </w:rPr>
        <w:t xml:space="preserve"> </w:t>
      </w:r>
      <w:r w:rsidRPr="00E31607">
        <w:rPr>
          <w:rFonts w:eastAsia="Calibri"/>
        </w:rPr>
        <w:t>Mumbai</w:t>
      </w:r>
      <w:r>
        <w:rPr>
          <w:rFonts w:eastAsia="Calibri"/>
        </w:rPr>
        <w:t xml:space="preserve">. </w:t>
      </w:r>
      <w:r w:rsidRPr="00B741B4">
        <w:rPr>
          <w:i/>
        </w:rPr>
        <w:t>Master of Science Nursing dissertation</w:t>
      </w:r>
      <w:r>
        <w:rPr>
          <w:rFonts w:eastAsia="Calibri"/>
        </w:rPr>
        <w:t xml:space="preserve"> 2008 </w:t>
      </w:r>
      <w:r>
        <w:t>(Retrieved on 11</w:t>
      </w:r>
      <w:r w:rsidRPr="00E07DDE">
        <w:rPr>
          <w:vertAlign w:val="superscript"/>
        </w:rPr>
        <w:t>th</w:t>
      </w:r>
      <w:r>
        <w:t xml:space="preserve"> October 2016)</w:t>
      </w:r>
    </w:p>
    <w:p w:rsidR="001F0054" w:rsidRPr="00D939AC" w:rsidRDefault="001F0054" w:rsidP="001F0054">
      <w:pPr>
        <w:pStyle w:val="ListParagraph"/>
        <w:ind w:left="630"/>
        <w:jc w:val="both"/>
      </w:pPr>
    </w:p>
    <w:p w:rsidR="001F0054" w:rsidRPr="00A26958" w:rsidRDefault="001F0054" w:rsidP="001F0054">
      <w:pPr>
        <w:pStyle w:val="ListParagraph"/>
        <w:numPr>
          <w:ilvl w:val="0"/>
          <w:numId w:val="3"/>
        </w:numPr>
        <w:ind w:left="630"/>
        <w:jc w:val="both"/>
      </w:pPr>
      <w:r w:rsidRPr="00623941">
        <w:rPr>
          <w:rFonts w:eastAsia="Calibri"/>
        </w:rPr>
        <w:t xml:space="preserve">Kibert. M. </w:t>
      </w:r>
      <w:r>
        <w:rPr>
          <w:rFonts w:eastAsia="Calibri"/>
        </w:rPr>
        <w:t>T</w:t>
      </w:r>
      <w:r w:rsidRPr="00B741B4">
        <w:rPr>
          <w:rFonts w:eastAsia="Calibri"/>
        </w:rPr>
        <w:t>he reproductive health knowledge, attitude and practice among high school students</w:t>
      </w:r>
      <w:r>
        <w:rPr>
          <w:rFonts w:eastAsia="Calibri"/>
        </w:rPr>
        <w:t xml:space="preserve"> </w:t>
      </w:r>
      <w:r w:rsidRPr="00E31607">
        <w:rPr>
          <w:rFonts w:eastAsia="Calibri"/>
        </w:rPr>
        <w:t>Bihar</w:t>
      </w:r>
      <w:r>
        <w:rPr>
          <w:rFonts w:eastAsia="Calibri"/>
        </w:rPr>
        <w:t xml:space="preserve">. </w:t>
      </w:r>
      <w:r w:rsidRPr="00B741B4">
        <w:rPr>
          <w:i/>
        </w:rPr>
        <w:t>Master of Science Nursing dissertation</w:t>
      </w:r>
      <w:r>
        <w:t xml:space="preserve"> </w:t>
      </w:r>
      <w:r w:rsidRPr="00623941">
        <w:rPr>
          <w:rFonts w:eastAsia="Calibri"/>
        </w:rPr>
        <w:t>2009</w:t>
      </w:r>
      <w:r>
        <w:rPr>
          <w:rFonts w:eastAsia="Calibri"/>
        </w:rPr>
        <w:t xml:space="preserve"> </w:t>
      </w:r>
      <w:r>
        <w:t>(Retrieved on 11</w:t>
      </w:r>
      <w:r w:rsidRPr="00E07DDE">
        <w:rPr>
          <w:vertAlign w:val="superscript"/>
        </w:rPr>
        <w:t>th</w:t>
      </w:r>
      <w:r>
        <w:t xml:space="preserve"> October 2016)</w:t>
      </w:r>
    </w:p>
    <w:p w:rsidR="001F0054" w:rsidRDefault="001F0054" w:rsidP="001F0054">
      <w:pPr>
        <w:pStyle w:val="ListParagraph"/>
        <w:ind w:left="630" w:hanging="360"/>
        <w:jc w:val="both"/>
      </w:pPr>
    </w:p>
    <w:p w:rsidR="001F0054" w:rsidRDefault="001F0054" w:rsidP="001F0054">
      <w:pPr>
        <w:pStyle w:val="ListParagraph"/>
        <w:numPr>
          <w:ilvl w:val="0"/>
          <w:numId w:val="3"/>
        </w:numPr>
        <w:ind w:left="630"/>
        <w:jc w:val="both"/>
      </w:pPr>
      <w:r w:rsidRPr="00337A57">
        <w:t>Krishna</w:t>
      </w:r>
      <w:r>
        <w:t xml:space="preserve"> P</w:t>
      </w:r>
      <w:r w:rsidRPr="00337A57">
        <w:t>riya</w:t>
      </w:r>
      <w:r>
        <w:t>. K</w:t>
      </w:r>
      <w:r w:rsidRPr="00B741B4">
        <w:t>nowledge on selected aspect on reproductive health</w:t>
      </w:r>
      <w:r>
        <w:t xml:space="preserve"> MP. </w:t>
      </w:r>
      <w:r w:rsidRPr="00B741B4">
        <w:rPr>
          <w:i/>
        </w:rPr>
        <w:t>Master of Science Nursing dissertation</w:t>
      </w:r>
      <w:r>
        <w:t xml:space="preserve"> 2011(Retrieved on 10</w:t>
      </w:r>
      <w:r w:rsidRPr="00E07DDE">
        <w:rPr>
          <w:vertAlign w:val="superscript"/>
        </w:rPr>
        <w:t>th</w:t>
      </w:r>
      <w:r>
        <w:t xml:space="preserve"> October 2016)</w:t>
      </w:r>
    </w:p>
    <w:p w:rsidR="001F0054" w:rsidRDefault="001F0054" w:rsidP="001F0054">
      <w:pPr>
        <w:pStyle w:val="ListParagraph"/>
        <w:ind w:left="630" w:hanging="360"/>
        <w:jc w:val="both"/>
      </w:pPr>
    </w:p>
    <w:p w:rsidR="001F0054" w:rsidRDefault="001F0054" w:rsidP="001F0054">
      <w:pPr>
        <w:pStyle w:val="ListParagraph"/>
        <w:numPr>
          <w:ilvl w:val="0"/>
          <w:numId w:val="3"/>
        </w:numPr>
        <w:ind w:left="630"/>
        <w:jc w:val="both"/>
      </w:pPr>
      <w:r>
        <w:t>Lalitha M K and Joseph A.</w:t>
      </w:r>
      <w:r w:rsidRPr="00B741B4">
        <w:t xml:space="preserve"> Reproductive Health Problems among young married women </w:t>
      </w:r>
      <w:r>
        <w:t>(RTIs).</w:t>
      </w:r>
      <w:r w:rsidRPr="00B741B4">
        <w:rPr>
          <w:i/>
        </w:rPr>
        <w:t xml:space="preserve"> Master of Science Nursing dissertation</w:t>
      </w:r>
      <w:r>
        <w:t xml:space="preserve"> 2005 (Retrieved on 22</w:t>
      </w:r>
      <w:r w:rsidRPr="00992DF7">
        <w:rPr>
          <w:vertAlign w:val="superscript"/>
        </w:rPr>
        <w:t>nd</w:t>
      </w:r>
      <w:r>
        <w:t xml:space="preserve"> June 2016) </w:t>
      </w:r>
    </w:p>
    <w:p w:rsidR="001F0054" w:rsidRPr="00C23F5B" w:rsidRDefault="001F0054" w:rsidP="001F0054">
      <w:pPr>
        <w:pStyle w:val="ListParagraph"/>
        <w:ind w:left="0"/>
        <w:jc w:val="both"/>
      </w:pPr>
    </w:p>
    <w:p w:rsidR="001F0054" w:rsidRPr="00012B20" w:rsidRDefault="001F0054" w:rsidP="001F0054">
      <w:pPr>
        <w:numPr>
          <w:ilvl w:val="0"/>
          <w:numId w:val="3"/>
        </w:numPr>
        <w:spacing w:after="0" w:line="240" w:lineRule="auto"/>
        <w:ind w:left="630"/>
        <w:jc w:val="both"/>
        <w:rPr>
          <w:rFonts w:ascii="Times New Roman" w:eastAsia="Times New Roman" w:hAnsi="Times New Roman"/>
          <w:sz w:val="24"/>
          <w:szCs w:val="24"/>
          <w:lang w:eastAsia="en-IN"/>
        </w:rPr>
      </w:pPr>
      <w:r>
        <w:rPr>
          <w:rFonts w:ascii="Times New Roman" w:hAnsi="Times New Roman"/>
          <w:sz w:val="24"/>
        </w:rPr>
        <w:t>National Family Health Survey (NEHS-</w:t>
      </w:r>
      <w:r w:rsidRPr="00D119DA">
        <w:rPr>
          <w:rFonts w:ascii="Times New Roman" w:hAnsi="Times New Roman"/>
          <w:sz w:val="24"/>
        </w:rPr>
        <w:t>4</w:t>
      </w:r>
      <w:r>
        <w:rPr>
          <w:rFonts w:ascii="Times New Roman" w:hAnsi="Times New Roman"/>
          <w:sz w:val="24"/>
        </w:rPr>
        <w:t>), India-Mumbai; 2015 (Retrieved on 23</w:t>
      </w:r>
      <w:r w:rsidRPr="005D5C02">
        <w:rPr>
          <w:rFonts w:ascii="Times New Roman" w:hAnsi="Times New Roman"/>
          <w:sz w:val="24"/>
          <w:vertAlign w:val="superscript"/>
        </w:rPr>
        <w:t>rd</w:t>
      </w:r>
      <w:r>
        <w:rPr>
          <w:rFonts w:ascii="Times New Roman" w:hAnsi="Times New Roman"/>
          <w:sz w:val="24"/>
        </w:rPr>
        <w:t xml:space="preserve"> October 2015)</w:t>
      </w:r>
    </w:p>
    <w:p w:rsidR="001F0054" w:rsidRPr="00CE521E" w:rsidRDefault="001F0054" w:rsidP="001F0054">
      <w:pPr>
        <w:spacing w:after="0" w:line="240" w:lineRule="auto"/>
        <w:jc w:val="both"/>
        <w:rPr>
          <w:rFonts w:ascii="Times New Roman" w:eastAsia="Times New Roman" w:hAnsi="Times New Roman"/>
          <w:sz w:val="24"/>
          <w:szCs w:val="24"/>
          <w:lang w:eastAsia="en-IN"/>
        </w:rPr>
      </w:pPr>
    </w:p>
    <w:p w:rsidR="001F0054" w:rsidRDefault="001F0054" w:rsidP="001F0054">
      <w:pPr>
        <w:pStyle w:val="ListParagraph"/>
        <w:numPr>
          <w:ilvl w:val="0"/>
          <w:numId w:val="3"/>
        </w:numPr>
        <w:ind w:left="630"/>
        <w:jc w:val="both"/>
        <w:rPr>
          <w:lang w:eastAsia="en-IN"/>
        </w:rPr>
      </w:pPr>
      <w:r w:rsidRPr="005C5906">
        <w:rPr>
          <w:lang w:eastAsia="en-IN"/>
        </w:rPr>
        <w:lastRenderedPageBreak/>
        <w:t>National Family Health</w:t>
      </w:r>
      <w:r>
        <w:rPr>
          <w:lang w:eastAsia="en-IN"/>
        </w:rPr>
        <w:t xml:space="preserve"> Survey (NFHS-3), India-</w:t>
      </w:r>
      <w:r w:rsidRPr="005C5906">
        <w:rPr>
          <w:lang w:eastAsia="en-IN"/>
        </w:rPr>
        <w:t xml:space="preserve"> Assam</w:t>
      </w:r>
      <w:r>
        <w:rPr>
          <w:lang w:eastAsia="en-IN"/>
        </w:rPr>
        <w:t xml:space="preserve">; 2008. </w:t>
      </w:r>
      <w:r>
        <w:t>(Retrieved on 23</w:t>
      </w:r>
      <w:r w:rsidRPr="005D5C02">
        <w:rPr>
          <w:vertAlign w:val="superscript"/>
        </w:rPr>
        <w:t>rd</w:t>
      </w:r>
      <w:r>
        <w:t xml:space="preserve"> October 2015)</w:t>
      </w:r>
    </w:p>
    <w:p w:rsidR="001F0054" w:rsidRDefault="001F0054" w:rsidP="001F0054">
      <w:pPr>
        <w:pStyle w:val="ListParagraph"/>
        <w:ind w:left="630" w:hanging="360"/>
        <w:jc w:val="both"/>
        <w:rPr>
          <w:lang w:eastAsia="en-IN"/>
        </w:rPr>
      </w:pPr>
    </w:p>
    <w:p w:rsidR="001F0054" w:rsidRPr="00D252F7" w:rsidRDefault="001F0054" w:rsidP="001F0054">
      <w:pPr>
        <w:pStyle w:val="ListParagraph"/>
        <w:numPr>
          <w:ilvl w:val="0"/>
          <w:numId w:val="3"/>
        </w:numPr>
        <w:ind w:left="630"/>
        <w:jc w:val="both"/>
        <w:rPr>
          <w:lang w:eastAsia="en-IN"/>
        </w:rPr>
      </w:pPr>
      <w:bookmarkStart w:id="0" w:name="_GoBack"/>
      <w:bookmarkEnd w:id="0"/>
      <w:r>
        <w:t xml:space="preserve">P.G.Carter, D.G. Lowe. </w:t>
      </w:r>
      <w:r w:rsidRPr="005C5906">
        <w:t>Populat</w:t>
      </w:r>
      <w:r>
        <w:t xml:space="preserve">ion Reference Bureau Washington. </w:t>
      </w:r>
      <w:r w:rsidRPr="00C3010B">
        <w:rPr>
          <w:i/>
        </w:rPr>
        <w:t>Journal Clin Pathol</w:t>
      </w:r>
      <w:r>
        <w:rPr>
          <w:lang w:eastAsia="en-IN"/>
        </w:rPr>
        <w:t xml:space="preserve"> </w:t>
      </w:r>
      <w:r w:rsidRPr="00D252F7">
        <w:t>2008; 49: 1035-37</w:t>
      </w:r>
      <w:r>
        <w:t xml:space="preserve"> (Retrieved on 21</w:t>
      </w:r>
      <w:r w:rsidRPr="00C3010B">
        <w:rPr>
          <w:vertAlign w:val="superscript"/>
        </w:rPr>
        <w:t>st</w:t>
      </w:r>
      <w:r>
        <w:t xml:space="preserve"> October 2015)</w:t>
      </w:r>
    </w:p>
    <w:p w:rsidR="001F0054" w:rsidRPr="00C3010B" w:rsidRDefault="001F0054" w:rsidP="001F0054">
      <w:pPr>
        <w:pStyle w:val="ListParagraph"/>
        <w:ind w:left="630" w:hanging="360"/>
        <w:jc w:val="both"/>
      </w:pPr>
    </w:p>
    <w:p w:rsidR="001F0054" w:rsidRPr="00584B2A" w:rsidRDefault="001F0054" w:rsidP="001F0054">
      <w:pPr>
        <w:pStyle w:val="ListParagraph"/>
        <w:numPr>
          <w:ilvl w:val="0"/>
          <w:numId w:val="3"/>
        </w:numPr>
        <w:ind w:left="630"/>
        <w:jc w:val="both"/>
      </w:pPr>
      <w:r>
        <w:rPr>
          <w:rFonts w:eastAsia="Calibri"/>
        </w:rPr>
        <w:t xml:space="preserve">Pamtanadit and Ashma. </w:t>
      </w:r>
      <w:r w:rsidRPr="0028483B">
        <w:rPr>
          <w:rFonts w:eastAsia="Calibri"/>
        </w:rPr>
        <w:t>Effectiveness of structured teaching programme in improving knowledge and attitude of school going adolescent on reproductive health</w:t>
      </w:r>
      <w:r>
        <w:rPr>
          <w:rFonts w:eastAsia="Calibri"/>
        </w:rPr>
        <w:t>.</w:t>
      </w:r>
      <w:r w:rsidRPr="0028483B">
        <w:rPr>
          <w:rFonts w:eastAsia="Calibri"/>
        </w:rPr>
        <w:t xml:space="preserve"> </w:t>
      </w:r>
      <w:r w:rsidRPr="0028483B">
        <w:rPr>
          <w:rFonts w:eastAsia="Calibri"/>
          <w:i/>
        </w:rPr>
        <w:t>Reproductive health matters</w:t>
      </w:r>
      <w:r>
        <w:rPr>
          <w:rFonts w:eastAsia="Calibri"/>
          <w:i/>
        </w:rPr>
        <w:t xml:space="preserve"> </w:t>
      </w:r>
      <w:r w:rsidRPr="008361EB">
        <w:rPr>
          <w:rFonts w:eastAsia="Calibri"/>
        </w:rPr>
        <w:t>2001</w:t>
      </w:r>
      <w:r>
        <w:rPr>
          <w:rFonts w:eastAsia="Calibri"/>
        </w:rPr>
        <w:t>; 9(17):</w:t>
      </w:r>
      <w:r w:rsidRPr="008361EB">
        <w:rPr>
          <w:rFonts w:eastAsia="Calibri"/>
        </w:rPr>
        <w:t xml:space="preserve"> 101-120</w:t>
      </w:r>
      <w:r>
        <w:rPr>
          <w:rFonts w:eastAsia="Calibri"/>
        </w:rPr>
        <w:t xml:space="preserve"> </w:t>
      </w:r>
      <w:r>
        <w:t>(Retrieved on 22</w:t>
      </w:r>
      <w:r w:rsidRPr="00E07DDE">
        <w:rPr>
          <w:vertAlign w:val="superscript"/>
        </w:rPr>
        <w:t>nd</w:t>
      </w:r>
      <w:r>
        <w:t xml:space="preserve"> October 2015)</w:t>
      </w:r>
    </w:p>
    <w:p w:rsidR="001F0054" w:rsidRPr="00C3010B" w:rsidRDefault="001F0054" w:rsidP="001F0054">
      <w:pPr>
        <w:pStyle w:val="ListParagraph"/>
        <w:ind w:left="630" w:hanging="360"/>
        <w:jc w:val="both"/>
      </w:pPr>
    </w:p>
    <w:p w:rsidR="001F0054" w:rsidRPr="00584B2A" w:rsidRDefault="001F0054" w:rsidP="001F0054">
      <w:pPr>
        <w:pStyle w:val="ListParagraph"/>
        <w:numPr>
          <w:ilvl w:val="0"/>
          <w:numId w:val="3"/>
        </w:numPr>
        <w:ind w:left="630"/>
        <w:jc w:val="both"/>
      </w:pPr>
      <w:r>
        <w:rPr>
          <w:rFonts w:eastAsia="Calibri"/>
        </w:rPr>
        <w:t xml:space="preserve">R Savitri. </w:t>
      </w:r>
      <w:r w:rsidRPr="0028483B">
        <w:rPr>
          <w:rFonts w:eastAsia="Calibri"/>
        </w:rPr>
        <w:t>Effectiveness of reproductive health education among rural adolescent girls</w:t>
      </w:r>
      <w:r>
        <w:rPr>
          <w:rFonts w:eastAsia="Calibri"/>
        </w:rPr>
        <w:t>.</w:t>
      </w:r>
      <w:r w:rsidRPr="00412142">
        <w:rPr>
          <w:rFonts w:eastAsia="Calibri"/>
        </w:rPr>
        <w:t xml:space="preserve"> </w:t>
      </w:r>
      <w:r w:rsidRPr="0028483B">
        <w:rPr>
          <w:rFonts w:eastAsia="Calibri"/>
          <w:i/>
        </w:rPr>
        <w:t>Reproductive health matters</w:t>
      </w:r>
      <w:r>
        <w:rPr>
          <w:rFonts w:eastAsia="Calibri"/>
        </w:rPr>
        <w:t xml:space="preserve"> </w:t>
      </w:r>
      <w:r w:rsidRPr="00412142">
        <w:rPr>
          <w:rFonts w:eastAsia="Calibri"/>
        </w:rPr>
        <w:t>2008</w:t>
      </w:r>
      <w:r>
        <w:rPr>
          <w:rFonts w:eastAsia="Calibri"/>
        </w:rPr>
        <w:t>; 62(11):</w:t>
      </w:r>
      <w:r w:rsidRPr="00412142">
        <w:rPr>
          <w:rFonts w:eastAsia="Calibri"/>
        </w:rPr>
        <w:t xml:space="preserve"> 439-443</w:t>
      </w:r>
      <w:r>
        <w:rPr>
          <w:rFonts w:eastAsia="Calibri"/>
        </w:rPr>
        <w:t xml:space="preserve"> </w:t>
      </w:r>
      <w:r>
        <w:t>(Retrieved on 12</w:t>
      </w:r>
      <w:r w:rsidRPr="00E07DDE">
        <w:rPr>
          <w:vertAlign w:val="superscript"/>
        </w:rPr>
        <w:t>th</w:t>
      </w:r>
      <w:r>
        <w:t xml:space="preserve"> October 2015)</w:t>
      </w:r>
    </w:p>
    <w:p w:rsidR="001F0054" w:rsidRPr="00C3010B" w:rsidRDefault="001F0054" w:rsidP="001F0054">
      <w:pPr>
        <w:pStyle w:val="ListParagraph"/>
        <w:ind w:left="630" w:hanging="360"/>
        <w:jc w:val="both"/>
      </w:pPr>
    </w:p>
    <w:p w:rsidR="001F0054" w:rsidRDefault="001F0054" w:rsidP="001F0054">
      <w:pPr>
        <w:pStyle w:val="ListParagraph"/>
        <w:numPr>
          <w:ilvl w:val="0"/>
          <w:numId w:val="3"/>
        </w:numPr>
        <w:ind w:left="630"/>
        <w:jc w:val="both"/>
      </w:pPr>
      <w:r w:rsidRPr="00194E8D">
        <w:rPr>
          <w:rFonts w:eastAsia="Calibri"/>
        </w:rPr>
        <w:t>Ramsay I</w:t>
      </w:r>
      <w:r>
        <w:rPr>
          <w:rFonts w:eastAsia="Calibri"/>
        </w:rPr>
        <w:t>.</w:t>
      </w:r>
      <w:r w:rsidRPr="00194E8D">
        <w:rPr>
          <w:rFonts w:eastAsia="Calibri"/>
        </w:rPr>
        <w:t xml:space="preserve"> </w:t>
      </w:r>
      <w:r>
        <w:rPr>
          <w:rFonts w:eastAsia="Calibri"/>
        </w:rPr>
        <w:t>K</w:t>
      </w:r>
      <w:r w:rsidRPr="00B741B4">
        <w:rPr>
          <w:rFonts w:eastAsia="Calibri"/>
        </w:rPr>
        <w:t>nowledge, attitude, and practice studies on adolescents and youth in relation to their reproductive health</w:t>
      </w:r>
      <w:r>
        <w:rPr>
          <w:rFonts w:eastAsia="Calibri"/>
          <w:i/>
        </w:rPr>
        <w:t>.</w:t>
      </w:r>
      <w:r>
        <w:rPr>
          <w:rFonts w:eastAsia="Calibri"/>
        </w:rPr>
        <w:t xml:space="preserve"> </w:t>
      </w:r>
      <w:r w:rsidRPr="00B741B4">
        <w:rPr>
          <w:i/>
        </w:rPr>
        <w:t>Master of Science Nursing dissertation</w:t>
      </w:r>
      <w:r>
        <w:t xml:space="preserve"> </w:t>
      </w:r>
      <w:r>
        <w:rPr>
          <w:rFonts w:eastAsia="Calibri"/>
        </w:rPr>
        <w:t xml:space="preserve">2009 </w:t>
      </w:r>
      <w:r>
        <w:t>(Retrieved on 10</w:t>
      </w:r>
      <w:r w:rsidRPr="005D5C02">
        <w:rPr>
          <w:vertAlign w:val="superscript"/>
        </w:rPr>
        <w:t>th</w:t>
      </w:r>
      <w:r>
        <w:t xml:space="preserve"> October 2016)</w:t>
      </w:r>
    </w:p>
    <w:p w:rsidR="001F0054" w:rsidRDefault="001F0054" w:rsidP="001F0054">
      <w:pPr>
        <w:pStyle w:val="ListParagraph"/>
        <w:ind w:left="0"/>
        <w:jc w:val="both"/>
      </w:pPr>
    </w:p>
    <w:p w:rsidR="001F0054" w:rsidRDefault="001F0054" w:rsidP="001F0054">
      <w:pPr>
        <w:pStyle w:val="ListParagraph"/>
        <w:numPr>
          <w:ilvl w:val="0"/>
          <w:numId w:val="3"/>
        </w:numPr>
        <w:ind w:left="630"/>
        <w:jc w:val="both"/>
        <w:rPr>
          <w:lang w:eastAsia="en-IN"/>
        </w:rPr>
      </w:pPr>
      <w:r w:rsidRPr="00AD76DF">
        <w:t>Shedlin Michele, Jon Amastae, Joseph E. Potter, Kristi</w:t>
      </w:r>
      <w:r>
        <w:t>ne Hopkins, and Daniel Grossman</w:t>
      </w:r>
      <w:r w:rsidRPr="00AD76DF">
        <w:t xml:space="preserve"> </w:t>
      </w:r>
      <w:r w:rsidRPr="00AD76DF">
        <w:rPr>
          <w:i/>
        </w:rPr>
        <w:t>Cult Health Sex</w:t>
      </w:r>
      <w:r w:rsidRPr="00AD76DF">
        <w:t xml:space="preserve"> 2013; 15(4): 466–479.</w:t>
      </w:r>
      <w:r w:rsidRPr="0063217F">
        <w:t xml:space="preserve"> </w:t>
      </w:r>
      <w:r>
        <w:t>(Retrieved on 18</w:t>
      </w:r>
      <w:r w:rsidRPr="00E07DDE">
        <w:rPr>
          <w:vertAlign w:val="superscript"/>
        </w:rPr>
        <w:t>th</w:t>
      </w:r>
      <w:r>
        <w:t xml:space="preserve"> November 2015)</w:t>
      </w:r>
      <w:r w:rsidRPr="0063217F">
        <w:t xml:space="preserve"> </w:t>
      </w:r>
    </w:p>
    <w:p w:rsidR="001F0054" w:rsidRPr="0063217F" w:rsidRDefault="001F0054" w:rsidP="001F0054">
      <w:pPr>
        <w:pStyle w:val="ListParagraph"/>
        <w:ind w:left="0"/>
        <w:jc w:val="both"/>
        <w:rPr>
          <w:lang w:eastAsia="en-IN"/>
        </w:rPr>
      </w:pPr>
    </w:p>
    <w:p w:rsidR="001F0054" w:rsidRPr="00012B20" w:rsidRDefault="001F0054" w:rsidP="001F0054">
      <w:pPr>
        <w:numPr>
          <w:ilvl w:val="0"/>
          <w:numId w:val="3"/>
        </w:numPr>
        <w:spacing w:after="0" w:line="240" w:lineRule="auto"/>
        <w:ind w:left="630"/>
        <w:jc w:val="both"/>
        <w:rPr>
          <w:rFonts w:ascii="Times New Roman" w:hAnsi="Times New Roman"/>
          <w:sz w:val="28"/>
          <w:szCs w:val="24"/>
        </w:rPr>
      </w:pPr>
      <w:r w:rsidRPr="00C3010B">
        <w:rPr>
          <w:rFonts w:ascii="Times New Roman" w:hAnsi="Times New Roman"/>
          <w:sz w:val="24"/>
        </w:rPr>
        <w:t xml:space="preserve">Susheela, Gilda Sedgh, Rubina Hussain. </w:t>
      </w:r>
      <w:r w:rsidRPr="00C3010B">
        <w:rPr>
          <w:rFonts w:ascii="Times New Roman" w:hAnsi="Times New Roman"/>
          <w:i/>
          <w:sz w:val="24"/>
        </w:rPr>
        <w:t>The unintended pregnancy rate.</w:t>
      </w:r>
      <w:r w:rsidRPr="00C3010B">
        <w:rPr>
          <w:rFonts w:ascii="Times New Roman" w:hAnsi="Times New Roman"/>
          <w:sz w:val="24"/>
        </w:rPr>
        <w:t xml:space="preserve"> Weblog. </w:t>
      </w:r>
      <w:hyperlink r:id="rId10" w:history="1">
        <w:r w:rsidRPr="00C3010B">
          <w:rPr>
            <w:rStyle w:val="Hyperlink"/>
            <w:rFonts w:ascii="Times New Roman" w:hAnsi="Times New Roman"/>
            <w:color w:val="000000"/>
            <w:sz w:val="24"/>
          </w:rPr>
          <w:t>http://www.guttmacher.org/statecenter</w:t>
        </w:r>
      </w:hyperlink>
      <w:r w:rsidRPr="00C3010B">
        <w:rPr>
          <w:rFonts w:ascii="Times New Roman" w:hAnsi="Times New Roman"/>
          <w:color w:val="000000"/>
          <w:sz w:val="24"/>
        </w:rPr>
        <w:t xml:space="preserve">; 2010 </w:t>
      </w:r>
      <w:r>
        <w:rPr>
          <w:rFonts w:ascii="Times New Roman" w:hAnsi="Times New Roman"/>
          <w:sz w:val="24"/>
        </w:rPr>
        <w:t>(Retrieved on 2</w:t>
      </w:r>
      <w:r w:rsidRPr="0063217F">
        <w:rPr>
          <w:rFonts w:ascii="Times New Roman" w:hAnsi="Times New Roman"/>
          <w:sz w:val="24"/>
          <w:vertAlign w:val="superscript"/>
        </w:rPr>
        <w:t>nd</w:t>
      </w:r>
      <w:r>
        <w:rPr>
          <w:rFonts w:ascii="Times New Roman" w:hAnsi="Times New Roman"/>
          <w:sz w:val="24"/>
        </w:rPr>
        <w:t xml:space="preserve"> November</w:t>
      </w:r>
      <w:r w:rsidRPr="00C3010B">
        <w:rPr>
          <w:rFonts w:ascii="Times New Roman" w:hAnsi="Times New Roman"/>
          <w:sz w:val="24"/>
        </w:rPr>
        <w:t xml:space="preserve"> 2015)</w:t>
      </w:r>
    </w:p>
    <w:p w:rsidR="001F0054" w:rsidRPr="00C3010B" w:rsidRDefault="001F0054" w:rsidP="001F0054">
      <w:pPr>
        <w:spacing w:after="0" w:line="240" w:lineRule="auto"/>
        <w:jc w:val="both"/>
        <w:rPr>
          <w:rFonts w:ascii="Times New Roman" w:hAnsi="Times New Roman"/>
          <w:sz w:val="28"/>
          <w:szCs w:val="24"/>
        </w:rPr>
      </w:pPr>
    </w:p>
    <w:p w:rsidR="001F0054" w:rsidRPr="0063217F" w:rsidRDefault="001F0054" w:rsidP="001F0054">
      <w:pPr>
        <w:numPr>
          <w:ilvl w:val="0"/>
          <w:numId w:val="3"/>
        </w:numPr>
        <w:spacing w:after="0" w:line="240" w:lineRule="auto"/>
        <w:ind w:left="630"/>
        <w:jc w:val="both"/>
        <w:rPr>
          <w:rFonts w:ascii="Times New Roman" w:hAnsi="Times New Roman"/>
          <w:sz w:val="24"/>
          <w:szCs w:val="24"/>
        </w:rPr>
      </w:pPr>
      <w:r w:rsidRPr="0063217F">
        <w:rPr>
          <w:rFonts w:ascii="Times New Roman" w:hAnsi="Times New Roman"/>
          <w:color w:val="000000"/>
          <w:sz w:val="24"/>
          <w:szCs w:val="24"/>
        </w:rPr>
        <w:t>Vinitha C</w:t>
      </w:r>
      <w:r w:rsidRPr="0063217F">
        <w:rPr>
          <w:rFonts w:ascii="Times New Roman" w:hAnsi="Times New Roman"/>
          <w:sz w:val="24"/>
          <w:szCs w:val="24"/>
        </w:rPr>
        <w:t xml:space="preserve"> T. </w:t>
      </w:r>
      <w:r w:rsidRPr="0063217F">
        <w:rPr>
          <w:rFonts w:ascii="Times New Roman" w:hAnsi="Times New Roman"/>
          <w:i/>
          <w:sz w:val="24"/>
          <w:szCs w:val="24"/>
        </w:rPr>
        <w:t xml:space="preserve">Reproductive Health Awareness and factors affecting it in a rural community of South India </w:t>
      </w:r>
      <w:r w:rsidRPr="0063217F">
        <w:rPr>
          <w:rFonts w:ascii="Times New Roman" w:hAnsi="Times New Roman"/>
          <w:sz w:val="24"/>
          <w:szCs w:val="24"/>
        </w:rPr>
        <w:t xml:space="preserve">, 2007: available from: </w:t>
      </w:r>
      <w:hyperlink r:id="rId11" w:history="1">
        <w:r w:rsidRPr="0063217F">
          <w:rPr>
            <w:rStyle w:val="Hyperlink"/>
            <w:rFonts w:ascii="Times New Roman" w:hAnsi="Times New Roman"/>
            <w:color w:val="000000"/>
            <w:sz w:val="24"/>
            <w:szCs w:val="24"/>
          </w:rPr>
          <w:t>http://Shodhganga.inflibnet.ac.in/ bitstrea</w:t>
        </w:r>
      </w:hyperlink>
      <w:r w:rsidRPr="0063217F">
        <w:rPr>
          <w:rStyle w:val="Hyperlink"/>
          <w:rFonts w:ascii="Times New Roman" w:hAnsi="Times New Roman"/>
          <w:color w:val="000000"/>
          <w:sz w:val="24"/>
          <w:szCs w:val="24"/>
        </w:rPr>
        <w:t xml:space="preserve"> </w:t>
      </w:r>
      <w:r w:rsidRPr="0063217F">
        <w:rPr>
          <w:rFonts w:ascii="Times New Roman" w:hAnsi="Times New Roman"/>
          <w:sz w:val="24"/>
          <w:szCs w:val="24"/>
        </w:rPr>
        <w:t>(Retrieved on 11</w:t>
      </w:r>
      <w:r w:rsidRPr="0063217F">
        <w:rPr>
          <w:rFonts w:ascii="Times New Roman" w:hAnsi="Times New Roman"/>
          <w:sz w:val="24"/>
          <w:szCs w:val="24"/>
          <w:vertAlign w:val="superscript"/>
        </w:rPr>
        <w:t>th</w:t>
      </w:r>
      <w:r w:rsidRPr="0063217F">
        <w:rPr>
          <w:rFonts w:ascii="Times New Roman" w:hAnsi="Times New Roman"/>
          <w:sz w:val="24"/>
          <w:szCs w:val="24"/>
        </w:rPr>
        <w:t xml:space="preserve"> April 2016)</w:t>
      </w:r>
    </w:p>
    <w:p w:rsidR="001F0054" w:rsidRDefault="001F0054" w:rsidP="001F0054">
      <w:pPr>
        <w:pStyle w:val="ListParagraph"/>
        <w:ind w:left="630" w:hanging="360"/>
        <w:jc w:val="both"/>
      </w:pPr>
    </w:p>
    <w:p w:rsidR="001F0054" w:rsidRDefault="001F0054" w:rsidP="001F0054">
      <w:pPr>
        <w:pStyle w:val="ListParagraph"/>
        <w:numPr>
          <w:ilvl w:val="0"/>
          <w:numId w:val="3"/>
        </w:numPr>
        <w:ind w:left="630"/>
        <w:jc w:val="both"/>
      </w:pPr>
      <w:r w:rsidRPr="00D939AC">
        <w:t>Welner, San</w:t>
      </w:r>
      <w:r>
        <w:t>dral. MD.</w:t>
      </w:r>
      <w:r w:rsidRPr="00CF0E5D">
        <w:rPr>
          <w:i/>
        </w:rPr>
        <w:t xml:space="preserve"> </w:t>
      </w:r>
      <w:r>
        <w:t>A</w:t>
      </w:r>
      <w:r w:rsidRPr="00B741B4">
        <w:t xml:space="preserve"> study to assess the Women with disabilities can and do contract sexually transmitted diseases (STDs).</w:t>
      </w:r>
      <w:r w:rsidRPr="00B741B4">
        <w:rPr>
          <w:i/>
        </w:rPr>
        <w:t xml:space="preserve"> Master of Science Nursing dissertation</w:t>
      </w:r>
      <w:r>
        <w:t xml:space="preserve"> 2005 (20</w:t>
      </w:r>
      <w:r w:rsidRPr="002811CD">
        <w:rPr>
          <w:vertAlign w:val="superscript"/>
        </w:rPr>
        <w:t>th</w:t>
      </w:r>
      <w:r>
        <w:t xml:space="preserve"> August 2016)</w:t>
      </w:r>
    </w:p>
    <w:p w:rsidR="001F0054" w:rsidRDefault="001F0054" w:rsidP="001F0054">
      <w:pPr>
        <w:pStyle w:val="ListParagraph"/>
      </w:pPr>
    </w:p>
    <w:p w:rsidR="001F0054" w:rsidRPr="00CF0E5D" w:rsidRDefault="001F0054" w:rsidP="001F0054">
      <w:pPr>
        <w:pStyle w:val="ListParagraph"/>
        <w:ind w:left="630"/>
        <w:jc w:val="both"/>
      </w:pPr>
    </w:p>
    <w:p w:rsidR="00663A41" w:rsidRPr="00415787" w:rsidRDefault="001F0054" w:rsidP="00415787">
      <w:pPr>
        <w:numPr>
          <w:ilvl w:val="0"/>
          <w:numId w:val="3"/>
        </w:numPr>
        <w:spacing w:after="0" w:line="240" w:lineRule="auto"/>
        <w:ind w:left="630"/>
        <w:jc w:val="both"/>
        <w:rPr>
          <w:rFonts w:ascii="Times New Roman" w:hAnsi="Times New Roman"/>
          <w:sz w:val="24"/>
          <w:szCs w:val="24"/>
        </w:rPr>
      </w:pPr>
      <w:r w:rsidRPr="005C5906">
        <w:rPr>
          <w:rFonts w:ascii="Times New Roman" w:hAnsi="Times New Roman"/>
          <w:sz w:val="24"/>
          <w:szCs w:val="24"/>
          <w:lang w:val="en-US"/>
        </w:rPr>
        <w:t xml:space="preserve">World Health Organization. </w:t>
      </w:r>
      <w:r w:rsidRPr="00C80419">
        <w:rPr>
          <w:rFonts w:ascii="Times New Roman" w:hAnsi="Times New Roman"/>
          <w:i/>
          <w:sz w:val="24"/>
          <w:szCs w:val="24"/>
          <w:lang w:val="en-US"/>
        </w:rPr>
        <w:t>Annual report of special Programmes in reproductive health</w:t>
      </w:r>
      <w:r w:rsidRPr="005C5906">
        <w:rPr>
          <w:rFonts w:ascii="Times New Roman" w:hAnsi="Times New Roman"/>
          <w:sz w:val="24"/>
          <w:szCs w:val="24"/>
          <w:lang w:val="en-US"/>
        </w:rPr>
        <w:t>. 2002.</w:t>
      </w:r>
      <w:r>
        <w:rPr>
          <w:rFonts w:ascii="Times New Roman" w:hAnsi="Times New Roman"/>
          <w:sz w:val="24"/>
          <w:szCs w:val="24"/>
          <w:lang w:val="en-US"/>
        </w:rPr>
        <w:t>(Retrieved on 18</w:t>
      </w:r>
      <w:r w:rsidRPr="002811CD">
        <w:rPr>
          <w:rFonts w:ascii="Times New Roman" w:hAnsi="Times New Roman"/>
          <w:sz w:val="24"/>
          <w:szCs w:val="24"/>
          <w:vertAlign w:val="superscript"/>
          <w:lang w:val="en-US"/>
        </w:rPr>
        <w:t>th</w:t>
      </w:r>
      <w:r>
        <w:rPr>
          <w:rFonts w:ascii="Times New Roman" w:hAnsi="Times New Roman"/>
          <w:sz w:val="24"/>
          <w:szCs w:val="24"/>
          <w:lang w:val="en-US"/>
        </w:rPr>
        <w:t xml:space="preserve"> October 2015)</w:t>
      </w:r>
    </w:p>
    <w:p w:rsidR="001063AB" w:rsidRDefault="00415787"/>
    <w:sectPr w:rsidR="00106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A441C"/>
    <w:multiLevelType w:val="hybridMultilevel"/>
    <w:tmpl w:val="3E20B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FCC1254"/>
    <w:multiLevelType w:val="hybridMultilevel"/>
    <w:tmpl w:val="365A87AA"/>
    <w:lvl w:ilvl="0" w:tplc="0C6270CA">
      <w:start w:val="1"/>
      <w:numFmt w:val="decimal"/>
      <w:lvlText w:val="%1."/>
      <w:lvlJc w:val="left"/>
      <w:pPr>
        <w:ind w:left="720" w:hanging="360"/>
      </w:pPr>
      <w:rPr>
        <w:i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97C08D2"/>
    <w:multiLevelType w:val="hybridMultilevel"/>
    <w:tmpl w:val="FD4E37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25"/>
    <w:rsid w:val="00056783"/>
    <w:rsid w:val="001017E7"/>
    <w:rsid w:val="001F0054"/>
    <w:rsid w:val="002473E1"/>
    <w:rsid w:val="00363A0B"/>
    <w:rsid w:val="00380013"/>
    <w:rsid w:val="003E103C"/>
    <w:rsid w:val="003F3E51"/>
    <w:rsid w:val="00415787"/>
    <w:rsid w:val="0043434C"/>
    <w:rsid w:val="004A41EF"/>
    <w:rsid w:val="004E3C81"/>
    <w:rsid w:val="00563DFB"/>
    <w:rsid w:val="005A2FAA"/>
    <w:rsid w:val="006216AC"/>
    <w:rsid w:val="00663A41"/>
    <w:rsid w:val="006E7B90"/>
    <w:rsid w:val="00726CE9"/>
    <w:rsid w:val="007278F5"/>
    <w:rsid w:val="007A4AB2"/>
    <w:rsid w:val="007F2065"/>
    <w:rsid w:val="00843A89"/>
    <w:rsid w:val="00873F33"/>
    <w:rsid w:val="008A36D1"/>
    <w:rsid w:val="008A70CC"/>
    <w:rsid w:val="008C6BAD"/>
    <w:rsid w:val="008F6525"/>
    <w:rsid w:val="009A3F54"/>
    <w:rsid w:val="00A06760"/>
    <w:rsid w:val="00A6761A"/>
    <w:rsid w:val="00B23B89"/>
    <w:rsid w:val="00CF55CD"/>
    <w:rsid w:val="00D11B15"/>
    <w:rsid w:val="00E14224"/>
    <w:rsid w:val="00E904F5"/>
    <w:rsid w:val="00EC6D70"/>
    <w:rsid w:val="00F31E3C"/>
    <w:rsid w:val="00F83647"/>
    <w:rsid w:val="00FE40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33B72-8479-4C6F-B475-420C1796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F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54"/>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1F0054"/>
    <w:rPr>
      <w:color w:val="0563C1"/>
      <w:u w:val="single"/>
    </w:rPr>
  </w:style>
  <w:style w:type="character" w:customStyle="1" w:styleId="mixed-citation">
    <w:name w:val="mixed-citation"/>
    <w:basedOn w:val="DefaultParagraphFont"/>
    <w:rsid w:val="001F0054"/>
  </w:style>
  <w:style w:type="character" w:customStyle="1" w:styleId="ref-journal">
    <w:name w:val="ref-journal"/>
    <w:basedOn w:val="DefaultParagraphFont"/>
    <w:rsid w:val="001F0054"/>
  </w:style>
  <w:style w:type="character" w:customStyle="1" w:styleId="ref-vol">
    <w:name w:val="ref-vol"/>
    <w:basedOn w:val="DefaultParagraphFont"/>
    <w:rsid w:val="001F0054"/>
  </w:style>
  <w:style w:type="character" w:customStyle="1" w:styleId="authordegrees">
    <w:name w:val="authordegrees"/>
    <w:basedOn w:val="DefaultParagraphFont"/>
    <w:rsid w:val="001F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author/Mar%C3%ADn%2C+B+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andfonline.com/author/G%C3%B3mez%2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hodhganga.inflibnet.ac.in/%20bitstrea" TargetMode="External"/><Relationship Id="rId5" Type="http://schemas.openxmlformats.org/officeDocument/2006/relationships/chart" Target="charts/chart1.xml"/><Relationship Id="rId10" Type="http://schemas.openxmlformats.org/officeDocument/2006/relationships/hyperlink" Target="http://www.guttmacher.org/statecenter" TargetMode="External"/><Relationship Id="rId4" Type="http://schemas.openxmlformats.org/officeDocument/2006/relationships/webSettings" Target="webSettings.xml"/><Relationship Id="rId9" Type="http://schemas.openxmlformats.org/officeDocument/2006/relationships/hyperlink" Target="http://www.brainyquote.com/quotes/topic_health"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73304417160573"/>
          <c:y val="0.1042763090367894"/>
          <c:w val="0.72954372022941572"/>
          <c:h val="0.63718764204753764"/>
        </c:manualLayout>
      </c:layout>
      <c:barChart>
        <c:barDir val="col"/>
        <c:grouping val="clustered"/>
        <c:varyColors val="0"/>
        <c:ser>
          <c:idx val="0"/>
          <c:order val="0"/>
          <c:tx>
            <c:strRef>
              <c:f>Sheet1!$B$1</c:f>
              <c:strCache>
                <c:ptCount val="1"/>
                <c:pt idx="0">
                  <c:v>Series 1</c:v>
                </c:pt>
              </c:strCache>
            </c:strRef>
          </c:tx>
          <c:spPr>
            <a:solidFill>
              <a:schemeClr val="tx2"/>
            </a:solidFill>
            <a:ln w="12696">
              <a:solidFill>
                <a:schemeClr val="tx1"/>
              </a:solidFill>
            </a:ln>
          </c:spPr>
          <c:invertIfNegative val="0"/>
          <c:dPt>
            <c:idx val="0"/>
            <c:invertIfNegative val="0"/>
            <c:bubble3D val="0"/>
            <c:spPr>
              <a:solidFill>
                <a:srgbClr val="00B0F0"/>
              </a:solidFill>
              <a:ln w="12696">
                <a:solidFill>
                  <a:schemeClr val="tx1"/>
                </a:solidFill>
              </a:ln>
            </c:spPr>
          </c:dPt>
          <c:dPt>
            <c:idx val="1"/>
            <c:invertIfNegative val="0"/>
            <c:bubble3D val="0"/>
            <c:spPr>
              <a:solidFill>
                <a:srgbClr val="00B050"/>
              </a:solidFill>
              <a:ln w="12696">
                <a:solidFill>
                  <a:schemeClr val="tx1"/>
                </a:solidFill>
              </a:ln>
            </c:spPr>
          </c:dPt>
          <c:dPt>
            <c:idx val="2"/>
            <c:invertIfNegative val="0"/>
            <c:bubble3D val="0"/>
            <c:spPr>
              <a:solidFill>
                <a:srgbClr val="FFC000"/>
              </a:solidFill>
              <a:ln w="12696">
                <a:solidFill>
                  <a:schemeClr val="tx1"/>
                </a:solidFill>
              </a:ln>
            </c:spPr>
          </c:dPt>
          <c:dLbls>
            <c:dLbl>
              <c:idx val="0"/>
              <c:spPr>
                <a:noFill/>
                <a:ln w="25393">
                  <a:noFill/>
                </a:ln>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1"/>
              <c:spPr>
                <a:noFill/>
                <a:ln w="25393">
                  <a:noFill/>
                </a:ln>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2"/>
              <c:tx>
                <c:rich>
                  <a:bodyPr wrap="square" lIns="38100" tIns="19050" rIns="38100" bIns="19050" anchor="ctr">
                    <a:noAutofit/>
                  </a:bodyPr>
                  <a:lstStyle/>
                  <a:p>
                    <a:pPr>
                      <a:defRPr b="1"/>
                    </a:pPr>
                    <a:r>
                      <a:rPr lang="en-US"/>
                      <a:t>21%</a:t>
                    </a:r>
                  </a:p>
                </c:rich>
              </c:tx>
              <c:spPr>
                <a:noFill/>
                <a:ln w="25393">
                  <a:noFill/>
                </a:ln>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Inadequate</c:v>
                </c:pt>
                <c:pt idx="1">
                  <c:v>Moderately adequate</c:v>
                </c:pt>
                <c:pt idx="2">
                  <c:v>Adequate</c:v>
                </c:pt>
              </c:strCache>
            </c:strRef>
          </c:cat>
          <c:val>
            <c:numRef>
              <c:f>Sheet1!$B$2:$B$4</c:f>
              <c:numCache>
                <c:formatCode>0%</c:formatCode>
                <c:ptCount val="3"/>
                <c:pt idx="0">
                  <c:v>0.28000000000000003</c:v>
                </c:pt>
                <c:pt idx="1">
                  <c:v>0.51</c:v>
                </c:pt>
                <c:pt idx="2">
                  <c:v>0.21</c:v>
                </c:pt>
              </c:numCache>
            </c:numRef>
          </c:val>
        </c:ser>
        <c:dLbls>
          <c:showLegendKey val="0"/>
          <c:showVal val="0"/>
          <c:showCatName val="0"/>
          <c:showSerName val="0"/>
          <c:showPercent val="0"/>
          <c:showBubbleSize val="0"/>
        </c:dLbls>
        <c:gapWidth val="135"/>
        <c:overlap val="80"/>
        <c:axId val="-1127564736"/>
        <c:axId val="-1127554944"/>
      </c:barChart>
      <c:catAx>
        <c:axId val="-1127564736"/>
        <c:scaling>
          <c:orientation val="minMax"/>
        </c:scaling>
        <c:delete val="0"/>
        <c:axPos val="b"/>
        <c:numFmt formatCode="General" sourceLinked="0"/>
        <c:majorTickMark val="out"/>
        <c:minorTickMark val="none"/>
        <c:tickLblPos val="nextTo"/>
        <c:txPr>
          <a:bodyPr/>
          <a:lstStyle/>
          <a:p>
            <a:pPr>
              <a:defRPr b="1"/>
            </a:pPr>
            <a:endParaRPr lang="en-US"/>
          </a:p>
        </c:txPr>
        <c:crossAx val="-1127554944"/>
        <c:crosses val="autoZero"/>
        <c:auto val="1"/>
        <c:lblAlgn val="ctr"/>
        <c:lblOffset val="100"/>
        <c:noMultiLvlLbl val="0"/>
      </c:catAx>
      <c:valAx>
        <c:axId val="-1127554944"/>
        <c:scaling>
          <c:orientation val="minMax"/>
        </c:scaling>
        <c:delete val="0"/>
        <c:axPos val="l"/>
        <c:numFmt formatCode="0%" sourceLinked="1"/>
        <c:majorTickMark val="out"/>
        <c:minorTickMark val="none"/>
        <c:tickLblPos val="nextTo"/>
        <c:txPr>
          <a:bodyPr/>
          <a:lstStyle/>
          <a:p>
            <a:pPr>
              <a:defRPr b="1"/>
            </a:pPr>
            <a:endParaRPr lang="en-US"/>
          </a:p>
        </c:txPr>
        <c:crossAx val="-1127564736"/>
        <c:crosses val="autoZero"/>
        <c:crossBetween val="between"/>
      </c:valAx>
    </c:plotArea>
    <c:plotVisOnly val="1"/>
    <c:dispBlanksAs val="gap"/>
    <c:showDLblsOverMax val="0"/>
  </c:chart>
  <c:spPr>
    <a:ln w="12696">
      <a:solidFill>
        <a:srgbClr val="000000"/>
      </a:solidFill>
    </a:ln>
  </c:spPr>
  <c:txPr>
    <a:bodyPr/>
    <a:lstStyle/>
    <a:p>
      <a:pPr>
        <a:defRPr sz="1200">
          <a:solidFill>
            <a:schemeClr val="tx1"/>
          </a:solidFill>
          <a:latin typeface="Times New Roman" pitchFamily="18" charset="0"/>
          <a:cs typeface="Times New Roman"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73304417160573"/>
          <c:y val="0.1042763090367894"/>
          <c:w val="0.72954372022941572"/>
          <c:h val="0.63718764204753764"/>
        </c:manualLayout>
      </c:layout>
      <c:barChart>
        <c:barDir val="col"/>
        <c:grouping val="clustered"/>
        <c:varyColors val="0"/>
        <c:ser>
          <c:idx val="0"/>
          <c:order val="0"/>
          <c:tx>
            <c:strRef>
              <c:f>Sheet1!$B$1</c:f>
              <c:strCache>
                <c:ptCount val="1"/>
                <c:pt idx="0">
                  <c:v>Series 1</c:v>
                </c:pt>
              </c:strCache>
            </c:strRef>
          </c:tx>
          <c:spPr>
            <a:solidFill>
              <a:schemeClr val="tx2"/>
            </a:solidFill>
            <a:ln w="12727">
              <a:solidFill>
                <a:schemeClr val="tx1"/>
              </a:solidFill>
            </a:ln>
          </c:spPr>
          <c:invertIfNegative val="0"/>
          <c:dPt>
            <c:idx val="1"/>
            <c:invertIfNegative val="0"/>
            <c:bubble3D val="0"/>
            <c:spPr>
              <a:solidFill>
                <a:srgbClr val="00B050"/>
              </a:solidFill>
              <a:ln w="12727">
                <a:solidFill>
                  <a:schemeClr val="tx1"/>
                </a:solidFill>
              </a:ln>
            </c:spPr>
          </c:dPt>
          <c:dPt>
            <c:idx val="2"/>
            <c:invertIfNegative val="0"/>
            <c:bubble3D val="0"/>
            <c:spPr>
              <a:solidFill>
                <a:srgbClr val="FFC000"/>
              </a:solidFill>
              <a:ln w="12727">
                <a:solidFill>
                  <a:schemeClr val="tx1"/>
                </a:solidFill>
              </a:ln>
            </c:spPr>
          </c:dPt>
          <c:dLbls>
            <c:dLbl>
              <c:idx val="0"/>
              <c:spPr>
                <a:noFill/>
                <a:ln w="25453">
                  <a:noFill/>
                </a:ln>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1"/>
              <c:spPr>
                <a:noFill/>
                <a:ln w="25453">
                  <a:noFill/>
                </a:ln>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Lst>
            </c:dLbl>
            <c:dLbl>
              <c:idx val="2"/>
              <c:tx>
                <c:rich>
                  <a:bodyPr wrap="square" lIns="38100" tIns="19050" rIns="38100" bIns="19050" anchor="ctr">
                    <a:noAutofit/>
                  </a:bodyPr>
                  <a:lstStyle/>
                  <a:p>
                    <a:pPr>
                      <a:defRPr b="1"/>
                    </a:pPr>
                    <a:r>
                      <a:rPr lang="en-US"/>
                      <a:t>52%</a:t>
                    </a:r>
                  </a:p>
                </c:rich>
              </c:tx>
              <c:spPr>
                <a:noFill/>
                <a:ln w="25453">
                  <a:noFill/>
                </a:ln>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Undesirable</c:v>
                </c:pt>
                <c:pt idx="1">
                  <c:v>Moderately desirable</c:v>
                </c:pt>
                <c:pt idx="2">
                  <c:v>Desirable</c:v>
                </c:pt>
              </c:strCache>
            </c:strRef>
          </c:cat>
          <c:val>
            <c:numRef>
              <c:f>Sheet1!$B$2:$B$4</c:f>
              <c:numCache>
                <c:formatCode>0%</c:formatCode>
                <c:ptCount val="3"/>
                <c:pt idx="0">
                  <c:v>0</c:v>
                </c:pt>
                <c:pt idx="1">
                  <c:v>0.48</c:v>
                </c:pt>
                <c:pt idx="2">
                  <c:v>0.52</c:v>
                </c:pt>
              </c:numCache>
            </c:numRef>
          </c:val>
        </c:ser>
        <c:dLbls>
          <c:showLegendKey val="0"/>
          <c:showVal val="0"/>
          <c:showCatName val="0"/>
          <c:showSerName val="0"/>
          <c:showPercent val="0"/>
          <c:showBubbleSize val="0"/>
        </c:dLbls>
        <c:gapWidth val="135"/>
        <c:overlap val="80"/>
        <c:axId val="-1127565280"/>
        <c:axId val="-1127551136"/>
      </c:barChart>
      <c:catAx>
        <c:axId val="-1127565280"/>
        <c:scaling>
          <c:orientation val="minMax"/>
        </c:scaling>
        <c:delete val="0"/>
        <c:axPos val="b"/>
        <c:numFmt formatCode="General" sourceLinked="0"/>
        <c:majorTickMark val="out"/>
        <c:minorTickMark val="none"/>
        <c:tickLblPos val="nextTo"/>
        <c:txPr>
          <a:bodyPr/>
          <a:lstStyle/>
          <a:p>
            <a:pPr>
              <a:defRPr b="1"/>
            </a:pPr>
            <a:endParaRPr lang="en-US"/>
          </a:p>
        </c:txPr>
        <c:crossAx val="-1127551136"/>
        <c:crosses val="autoZero"/>
        <c:auto val="1"/>
        <c:lblAlgn val="ctr"/>
        <c:lblOffset val="100"/>
        <c:noMultiLvlLbl val="0"/>
      </c:catAx>
      <c:valAx>
        <c:axId val="-1127551136"/>
        <c:scaling>
          <c:orientation val="minMax"/>
        </c:scaling>
        <c:delete val="0"/>
        <c:axPos val="l"/>
        <c:numFmt formatCode="0%" sourceLinked="1"/>
        <c:majorTickMark val="out"/>
        <c:minorTickMark val="none"/>
        <c:tickLblPos val="nextTo"/>
        <c:txPr>
          <a:bodyPr/>
          <a:lstStyle/>
          <a:p>
            <a:pPr>
              <a:defRPr b="1"/>
            </a:pPr>
            <a:endParaRPr lang="en-US"/>
          </a:p>
        </c:txPr>
        <c:crossAx val="-1127565280"/>
        <c:crosses val="autoZero"/>
        <c:crossBetween val="between"/>
      </c:valAx>
    </c:plotArea>
    <c:plotVisOnly val="1"/>
    <c:dispBlanksAs val="gap"/>
    <c:showDLblsOverMax val="0"/>
  </c:chart>
  <c:spPr>
    <a:ln w="12727">
      <a:solidFill>
        <a:srgbClr val="000000"/>
      </a:solidFill>
    </a:ln>
  </c:spPr>
  <c:txPr>
    <a:bodyPr/>
    <a:lstStyle/>
    <a:p>
      <a:pPr>
        <a:defRPr sz="1203">
          <a:solidFill>
            <a:schemeClr val="tx1"/>
          </a:solidFill>
          <a:latin typeface="Times New Roman" pitchFamily="18" charset="0"/>
          <a:cs typeface="Times New Roman" pitchFamily="18" charset="0"/>
        </a:defRPr>
      </a:pPr>
      <a:endParaRPr lang="en-US"/>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0.04325</cdr:x>
      <cdr:y>0.04705</cdr:y>
    </cdr:from>
    <cdr:to>
      <cdr:x>0.09419</cdr:x>
      <cdr:y>0.66957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57190" y="214314"/>
          <a:ext cx="420660" cy="2835260"/>
        </a:xfrm>
        <a:prstGeom xmlns:a="http://schemas.openxmlformats.org/drawingml/2006/main" prst="rect">
          <a:avLst/>
        </a:prstGeom>
      </cdr:spPr>
    </cdr:pic>
  </cdr:relSizeAnchor>
  <cdr:relSizeAnchor xmlns:cdr="http://schemas.openxmlformats.org/drawingml/2006/chartDrawing">
    <cdr:from>
      <cdr:x>0.04325</cdr:x>
      <cdr:y>0.04705</cdr:y>
    </cdr:from>
    <cdr:to>
      <cdr:x>0.09419</cdr:x>
      <cdr:y>0.66957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57190" y="214314"/>
          <a:ext cx="420660" cy="2835260"/>
        </a:xfrm>
        <a:prstGeom xmlns:a="http://schemas.openxmlformats.org/drawingml/2006/main" prst="rect">
          <a:avLst/>
        </a:prstGeom>
      </cdr:spPr>
    </cdr:pic>
  </cdr:relSizeAnchor>
  <cdr:relSizeAnchor xmlns:cdr="http://schemas.openxmlformats.org/drawingml/2006/chartDrawing">
    <cdr:from>
      <cdr:x>0.32546</cdr:x>
      <cdr:y>0.89672</cdr:y>
    </cdr:from>
    <cdr:to>
      <cdr:x>0.82022</cdr:x>
      <cdr:y>0.98324</cdr:y>
    </cdr:to>
    <cdr:sp macro="" textlink="">
      <cdr:nvSpPr>
        <cdr:cNvPr id="5" name="TextBox 4"/>
        <cdr:cNvSpPr txBox="1"/>
      </cdr:nvSpPr>
      <cdr:spPr>
        <a:xfrm xmlns:a="http://schemas.openxmlformats.org/drawingml/2006/main">
          <a:off x="1655402" y="3057770"/>
          <a:ext cx="2516547" cy="29503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200" b="1">
              <a:latin typeface="Times New Roman" pitchFamily="18" charset="0"/>
              <a:cs typeface="Times New Roman" pitchFamily="18" charset="0"/>
            </a:rPr>
            <a:t>   KNOWLEDGE</a:t>
          </a:r>
          <a:r>
            <a:rPr lang="en-IN" sz="1200" b="1" baseline="0">
              <a:latin typeface="Times New Roman" pitchFamily="18" charset="0"/>
              <a:cs typeface="Times New Roman" pitchFamily="18" charset="0"/>
            </a:rPr>
            <a:t> SCORE</a:t>
          </a:r>
          <a:endParaRPr lang="en-IN" sz="1200" b="1">
            <a:latin typeface="Times New Roman" pitchFamily="18" charset="0"/>
            <a:cs typeface="Times New Roman" pitchFamily="18" charset="0"/>
          </a:endParaRPr>
        </a:p>
        <a:p xmlns:a="http://schemas.openxmlformats.org/drawingml/2006/main">
          <a:endParaRPr lang="en-IN" sz="1200" b="1">
            <a:latin typeface="Times New Roman" pitchFamily="18" charset="0"/>
            <a:cs typeface="Times New Roman" pitchFamily="18" charset="0"/>
          </a:endParaRPr>
        </a:p>
      </cdr:txBody>
    </cdr:sp>
  </cdr:relSizeAnchor>
  <cdr:relSizeAnchor xmlns:cdr="http://schemas.openxmlformats.org/drawingml/2006/chartDrawing">
    <cdr:from>
      <cdr:x>0.79514</cdr:x>
      <cdr:y>0.30463</cdr:y>
    </cdr:from>
    <cdr:to>
      <cdr:x>0.88193</cdr:x>
      <cdr:y>0.36469</cdr:y>
    </cdr:to>
    <cdr:sp macro="" textlink="">
      <cdr:nvSpPr>
        <cdr:cNvPr id="4" name="Rectangle 3"/>
        <cdr:cNvSpPr/>
      </cdr:nvSpPr>
      <cdr:spPr>
        <a:xfrm xmlns:a="http://schemas.openxmlformats.org/drawingml/2006/main">
          <a:off x="4557369" y="1038758"/>
          <a:ext cx="497433" cy="204825"/>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IN"/>
        </a:p>
      </cdr:txBody>
    </cdr:sp>
  </cdr:relSizeAnchor>
</c:userShapes>
</file>

<file path=word/drawings/drawing2.xml><?xml version="1.0" encoding="utf-8"?>
<c:userShapes xmlns:c="http://schemas.openxmlformats.org/drawingml/2006/chart">
  <cdr:relSizeAnchor xmlns:cdr="http://schemas.openxmlformats.org/drawingml/2006/chartDrawing">
    <cdr:from>
      <cdr:x>0.04325</cdr:x>
      <cdr:y>0.04705</cdr:y>
    </cdr:from>
    <cdr:to>
      <cdr:x>0.09419</cdr:x>
      <cdr:y>0.66957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57190" y="214314"/>
          <a:ext cx="420660" cy="2835260"/>
        </a:xfrm>
        <a:prstGeom xmlns:a="http://schemas.openxmlformats.org/drawingml/2006/main" prst="rect">
          <a:avLst/>
        </a:prstGeom>
      </cdr:spPr>
    </cdr:pic>
  </cdr:relSizeAnchor>
  <cdr:relSizeAnchor xmlns:cdr="http://schemas.openxmlformats.org/drawingml/2006/chartDrawing">
    <cdr:from>
      <cdr:x>0.04325</cdr:x>
      <cdr:y>0.04705</cdr:y>
    </cdr:from>
    <cdr:to>
      <cdr:x>0.09419</cdr:x>
      <cdr:y>0.66957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57190" y="214314"/>
          <a:ext cx="420660" cy="2835260"/>
        </a:xfrm>
        <a:prstGeom xmlns:a="http://schemas.openxmlformats.org/drawingml/2006/main" prst="rect">
          <a:avLst/>
        </a:prstGeom>
      </cdr:spPr>
    </cdr:pic>
  </cdr:relSizeAnchor>
  <cdr:relSizeAnchor xmlns:cdr="http://schemas.openxmlformats.org/drawingml/2006/chartDrawing">
    <cdr:from>
      <cdr:x>0.32546</cdr:x>
      <cdr:y>0.89672</cdr:y>
    </cdr:from>
    <cdr:to>
      <cdr:x>0.68793</cdr:x>
      <cdr:y>0.97394</cdr:y>
    </cdr:to>
    <cdr:sp macro="" textlink="">
      <cdr:nvSpPr>
        <cdr:cNvPr id="5" name="TextBox 4"/>
        <cdr:cNvSpPr txBox="1"/>
      </cdr:nvSpPr>
      <cdr:spPr>
        <a:xfrm xmlns:a="http://schemas.openxmlformats.org/drawingml/2006/main">
          <a:off x="1865376" y="3057754"/>
          <a:ext cx="2077515" cy="26334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IN" sz="1200" b="1">
              <a:latin typeface="Times New Roman" pitchFamily="18" charset="0"/>
              <a:cs typeface="Times New Roman" pitchFamily="18" charset="0"/>
            </a:rPr>
            <a:t>   ATTITUDE</a:t>
          </a:r>
          <a:r>
            <a:rPr lang="en-IN" sz="1200" b="1" baseline="0">
              <a:latin typeface="Times New Roman" pitchFamily="18" charset="0"/>
              <a:cs typeface="Times New Roman" pitchFamily="18" charset="0"/>
            </a:rPr>
            <a:t> SCORE</a:t>
          </a:r>
          <a:endParaRPr lang="en-IN" sz="1200" b="1">
            <a:latin typeface="Times New Roman" pitchFamily="18" charset="0"/>
            <a:cs typeface="Times New Roman" pitchFamily="18" charset="0"/>
          </a:endParaRPr>
        </a:p>
        <a:p xmlns:a="http://schemas.openxmlformats.org/drawingml/2006/main">
          <a:endParaRPr lang="en-IN" sz="12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182</TotalTime>
  <Pages>14</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Thiangmon91</dc:creator>
  <cp:keywords/>
  <dc:description/>
  <cp:lastModifiedBy>Thiangmon91</cp:lastModifiedBy>
  <cp:revision>32</cp:revision>
  <dcterms:created xsi:type="dcterms:W3CDTF">2020-03-03T16:04:00Z</dcterms:created>
  <dcterms:modified xsi:type="dcterms:W3CDTF">2020-03-25T14:53:00Z</dcterms:modified>
</cp:coreProperties>
</file>