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2B" w:rsidRPr="006063A7" w:rsidRDefault="009B022B" w:rsidP="009B022B">
      <w:pPr>
        <w:autoSpaceDE w:val="0"/>
        <w:autoSpaceDN w:val="0"/>
        <w:adjustRightInd w:val="0"/>
        <w:spacing w:before="240" w:line="240" w:lineRule="auto"/>
        <w:jc w:val="both"/>
        <w:rPr>
          <w:rFonts w:ascii="Times New Roman" w:hAnsi="Times New Roman"/>
          <w:bCs/>
          <w:sz w:val="44"/>
          <w:szCs w:val="44"/>
        </w:rPr>
      </w:pPr>
      <w:r w:rsidRPr="006063A7">
        <w:rPr>
          <w:rFonts w:ascii="Times New Roman" w:hAnsi="Times New Roman"/>
          <w:bCs/>
          <w:sz w:val="44"/>
          <w:szCs w:val="44"/>
        </w:rPr>
        <w:t>ORIGINAL RESEARCH PAPER</w:t>
      </w:r>
    </w:p>
    <w:p w:rsidR="009B022B" w:rsidRDefault="009B022B" w:rsidP="009B022B">
      <w:pPr>
        <w:spacing w:before="240" w:after="60" w:line="288" w:lineRule="atLeast"/>
        <w:outlineLvl w:val="2"/>
        <w:rPr>
          <w:rFonts w:ascii="Times" w:hAnsi="Times" w:cs="Times"/>
          <w:b/>
          <w:sz w:val="44"/>
          <w:szCs w:val="40"/>
        </w:rPr>
      </w:pPr>
      <w:r w:rsidRPr="00E02127">
        <w:rPr>
          <w:rFonts w:ascii="Times" w:hAnsi="Times" w:cs="Times"/>
          <w:b/>
          <w:bCs/>
          <w:color w:val="000000"/>
          <w:sz w:val="44"/>
          <w:szCs w:val="40"/>
        </w:rPr>
        <w:t xml:space="preserve">The effect of </w:t>
      </w:r>
      <w:r w:rsidRPr="00E02127">
        <w:rPr>
          <w:rFonts w:ascii="Times" w:hAnsi="Times" w:cs="Times"/>
          <w:b/>
          <w:color w:val="000000"/>
          <w:sz w:val="44"/>
          <w:szCs w:val="40"/>
        </w:rPr>
        <w:t xml:space="preserve">technology enhanced learning </w:t>
      </w:r>
      <w:r w:rsidRPr="00E02127">
        <w:rPr>
          <w:rFonts w:ascii="Times" w:hAnsi="Times" w:cs="Times"/>
          <w:b/>
          <w:sz w:val="44"/>
          <w:szCs w:val="40"/>
        </w:rPr>
        <w:t>on development of procedural skill of 8</w:t>
      </w:r>
      <w:r w:rsidRPr="00E02127">
        <w:rPr>
          <w:rFonts w:ascii="Times" w:hAnsi="Times" w:cs="Times"/>
          <w:b/>
          <w:sz w:val="44"/>
          <w:szCs w:val="40"/>
          <w:vertAlign w:val="superscript"/>
        </w:rPr>
        <w:t xml:space="preserve">th </w:t>
      </w:r>
      <w:r w:rsidRPr="00E02127">
        <w:rPr>
          <w:rFonts w:ascii="Times" w:hAnsi="Times" w:cs="Times"/>
          <w:b/>
          <w:sz w:val="44"/>
          <w:szCs w:val="40"/>
        </w:rPr>
        <w:t>semester students in labor room</w:t>
      </w:r>
    </w:p>
    <w:p w:rsidR="009B022B" w:rsidRDefault="009B022B" w:rsidP="009B022B">
      <w:pPr>
        <w:spacing w:before="240" w:after="60" w:line="288" w:lineRule="atLeast"/>
        <w:outlineLvl w:val="2"/>
        <w:rPr>
          <w:bCs/>
          <w:color w:val="333333"/>
        </w:rPr>
      </w:pPr>
      <w:r w:rsidRPr="006E5690">
        <w:rPr>
          <w:rFonts w:ascii="Times New Roman" w:hAnsi="Times New Roman"/>
          <w:b/>
          <w:i/>
          <w:iCs/>
          <w:sz w:val="24"/>
          <w:szCs w:val="24"/>
        </w:rPr>
        <w:t>Running title</w:t>
      </w:r>
      <w:r w:rsidRPr="006E5690">
        <w:rPr>
          <w:rFonts w:ascii="Times New Roman" w:hAnsi="Times New Roman"/>
          <w:bCs/>
          <w:i/>
          <w:iCs/>
          <w:sz w:val="24"/>
          <w:szCs w:val="24"/>
        </w:rPr>
        <w:t>:</w:t>
      </w:r>
      <w:r w:rsidRPr="00E02127">
        <w:rPr>
          <w:bCs/>
          <w:color w:val="333333"/>
        </w:rPr>
        <w:t xml:space="preserve"> </w:t>
      </w:r>
    </w:p>
    <w:p w:rsidR="009B022B" w:rsidRPr="00CA740C" w:rsidRDefault="009B022B" w:rsidP="009B022B">
      <w:pPr>
        <w:spacing w:before="240" w:after="60" w:line="288" w:lineRule="atLeast"/>
        <w:outlineLvl w:val="2"/>
        <w:rPr>
          <w:rFonts w:ascii="Times New Roman" w:hAnsi="Times New Roman"/>
          <w:b/>
          <w:bCs/>
          <w:i/>
          <w:color w:val="333333"/>
        </w:rPr>
      </w:pPr>
      <w:proofErr w:type="spellStart"/>
      <w:r w:rsidRPr="00E02127">
        <w:rPr>
          <w:rFonts w:ascii="Times New Roman" w:hAnsi="Times New Roman"/>
          <w:b/>
          <w:bCs/>
          <w:i/>
          <w:color w:val="333333"/>
        </w:rPr>
        <w:t>Mahanta</w:t>
      </w:r>
      <w:proofErr w:type="spellEnd"/>
      <w:r w:rsidRPr="00E02127">
        <w:rPr>
          <w:rFonts w:ascii="Times New Roman" w:hAnsi="Times New Roman"/>
          <w:b/>
          <w:bCs/>
          <w:i/>
          <w:color w:val="333333"/>
        </w:rPr>
        <w:t xml:space="preserve"> Pranabika</w:t>
      </w:r>
      <w:proofErr w:type="gramStart"/>
      <w:r w:rsidRPr="00E02127">
        <w:rPr>
          <w:rFonts w:ascii="Times New Roman" w:hAnsi="Times New Roman"/>
          <w:b/>
          <w:bCs/>
          <w:i/>
          <w:color w:val="333333"/>
        </w:rPr>
        <w:t>,</w:t>
      </w:r>
      <w:r w:rsidRPr="00E02127">
        <w:rPr>
          <w:rFonts w:ascii="Times New Roman" w:hAnsi="Times New Roman"/>
          <w:b/>
          <w:bCs/>
          <w:i/>
          <w:color w:val="333333"/>
          <w:vertAlign w:val="superscript"/>
        </w:rPr>
        <w:t>1</w:t>
      </w:r>
      <w:proofErr w:type="gramEnd"/>
      <w:r>
        <w:rPr>
          <w:rFonts w:ascii="Times New Roman" w:hAnsi="Times New Roman"/>
          <w:b/>
          <w:bCs/>
          <w:i/>
          <w:color w:val="333333"/>
        </w:rPr>
        <w:t xml:space="preserve"> </w:t>
      </w:r>
      <w:r w:rsidRPr="00E02127">
        <w:rPr>
          <w:rFonts w:ascii="Times New Roman" w:hAnsi="Times New Roman"/>
          <w:b/>
          <w:bCs/>
          <w:i/>
          <w:color w:val="333333"/>
        </w:rPr>
        <w:t>Das Anupi</w:t>
      </w:r>
      <w:r w:rsidRPr="00E02127">
        <w:rPr>
          <w:rFonts w:ascii="Times New Roman" w:hAnsi="Times New Roman"/>
          <w:b/>
          <w:bCs/>
          <w:i/>
          <w:color w:val="333333"/>
          <w:vertAlign w:val="superscript"/>
        </w:rPr>
        <w:t>2</w:t>
      </w:r>
      <w:r>
        <w:rPr>
          <w:rFonts w:ascii="Times New Roman" w:hAnsi="Times New Roman"/>
          <w:b/>
          <w:bCs/>
          <w:i/>
          <w:color w:val="333333"/>
        </w:rPr>
        <w:t xml:space="preserve">, </w:t>
      </w:r>
      <w:proofErr w:type="spellStart"/>
      <w:r>
        <w:rPr>
          <w:rFonts w:ascii="Times New Roman" w:hAnsi="Times New Roman"/>
          <w:b/>
          <w:bCs/>
          <w:i/>
          <w:color w:val="333333"/>
        </w:rPr>
        <w:t>Deka</w:t>
      </w:r>
      <w:proofErr w:type="spellEnd"/>
      <w:r>
        <w:rPr>
          <w:rFonts w:ascii="Times New Roman" w:hAnsi="Times New Roman"/>
          <w:b/>
          <w:bCs/>
          <w:i/>
          <w:color w:val="333333"/>
        </w:rPr>
        <w:t xml:space="preserve"> </w:t>
      </w:r>
      <w:proofErr w:type="spellStart"/>
      <w:r>
        <w:rPr>
          <w:rFonts w:ascii="Times New Roman" w:hAnsi="Times New Roman"/>
          <w:b/>
          <w:bCs/>
          <w:i/>
          <w:color w:val="333333"/>
        </w:rPr>
        <w:t>Himamoni</w:t>
      </w:r>
      <w:proofErr w:type="spellEnd"/>
    </w:p>
    <w:p w:rsidR="009B022B" w:rsidRPr="00996D92" w:rsidRDefault="009B022B" w:rsidP="009B022B">
      <w:pPr>
        <w:spacing w:before="240" w:line="240" w:lineRule="auto"/>
        <w:jc w:val="both"/>
        <w:rPr>
          <w:rFonts w:ascii="Times New Roman" w:hAnsi="Times New Roman"/>
          <w:bCs/>
          <w:i/>
          <w:iCs/>
          <w:sz w:val="24"/>
          <w:szCs w:val="24"/>
        </w:rPr>
      </w:pPr>
      <w:r w:rsidRPr="009B022B">
        <w:rPr>
          <w:rFonts w:ascii="Times New Roman" w:hAnsi="Times New Roman"/>
          <w:bCs/>
          <w:i/>
          <w:iCs/>
          <w:sz w:val="24"/>
          <w:szCs w:val="24"/>
        </w:rPr>
        <w:t>Received on ………………..</w:t>
      </w:r>
      <w:proofErr w:type="gramStart"/>
      <w:r w:rsidRPr="009B022B">
        <w:rPr>
          <w:rFonts w:ascii="Times New Roman" w:hAnsi="Times New Roman"/>
          <w:bCs/>
          <w:i/>
          <w:iCs/>
          <w:sz w:val="24"/>
          <w:szCs w:val="24"/>
        </w:rPr>
        <w:t>;Editorial</w:t>
      </w:r>
      <w:proofErr w:type="gramEnd"/>
      <w:r w:rsidRPr="009B022B">
        <w:rPr>
          <w:rFonts w:ascii="Times New Roman" w:hAnsi="Times New Roman"/>
          <w:bCs/>
          <w:i/>
          <w:iCs/>
          <w:sz w:val="24"/>
          <w:szCs w:val="24"/>
        </w:rPr>
        <w:t xml:space="preserve"> approval………………………</w:t>
      </w:r>
    </w:p>
    <w:p w:rsidR="009B022B" w:rsidRDefault="009B022B" w:rsidP="009B022B">
      <w:pPr>
        <w:spacing w:line="288" w:lineRule="atLeast"/>
        <w:rPr>
          <w:bCs/>
          <w:color w:val="333333"/>
        </w:rPr>
      </w:pPr>
    </w:p>
    <w:p w:rsidR="009B022B" w:rsidRPr="00BC7949" w:rsidRDefault="009B022B" w:rsidP="009B022B">
      <w:pPr>
        <w:spacing w:line="288" w:lineRule="atLeast"/>
        <w:rPr>
          <w:bCs/>
          <w:color w:val="333333"/>
          <w:sz w:val="24"/>
          <w:szCs w:val="24"/>
        </w:rPr>
      </w:pPr>
      <w:r w:rsidRPr="00BC7949">
        <w:rPr>
          <w:rFonts w:ascii="Times New Roman" w:eastAsia="Times New Roman" w:hAnsi="Times New Roman"/>
          <w:b/>
          <w:bCs/>
          <w:color w:val="000000"/>
          <w:sz w:val="24"/>
          <w:szCs w:val="24"/>
        </w:rPr>
        <w:t>Abstract</w:t>
      </w:r>
    </w:p>
    <w:p w:rsidR="009B022B" w:rsidRPr="009B022B" w:rsidRDefault="009B022B" w:rsidP="009B022B">
      <w:pPr>
        <w:spacing w:line="288" w:lineRule="atLeast"/>
        <w:rPr>
          <w:rFonts w:ascii="Times New Roman" w:hAnsi="Times New Roman"/>
          <w:bCs/>
          <w:color w:val="333333"/>
          <w:sz w:val="24"/>
          <w:szCs w:val="24"/>
        </w:rPr>
      </w:pPr>
      <w:proofErr w:type="spellStart"/>
      <w:r w:rsidRPr="009B022B">
        <w:rPr>
          <w:rFonts w:ascii="Times New Roman" w:eastAsia="Times New Roman" w:hAnsi="Times New Roman"/>
          <w:b/>
          <w:bCs/>
          <w:color w:val="000000"/>
          <w:sz w:val="24"/>
          <w:szCs w:val="24"/>
        </w:rPr>
        <w:t>Objective</w:t>
      </w:r>
      <w:r w:rsidRPr="009B022B">
        <w:rPr>
          <w:rFonts w:ascii="Times New Roman" w:hAnsi="Times New Roman"/>
          <w:color w:val="4A442A"/>
          <w:sz w:val="24"/>
          <w:szCs w:val="24"/>
        </w:rPr>
        <w:t>Technology</w:t>
      </w:r>
      <w:proofErr w:type="spellEnd"/>
      <w:r w:rsidRPr="009B022B">
        <w:rPr>
          <w:rFonts w:ascii="Times New Roman" w:hAnsi="Times New Roman"/>
          <w:color w:val="4A442A"/>
          <w:sz w:val="24"/>
          <w:szCs w:val="24"/>
        </w:rPr>
        <w:t xml:space="preserve"> has been considered an influential tool in teaching and learning of </w:t>
      </w:r>
      <w:proofErr w:type="gramStart"/>
      <w:r w:rsidRPr="009B022B">
        <w:rPr>
          <w:rFonts w:ascii="Times New Roman" w:hAnsi="Times New Roman"/>
          <w:color w:val="4A442A"/>
          <w:sz w:val="24"/>
          <w:szCs w:val="24"/>
        </w:rPr>
        <w:t>skills .</w:t>
      </w:r>
      <w:proofErr w:type="gramEnd"/>
      <w:r w:rsidRPr="009B022B">
        <w:rPr>
          <w:rFonts w:ascii="Times New Roman" w:hAnsi="Times New Roman"/>
          <w:color w:val="4A442A"/>
          <w:sz w:val="24"/>
          <w:szCs w:val="24"/>
        </w:rPr>
        <w:t xml:space="preserve"> It assists students in gathering more information to solve the problems and master skills better</w:t>
      </w:r>
      <w:proofErr w:type="gramStart"/>
      <w:r w:rsidRPr="009B022B">
        <w:rPr>
          <w:rFonts w:ascii="Times New Roman" w:hAnsi="Times New Roman"/>
          <w:color w:val="4A442A"/>
          <w:sz w:val="24"/>
          <w:szCs w:val="24"/>
        </w:rPr>
        <w:t>..</w:t>
      </w:r>
      <w:proofErr w:type="gramEnd"/>
      <w:r w:rsidR="00D024A7" w:rsidRPr="009B022B">
        <w:rPr>
          <w:rFonts w:ascii="Times New Roman" w:eastAsia="Times New Roman" w:hAnsi="Times New Roman"/>
          <w:color w:val="000000"/>
          <w:sz w:val="24"/>
          <w:szCs w:val="24"/>
        </w:rPr>
        <w:t xml:space="preserve"> </w:t>
      </w:r>
      <w:r w:rsidRPr="009B022B">
        <w:rPr>
          <w:rFonts w:ascii="Times New Roman" w:eastAsia="Times New Roman" w:hAnsi="Times New Roman"/>
          <w:color w:val="000000"/>
          <w:sz w:val="24"/>
          <w:szCs w:val="24"/>
        </w:rPr>
        <w:t xml:space="preserve">This study  aims to study the </w:t>
      </w:r>
      <w:r w:rsidRPr="009B022B">
        <w:rPr>
          <w:rFonts w:ascii="Times New Roman" w:hAnsi="Times New Roman"/>
          <w:color w:val="4A442A"/>
          <w:sz w:val="24"/>
          <w:szCs w:val="24"/>
        </w:rPr>
        <w:t xml:space="preserve"> effectiveness of technology enhanced learning on development of procedural skill of 8 </w:t>
      </w:r>
      <w:proofErr w:type="spellStart"/>
      <w:r w:rsidRPr="009B022B">
        <w:rPr>
          <w:rFonts w:ascii="Times New Roman" w:hAnsi="Times New Roman"/>
          <w:color w:val="4A442A"/>
          <w:sz w:val="24"/>
          <w:szCs w:val="24"/>
          <w:vertAlign w:val="superscript"/>
        </w:rPr>
        <w:t>th</w:t>
      </w:r>
      <w:proofErr w:type="spellEnd"/>
      <w:r w:rsidRPr="009B022B">
        <w:rPr>
          <w:rFonts w:ascii="Times New Roman" w:hAnsi="Times New Roman"/>
          <w:color w:val="4A442A"/>
          <w:sz w:val="24"/>
          <w:szCs w:val="24"/>
          <w:vertAlign w:val="superscript"/>
        </w:rPr>
        <w:t xml:space="preserve"> </w:t>
      </w:r>
      <w:r w:rsidRPr="009B022B">
        <w:rPr>
          <w:rFonts w:ascii="Times New Roman" w:hAnsi="Times New Roman"/>
          <w:color w:val="4A442A"/>
          <w:sz w:val="24"/>
          <w:szCs w:val="24"/>
        </w:rPr>
        <w:t>semester students in labor room</w:t>
      </w:r>
      <w:r w:rsidRPr="009B022B">
        <w:rPr>
          <w:rFonts w:ascii="Times New Roman" w:eastAsia="Times New Roman" w:hAnsi="Times New Roman"/>
          <w:color w:val="000000"/>
          <w:sz w:val="24"/>
          <w:szCs w:val="24"/>
        </w:rPr>
        <w:t xml:space="preserve"> in </w:t>
      </w:r>
      <w:proofErr w:type="spellStart"/>
      <w:r w:rsidRPr="009B022B">
        <w:rPr>
          <w:rFonts w:ascii="Times New Roman" w:eastAsia="Times New Roman" w:hAnsi="Times New Roman"/>
          <w:color w:val="000000"/>
          <w:sz w:val="24"/>
          <w:szCs w:val="24"/>
        </w:rPr>
        <w:t>comparision</w:t>
      </w:r>
      <w:proofErr w:type="spellEnd"/>
      <w:r w:rsidRPr="009B022B">
        <w:rPr>
          <w:rFonts w:ascii="Times New Roman" w:eastAsia="Times New Roman" w:hAnsi="Times New Roman"/>
          <w:color w:val="000000"/>
          <w:sz w:val="24"/>
          <w:szCs w:val="24"/>
        </w:rPr>
        <w:t xml:space="preserve"> to the SODOTO model of </w:t>
      </w:r>
      <w:proofErr w:type="spellStart"/>
      <w:r w:rsidRPr="009B022B">
        <w:rPr>
          <w:rFonts w:ascii="Times New Roman" w:eastAsia="Times New Roman" w:hAnsi="Times New Roman"/>
          <w:color w:val="000000"/>
          <w:sz w:val="24"/>
          <w:szCs w:val="24"/>
        </w:rPr>
        <w:t>teching</w:t>
      </w:r>
      <w:proofErr w:type="spellEnd"/>
      <w:r w:rsidRPr="009B022B">
        <w:rPr>
          <w:rFonts w:ascii="Times New Roman" w:eastAsia="Times New Roman" w:hAnsi="Times New Roman"/>
          <w:color w:val="000000"/>
          <w:sz w:val="24"/>
          <w:szCs w:val="24"/>
        </w:rPr>
        <w:t xml:space="preserve">  practical skills.</w:t>
      </w:r>
    </w:p>
    <w:p w:rsidR="009B022B" w:rsidRPr="009B022B" w:rsidRDefault="009B022B" w:rsidP="009B022B">
      <w:pPr>
        <w:spacing w:after="0" w:line="240" w:lineRule="auto"/>
        <w:rPr>
          <w:rFonts w:ascii="Times New Roman" w:hAnsi="Times New Roman"/>
          <w:color w:val="4A442A"/>
          <w:sz w:val="24"/>
          <w:szCs w:val="24"/>
        </w:rPr>
      </w:pPr>
      <w:r w:rsidRPr="009B022B">
        <w:rPr>
          <w:rFonts w:ascii="Times New Roman" w:eastAsia="Times New Roman" w:hAnsi="Times New Roman"/>
          <w:b/>
          <w:bCs/>
          <w:color w:val="000000"/>
          <w:sz w:val="24"/>
          <w:szCs w:val="24"/>
        </w:rPr>
        <w:t>Methods: </w:t>
      </w:r>
      <w:r w:rsidRPr="009B022B">
        <w:rPr>
          <w:rFonts w:ascii="Times New Roman" w:eastAsia="Times New Roman" w:hAnsi="Times New Roman"/>
          <w:bCs/>
          <w:color w:val="000000"/>
          <w:sz w:val="24"/>
          <w:szCs w:val="24"/>
        </w:rPr>
        <w:t xml:space="preserve">In this study Foley’s catheterization in female is selected as a skill for undergraduate students of eight semester when they are posted in </w:t>
      </w:r>
      <w:proofErr w:type="gramStart"/>
      <w:r w:rsidRPr="009B022B">
        <w:rPr>
          <w:rFonts w:ascii="Times New Roman" w:eastAsia="Times New Roman" w:hAnsi="Times New Roman"/>
          <w:bCs/>
          <w:color w:val="000000"/>
          <w:sz w:val="24"/>
          <w:szCs w:val="24"/>
        </w:rPr>
        <w:t>labor  room</w:t>
      </w:r>
      <w:proofErr w:type="gramEnd"/>
      <w:r w:rsidRPr="009B022B">
        <w:rPr>
          <w:rFonts w:ascii="Times New Roman" w:eastAsia="Times New Roman" w:hAnsi="Times New Roman"/>
          <w:bCs/>
          <w:color w:val="000000"/>
          <w:sz w:val="24"/>
          <w:szCs w:val="24"/>
        </w:rPr>
        <w:t xml:space="preserve"> of </w:t>
      </w:r>
      <w:proofErr w:type="spellStart"/>
      <w:r w:rsidRPr="009B022B">
        <w:rPr>
          <w:rFonts w:ascii="Times New Roman" w:eastAsia="Times New Roman" w:hAnsi="Times New Roman"/>
          <w:bCs/>
          <w:color w:val="000000"/>
          <w:sz w:val="24"/>
          <w:szCs w:val="24"/>
        </w:rPr>
        <w:t>Jorhat</w:t>
      </w:r>
      <w:proofErr w:type="spellEnd"/>
      <w:r w:rsidRPr="009B022B">
        <w:rPr>
          <w:rFonts w:ascii="Times New Roman" w:eastAsia="Times New Roman" w:hAnsi="Times New Roman"/>
          <w:bCs/>
          <w:color w:val="000000"/>
          <w:sz w:val="24"/>
          <w:szCs w:val="24"/>
        </w:rPr>
        <w:t xml:space="preserve"> Medical College &amp;Hospital  for one month. </w:t>
      </w:r>
      <w:r w:rsidRPr="009B022B">
        <w:rPr>
          <w:rFonts w:ascii="Times New Roman" w:hAnsi="Times New Roman"/>
          <w:color w:val="4A442A"/>
          <w:sz w:val="24"/>
          <w:szCs w:val="24"/>
        </w:rPr>
        <w:t xml:space="preserve">16 M.B.B.S </w:t>
      </w:r>
      <w:proofErr w:type="gramStart"/>
      <w:r w:rsidR="00D024A7">
        <w:rPr>
          <w:rFonts w:ascii="Times New Roman" w:hAnsi="Times New Roman"/>
          <w:color w:val="4A442A"/>
          <w:sz w:val="24"/>
          <w:szCs w:val="24"/>
        </w:rPr>
        <w:t>students  posted</w:t>
      </w:r>
      <w:proofErr w:type="gramEnd"/>
      <w:r w:rsidR="00D024A7">
        <w:rPr>
          <w:rFonts w:ascii="Times New Roman" w:hAnsi="Times New Roman"/>
          <w:color w:val="4A442A"/>
          <w:sz w:val="24"/>
          <w:szCs w:val="24"/>
        </w:rPr>
        <w:t xml:space="preserve"> in LR  for a</w:t>
      </w:r>
      <w:r w:rsidRPr="009B022B">
        <w:rPr>
          <w:rFonts w:ascii="Times New Roman" w:hAnsi="Times New Roman"/>
          <w:color w:val="4A442A"/>
          <w:sz w:val="24"/>
          <w:szCs w:val="24"/>
        </w:rPr>
        <w:t xml:space="preserve"> month is the study population .Study is conducted  from  1</w:t>
      </w:r>
      <w:r w:rsidRPr="009B022B">
        <w:rPr>
          <w:rFonts w:ascii="Times New Roman" w:hAnsi="Times New Roman"/>
          <w:color w:val="4A442A"/>
          <w:sz w:val="24"/>
          <w:szCs w:val="24"/>
          <w:vertAlign w:val="superscript"/>
        </w:rPr>
        <w:t>st</w:t>
      </w:r>
      <w:r w:rsidRPr="009B022B">
        <w:rPr>
          <w:rFonts w:ascii="Times New Roman" w:hAnsi="Times New Roman"/>
          <w:color w:val="4A442A"/>
          <w:sz w:val="24"/>
          <w:szCs w:val="24"/>
        </w:rPr>
        <w:t xml:space="preserve"> Nov to 30</w:t>
      </w:r>
      <w:r w:rsidRPr="009B022B">
        <w:rPr>
          <w:rFonts w:ascii="Times New Roman" w:hAnsi="Times New Roman"/>
          <w:color w:val="4A442A"/>
          <w:sz w:val="24"/>
          <w:szCs w:val="24"/>
          <w:vertAlign w:val="superscript"/>
        </w:rPr>
        <w:t xml:space="preserve">th </w:t>
      </w:r>
      <w:r w:rsidR="00D024A7">
        <w:rPr>
          <w:rFonts w:ascii="Times New Roman" w:hAnsi="Times New Roman"/>
          <w:color w:val="4A442A"/>
          <w:sz w:val="24"/>
          <w:szCs w:val="24"/>
        </w:rPr>
        <w:t xml:space="preserve">Nov 2015. Compared </w:t>
      </w:r>
      <w:proofErr w:type="gramStart"/>
      <w:r w:rsidR="00D024A7">
        <w:rPr>
          <w:rFonts w:ascii="Times New Roman" w:hAnsi="Times New Roman"/>
          <w:color w:val="4A442A"/>
          <w:sz w:val="24"/>
          <w:szCs w:val="24"/>
        </w:rPr>
        <w:t xml:space="preserve">with </w:t>
      </w:r>
      <w:r w:rsidRPr="009B022B">
        <w:rPr>
          <w:rFonts w:ascii="Times New Roman" w:hAnsi="Times New Roman"/>
          <w:color w:val="4A442A"/>
          <w:sz w:val="24"/>
          <w:szCs w:val="24"/>
        </w:rPr>
        <w:t xml:space="preserve"> conventional</w:t>
      </w:r>
      <w:proofErr w:type="gramEnd"/>
      <w:r w:rsidRPr="009B022B">
        <w:rPr>
          <w:rFonts w:ascii="Times New Roman" w:hAnsi="Times New Roman"/>
          <w:color w:val="4A442A"/>
          <w:sz w:val="24"/>
          <w:szCs w:val="24"/>
        </w:rPr>
        <w:t xml:space="preserve"> (</w:t>
      </w:r>
      <w:proofErr w:type="spellStart"/>
      <w:r w:rsidRPr="009B022B">
        <w:rPr>
          <w:rFonts w:ascii="Times New Roman" w:hAnsi="Times New Roman"/>
          <w:color w:val="4A442A"/>
          <w:sz w:val="24"/>
          <w:szCs w:val="24"/>
        </w:rPr>
        <w:t>Sodoto</w:t>
      </w:r>
      <w:proofErr w:type="spellEnd"/>
      <w:r w:rsidRPr="009B022B">
        <w:rPr>
          <w:rFonts w:ascii="Times New Roman" w:hAnsi="Times New Roman"/>
          <w:color w:val="4A442A"/>
          <w:sz w:val="24"/>
          <w:szCs w:val="24"/>
        </w:rPr>
        <w:t>) model of skil</w:t>
      </w:r>
      <w:r w:rsidR="00D024A7">
        <w:rPr>
          <w:rFonts w:ascii="Times New Roman" w:hAnsi="Times New Roman"/>
          <w:color w:val="4A442A"/>
          <w:sz w:val="24"/>
          <w:szCs w:val="24"/>
        </w:rPr>
        <w:t xml:space="preserve">ls </w:t>
      </w:r>
      <w:r w:rsidR="001F54A7">
        <w:rPr>
          <w:rFonts w:ascii="Times New Roman" w:hAnsi="Times New Roman"/>
          <w:color w:val="4A442A"/>
          <w:sz w:val="24"/>
          <w:szCs w:val="24"/>
        </w:rPr>
        <w:t>teaching.</w:t>
      </w:r>
      <w:r w:rsidRPr="009B022B">
        <w:rPr>
          <w:rFonts w:ascii="Times New Roman" w:hAnsi="Times New Roman"/>
          <w:color w:val="4A442A"/>
          <w:sz w:val="24"/>
          <w:szCs w:val="24"/>
        </w:rPr>
        <w:t xml:space="preserve"> For first 14 days student learnt by conventional way of observing their seniors performing female </w:t>
      </w:r>
      <w:proofErr w:type="gramStart"/>
      <w:r w:rsidRPr="009B022B">
        <w:rPr>
          <w:rFonts w:ascii="Times New Roman" w:hAnsi="Times New Roman"/>
          <w:color w:val="4A442A"/>
          <w:sz w:val="24"/>
          <w:szCs w:val="24"/>
        </w:rPr>
        <w:t>catheterization .</w:t>
      </w:r>
      <w:proofErr w:type="gramEnd"/>
      <w:r w:rsidR="001F54A7" w:rsidRPr="001F54A7">
        <w:rPr>
          <w:rFonts w:ascii="Times New Roman" w:hAnsi="Times New Roman"/>
          <w:color w:val="4A442A"/>
          <w:sz w:val="24"/>
          <w:szCs w:val="24"/>
        </w:rPr>
        <w:t xml:space="preserve"> </w:t>
      </w:r>
      <w:r w:rsidR="001F54A7" w:rsidRPr="009B022B">
        <w:rPr>
          <w:rFonts w:ascii="Times New Roman" w:hAnsi="Times New Roman"/>
          <w:color w:val="4A442A"/>
          <w:sz w:val="24"/>
          <w:szCs w:val="24"/>
        </w:rPr>
        <w:t xml:space="preserve">On day 15th day students were taught the process of female bladder catheterization with the help </w:t>
      </w:r>
      <w:proofErr w:type="gramStart"/>
      <w:r w:rsidR="001F54A7" w:rsidRPr="009B022B">
        <w:rPr>
          <w:rFonts w:ascii="Times New Roman" w:hAnsi="Times New Roman"/>
          <w:color w:val="4A442A"/>
          <w:sz w:val="24"/>
          <w:szCs w:val="24"/>
        </w:rPr>
        <w:t>of  simulator</w:t>
      </w:r>
      <w:proofErr w:type="gramEnd"/>
      <w:r w:rsidR="001F54A7" w:rsidRPr="009B022B">
        <w:rPr>
          <w:rFonts w:ascii="Times New Roman" w:hAnsi="Times New Roman"/>
          <w:color w:val="4A442A"/>
          <w:sz w:val="24"/>
          <w:szCs w:val="24"/>
        </w:rPr>
        <w:t xml:space="preserve"> and video presentation </w:t>
      </w:r>
      <w:r w:rsidRPr="009B022B">
        <w:rPr>
          <w:rFonts w:ascii="Times New Roman" w:hAnsi="Times New Roman"/>
          <w:color w:val="4A442A"/>
          <w:sz w:val="24"/>
          <w:szCs w:val="24"/>
        </w:rPr>
        <w:t>The students were then assessed by Direct Observation of Procedural Skill with checklist by the involved faculties</w:t>
      </w:r>
      <w:r w:rsidR="001F54A7">
        <w:rPr>
          <w:rFonts w:ascii="Times New Roman" w:hAnsi="Times New Roman"/>
          <w:color w:val="4A442A"/>
          <w:sz w:val="24"/>
          <w:szCs w:val="24"/>
        </w:rPr>
        <w:t xml:space="preserve"> before and after intervention </w:t>
      </w:r>
      <w:r w:rsidRPr="009B022B">
        <w:rPr>
          <w:rFonts w:ascii="Times New Roman" w:hAnsi="Times New Roman"/>
          <w:color w:val="4A442A"/>
          <w:sz w:val="24"/>
          <w:szCs w:val="24"/>
        </w:rPr>
        <w:t xml:space="preserve"> on a simulator.</w:t>
      </w:r>
    </w:p>
    <w:p w:rsidR="009B022B" w:rsidRPr="009B022B" w:rsidRDefault="009B022B" w:rsidP="001F54A7">
      <w:pPr>
        <w:spacing w:after="0" w:line="240" w:lineRule="auto"/>
        <w:rPr>
          <w:rFonts w:ascii="Times New Roman" w:eastAsia="Times New Roman" w:hAnsi="Times New Roman"/>
          <w:b/>
          <w:bCs/>
          <w:color w:val="000000"/>
          <w:sz w:val="24"/>
          <w:szCs w:val="24"/>
        </w:rPr>
      </w:pPr>
      <w:r w:rsidRPr="009B022B">
        <w:rPr>
          <w:rFonts w:ascii="Times New Roman" w:hAnsi="Times New Roman"/>
          <w:color w:val="4A442A"/>
          <w:sz w:val="24"/>
          <w:szCs w:val="24"/>
        </w:rPr>
        <w:t xml:space="preserve">         </w:t>
      </w:r>
      <w:r w:rsidRPr="009B022B">
        <w:rPr>
          <w:rFonts w:ascii="Times New Roman" w:eastAsia="Times New Roman" w:hAnsi="Times New Roman"/>
          <w:b/>
          <w:bCs/>
          <w:color w:val="000000"/>
          <w:sz w:val="24"/>
          <w:szCs w:val="24"/>
        </w:rPr>
        <w:t xml:space="preserve"> Results: </w:t>
      </w:r>
      <w:r w:rsidRPr="009B022B">
        <w:rPr>
          <w:rFonts w:ascii="Times New Roman" w:hAnsi="Times New Roman"/>
          <w:color w:val="4A442A"/>
          <w:sz w:val="24"/>
          <w:szCs w:val="24"/>
        </w:rPr>
        <w:t>A total of 16 students of the eight semesters had undergone a DOPS te</w:t>
      </w:r>
      <w:r w:rsidR="001F54A7">
        <w:rPr>
          <w:rFonts w:ascii="Times New Roman" w:hAnsi="Times New Roman"/>
          <w:color w:val="4A442A"/>
          <w:sz w:val="24"/>
          <w:szCs w:val="24"/>
        </w:rPr>
        <w:t>st (pretest) after 14 days of tr</w:t>
      </w:r>
      <w:r w:rsidRPr="009B022B">
        <w:rPr>
          <w:rFonts w:ascii="Times New Roman" w:hAnsi="Times New Roman"/>
          <w:color w:val="4A442A"/>
          <w:sz w:val="24"/>
          <w:szCs w:val="24"/>
        </w:rPr>
        <w:t>aditional teaching of procedural skill in labor room. After intervention with technology enhanced teaching and self directed learning for next 14 days students were reassessed with DOPS by same group of faculty (post test). Feedback is also collected from the students and teachers at the end of the process. The results indicate an increase in skill competency over time among the same group of students after technology enhanced and self directed learning of the skill to perform female catheterization in labor room. Feedback also shows an increase interest of both faculty and students for this new teaching learning tool.</w:t>
      </w:r>
      <w:r w:rsidRPr="009B022B">
        <w:rPr>
          <w:rFonts w:ascii="Times New Roman" w:eastAsia="Times New Roman" w:hAnsi="Times New Roman"/>
          <w:b/>
          <w:bCs/>
          <w:color w:val="000000"/>
          <w:sz w:val="24"/>
          <w:szCs w:val="24"/>
        </w:rPr>
        <w:t xml:space="preserve"> </w:t>
      </w:r>
    </w:p>
    <w:p w:rsidR="009B022B" w:rsidRPr="00C95554" w:rsidRDefault="009B022B" w:rsidP="009B022B">
      <w:pPr>
        <w:jc w:val="both"/>
        <w:rPr>
          <w:rFonts w:ascii="Times New Roman" w:hAnsi="Times New Roman"/>
          <w:color w:val="4A442A"/>
          <w:sz w:val="24"/>
          <w:szCs w:val="24"/>
        </w:rPr>
      </w:pPr>
      <w:r w:rsidRPr="009B022B">
        <w:rPr>
          <w:rFonts w:ascii="Times New Roman" w:eastAsia="Times New Roman" w:hAnsi="Times New Roman"/>
          <w:b/>
          <w:bCs/>
          <w:color w:val="000000"/>
          <w:sz w:val="24"/>
          <w:szCs w:val="24"/>
        </w:rPr>
        <w:t>Conclusion:</w:t>
      </w:r>
      <w:r w:rsidRPr="009B022B">
        <w:rPr>
          <w:rFonts w:ascii="Times New Roman" w:hAnsi="Times New Roman"/>
          <w:color w:val="4A442A"/>
          <w:sz w:val="24"/>
          <w:szCs w:val="24"/>
        </w:rPr>
        <w:t xml:space="preserve"> Technology enhanced learning offer a novel pedagogical approach to enhance medical students’ medical skill competencies levels. The outcomes of this study have shown an encouraging result.</w:t>
      </w:r>
    </w:p>
    <w:p w:rsidR="009B022B" w:rsidRPr="00C95554" w:rsidRDefault="009B022B" w:rsidP="009B022B">
      <w:pPr>
        <w:shd w:val="clear" w:color="auto" w:fill="FFFFFF"/>
        <w:spacing w:before="166" w:after="166" w:line="240" w:lineRule="auto"/>
        <w:rPr>
          <w:rFonts w:ascii="Times New Roman" w:eastAsia="Times New Roman" w:hAnsi="Times New Roman"/>
          <w:color w:val="000000"/>
          <w:sz w:val="24"/>
          <w:szCs w:val="24"/>
        </w:rPr>
      </w:pPr>
    </w:p>
    <w:p w:rsidR="009B022B" w:rsidRDefault="009B022B" w:rsidP="009B022B">
      <w:pPr>
        <w:shd w:val="clear" w:color="auto" w:fill="FFFFFF"/>
        <w:spacing w:after="0" w:line="240" w:lineRule="auto"/>
        <w:rPr>
          <w:rFonts w:ascii="Times New Roman" w:eastAsia="Times New Roman" w:hAnsi="Times New Roman"/>
          <w:color w:val="000000"/>
          <w:sz w:val="24"/>
          <w:szCs w:val="24"/>
        </w:rPr>
      </w:pPr>
      <w:r w:rsidRPr="00C95554">
        <w:rPr>
          <w:rFonts w:ascii="Times New Roman" w:eastAsia="Times New Roman" w:hAnsi="Times New Roman"/>
          <w:b/>
          <w:bCs/>
          <w:color w:val="000000"/>
          <w:sz w:val="24"/>
          <w:szCs w:val="24"/>
        </w:rPr>
        <w:t>Keywords: </w:t>
      </w:r>
      <w:r w:rsidRPr="00C95554">
        <w:rPr>
          <w:rFonts w:ascii="Times New Roman" w:eastAsia="Times New Roman" w:hAnsi="Times New Roman"/>
          <w:color w:val="000000"/>
          <w:sz w:val="24"/>
          <w:szCs w:val="24"/>
        </w:rPr>
        <w:t>basic practical skills, clinical skills, physical examination, skills training, undergraduate medical education.</w:t>
      </w:r>
    </w:p>
    <w:p w:rsidR="009B022B" w:rsidRDefault="009B022B" w:rsidP="009B022B">
      <w:pPr>
        <w:shd w:val="clear" w:color="auto" w:fill="FFFFFF"/>
        <w:spacing w:after="0" w:line="240" w:lineRule="auto"/>
        <w:rPr>
          <w:rFonts w:ascii="Times New Roman" w:eastAsia="Times New Roman" w:hAnsi="Times New Roman"/>
          <w:color w:val="000000"/>
          <w:sz w:val="24"/>
          <w:szCs w:val="24"/>
        </w:rPr>
      </w:pPr>
    </w:p>
    <w:p w:rsidR="009B022B" w:rsidRDefault="009B022B" w:rsidP="009B022B">
      <w:pPr>
        <w:spacing w:after="0" w:line="240" w:lineRule="auto"/>
        <w:rPr>
          <w:rFonts w:ascii="Times New Roman" w:hAnsi="Times New Roman"/>
          <w:sz w:val="24"/>
          <w:szCs w:val="24"/>
        </w:rPr>
      </w:pPr>
      <w:r w:rsidRPr="004B2FC9">
        <w:rPr>
          <w:rFonts w:ascii="Times New Roman" w:hAnsi="Times New Roman"/>
          <w:sz w:val="24"/>
          <w:szCs w:val="24"/>
          <w:vertAlign w:val="superscript"/>
        </w:rPr>
        <w:t>1</w:t>
      </w:r>
      <w:r>
        <w:rPr>
          <w:rFonts w:ascii="Times New Roman" w:hAnsi="Times New Roman"/>
          <w:sz w:val="24"/>
          <w:szCs w:val="24"/>
        </w:rPr>
        <w:t xml:space="preserve"> Assistant </w:t>
      </w:r>
      <w:r w:rsidRPr="004B2FC9">
        <w:rPr>
          <w:rFonts w:ascii="Times New Roman" w:hAnsi="Times New Roman"/>
          <w:sz w:val="24"/>
          <w:szCs w:val="24"/>
        </w:rPr>
        <w:t>Professor</w:t>
      </w:r>
    </w:p>
    <w:p w:rsidR="009B022B" w:rsidRPr="00532474" w:rsidRDefault="009B022B" w:rsidP="009B022B">
      <w:pPr>
        <w:spacing w:after="0" w:line="240" w:lineRule="auto"/>
        <w:rPr>
          <w:rFonts w:ascii="Times New Roman" w:hAnsi="Times New Roman"/>
          <w:sz w:val="24"/>
          <w:szCs w:val="24"/>
        </w:rPr>
      </w:pPr>
      <w:r w:rsidRPr="00CA740C">
        <w:rPr>
          <w:rFonts w:ascii="Times New Roman" w:hAnsi="Times New Roman"/>
          <w:sz w:val="24"/>
          <w:szCs w:val="24"/>
        </w:rPr>
        <w:t>Department of Obstetrics &amp; Gynecology</w:t>
      </w:r>
      <w:r>
        <w:rPr>
          <w:rFonts w:ascii="Times New Roman" w:hAnsi="Times New Roman"/>
          <w:sz w:val="24"/>
          <w:szCs w:val="24"/>
        </w:rPr>
        <w:t xml:space="preserve"> </w:t>
      </w:r>
    </w:p>
    <w:p w:rsidR="009B022B" w:rsidRPr="00532474" w:rsidRDefault="009B022B" w:rsidP="009B022B">
      <w:pPr>
        <w:spacing w:after="0" w:line="240" w:lineRule="auto"/>
        <w:rPr>
          <w:rFonts w:ascii="Times New Roman" w:hAnsi="Times New Roman"/>
          <w:sz w:val="24"/>
          <w:szCs w:val="24"/>
        </w:rPr>
      </w:pPr>
      <w:proofErr w:type="gramStart"/>
      <w:r w:rsidRPr="00532474">
        <w:rPr>
          <w:rFonts w:ascii="Times New Roman" w:hAnsi="Times New Roman"/>
          <w:sz w:val="24"/>
          <w:szCs w:val="24"/>
          <w:vertAlign w:val="superscript"/>
        </w:rPr>
        <w:t>2</w:t>
      </w:r>
      <w:r w:rsidRPr="00CA740C">
        <w:rPr>
          <w:rFonts w:ascii="Times New Roman" w:hAnsi="Times New Roman"/>
          <w:sz w:val="24"/>
          <w:szCs w:val="24"/>
        </w:rPr>
        <w:t xml:space="preserve"> </w:t>
      </w:r>
      <w:r>
        <w:rPr>
          <w:rFonts w:ascii="Times New Roman" w:hAnsi="Times New Roman"/>
          <w:sz w:val="24"/>
          <w:szCs w:val="24"/>
        </w:rPr>
        <w:t xml:space="preserve">Assistant </w:t>
      </w:r>
      <w:r w:rsidRPr="004B2FC9">
        <w:rPr>
          <w:rFonts w:ascii="Times New Roman" w:hAnsi="Times New Roman"/>
          <w:sz w:val="24"/>
          <w:szCs w:val="24"/>
        </w:rPr>
        <w:t>Professor</w:t>
      </w:r>
      <w:r w:rsidRPr="00532474">
        <w:rPr>
          <w:rFonts w:ascii="Times New Roman" w:hAnsi="Times New Roman"/>
          <w:sz w:val="24"/>
          <w:szCs w:val="24"/>
        </w:rPr>
        <w:t xml:space="preserve"> (</w:t>
      </w:r>
      <w:r w:rsidRPr="00532474">
        <w:rPr>
          <w:rFonts w:ascii="Times New Roman" w:hAnsi="Times New Roman"/>
          <w:b/>
          <w:bCs/>
          <w:sz w:val="24"/>
          <w:szCs w:val="24"/>
        </w:rPr>
        <w:t>Corresponding Author</w:t>
      </w:r>
      <w:r w:rsidRPr="00532474">
        <w:rPr>
          <w:rFonts w:ascii="Times New Roman" w:hAnsi="Times New Roman"/>
          <w:sz w:val="24"/>
          <w:szCs w:val="24"/>
        </w:rPr>
        <w:t>)</w:t>
      </w:r>
      <w:proofErr w:type="gramEnd"/>
    </w:p>
    <w:p w:rsidR="009B022B" w:rsidRPr="00532474" w:rsidRDefault="009B022B" w:rsidP="009B022B">
      <w:pPr>
        <w:spacing w:after="0" w:line="240" w:lineRule="auto"/>
        <w:rPr>
          <w:rFonts w:ascii="Times New Roman" w:hAnsi="Times New Roman"/>
          <w:sz w:val="24"/>
          <w:szCs w:val="24"/>
        </w:rPr>
      </w:pPr>
      <w:r w:rsidRPr="00532474">
        <w:rPr>
          <w:rFonts w:ascii="Times New Roman" w:hAnsi="Times New Roman"/>
          <w:b/>
          <w:bCs/>
          <w:sz w:val="24"/>
          <w:szCs w:val="24"/>
        </w:rPr>
        <w:t>Mobile</w:t>
      </w:r>
      <w:r w:rsidRPr="00532474">
        <w:rPr>
          <w:rFonts w:ascii="Times New Roman" w:hAnsi="Times New Roman"/>
          <w:sz w:val="24"/>
          <w:szCs w:val="24"/>
        </w:rPr>
        <w:t>:</w:t>
      </w:r>
      <w:r w:rsidRPr="00CA740C">
        <w:t xml:space="preserve"> </w:t>
      </w:r>
      <w:r w:rsidRPr="00CA740C">
        <w:rPr>
          <w:rFonts w:ascii="Times New Roman" w:hAnsi="Times New Roman"/>
          <w:sz w:val="24"/>
          <w:szCs w:val="24"/>
        </w:rPr>
        <w:t>+917002074703</w:t>
      </w:r>
    </w:p>
    <w:p w:rsidR="009B022B" w:rsidRDefault="009B022B" w:rsidP="009B022B">
      <w:pPr>
        <w:spacing w:after="0" w:line="240" w:lineRule="auto"/>
        <w:rPr>
          <w:rFonts w:ascii="Times New Roman" w:hAnsi="Times New Roman"/>
          <w:sz w:val="24"/>
          <w:szCs w:val="24"/>
        </w:rPr>
      </w:pPr>
      <w:r w:rsidRPr="00532474">
        <w:rPr>
          <w:rFonts w:ascii="Times New Roman" w:hAnsi="Times New Roman"/>
          <w:b/>
          <w:bCs/>
          <w:sz w:val="24"/>
          <w:szCs w:val="24"/>
        </w:rPr>
        <w:t>Email</w:t>
      </w:r>
      <w:r w:rsidRPr="00532474">
        <w:rPr>
          <w:rFonts w:ascii="Times New Roman" w:hAnsi="Times New Roman"/>
          <w:sz w:val="24"/>
          <w:szCs w:val="24"/>
        </w:rPr>
        <w:t xml:space="preserve">: </w:t>
      </w:r>
      <w:r w:rsidRPr="00CA740C">
        <w:rPr>
          <w:rFonts w:ascii="Times" w:hAnsi="Times"/>
        </w:rPr>
        <w:t>dranupidas80@gmail.com</w:t>
      </w:r>
      <w:r w:rsidRPr="00532474">
        <w:rPr>
          <w:rFonts w:ascii="Times New Roman" w:hAnsi="Times New Roman"/>
          <w:sz w:val="24"/>
          <w:szCs w:val="24"/>
        </w:rPr>
        <w:t xml:space="preserve"> </w:t>
      </w:r>
    </w:p>
    <w:p w:rsidR="009B022B" w:rsidRPr="00532474" w:rsidRDefault="009B022B" w:rsidP="009B022B">
      <w:pPr>
        <w:spacing w:after="0" w:line="240" w:lineRule="auto"/>
        <w:rPr>
          <w:rFonts w:ascii="Times New Roman" w:hAnsi="Times New Roman"/>
          <w:sz w:val="24"/>
          <w:szCs w:val="24"/>
        </w:rPr>
      </w:pPr>
      <w:r>
        <w:rPr>
          <w:rFonts w:ascii="Times New Roman" w:hAnsi="Times New Roman"/>
          <w:sz w:val="24"/>
          <w:szCs w:val="24"/>
        </w:rPr>
        <w:t>Department of Physiology</w:t>
      </w:r>
    </w:p>
    <w:p w:rsidR="009B022B" w:rsidRDefault="009B022B" w:rsidP="009B022B">
      <w:pPr>
        <w:spacing w:after="0" w:line="240" w:lineRule="auto"/>
        <w:rPr>
          <w:rFonts w:ascii="Times New Roman" w:hAnsi="Times New Roman"/>
          <w:sz w:val="24"/>
          <w:szCs w:val="24"/>
        </w:rPr>
      </w:pPr>
      <w:proofErr w:type="spellStart"/>
      <w:r>
        <w:rPr>
          <w:rFonts w:ascii="Times New Roman" w:hAnsi="Times New Roman"/>
          <w:sz w:val="24"/>
          <w:szCs w:val="24"/>
        </w:rPr>
        <w:t>Jorhat</w:t>
      </w:r>
      <w:proofErr w:type="spellEnd"/>
      <w:r>
        <w:rPr>
          <w:rFonts w:ascii="Times New Roman" w:hAnsi="Times New Roman"/>
          <w:sz w:val="24"/>
          <w:szCs w:val="24"/>
        </w:rPr>
        <w:t xml:space="preserve"> Medical College, </w:t>
      </w:r>
      <w:proofErr w:type="spellStart"/>
      <w:r>
        <w:rPr>
          <w:rFonts w:ascii="Times New Roman" w:hAnsi="Times New Roman"/>
          <w:sz w:val="24"/>
          <w:szCs w:val="24"/>
        </w:rPr>
        <w:t>Jorhat</w:t>
      </w:r>
      <w:proofErr w:type="spellEnd"/>
      <w:r>
        <w:rPr>
          <w:rFonts w:ascii="Times New Roman" w:hAnsi="Times New Roman"/>
          <w:sz w:val="24"/>
          <w:szCs w:val="24"/>
        </w:rPr>
        <w:t>, Assam, India, Pin-785001</w:t>
      </w:r>
      <w:r w:rsidRPr="00532474">
        <w:rPr>
          <w:rFonts w:ascii="Times New Roman" w:hAnsi="Times New Roman"/>
          <w:sz w:val="24"/>
          <w:szCs w:val="24"/>
        </w:rPr>
        <w:t xml:space="preserve"> </w:t>
      </w:r>
    </w:p>
    <w:p w:rsidR="009B022B" w:rsidRDefault="009B022B" w:rsidP="009B022B">
      <w:pPr>
        <w:spacing w:after="0" w:line="240" w:lineRule="auto"/>
        <w:rPr>
          <w:rFonts w:ascii="Times New Roman" w:hAnsi="Times New Roman"/>
          <w:sz w:val="24"/>
          <w:szCs w:val="24"/>
        </w:rPr>
      </w:pPr>
      <w:proofErr w:type="gramStart"/>
      <w:r>
        <w:rPr>
          <w:rFonts w:ascii="Times New Roman" w:hAnsi="Times New Roman"/>
          <w:sz w:val="24"/>
          <w:szCs w:val="24"/>
          <w:vertAlign w:val="superscript"/>
        </w:rPr>
        <w:t>3</w:t>
      </w:r>
      <w:r>
        <w:rPr>
          <w:rFonts w:ascii="Times New Roman" w:hAnsi="Times New Roman"/>
          <w:sz w:val="24"/>
          <w:szCs w:val="24"/>
        </w:rPr>
        <w:t xml:space="preserve"> Associate </w:t>
      </w:r>
      <w:r w:rsidRPr="004B2FC9">
        <w:rPr>
          <w:rFonts w:ascii="Times New Roman" w:hAnsi="Times New Roman"/>
          <w:sz w:val="24"/>
          <w:szCs w:val="24"/>
        </w:rPr>
        <w:t>Professor</w:t>
      </w:r>
      <w:proofErr w:type="gramEnd"/>
    </w:p>
    <w:p w:rsidR="009B022B" w:rsidRDefault="009B022B" w:rsidP="009B022B">
      <w:pPr>
        <w:spacing w:after="0" w:line="240" w:lineRule="auto"/>
        <w:rPr>
          <w:rFonts w:ascii="Times New Roman" w:hAnsi="Times New Roman"/>
          <w:sz w:val="24"/>
          <w:szCs w:val="24"/>
        </w:rPr>
      </w:pPr>
      <w:r w:rsidRPr="00CA740C">
        <w:rPr>
          <w:rFonts w:ascii="Times New Roman" w:hAnsi="Times New Roman"/>
          <w:sz w:val="24"/>
          <w:szCs w:val="24"/>
        </w:rPr>
        <w:t>Depar</w:t>
      </w:r>
      <w:r>
        <w:rPr>
          <w:rFonts w:ascii="Times New Roman" w:hAnsi="Times New Roman"/>
          <w:sz w:val="24"/>
          <w:szCs w:val="24"/>
        </w:rPr>
        <w:t xml:space="preserve">tment </w:t>
      </w:r>
      <w:proofErr w:type="gramStart"/>
      <w:r>
        <w:rPr>
          <w:rFonts w:ascii="Times New Roman" w:hAnsi="Times New Roman"/>
          <w:sz w:val="24"/>
          <w:szCs w:val="24"/>
        </w:rPr>
        <w:t>of  Anatomy</w:t>
      </w:r>
      <w:proofErr w:type="gramEnd"/>
    </w:p>
    <w:p w:rsidR="009B022B" w:rsidRPr="009B022B" w:rsidRDefault="009B022B" w:rsidP="009B022B">
      <w:pPr>
        <w:spacing w:after="0" w:line="240" w:lineRule="auto"/>
        <w:rPr>
          <w:rFonts w:ascii="Times New Roman" w:hAnsi="Times New Roman"/>
          <w:sz w:val="24"/>
          <w:szCs w:val="24"/>
        </w:rPr>
      </w:pPr>
      <w:proofErr w:type="spellStart"/>
      <w:r>
        <w:rPr>
          <w:rFonts w:ascii="Times New Roman" w:hAnsi="Times New Roman"/>
          <w:sz w:val="24"/>
          <w:szCs w:val="24"/>
        </w:rPr>
        <w:t>Gauhati</w:t>
      </w:r>
      <w:proofErr w:type="spellEnd"/>
      <w:r>
        <w:rPr>
          <w:rFonts w:ascii="Times New Roman" w:hAnsi="Times New Roman"/>
          <w:sz w:val="24"/>
          <w:szCs w:val="24"/>
        </w:rPr>
        <w:t xml:space="preserve"> Medical College, </w:t>
      </w:r>
      <w:proofErr w:type="spellStart"/>
      <w:r>
        <w:rPr>
          <w:rFonts w:ascii="Times New Roman" w:hAnsi="Times New Roman"/>
          <w:sz w:val="24"/>
          <w:szCs w:val="24"/>
        </w:rPr>
        <w:t>Guw</w:t>
      </w:r>
      <w:proofErr w:type="spellEnd"/>
    </w:p>
    <w:p w:rsidR="009B022B" w:rsidRPr="00C95554" w:rsidRDefault="009B022B" w:rsidP="009B022B">
      <w:pPr>
        <w:shd w:val="clear" w:color="auto" w:fill="FFFFFF"/>
        <w:spacing w:after="0" w:line="240" w:lineRule="auto"/>
        <w:rPr>
          <w:rFonts w:ascii="Times New Roman" w:eastAsia="Times New Roman" w:hAnsi="Times New Roman"/>
          <w:color w:val="000000"/>
          <w:sz w:val="24"/>
          <w:szCs w:val="24"/>
        </w:rPr>
      </w:pPr>
    </w:p>
    <w:p w:rsidR="009B022B" w:rsidRPr="00C95554" w:rsidRDefault="009B022B" w:rsidP="009B022B">
      <w:pPr>
        <w:shd w:val="clear" w:color="auto" w:fill="FFFFFF"/>
        <w:spacing w:after="0" w:line="240" w:lineRule="auto"/>
        <w:rPr>
          <w:rFonts w:ascii="Times New Roman" w:eastAsia="Times New Roman" w:hAnsi="Times New Roman"/>
          <w:color w:val="000000"/>
          <w:sz w:val="24"/>
          <w:szCs w:val="24"/>
        </w:rPr>
      </w:pPr>
    </w:p>
    <w:p w:rsidR="009B022B" w:rsidRDefault="009B022B" w:rsidP="009B022B">
      <w:pPr>
        <w:shd w:val="clear" w:color="auto" w:fill="FFFFFF"/>
        <w:spacing w:after="0" w:line="240" w:lineRule="auto"/>
        <w:rPr>
          <w:rFonts w:ascii="Times New Roman" w:eastAsia="Times New Roman" w:hAnsi="Times New Roman"/>
          <w:color w:val="000000"/>
          <w:sz w:val="51"/>
        </w:rPr>
      </w:pPr>
      <w:r w:rsidRPr="00BC7949">
        <w:rPr>
          <w:rFonts w:ascii="Times New Roman" w:eastAsia="Times New Roman" w:hAnsi="Times New Roman"/>
          <w:color w:val="000000"/>
          <w:sz w:val="28"/>
        </w:rPr>
        <w:t>Introduction</w:t>
      </w:r>
      <w:r>
        <w:rPr>
          <w:rFonts w:ascii="Times New Roman" w:eastAsia="Times New Roman" w:hAnsi="Times New Roman"/>
          <w:color w:val="000000"/>
          <w:sz w:val="51"/>
        </w:rPr>
        <w:t xml:space="preserve"> </w:t>
      </w:r>
    </w:p>
    <w:p w:rsidR="009B022B" w:rsidRDefault="009B022B" w:rsidP="009B022B">
      <w:pPr>
        <w:spacing w:before="166" w:after="166"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C37F7C">
        <w:rPr>
          <w:rFonts w:ascii="Times New Roman" w:eastAsia="Times New Roman" w:hAnsi="Times New Roman"/>
          <w:color w:val="000000"/>
          <w:sz w:val="24"/>
          <w:szCs w:val="24"/>
        </w:rPr>
        <w:t xml:space="preserve">A current approach in health profession education is the development of competence-based undergraduate </w:t>
      </w:r>
      <w:r w:rsidRPr="009B022B">
        <w:rPr>
          <w:rFonts w:ascii="Times New Roman" w:eastAsia="Times New Roman" w:hAnsi="Times New Roman"/>
          <w:color w:val="000000"/>
          <w:sz w:val="24"/>
          <w:szCs w:val="24"/>
        </w:rPr>
        <w:t>curricula.</w:t>
      </w:r>
      <w:r w:rsidRPr="009B022B">
        <w:rPr>
          <w:rFonts w:ascii="Times New Roman" w:eastAsia="Times New Roman" w:hAnsi="Times New Roman"/>
          <w:color w:val="000000"/>
          <w:sz w:val="24"/>
          <w:szCs w:val="24"/>
          <w:vertAlign w:val="superscript"/>
        </w:rPr>
        <w:t xml:space="preserve"> </w:t>
      </w:r>
      <w:r w:rsidRPr="009B022B">
        <w:rPr>
          <w:rFonts w:ascii="Times New Roman" w:eastAsia="Times New Roman" w:hAnsi="Times New Roman"/>
          <w:color w:val="642A8F"/>
          <w:sz w:val="24"/>
          <w:szCs w:val="24"/>
          <w:vertAlign w:val="superscript"/>
        </w:rPr>
        <w:t>1</w:t>
      </w:r>
      <w:r w:rsidRPr="009B022B">
        <w:rPr>
          <w:rFonts w:ascii="Times New Roman" w:eastAsia="Times New Roman" w:hAnsi="Times New Roman"/>
          <w:color w:val="000000"/>
          <w:sz w:val="24"/>
          <w:szCs w:val="24"/>
        </w:rPr>
        <w:t xml:space="preserve"> In</w:t>
      </w:r>
      <w:r w:rsidRPr="00C37F7C">
        <w:rPr>
          <w:rFonts w:ascii="Times New Roman" w:eastAsia="Times New Roman" w:hAnsi="Times New Roman"/>
          <w:color w:val="000000"/>
          <w:sz w:val="24"/>
          <w:szCs w:val="24"/>
        </w:rPr>
        <w:t xml:space="preserve"> Germany, a National Competence Based Catalogue of Learning Objective for Undergraduate Medical Education (NKLM) came into effect in June </w:t>
      </w:r>
      <w:r w:rsidRPr="009B022B">
        <w:rPr>
          <w:rFonts w:ascii="Times New Roman" w:eastAsia="Times New Roman" w:hAnsi="Times New Roman"/>
          <w:color w:val="000000"/>
          <w:sz w:val="24"/>
          <w:szCs w:val="24"/>
        </w:rPr>
        <w:t>2015 .</w:t>
      </w:r>
      <w:r w:rsidRPr="009B022B">
        <w:rPr>
          <w:rFonts w:ascii="Times New Roman" w:eastAsia="Times New Roman" w:hAnsi="Times New Roman"/>
          <w:color w:val="642A8F"/>
          <w:sz w:val="24"/>
          <w:szCs w:val="24"/>
          <w:vertAlign w:val="superscript"/>
        </w:rPr>
        <w:t>2</w:t>
      </w:r>
      <w:r w:rsidRPr="00C37F7C">
        <w:rPr>
          <w:rFonts w:ascii="Times New Roman" w:eastAsia="Times New Roman" w:hAnsi="Times New Roman"/>
          <w:color w:val="000000"/>
          <w:sz w:val="24"/>
          <w:szCs w:val="24"/>
        </w:rPr>
        <w:t xml:space="preserve"> Many of the competences described in the NKLM include the acquisition of basic practical skills </w:t>
      </w:r>
      <w:r>
        <w:rPr>
          <w:rFonts w:ascii="Times New Roman" w:eastAsia="Times New Roman" w:hAnsi="Times New Roman"/>
          <w:color w:val="000000"/>
          <w:sz w:val="24"/>
          <w:szCs w:val="24"/>
        </w:rPr>
        <w:t xml:space="preserve">. </w:t>
      </w:r>
      <w:r w:rsidRPr="00C37F7C">
        <w:rPr>
          <w:rFonts w:ascii="Times New Roman" w:eastAsia="Times New Roman" w:hAnsi="Times New Roman"/>
          <w:color w:val="000000"/>
          <w:sz w:val="24"/>
          <w:szCs w:val="24"/>
        </w:rPr>
        <w:t xml:space="preserve">Regarding basic practical skills (i.e. accomplishing a task like knot tying or cardiac auscultation) complaints have been raised by medical stakeholders that medical graduates execute such skills below the expected level of </w:t>
      </w:r>
      <w:r w:rsidRPr="009B022B">
        <w:rPr>
          <w:rFonts w:ascii="Times New Roman" w:eastAsia="Times New Roman" w:hAnsi="Times New Roman"/>
          <w:color w:val="000000"/>
          <w:sz w:val="24"/>
          <w:szCs w:val="24"/>
        </w:rPr>
        <w:t>performance.</w:t>
      </w:r>
      <w:hyperlink r:id="rId4" w:anchor="R43" w:history="1">
        <w:r w:rsidRPr="009B022B">
          <w:rPr>
            <w:rFonts w:ascii="Times New Roman" w:eastAsia="Times New Roman" w:hAnsi="Times New Roman"/>
            <w:color w:val="642A8F"/>
            <w:sz w:val="24"/>
            <w:szCs w:val="24"/>
            <w:vertAlign w:val="superscript"/>
          </w:rPr>
          <w:t>3</w:t>
        </w:r>
      </w:hyperlink>
    </w:p>
    <w:p w:rsidR="009B022B" w:rsidRDefault="009B022B" w:rsidP="009B022B">
      <w:pPr>
        <w:spacing w:line="288"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w:t>
      </w:r>
      <w:r w:rsidRPr="00C37F7C">
        <w:rPr>
          <w:rFonts w:ascii="Times New Roman" w:eastAsia="Times New Roman" w:hAnsi="Times New Roman"/>
          <w:color w:val="000000"/>
          <w:sz w:val="24"/>
          <w:szCs w:val="24"/>
        </w:rPr>
        <w:t xml:space="preserve">urthermore, third year undergraduate medical students reported their competence in core clinical skills like rectal examination or insertion of a </w:t>
      </w:r>
      <w:proofErr w:type="spellStart"/>
      <w:r w:rsidRPr="00C37F7C">
        <w:rPr>
          <w:rFonts w:ascii="Times New Roman" w:eastAsia="Times New Roman" w:hAnsi="Times New Roman"/>
          <w:color w:val="000000"/>
          <w:sz w:val="24"/>
          <w:szCs w:val="24"/>
        </w:rPr>
        <w:t>nasogastric</w:t>
      </w:r>
      <w:proofErr w:type="spellEnd"/>
      <w:r w:rsidRPr="00C37F7C">
        <w:rPr>
          <w:rFonts w:ascii="Times New Roman" w:eastAsia="Times New Roman" w:hAnsi="Times New Roman"/>
          <w:color w:val="000000"/>
          <w:sz w:val="24"/>
          <w:szCs w:val="24"/>
        </w:rPr>
        <w:t xml:space="preserve"> tube on average with 4.7 on a 6-point (1=excellent) </w:t>
      </w:r>
      <w:proofErr w:type="spellStart"/>
      <w:r w:rsidRPr="00C37F7C">
        <w:rPr>
          <w:rFonts w:ascii="Times New Roman" w:eastAsia="Times New Roman" w:hAnsi="Times New Roman"/>
          <w:color w:val="000000"/>
          <w:sz w:val="24"/>
          <w:szCs w:val="24"/>
        </w:rPr>
        <w:t>Likert</w:t>
      </w:r>
      <w:proofErr w:type="spellEnd"/>
      <w:r w:rsidRPr="00C37F7C">
        <w:rPr>
          <w:rFonts w:ascii="Times New Roman" w:eastAsia="Times New Roman" w:hAnsi="Times New Roman"/>
          <w:color w:val="000000"/>
          <w:sz w:val="24"/>
          <w:szCs w:val="24"/>
        </w:rPr>
        <w:t xml:space="preserve"> </w:t>
      </w:r>
      <w:r w:rsidRPr="009B022B">
        <w:rPr>
          <w:rFonts w:ascii="Times New Roman" w:eastAsia="Times New Roman" w:hAnsi="Times New Roman"/>
          <w:color w:val="000000"/>
          <w:sz w:val="24"/>
          <w:szCs w:val="24"/>
        </w:rPr>
        <w:t>scale.</w:t>
      </w:r>
      <w:r w:rsidRPr="009B022B">
        <w:rPr>
          <w:rFonts w:ascii="Times New Roman" w:eastAsia="Times New Roman" w:hAnsi="Times New Roman"/>
          <w:color w:val="642A8F"/>
          <w:sz w:val="24"/>
          <w:szCs w:val="24"/>
          <w:vertAlign w:val="superscript"/>
        </w:rPr>
        <w:t>4</w:t>
      </w:r>
      <w:r w:rsidRPr="009B022B">
        <w:rPr>
          <w:rFonts w:ascii="Times New Roman" w:eastAsia="Times New Roman" w:hAnsi="Times New Roman"/>
          <w:color w:val="000000"/>
          <w:sz w:val="24"/>
          <w:szCs w:val="24"/>
        </w:rPr>
        <w:t xml:space="preserve"> On the other hand, different basic clinical skills training programs seem to offer medical students</w:t>
      </w:r>
      <w:r w:rsidRPr="00C37F7C">
        <w:rPr>
          <w:rFonts w:ascii="Times New Roman" w:eastAsia="Times New Roman" w:hAnsi="Times New Roman"/>
          <w:color w:val="000000"/>
          <w:sz w:val="24"/>
          <w:szCs w:val="24"/>
        </w:rPr>
        <w:t xml:space="preserve"> different levels of preparedness with respect to physical diagnostic </w:t>
      </w:r>
      <w:r w:rsidRPr="009B022B">
        <w:rPr>
          <w:rFonts w:ascii="Times New Roman" w:eastAsia="Times New Roman" w:hAnsi="Times New Roman"/>
          <w:color w:val="000000"/>
          <w:sz w:val="24"/>
          <w:szCs w:val="24"/>
        </w:rPr>
        <w:t>skills ,</w:t>
      </w:r>
      <w:r w:rsidRPr="009B022B">
        <w:rPr>
          <w:rFonts w:ascii="Times New Roman" w:eastAsia="Times New Roman" w:hAnsi="Times New Roman"/>
          <w:color w:val="642A8F"/>
          <w:sz w:val="24"/>
          <w:szCs w:val="24"/>
          <w:vertAlign w:val="superscript"/>
        </w:rPr>
        <w:t>5</w:t>
      </w:r>
      <w:r w:rsidRPr="00C37F7C">
        <w:rPr>
          <w:rFonts w:ascii="Times New Roman" w:eastAsia="Times New Roman" w:hAnsi="Times New Roman"/>
          <w:color w:val="000000"/>
          <w:sz w:val="24"/>
          <w:szCs w:val="24"/>
        </w:rPr>
        <w:t xml:space="preserve"> suggesting that some teaching methods for practical skills might result in better performance. An obstacle for teaching practical skills well has been identified in some teachers’ lack of confidence in their own physical examination </w:t>
      </w:r>
      <w:r w:rsidRPr="009B022B">
        <w:rPr>
          <w:rFonts w:ascii="Times New Roman" w:eastAsia="Times New Roman" w:hAnsi="Times New Roman"/>
          <w:color w:val="000000"/>
          <w:sz w:val="24"/>
          <w:szCs w:val="24"/>
        </w:rPr>
        <w:t>skills.</w:t>
      </w:r>
      <w:r w:rsidRPr="009B022B">
        <w:rPr>
          <w:rFonts w:ascii="Times New Roman" w:eastAsia="Times New Roman" w:hAnsi="Times New Roman"/>
          <w:color w:val="642A8F"/>
          <w:sz w:val="24"/>
          <w:szCs w:val="24"/>
          <w:vertAlign w:val="superscript"/>
        </w:rPr>
        <w:t>6</w:t>
      </w:r>
    </w:p>
    <w:p w:rsidR="009B022B" w:rsidRPr="009B022B" w:rsidRDefault="009B022B" w:rsidP="009B022B">
      <w:pPr>
        <w:spacing w:line="288" w:lineRule="atLeast"/>
        <w:jc w:val="both"/>
        <w:rPr>
          <w:rFonts w:ascii="Times New Roman" w:hAnsi="Times New Roman"/>
          <w:color w:val="4A442A"/>
          <w:sz w:val="24"/>
          <w:lang w:val="en-GB"/>
        </w:rPr>
      </w:pPr>
      <w:r w:rsidRPr="009B022B">
        <w:rPr>
          <w:rFonts w:ascii="Times New Roman" w:hAnsi="Times New Roman"/>
          <w:color w:val="4A442A"/>
          <w:sz w:val="24"/>
        </w:rPr>
        <w:t>The traditional apprenticeship model for teaching clinical skills is no longer feasible due to the shortage of faculty</w:t>
      </w:r>
      <w:r w:rsidRPr="009B022B">
        <w:rPr>
          <w:rFonts w:ascii="Times New Roman" w:hAnsi="Times New Roman"/>
          <w:color w:val="4A442A"/>
          <w:sz w:val="24"/>
          <w:vertAlign w:val="superscript"/>
        </w:rPr>
        <w:t>7</w:t>
      </w:r>
      <w:r w:rsidRPr="009B022B">
        <w:rPr>
          <w:rFonts w:ascii="Times New Roman" w:hAnsi="Times New Roman"/>
          <w:color w:val="4A442A"/>
          <w:sz w:val="24"/>
        </w:rPr>
        <w:t xml:space="preserve"> however, this educational model may be augmented with simulation training, centralized skills training centers, and Web/Medicine 2.0 applications</w:t>
      </w:r>
      <w:r w:rsidRPr="009B022B">
        <w:rPr>
          <w:rFonts w:ascii="Times New Roman" w:hAnsi="Times New Roman"/>
          <w:color w:val="4A442A"/>
          <w:sz w:val="24"/>
          <w:vertAlign w:val="superscript"/>
        </w:rPr>
        <w:t>8</w:t>
      </w:r>
      <w:proofErr w:type="gramStart"/>
      <w:r w:rsidRPr="009B022B">
        <w:rPr>
          <w:rFonts w:ascii="Times New Roman" w:hAnsi="Times New Roman"/>
          <w:color w:val="4A442A"/>
          <w:sz w:val="24"/>
          <w:vertAlign w:val="superscript"/>
        </w:rPr>
        <w:t>,9</w:t>
      </w:r>
      <w:proofErr w:type="gramEnd"/>
      <w:r w:rsidRPr="009B022B">
        <w:rPr>
          <w:rFonts w:ascii="Times New Roman" w:hAnsi="Times New Roman"/>
          <w:color w:val="4A442A"/>
          <w:sz w:val="24"/>
        </w:rPr>
        <w:t xml:space="preserve"> that support a constructivist approach to learning.</w:t>
      </w:r>
      <w:r w:rsidRPr="009B022B">
        <w:rPr>
          <w:rFonts w:ascii="Times New Roman" w:hAnsi="Times New Roman"/>
          <w:color w:val="4A442A"/>
          <w:sz w:val="24"/>
          <w:vertAlign w:val="superscript"/>
        </w:rPr>
        <w:t>10</w:t>
      </w:r>
      <w:r w:rsidRPr="009B022B">
        <w:rPr>
          <w:rFonts w:ascii="Times New Roman" w:hAnsi="Times New Roman"/>
          <w:color w:val="4A442A"/>
          <w:sz w:val="24"/>
        </w:rPr>
        <w:t xml:space="preserve"> Technology has been considered an influential tool in teaching and learning. It assists students in gathering more information to solve the problems and master skills better. Enhanced medical trainee education, by using new and emerging technologies for teaching and learning, may increase competency (performance and communication skill) .Once  medical trainee are competent to perform a procedure like female bladder catheterization there is very little probability of   adverse effects or  medical errors</w:t>
      </w:r>
      <w:r w:rsidRPr="009B022B">
        <w:rPr>
          <w:rFonts w:ascii="Times New Roman" w:hAnsi="Times New Roman"/>
          <w:color w:val="4A442A"/>
          <w:sz w:val="24"/>
          <w:lang w:val="en-GB"/>
        </w:rPr>
        <w:t xml:space="preserve">. </w:t>
      </w:r>
      <w:r w:rsidRPr="009B022B">
        <w:rPr>
          <w:rFonts w:ascii="Times New Roman" w:hAnsi="Times New Roman"/>
          <w:color w:val="4A442A"/>
          <w:sz w:val="24"/>
        </w:rPr>
        <w:t>Furthermore, there is an ethical imperative to ensure optimal treatment without doing harm to patients and, therefore, technological advancements may provide a safe environment for medical students to practice.</w:t>
      </w:r>
      <w:r w:rsidRPr="009B022B">
        <w:rPr>
          <w:rFonts w:ascii="Times New Roman" w:hAnsi="Times New Roman"/>
          <w:color w:val="4A442A"/>
          <w:sz w:val="24"/>
          <w:vertAlign w:val="superscript"/>
        </w:rPr>
        <w:t>11</w:t>
      </w:r>
    </w:p>
    <w:p w:rsidR="009B022B" w:rsidRPr="009B022B" w:rsidRDefault="009B022B" w:rsidP="009B022B">
      <w:pPr>
        <w:pStyle w:val="spacey"/>
        <w:spacing w:before="0" w:beforeAutospacing="0" w:after="0" w:afterAutospacing="0" w:line="339" w:lineRule="atLeast"/>
        <w:textAlignment w:val="baseline"/>
        <w:rPr>
          <w:color w:val="4A442A"/>
        </w:rPr>
      </w:pPr>
      <w:r w:rsidRPr="009B022B">
        <w:rPr>
          <w:color w:val="4A442A"/>
        </w:rPr>
        <w:lastRenderedPageBreak/>
        <w:t xml:space="preserve"> Medical video technology delivered via a power point/mobile device has great potential for cultivating a positive learning landscape in medical schools. Educators know that millennial student, born between 1980 and 1994, are technologically adept, and stressed, high-achieving, confident, and self-assured. </w:t>
      </w:r>
      <w:r w:rsidRPr="009B022B">
        <w:rPr>
          <w:color w:val="4A442A"/>
          <w:vertAlign w:val="superscript"/>
        </w:rPr>
        <w:t>12</w:t>
      </w:r>
      <w:r w:rsidRPr="009B022B">
        <w:rPr>
          <w:color w:val="4A442A"/>
        </w:rPr>
        <w:t xml:space="preserve"> These students demand convenience and require specific educational direction and guidance while attending college. Therefore, the introduction of audiovisual technologies for this type of student is ideal because of the convenience they provide and the specific educational content they deliver. These students are accustomed to waking up and automatically having the current medical news, viewpoints, research, and education to listen to and perhaps view while commuting to the university, work, or the gym. This is made possible by podcasts and video mobile technologies. The teaching procedural skill in labor room with advanced technology is the starting point of a better health care service that will be provided by future doctors. These competent doctors in turn will play an important role in order to bring down maternal mortality rate. Teaching procedural skill in a better way can best utilize the first in hand clinical posting in Obstetrics and Gynecology department. </w:t>
      </w:r>
    </w:p>
    <w:p w:rsidR="009B022B" w:rsidRPr="009B022B" w:rsidRDefault="009B022B" w:rsidP="009B022B">
      <w:pPr>
        <w:spacing w:line="288" w:lineRule="atLeast"/>
        <w:jc w:val="both"/>
        <w:rPr>
          <w:rFonts w:ascii="Times New Roman" w:hAnsi="Times New Roman"/>
          <w:bCs/>
          <w:iCs/>
          <w:color w:val="4A442A"/>
          <w:sz w:val="24"/>
        </w:rPr>
      </w:pPr>
    </w:p>
    <w:p w:rsidR="009B022B" w:rsidRPr="009B022B" w:rsidRDefault="009B022B" w:rsidP="009B022B">
      <w:pPr>
        <w:spacing w:line="288" w:lineRule="atLeast"/>
        <w:jc w:val="both"/>
        <w:rPr>
          <w:rFonts w:ascii="Times New Roman" w:hAnsi="Times New Roman"/>
          <w:color w:val="4A442A"/>
          <w:sz w:val="24"/>
        </w:rPr>
      </w:pPr>
      <w:r w:rsidRPr="009B022B">
        <w:rPr>
          <w:rFonts w:ascii="Times New Roman" w:hAnsi="Times New Roman"/>
          <w:bCs/>
          <w:iCs/>
          <w:color w:val="4A442A"/>
          <w:sz w:val="24"/>
        </w:rPr>
        <w:t>Keeping the aim in mind</w:t>
      </w:r>
      <w:r w:rsidRPr="009B022B">
        <w:rPr>
          <w:rFonts w:ascii="Times New Roman" w:hAnsi="Times New Roman"/>
          <w:color w:val="4A442A"/>
          <w:sz w:val="24"/>
        </w:rPr>
        <w:t xml:space="preserve"> </w:t>
      </w:r>
      <w:proofErr w:type="gramStart"/>
      <w:r w:rsidRPr="009B022B">
        <w:rPr>
          <w:rFonts w:ascii="Times New Roman" w:hAnsi="Times New Roman"/>
          <w:color w:val="4A442A"/>
          <w:sz w:val="24"/>
        </w:rPr>
        <w:t>To</w:t>
      </w:r>
      <w:proofErr w:type="gramEnd"/>
      <w:r w:rsidRPr="009B022B">
        <w:rPr>
          <w:rFonts w:ascii="Times New Roman" w:hAnsi="Times New Roman"/>
          <w:color w:val="4A442A"/>
          <w:sz w:val="24"/>
        </w:rPr>
        <w:t xml:space="preserve"> study the effectiveness of technology enhanced learning on development of procedural skill of 8</w:t>
      </w:r>
      <w:r w:rsidRPr="009B022B">
        <w:rPr>
          <w:rFonts w:ascii="Times New Roman" w:hAnsi="Times New Roman"/>
          <w:color w:val="4A442A"/>
          <w:sz w:val="24"/>
          <w:vertAlign w:val="superscript"/>
        </w:rPr>
        <w:t xml:space="preserve">th </w:t>
      </w:r>
      <w:r w:rsidRPr="009B022B">
        <w:rPr>
          <w:rFonts w:ascii="Times New Roman" w:hAnsi="Times New Roman"/>
          <w:color w:val="4A442A"/>
          <w:sz w:val="24"/>
        </w:rPr>
        <w:t>semester students in labor room.  M.B.B.S students (</w:t>
      </w:r>
      <w:proofErr w:type="gramStart"/>
      <w:r w:rsidRPr="009B022B">
        <w:rPr>
          <w:rFonts w:ascii="Times New Roman" w:hAnsi="Times New Roman"/>
          <w:color w:val="4A442A"/>
          <w:sz w:val="24"/>
        </w:rPr>
        <w:t>8</w:t>
      </w:r>
      <w:r w:rsidRPr="009B022B">
        <w:rPr>
          <w:rFonts w:ascii="Times New Roman" w:hAnsi="Times New Roman"/>
          <w:color w:val="4A442A"/>
          <w:sz w:val="24"/>
          <w:vertAlign w:val="superscript"/>
        </w:rPr>
        <w:t>th</w:t>
      </w:r>
      <w:r w:rsidRPr="009B022B">
        <w:rPr>
          <w:rFonts w:ascii="Times New Roman" w:hAnsi="Times New Roman"/>
          <w:color w:val="4A442A"/>
          <w:sz w:val="24"/>
        </w:rPr>
        <w:t xml:space="preserve">  semester</w:t>
      </w:r>
      <w:proofErr w:type="gramEnd"/>
      <w:r w:rsidRPr="009B022B">
        <w:rPr>
          <w:rFonts w:ascii="Times New Roman" w:hAnsi="Times New Roman"/>
          <w:color w:val="4A442A"/>
          <w:sz w:val="24"/>
        </w:rPr>
        <w:t>) should be able to perform Foleys catheterization in female after technology enhanced teaching -learning in labor room.</w:t>
      </w:r>
    </w:p>
    <w:p w:rsidR="009B022B" w:rsidRPr="009B022B" w:rsidRDefault="009B022B" w:rsidP="009B022B">
      <w:pPr>
        <w:pStyle w:val="spacey"/>
        <w:spacing w:before="0" w:beforeAutospacing="0" w:after="0" w:afterAutospacing="0" w:line="339" w:lineRule="atLeast"/>
        <w:textAlignment w:val="baseline"/>
        <w:rPr>
          <w:color w:val="4A442A"/>
        </w:rPr>
      </w:pPr>
    </w:p>
    <w:p w:rsidR="009B022B" w:rsidRPr="009B022B" w:rsidRDefault="009B022B" w:rsidP="009B022B">
      <w:pPr>
        <w:pStyle w:val="spacey"/>
        <w:spacing w:before="0" w:beforeAutospacing="0" w:after="0" w:afterAutospacing="0" w:line="339" w:lineRule="atLeast"/>
        <w:textAlignment w:val="baseline"/>
        <w:rPr>
          <w:color w:val="4A442A"/>
        </w:rPr>
      </w:pPr>
    </w:p>
    <w:p w:rsidR="009B022B" w:rsidRPr="009B022B" w:rsidRDefault="009B022B" w:rsidP="009B022B">
      <w:pPr>
        <w:spacing w:line="240" w:lineRule="auto"/>
        <w:jc w:val="both"/>
        <w:rPr>
          <w:rFonts w:ascii="Times New Roman" w:hAnsi="Times New Roman"/>
          <w:sz w:val="24"/>
          <w:szCs w:val="24"/>
        </w:rPr>
      </w:pPr>
      <w:r w:rsidRPr="009B022B">
        <w:rPr>
          <w:rFonts w:ascii="Times New Roman" w:hAnsi="Times New Roman"/>
          <w:b/>
          <w:sz w:val="24"/>
          <w:szCs w:val="24"/>
        </w:rPr>
        <w:t>MATERIAL AND METHODS</w:t>
      </w:r>
    </w:p>
    <w:p w:rsidR="009B022B" w:rsidRPr="009B022B" w:rsidRDefault="009B022B" w:rsidP="009B022B">
      <w:pPr>
        <w:rPr>
          <w:rFonts w:ascii="Times New Roman" w:hAnsi="Times New Roman"/>
          <w:sz w:val="24"/>
          <w:szCs w:val="24"/>
        </w:rPr>
      </w:pPr>
      <w:r w:rsidRPr="009B022B">
        <w:rPr>
          <w:rFonts w:ascii="Times New Roman" w:hAnsi="Times New Roman"/>
          <w:sz w:val="24"/>
          <w:szCs w:val="24"/>
        </w:rPr>
        <w:t xml:space="preserve"> This was a prospective study .The study sample consisted of 16 final-year medical students of </w:t>
      </w:r>
      <w:proofErr w:type="spellStart"/>
      <w:r w:rsidRPr="009B022B">
        <w:rPr>
          <w:rFonts w:ascii="Times New Roman" w:hAnsi="Times New Roman"/>
          <w:sz w:val="24"/>
          <w:szCs w:val="24"/>
        </w:rPr>
        <w:t>Jorhat</w:t>
      </w:r>
      <w:proofErr w:type="spellEnd"/>
      <w:r w:rsidRPr="009B022B">
        <w:rPr>
          <w:rFonts w:ascii="Times New Roman" w:hAnsi="Times New Roman"/>
          <w:sz w:val="24"/>
          <w:szCs w:val="24"/>
        </w:rPr>
        <w:t xml:space="preserve"> Medical College &amp; Hospital.</w:t>
      </w:r>
      <w:r w:rsidRPr="009B022B">
        <w:t xml:space="preserve"> </w:t>
      </w:r>
      <w:r w:rsidRPr="009B022B">
        <w:rPr>
          <w:rFonts w:ascii="Times New Roman" w:hAnsi="Times New Roman"/>
          <w:sz w:val="24"/>
          <w:szCs w:val="24"/>
        </w:rPr>
        <w:t xml:space="preserve"> All the students are required to complete this clinical skill during the final year of medical school. The students were assured that participation in the study was voluntary and would not have an effect on any course grades or employment at the concerned </w:t>
      </w:r>
      <w:proofErr w:type="spellStart"/>
      <w:r w:rsidRPr="009B022B">
        <w:rPr>
          <w:rFonts w:ascii="Times New Roman" w:hAnsi="Times New Roman"/>
          <w:sz w:val="24"/>
          <w:szCs w:val="24"/>
        </w:rPr>
        <w:t>Sankardev</w:t>
      </w:r>
      <w:proofErr w:type="spellEnd"/>
      <w:r w:rsidRPr="009B022B">
        <w:rPr>
          <w:rFonts w:ascii="Times New Roman" w:hAnsi="Times New Roman"/>
          <w:sz w:val="24"/>
          <w:szCs w:val="24"/>
        </w:rPr>
        <w:t xml:space="preserve"> University of Health Sciences, Assam. They were encouraged and given suggestions to try this method of learning for other clinical skills also. </w:t>
      </w:r>
      <w:r w:rsidRPr="009B022B">
        <w:rPr>
          <w:rFonts w:ascii="Times New Roman" w:hAnsi="Times New Roman"/>
          <w:sz w:val="24"/>
        </w:rPr>
        <w:t>The counseling sessions were held in the labor room which included purpose of the study, exact procedure of the study, and its implications at the very beginning of the study. Then consents were taken for participation.</w:t>
      </w:r>
      <w:r w:rsidRPr="009B022B">
        <w:rPr>
          <w:rFonts w:ascii="Times New Roman" w:hAnsi="Times New Roman"/>
          <w:sz w:val="24"/>
          <w:szCs w:val="24"/>
        </w:rPr>
        <w:t xml:space="preserve"> The students are </w:t>
      </w:r>
      <w:proofErr w:type="gramStart"/>
      <w:r w:rsidRPr="009B022B">
        <w:rPr>
          <w:rFonts w:ascii="Times New Roman" w:hAnsi="Times New Roman"/>
          <w:sz w:val="24"/>
          <w:szCs w:val="24"/>
        </w:rPr>
        <w:t>counseled  about</w:t>
      </w:r>
      <w:proofErr w:type="gramEnd"/>
      <w:r w:rsidRPr="009B022B">
        <w:rPr>
          <w:rFonts w:ascii="Times New Roman" w:hAnsi="Times New Roman"/>
          <w:sz w:val="24"/>
          <w:szCs w:val="24"/>
        </w:rPr>
        <w:t xml:space="preserve">  DOPS procedure.</w:t>
      </w:r>
    </w:p>
    <w:p w:rsidR="009B022B" w:rsidRPr="009B022B" w:rsidRDefault="009B022B" w:rsidP="009B022B">
      <w:r w:rsidRPr="009B022B">
        <w:rPr>
          <w:rFonts w:ascii="Times New Roman" w:hAnsi="Times New Roman"/>
          <w:sz w:val="24"/>
          <w:szCs w:val="24"/>
        </w:rPr>
        <w:t xml:space="preserve">Simultaneously, discussion with faculty of department of Obstetrics and </w:t>
      </w:r>
      <w:proofErr w:type="spellStart"/>
      <w:r w:rsidRPr="009B022B">
        <w:rPr>
          <w:rFonts w:ascii="Times New Roman" w:hAnsi="Times New Roman"/>
          <w:sz w:val="24"/>
          <w:szCs w:val="24"/>
        </w:rPr>
        <w:t>Gynaecology</w:t>
      </w:r>
      <w:proofErr w:type="spellEnd"/>
      <w:r w:rsidRPr="009B022B">
        <w:rPr>
          <w:rFonts w:ascii="Times New Roman" w:hAnsi="Times New Roman"/>
          <w:sz w:val="24"/>
          <w:szCs w:val="24"/>
        </w:rPr>
        <w:t xml:space="preserve"> was held to sensitize them to the concept of this teaching-learning method   and about assessment of student with DOPS.</w:t>
      </w:r>
    </w:p>
    <w:p w:rsidR="009B022B" w:rsidRPr="009B022B" w:rsidRDefault="009B022B" w:rsidP="009B022B">
      <w:pPr>
        <w:rPr>
          <w:rFonts w:ascii="Times New Roman" w:hAnsi="Times New Roman"/>
          <w:sz w:val="24"/>
          <w:szCs w:val="24"/>
          <w:u w:val="single"/>
        </w:rPr>
      </w:pPr>
      <w:r w:rsidRPr="009B022B">
        <w:rPr>
          <w:rFonts w:ascii="Times New Roman" w:hAnsi="Times New Roman"/>
          <w:sz w:val="24"/>
          <w:szCs w:val="24"/>
        </w:rPr>
        <w:t xml:space="preserve">Traditionally the students learnt Foleys female bladder catheterization procedure by observing their seniors (SODOTO Model).  This is an important and most frequently performed procedure in the labor room. Incorrect method of introduction of Foleys female catheterization may lead to </w:t>
      </w:r>
      <w:r w:rsidRPr="009B022B">
        <w:rPr>
          <w:rFonts w:ascii="Times New Roman" w:hAnsi="Times New Roman"/>
          <w:sz w:val="24"/>
          <w:szCs w:val="24"/>
        </w:rPr>
        <w:lastRenderedPageBreak/>
        <w:t>lot many complications. If the students are not taught this procedure in a structured way this may invite lot of complications .In the traditional method there was no structured way to teach the procedure correctly. In this study we tried to introduce a newer teaching learning tools like simulator (dummy), video presentation and you tube links. With the use of these tools we have taught the procedure in a structured way.</w:t>
      </w:r>
      <w:r w:rsidRPr="009B022B">
        <w:rPr>
          <w:rFonts w:ascii="Times New Roman" w:hAnsi="Times New Roman"/>
          <w:sz w:val="24"/>
          <w:szCs w:val="24"/>
          <w:u w:val="single"/>
        </w:rPr>
        <w:t xml:space="preserve"> </w:t>
      </w:r>
    </w:p>
    <w:p w:rsidR="009B022B" w:rsidRPr="009B022B" w:rsidRDefault="009B022B" w:rsidP="009B022B">
      <w:pPr>
        <w:rPr>
          <w:rFonts w:ascii="Times New Roman" w:hAnsi="Times New Roman"/>
          <w:sz w:val="24"/>
          <w:szCs w:val="24"/>
        </w:rPr>
      </w:pPr>
      <w:r w:rsidRPr="009B022B">
        <w:rPr>
          <w:rFonts w:ascii="Times New Roman" w:hAnsi="Times New Roman"/>
          <w:sz w:val="24"/>
          <w:szCs w:val="24"/>
        </w:rPr>
        <w:t xml:space="preserve"> This study was conducted for one month (1</w:t>
      </w:r>
      <w:r w:rsidRPr="009B022B">
        <w:rPr>
          <w:rFonts w:ascii="Times New Roman" w:hAnsi="Times New Roman"/>
          <w:sz w:val="24"/>
          <w:szCs w:val="24"/>
          <w:vertAlign w:val="superscript"/>
        </w:rPr>
        <w:t>st</w:t>
      </w:r>
      <w:r w:rsidRPr="009B022B">
        <w:rPr>
          <w:rFonts w:ascii="Times New Roman" w:hAnsi="Times New Roman"/>
          <w:sz w:val="24"/>
          <w:szCs w:val="24"/>
        </w:rPr>
        <w:t xml:space="preserve"> Nov to 30</w:t>
      </w:r>
      <w:r w:rsidRPr="009B022B">
        <w:rPr>
          <w:rFonts w:ascii="Times New Roman" w:hAnsi="Times New Roman"/>
          <w:sz w:val="24"/>
          <w:szCs w:val="24"/>
          <w:vertAlign w:val="superscript"/>
        </w:rPr>
        <w:t xml:space="preserve">th </w:t>
      </w:r>
      <w:r w:rsidRPr="009B022B">
        <w:rPr>
          <w:rFonts w:ascii="Times New Roman" w:hAnsi="Times New Roman"/>
          <w:sz w:val="24"/>
          <w:szCs w:val="24"/>
        </w:rPr>
        <w:t xml:space="preserve">Nov 2015) in the labor room J.M.CH, </w:t>
      </w:r>
      <w:proofErr w:type="spellStart"/>
      <w:r w:rsidRPr="009B022B">
        <w:rPr>
          <w:rFonts w:ascii="Times New Roman" w:hAnsi="Times New Roman"/>
          <w:sz w:val="24"/>
          <w:szCs w:val="24"/>
        </w:rPr>
        <w:t>Jorhat</w:t>
      </w:r>
      <w:proofErr w:type="spellEnd"/>
      <w:r w:rsidRPr="009B022B">
        <w:rPr>
          <w:rFonts w:ascii="Times New Roman" w:hAnsi="Times New Roman"/>
          <w:sz w:val="24"/>
          <w:szCs w:val="24"/>
        </w:rPr>
        <w:t>, Assam. DOPS and feedback Questionnaires were peer reviewed before conducting the study by few faculty members.</w:t>
      </w:r>
    </w:p>
    <w:p w:rsidR="009B022B" w:rsidRPr="009B022B" w:rsidRDefault="009B022B" w:rsidP="009B022B">
      <w:pPr>
        <w:rPr>
          <w:rFonts w:ascii="Times New Roman" w:hAnsi="Times New Roman"/>
          <w:sz w:val="24"/>
          <w:szCs w:val="24"/>
        </w:rPr>
      </w:pPr>
      <w:r w:rsidRPr="009B022B">
        <w:rPr>
          <w:rFonts w:ascii="Times New Roman" w:hAnsi="Times New Roman"/>
          <w:sz w:val="24"/>
          <w:szCs w:val="24"/>
        </w:rPr>
        <w:t xml:space="preserve"> In the </w:t>
      </w:r>
      <w:r w:rsidRPr="009B022B">
        <w:rPr>
          <w:rFonts w:ascii="Times New Roman" w:hAnsi="Times New Roman"/>
          <w:sz w:val="24"/>
          <w:szCs w:val="24"/>
          <w:u w:val="single"/>
        </w:rPr>
        <w:t>Control group (</w:t>
      </w:r>
      <w:r w:rsidRPr="009B022B">
        <w:rPr>
          <w:rFonts w:ascii="Times New Roman" w:hAnsi="Times New Roman"/>
          <w:i/>
          <w:sz w:val="24"/>
          <w:szCs w:val="24"/>
          <w:u w:val="single"/>
        </w:rPr>
        <w:t>conventional teaching</w:t>
      </w:r>
      <w:r w:rsidRPr="009B022B">
        <w:rPr>
          <w:rFonts w:ascii="Times New Roman" w:hAnsi="Times New Roman"/>
          <w:sz w:val="24"/>
          <w:szCs w:val="24"/>
          <w:u w:val="single"/>
        </w:rPr>
        <w:t xml:space="preserve">) </w:t>
      </w:r>
      <w:r w:rsidRPr="009B022B">
        <w:rPr>
          <w:rFonts w:ascii="Times New Roman" w:hAnsi="Times New Roman"/>
          <w:sz w:val="24"/>
          <w:szCs w:val="24"/>
        </w:rPr>
        <w:t xml:space="preserve">first 14 days student learnt by traditional way i.e. they learn by observing their seniors performing the </w:t>
      </w:r>
      <w:proofErr w:type="gramStart"/>
      <w:r w:rsidRPr="009B022B">
        <w:rPr>
          <w:rFonts w:ascii="Times New Roman" w:hAnsi="Times New Roman"/>
          <w:sz w:val="24"/>
          <w:szCs w:val="24"/>
        </w:rPr>
        <w:t>procedure(</w:t>
      </w:r>
      <w:proofErr w:type="gramEnd"/>
      <w:r w:rsidRPr="009B022B">
        <w:rPr>
          <w:rFonts w:ascii="Times New Roman" w:hAnsi="Times New Roman"/>
          <w:sz w:val="24"/>
          <w:szCs w:val="24"/>
        </w:rPr>
        <w:t xml:space="preserve">SODOTO). On day 14 DOPS was conducted to assess their </w:t>
      </w:r>
      <w:proofErr w:type="gramStart"/>
      <w:r w:rsidRPr="009B022B">
        <w:rPr>
          <w:rFonts w:ascii="Times New Roman" w:hAnsi="Times New Roman"/>
          <w:sz w:val="24"/>
          <w:szCs w:val="24"/>
        </w:rPr>
        <w:t>performance .</w:t>
      </w:r>
      <w:proofErr w:type="gramEnd"/>
      <w:r w:rsidRPr="009B022B">
        <w:rPr>
          <w:rFonts w:ascii="Times New Roman" w:hAnsi="Times New Roman"/>
          <w:sz w:val="24"/>
          <w:szCs w:val="24"/>
        </w:rPr>
        <w:t xml:space="preserve"> On day 15 they were asked to attend a class describing the indications, side effects of Foleys female catheterization procedure which was assisted </w:t>
      </w:r>
      <w:proofErr w:type="gramStart"/>
      <w:r w:rsidRPr="009B022B">
        <w:rPr>
          <w:rFonts w:ascii="Times New Roman" w:hAnsi="Times New Roman"/>
          <w:sz w:val="24"/>
          <w:szCs w:val="24"/>
        </w:rPr>
        <w:t>by  demonstration</w:t>
      </w:r>
      <w:proofErr w:type="gramEnd"/>
      <w:r w:rsidRPr="009B022B">
        <w:rPr>
          <w:rFonts w:ascii="Times New Roman" w:hAnsi="Times New Roman"/>
          <w:sz w:val="24"/>
          <w:szCs w:val="24"/>
        </w:rPr>
        <w:t xml:space="preserve"> in  dummy and video presentation. The video presentation has been recorded in our institute where one of our MBBS intern was performing the procedure in our labor room. For better understanding of available staff and resources in our institute the recording is done in our institute. This video has been transferred to the study group via blue tooth for later learning. This was followed by a demonstration on dummy. In that class they were suggested about the YouTube links for learning female catheterization procedure and are encouraged for self directed learning. </w:t>
      </w:r>
      <w:r w:rsidRPr="009B022B">
        <w:rPr>
          <w:rFonts w:ascii="Times New Roman" w:hAnsi="Times New Roman"/>
          <w:sz w:val="24"/>
          <w:szCs w:val="24"/>
          <w:u w:val="single"/>
        </w:rPr>
        <w:t>Observed group (</w:t>
      </w:r>
      <w:r w:rsidRPr="009B022B">
        <w:rPr>
          <w:rFonts w:ascii="Times New Roman" w:hAnsi="Times New Roman"/>
          <w:i/>
          <w:sz w:val="24"/>
          <w:szCs w:val="24"/>
          <w:u w:val="single"/>
        </w:rPr>
        <w:t>after intervention</w:t>
      </w:r>
      <w:r w:rsidRPr="009B022B">
        <w:rPr>
          <w:rFonts w:ascii="Times New Roman" w:hAnsi="Times New Roman"/>
          <w:sz w:val="24"/>
          <w:szCs w:val="24"/>
        </w:rPr>
        <w:t xml:space="preserve">) </w:t>
      </w:r>
      <w:proofErr w:type="gramStart"/>
      <w:r w:rsidRPr="009B022B">
        <w:rPr>
          <w:rFonts w:ascii="Times New Roman" w:hAnsi="Times New Roman"/>
          <w:sz w:val="24"/>
          <w:szCs w:val="24"/>
        </w:rPr>
        <w:t>After</w:t>
      </w:r>
      <w:proofErr w:type="gramEnd"/>
      <w:r w:rsidRPr="009B022B">
        <w:rPr>
          <w:rFonts w:ascii="Times New Roman" w:hAnsi="Times New Roman"/>
          <w:sz w:val="24"/>
          <w:szCs w:val="24"/>
        </w:rPr>
        <w:t xml:space="preserve"> this intervention their skills were assessed with DOPS checklist by the involved faculties at the end of next 14 days. Finally feedbacks were obtained from both faculties and students. In the feedback </w:t>
      </w:r>
      <w:proofErr w:type="spellStart"/>
      <w:r w:rsidRPr="009B022B">
        <w:rPr>
          <w:rFonts w:ascii="Times New Roman" w:hAnsi="Times New Roman"/>
          <w:sz w:val="24"/>
          <w:szCs w:val="24"/>
        </w:rPr>
        <w:t>form</w:t>
      </w:r>
      <w:proofErr w:type="spellEnd"/>
      <w:r w:rsidRPr="009B022B">
        <w:rPr>
          <w:rFonts w:ascii="Times New Roman" w:hAnsi="Times New Roman"/>
          <w:sz w:val="24"/>
          <w:szCs w:val="24"/>
        </w:rPr>
        <w:t xml:space="preserve"> students were asked whether they liked it or not and reason for their like or dislike .Faculties were also given feed back in the questionnaire</w:t>
      </w:r>
      <w:r w:rsidRPr="009B022B">
        <w:rPr>
          <w:rFonts w:ascii="Times New Roman" w:hAnsi="Times New Roman"/>
          <w:b/>
          <w:sz w:val="24"/>
          <w:szCs w:val="24"/>
        </w:rPr>
        <w:t>.</w:t>
      </w:r>
    </w:p>
    <w:p w:rsidR="009B022B" w:rsidRPr="009B022B" w:rsidRDefault="009B022B" w:rsidP="009B022B">
      <w:pPr>
        <w:spacing w:line="288" w:lineRule="atLeast"/>
        <w:jc w:val="both"/>
        <w:rPr>
          <w:rFonts w:ascii="Times New Roman" w:hAnsi="Times New Roman"/>
          <w:sz w:val="24"/>
          <w:szCs w:val="24"/>
        </w:rPr>
      </w:pPr>
      <w:r w:rsidRPr="009B022B">
        <w:rPr>
          <w:rFonts w:ascii="Times New Roman" w:hAnsi="Times New Roman"/>
          <w:sz w:val="24"/>
          <w:szCs w:val="24"/>
        </w:rPr>
        <w:t>Discussion with faculty and sensitization:</w:t>
      </w:r>
    </w:p>
    <w:p w:rsidR="009B022B" w:rsidRDefault="009B022B" w:rsidP="009B022B">
      <w:pPr>
        <w:jc w:val="both"/>
        <w:rPr>
          <w:rFonts w:ascii="Times New Roman" w:hAnsi="Times New Roman"/>
          <w:sz w:val="24"/>
          <w:szCs w:val="24"/>
        </w:rPr>
      </w:pPr>
      <w:r w:rsidRPr="009B022B">
        <w:rPr>
          <w:rFonts w:ascii="Times New Roman" w:hAnsi="Times New Roman"/>
          <w:b/>
          <w:sz w:val="24"/>
          <w:szCs w:val="24"/>
        </w:rPr>
        <w:t xml:space="preserve"> </w:t>
      </w:r>
      <w:r w:rsidRPr="009B022B">
        <w:rPr>
          <w:rFonts w:ascii="Times New Roman" w:hAnsi="Times New Roman"/>
          <w:sz w:val="24"/>
          <w:szCs w:val="24"/>
        </w:rPr>
        <w:t>The first session with the faculty members of department of Obstetrics &amp; Gynecology was a sensitization session wherein the faculty was introduced to the various tools available for technology enhanced study and about DOPS assessment which was a new method of assessment for all the faculties</w:t>
      </w:r>
      <w:r w:rsidRPr="006462F4">
        <w:rPr>
          <w:rFonts w:ascii="Times New Roman" w:hAnsi="Times New Roman"/>
          <w:sz w:val="24"/>
          <w:szCs w:val="24"/>
        </w:rPr>
        <w:t xml:space="preserve"> </w:t>
      </w:r>
    </w:p>
    <w:p w:rsidR="009B022B" w:rsidRDefault="009B022B" w:rsidP="009B022B">
      <w:pPr>
        <w:ind w:left="360"/>
        <w:jc w:val="both"/>
        <w:rPr>
          <w:rFonts w:ascii="Times New Roman" w:hAnsi="Times New Roman"/>
          <w:sz w:val="24"/>
          <w:szCs w:val="24"/>
        </w:rPr>
      </w:pPr>
    </w:p>
    <w:p w:rsidR="009B022B" w:rsidRPr="006462F4" w:rsidRDefault="009B022B" w:rsidP="009B022B">
      <w:pPr>
        <w:ind w:left="360"/>
        <w:jc w:val="both"/>
        <w:rPr>
          <w:rFonts w:ascii="Times New Roman" w:hAnsi="Times New Roman"/>
          <w:sz w:val="24"/>
          <w:szCs w:val="24"/>
        </w:rPr>
      </w:pPr>
      <w:r>
        <w:rPr>
          <w:rFonts w:ascii="Times New Roman" w:hAnsi="Times New Roman"/>
          <w:b/>
          <w:i/>
          <w:noProof/>
          <w:color w:val="000000"/>
          <w:sz w:val="24"/>
          <w:szCs w:val="24"/>
        </w:rPr>
        <w:lastRenderedPageBreak/>
        <w:drawing>
          <wp:inline distT="0" distB="0" distL="0" distR="0">
            <wp:extent cx="4088130" cy="2458720"/>
            <wp:effectExtent l="19050" t="0" r="7620" b="0"/>
            <wp:docPr id="1" name="Picture 2" descr="http://www.jmir.org/article/viewFile/1596/1/9090">
              <a:hlinkClick xmlns:a="http://schemas.openxmlformats.org/drawingml/2006/main" r:id="rId5" tooltip="&quot;Figure 2. Advanced Clinical Skills Centre faculty-prepared video of a female catheterization (University of Auckland, New Zealan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mir.org/article/viewFile/1596/1/9090"/>
                    <pic:cNvPicPr>
                      <a:picLocks noChangeAspect="1" noChangeArrowheads="1"/>
                    </pic:cNvPicPr>
                  </pic:nvPicPr>
                  <pic:blipFill>
                    <a:blip r:embed="rId6"/>
                    <a:srcRect/>
                    <a:stretch>
                      <a:fillRect/>
                    </a:stretch>
                  </pic:blipFill>
                  <pic:spPr bwMode="auto">
                    <a:xfrm>
                      <a:off x="0" y="0"/>
                      <a:ext cx="4088130" cy="2458720"/>
                    </a:xfrm>
                    <a:prstGeom prst="rect">
                      <a:avLst/>
                    </a:prstGeom>
                    <a:noFill/>
                    <a:ln w="9525">
                      <a:noFill/>
                      <a:miter lim="800000"/>
                      <a:headEnd/>
                      <a:tailEnd/>
                    </a:ln>
                  </pic:spPr>
                </pic:pic>
              </a:graphicData>
            </a:graphic>
          </wp:inline>
        </w:drawing>
      </w:r>
    </w:p>
    <w:p w:rsidR="009B022B" w:rsidRPr="006462F4" w:rsidRDefault="009B022B" w:rsidP="009B022B">
      <w:pPr>
        <w:ind w:left="360"/>
        <w:jc w:val="both"/>
        <w:rPr>
          <w:rFonts w:ascii="Times New Roman" w:hAnsi="Times New Roman"/>
          <w:sz w:val="24"/>
          <w:szCs w:val="24"/>
        </w:rPr>
      </w:pPr>
      <w:r>
        <w:rPr>
          <w:rFonts w:ascii="Times New Roman" w:hAnsi="Times New Roman"/>
          <w:sz w:val="24"/>
          <w:szCs w:val="24"/>
        </w:rPr>
        <w:t xml:space="preserve">          Figure</w:t>
      </w:r>
      <w:r w:rsidRPr="006462F4">
        <w:rPr>
          <w:rFonts w:ascii="Times New Roman" w:hAnsi="Times New Roman"/>
          <w:sz w:val="24"/>
          <w:szCs w:val="24"/>
        </w:rPr>
        <w:t xml:space="preserve"> </w:t>
      </w:r>
      <w:proofErr w:type="gramStart"/>
      <w:r w:rsidRPr="006462F4">
        <w:rPr>
          <w:rFonts w:ascii="Times New Roman" w:hAnsi="Times New Roman"/>
          <w:sz w:val="24"/>
          <w:szCs w:val="24"/>
        </w:rPr>
        <w:t>The</w:t>
      </w:r>
      <w:proofErr w:type="gramEnd"/>
      <w:r w:rsidRPr="006462F4">
        <w:rPr>
          <w:rFonts w:ascii="Times New Roman" w:hAnsi="Times New Roman"/>
          <w:sz w:val="24"/>
          <w:szCs w:val="24"/>
        </w:rPr>
        <w:t xml:space="preserve"> type of simulator used in this study</w:t>
      </w:r>
    </w:p>
    <w:p w:rsidR="009B022B" w:rsidRPr="006462F4" w:rsidRDefault="009B022B" w:rsidP="009B022B">
      <w:pPr>
        <w:rPr>
          <w:rFonts w:ascii="Times New Roman" w:hAnsi="Times New Roman"/>
          <w:b/>
          <w:bCs/>
          <w:sz w:val="24"/>
          <w:szCs w:val="24"/>
        </w:rPr>
      </w:pPr>
    </w:p>
    <w:p w:rsidR="009B022B" w:rsidRPr="006462F4" w:rsidRDefault="009B022B" w:rsidP="009B022B">
      <w:pPr>
        <w:rPr>
          <w:rFonts w:ascii="Times New Roman" w:hAnsi="Times New Roman"/>
          <w:b/>
          <w:bCs/>
          <w:sz w:val="24"/>
          <w:szCs w:val="24"/>
        </w:rPr>
      </w:pPr>
    </w:p>
    <w:p w:rsidR="009B022B" w:rsidRPr="006462F4" w:rsidRDefault="009B022B" w:rsidP="009B022B">
      <w:pPr>
        <w:ind w:left="142" w:hanging="142"/>
        <w:rPr>
          <w:rFonts w:ascii="Times New Roman" w:hAnsi="Times New Roman"/>
          <w:b/>
          <w:bCs/>
          <w:sz w:val="24"/>
          <w:szCs w:val="24"/>
        </w:rPr>
      </w:pPr>
      <w:r w:rsidRPr="006462F4">
        <w:rPr>
          <w:rFonts w:ascii="Times New Roman" w:hAnsi="Times New Roman"/>
          <w:b/>
          <w:bCs/>
          <w:sz w:val="24"/>
          <w:szCs w:val="24"/>
        </w:rPr>
        <w:t>RESULTS</w:t>
      </w:r>
    </w:p>
    <w:p w:rsidR="009B022B" w:rsidRPr="006462F4" w:rsidRDefault="009B022B" w:rsidP="009B022B">
      <w:pPr>
        <w:spacing w:line="288" w:lineRule="atLeast"/>
        <w:jc w:val="both"/>
        <w:rPr>
          <w:rFonts w:ascii="Times New Roman" w:hAnsi="Times New Roman"/>
          <w:color w:val="333333"/>
          <w:sz w:val="24"/>
          <w:szCs w:val="24"/>
        </w:rPr>
      </w:pPr>
    </w:p>
    <w:p w:rsidR="009B022B" w:rsidRPr="006462F4" w:rsidRDefault="009B022B" w:rsidP="009B022B">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The results of the study:</w:t>
      </w:r>
    </w:p>
    <w:p w:rsidR="009B022B" w:rsidRPr="006462F4" w:rsidRDefault="009B022B" w:rsidP="009B022B">
      <w:pPr>
        <w:spacing w:line="288" w:lineRule="atLeast"/>
        <w:jc w:val="both"/>
        <w:rPr>
          <w:rFonts w:ascii="Times New Roman" w:hAnsi="Times New Roman"/>
          <w:color w:val="494949"/>
          <w:sz w:val="24"/>
          <w:szCs w:val="24"/>
        </w:rPr>
      </w:pPr>
    </w:p>
    <w:p w:rsidR="009B022B" w:rsidRPr="006462F4" w:rsidRDefault="009B022B" w:rsidP="009B022B">
      <w:pPr>
        <w:spacing w:line="288" w:lineRule="atLeast"/>
        <w:jc w:val="both"/>
        <w:rPr>
          <w:rFonts w:ascii="Times New Roman" w:hAnsi="Times New Roman"/>
          <w:color w:val="333333"/>
          <w:sz w:val="24"/>
          <w:szCs w:val="24"/>
        </w:rPr>
      </w:pPr>
    </w:p>
    <w:p w:rsidR="009B022B" w:rsidRPr="006462F4" w:rsidRDefault="009B022B" w:rsidP="009B022B">
      <w:pPr>
        <w:spacing w:line="288" w:lineRule="atLeast"/>
        <w:jc w:val="both"/>
        <w:rPr>
          <w:rFonts w:ascii="Times New Roman" w:hAnsi="Times New Roman"/>
          <w:color w:val="333333"/>
          <w:sz w:val="24"/>
          <w:szCs w:val="24"/>
        </w:rPr>
      </w:pPr>
    </w:p>
    <w:p w:rsidR="009B022B" w:rsidRPr="006462F4" w:rsidRDefault="009B022B" w:rsidP="009B022B">
      <w:pPr>
        <w:spacing w:line="288" w:lineRule="atLeast"/>
        <w:jc w:val="both"/>
        <w:rPr>
          <w:rFonts w:ascii="Times New Roman" w:hAnsi="Times New Roman"/>
          <w:color w:val="333333"/>
          <w:sz w:val="24"/>
          <w:szCs w:val="24"/>
        </w:rPr>
      </w:pPr>
    </w:p>
    <w:p w:rsidR="009B022B" w:rsidRPr="006462F4" w:rsidRDefault="009B022B" w:rsidP="009B022B">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Table 1: Shows results of the study</w:t>
      </w:r>
    </w:p>
    <w:p w:rsidR="009B022B" w:rsidRPr="006462F4" w:rsidRDefault="009B022B" w:rsidP="009B022B">
      <w:pPr>
        <w:spacing w:line="288" w:lineRule="atLeast"/>
        <w:jc w:val="both"/>
        <w:rPr>
          <w:rFonts w:ascii="Times New Roman" w:hAnsi="Times New Roman"/>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1891"/>
        <w:gridCol w:w="1692"/>
        <w:gridCol w:w="1468"/>
        <w:gridCol w:w="1468"/>
        <w:gridCol w:w="1468"/>
      </w:tblGrid>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Serial no</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Pre  test (series 1)</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Post test (series 2)</w:t>
            </w:r>
          </w:p>
        </w:tc>
        <w:tc>
          <w:tcPr>
            <w:tcW w:w="1468"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sz w:val="24"/>
                <w:szCs w:val="24"/>
              </w:rPr>
              <w:t>Mean &amp;SD of pretest</w:t>
            </w:r>
          </w:p>
        </w:tc>
        <w:tc>
          <w:tcPr>
            <w:tcW w:w="1468"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sz w:val="24"/>
                <w:szCs w:val="24"/>
              </w:rPr>
              <w:t>Mean &amp;SD of posttest</w:t>
            </w:r>
          </w:p>
        </w:tc>
        <w:tc>
          <w:tcPr>
            <w:tcW w:w="1468"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000000"/>
                <w:sz w:val="24"/>
                <w:szCs w:val="24"/>
              </w:rPr>
              <w:t>Paired </w:t>
            </w:r>
            <w:r w:rsidRPr="006462F4">
              <w:rPr>
                <w:rFonts w:ascii="Times New Roman" w:hAnsi="Times New Roman"/>
                <w:i/>
                <w:iCs/>
                <w:color w:val="000000"/>
                <w:sz w:val="24"/>
                <w:szCs w:val="24"/>
              </w:rPr>
              <w:t>t</w:t>
            </w:r>
            <w:r w:rsidRPr="006462F4">
              <w:rPr>
                <w:rFonts w:ascii="Times New Roman" w:hAnsi="Times New Roman"/>
                <w:color w:val="000000"/>
                <w:sz w:val="24"/>
                <w:szCs w:val="24"/>
              </w:rPr>
              <w:t> test value</w:t>
            </w: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 xml:space="preserve"> 5</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val="restart"/>
          </w:tcPr>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sz w:val="24"/>
                <w:szCs w:val="24"/>
              </w:rPr>
              <w:t>9.0625 &amp; 1.8</w:t>
            </w:r>
          </w:p>
        </w:tc>
        <w:tc>
          <w:tcPr>
            <w:tcW w:w="1468" w:type="dxa"/>
            <w:vMerge w:val="restart"/>
          </w:tcPr>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Default="009B022B" w:rsidP="00DC405E">
            <w:pPr>
              <w:spacing w:line="288" w:lineRule="atLeast"/>
              <w:jc w:val="both"/>
              <w:rPr>
                <w:rFonts w:ascii="Times New Roman" w:hAnsi="Times New Roman"/>
                <w:sz w:val="24"/>
                <w:szCs w:val="24"/>
              </w:rPr>
            </w:pPr>
          </w:p>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sz w:val="24"/>
                <w:szCs w:val="24"/>
              </w:rPr>
              <w:t>12.25 &amp; 0.774</w:t>
            </w:r>
          </w:p>
        </w:tc>
        <w:tc>
          <w:tcPr>
            <w:tcW w:w="1468" w:type="dxa"/>
            <w:vMerge w:val="restart"/>
          </w:tcPr>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Default="009B022B" w:rsidP="00DC405E">
            <w:pPr>
              <w:spacing w:line="288" w:lineRule="atLeast"/>
              <w:jc w:val="both"/>
              <w:rPr>
                <w:rFonts w:ascii="Times New Roman" w:hAnsi="Times New Roman"/>
                <w:color w:val="000000"/>
                <w:sz w:val="24"/>
                <w:szCs w:val="24"/>
              </w:rPr>
            </w:pPr>
          </w:p>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000000"/>
                <w:sz w:val="24"/>
                <w:szCs w:val="24"/>
              </w:rPr>
              <w:t>&lt;0.0001</w:t>
            </w: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 xml:space="preserve"> 2</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10</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3</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8</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4</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9</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lastRenderedPageBreak/>
              <w:t>5</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lastRenderedPageBreak/>
              <w:t>6</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7</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10</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8</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9</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6</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10</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10</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8</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8</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12</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10</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14</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11</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15</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8</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r w:rsidR="009B022B" w:rsidRPr="006462F4" w:rsidTr="00DC405E">
        <w:trPr>
          <w:trHeight w:val="310"/>
        </w:trPr>
        <w:tc>
          <w:tcPr>
            <w:tcW w:w="1589"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16</w:t>
            </w:r>
          </w:p>
        </w:tc>
        <w:tc>
          <w:tcPr>
            <w:tcW w:w="1891"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9</w:t>
            </w:r>
          </w:p>
        </w:tc>
        <w:tc>
          <w:tcPr>
            <w:tcW w:w="1692" w:type="dxa"/>
          </w:tcPr>
          <w:p w:rsidR="009B022B" w:rsidRPr="006462F4" w:rsidRDefault="009B022B" w:rsidP="00DC405E">
            <w:pPr>
              <w:spacing w:line="288" w:lineRule="atLeast"/>
              <w:jc w:val="both"/>
              <w:rPr>
                <w:rFonts w:ascii="Times New Roman" w:hAnsi="Times New Roman"/>
                <w:color w:val="333333"/>
                <w:sz w:val="24"/>
                <w:szCs w:val="24"/>
              </w:rPr>
            </w:pPr>
            <w:r w:rsidRPr="006462F4">
              <w:rPr>
                <w:rFonts w:ascii="Times New Roman" w:hAnsi="Times New Roman"/>
                <w:color w:val="333333"/>
                <w:sz w:val="24"/>
                <w:szCs w:val="24"/>
              </w:rPr>
              <w:t>13</w:t>
            </w: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c>
          <w:tcPr>
            <w:tcW w:w="1468" w:type="dxa"/>
            <w:vMerge/>
          </w:tcPr>
          <w:p w:rsidR="009B022B" w:rsidRPr="006462F4" w:rsidRDefault="009B022B" w:rsidP="00DC405E">
            <w:pPr>
              <w:spacing w:line="288" w:lineRule="atLeast"/>
              <w:jc w:val="both"/>
              <w:rPr>
                <w:rFonts w:ascii="Times New Roman" w:hAnsi="Times New Roman"/>
                <w:color w:val="333333"/>
                <w:sz w:val="24"/>
                <w:szCs w:val="24"/>
              </w:rPr>
            </w:pPr>
          </w:p>
        </w:tc>
      </w:tr>
    </w:tbl>
    <w:p w:rsidR="009B022B" w:rsidRPr="006462F4" w:rsidRDefault="009B022B" w:rsidP="009B022B">
      <w:pPr>
        <w:ind w:left="142" w:hanging="142"/>
        <w:rPr>
          <w:rFonts w:ascii="Times New Roman" w:hAnsi="Times New Roman"/>
          <w:sz w:val="24"/>
          <w:szCs w:val="24"/>
        </w:rPr>
      </w:pPr>
    </w:p>
    <w:p w:rsidR="009B022B" w:rsidRDefault="009B022B" w:rsidP="009B022B">
      <w:pPr>
        <w:ind w:left="142" w:hanging="142"/>
        <w:rPr>
          <w:rFonts w:ascii="Times New Roman" w:hAnsi="Times New Roman"/>
          <w:sz w:val="24"/>
          <w:szCs w:val="24"/>
        </w:rPr>
      </w:pPr>
    </w:p>
    <w:p w:rsidR="009B022B" w:rsidRDefault="009B022B" w:rsidP="009B022B">
      <w:pPr>
        <w:ind w:left="142" w:hanging="142"/>
        <w:rPr>
          <w:rFonts w:ascii="Times New Roman" w:hAnsi="Times New Roman"/>
          <w:sz w:val="24"/>
          <w:szCs w:val="24"/>
        </w:rPr>
      </w:pPr>
    </w:p>
    <w:p w:rsidR="009B022B" w:rsidRDefault="009B022B" w:rsidP="009B022B">
      <w:pPr>
        <w:ind w:left="142" w:hanging="142"/>
        <w:rPr>
          <w:rFonts w:ascii="Times New Roman" w:hAnsi="Times New Roman"/>
          <w:sz w:val="24"/>
          <w:szCs w:val="24"/>
        </w:rPr>
      </w:pPr>
    </w:p>
    <w:p w:rsidR="009B022B" w:rsidRDefault="009B022B" w:rsidP="009B022B">
      <w:pPr>
        <w:ind w:left="142" w:hanging="142"/>
        <w:rPr>
          <w:rFonts w:ascii="Times New Roman" w:hAnsi="Times New Roman"/>
          <w:sz w:val="24"/>
          <w:szCs w:val="24"/>
        </w:rPr>
      </w:pPr>
    </w:p>
    <w:p w:rsidR="009B022B" w:rsidRPr="006C0F74" w:rsidRDefault="009B022B" w:rsidP="009B022B">
      <w:pPr>
        <w:shd w:val="clear" w:color="auto" w:fill="FFFFFF"/>
        <w:spacing w:before="141"/>
        <w:outlineLvl w:val="1"/>
        <w:rPr>
          <w:rFonts w:ascii="Times New Roman" w:hAnsi="Times New Roman"/>
          <w:color w:val="000000"/>
          <w:sz w:val="24"/>
          <w:szCs w:val="24"/>
        </w:rPr>
      </w:pPr>
      <w:r w:rsidRPr="009B022B">
        <w:rPr>
          <w:rFonts w:ascii="Times New Roman" w:hAnsi="Times New Roman"/>
          <w:b/>
          <w:color w:val="000000"/>
          <w:sz w:val="24"/>
          <w:szCs w:val="24"/>
        </w:rPr>
        <w:t>Figure 1</w:t>
      </w:r>
      <w:r w:rsidRPr="009B022B">
        <w:rPr>
          <w:rFonts w:ascii="Times New Roman" w:hAnsi="Times New Roman"/>
          <w:color w:val="000000"/>
          <w:sz w:val="24"/>
          <w:szCs w:val="24"/>
        </w:rPr>
        <w:t xml:space="preserve"> Bar diagram showing the Comparisons of series 1(pretest) with series 2(post test</w:t>
      </w:r>
      <w:proofErr w:type="gramStart"/>
      <w:r w:rsidRPr="009B022B">
        <w:rPr>
          <w:rFonts w:ascii="Times New Roman" w:hAnsi="Times New Roman"/>
          <w:color w:val="000000"/>
          <w:sz w:val="24"/>
          <w:szCs w:val="24"/>
        </w:rPr>
        <w:t>)(</w:t>
      </w:r>
      <w:proofErr w:type="gramEnd"/>
      <w:r w:rsidRPr="009B022B">
        <w:rPr>
          <w:rFonts w:ascii="Times New Roman" w:hAnsi="Times New Roman"/>
          <w:color w:val="000000"/>
          <w:sz w:val="24"/>
          <w:szCs w:val="24"/>
        </w:rPr>
        <w:t xml:space="preserve">Please edit as </w:t>
      </w:r>
      <w:proofErr w:type="spellStart"/>
      <w:r w:rsidRPr="009B022B">
        <w:rPr>
          <w:rFonts w:ascii="Times New Roman" w:hAnsi="Times New Roman"/>
          <w:color w:val="000000"/>
          <w:sz w:val="24"/>
          <w:szCs w:val="24"/>
        </w:rPr>
        <w:t>back</w:t>
      </w:r>
      <w:proofErr w:type="spellEnd"/>
      <w:r w:rsidRPr="009B022B">
        <w:rPr>
          <w:rFonts w:ascii="Times New Roman" w:hAnsi="Times New Roman"/>
          <w:color w:val="000000"/>
          <w:sz w:val="24"/>
          <w:szCs w:val="24"/>
        </w:rPr>
        <w:t xml:space="preserve"> and white background)</w:t>
      </w:r>
      <w:r w:rsidRPr="006462F4">
        <w:rPr>
          <w:rFonts w:ascii="Times New Roman" w:hAnsi="Times New Roman"/>
          <w:color w:val="000000"/>
          <w:sz w:val="24"/>
          <w:szCs w:val="24"/>
        </w:rPr>
        <w:t xml:space="preserve"> </w:t>
      </w:r>
    </w:p>
    <w:p w:rsidR="009B022B" w:rsidRPr="006462F4" w:rsidRDefault="009B022B" w:rsidP="009B022B">
      <w:pPr>
        <w:ind w:left="142" w:hanging="142"/>
        <w:rPr>
          <w:rFonts w:ascii="Times New Roman" w:hAnsi="Times New Roman"/>
          <w:sz w:val="24"/>
          <w:szCs w:val="24"/>
        </w:rPr>
      </w:pPr>
    </w:p>
    <w:p w:rsidR="009B022B" w:rsidRDefault="009B022B" w:rsidP="009B022B">
      <w:pPr>
        <w:ind w:left="142" w:hanging="142"/>
        <w:rPr>
          <w:rFonts w:ascii="Times New Roman" w:hAnsi="Times New Roman"/>
          <w:noProof/>
          <w:sz w:val="24"/>
          <w:szCs w:val="24"/>
          <w:lang w:val="en-IN" w:eastAsia="en-IN"/>
        </w:rPr>
      </w:pPr>
      <w:r>
        <w:rPr>
          <w:rFonts w:ascii="Times New Roman" w:hAnsi="Times New Roman"/>
          <w:noProof/>
          <w:sz w:val="24"/>
          <w:szCs w:val="24"/>
        </w:rPr>
        <w:lastRenderedPageBreak/>
        <w:drawing>
          <wp:inline distT="0" distB="0" distL="0" distR="0">
            <wp:extent cx="4567817" cy="2675512"/>
            <wp:effectExtent l="12187" t="6093" r="7236" b="0"/>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022B" w:rsidRDefault="009B022B" w:rsidP="009B022B">
      <w:pPr>
        <w:ind w:left="142" w:hanging="142"/>
        <w:rPr>
          <w:rFonts w:ascii="Times New Roman" w:hAnsi="Times New Roman"/>
          <w:noProof/>
          <w:sz w:val="24"/>
          <w:szCs w:val="24"/>
          <w:lang w:val="en-IN" w:eastAsia="en-IN"/>
        </w:rPr>
      </w:pPr>
    </w:p>
    <w:p w:rsidR="009B022B" w:rsidRPr="006462F4" w:rsidRDefault="009B022B" w:rsidP="009B022B">
      <w:pPr>
        <w:spacing w:line="288" w:lineRule="atLeast"/>
        <w:jc w:val="both"/>
        <w:rPr>
          <w:rFonts w:ascii="Times New Roman" w:hAnsi="Times New Roman"/>
          <w:color w:val="494949"/>
          <w:sz w:val="24"/>
          <w:szCs w:val="24"/>
        </w:rPr>
      </w:pPr>
      <w:r>
        <w:rPr>
          <w:rFonts w:ascii="Times New Roman" w:hAnsi="Times New Roman"/>
          <w:color w:val="333333"/>
          <w:sz w:val="24"/>
          <w:szCs w:val="24"/>
        </w:rPr>
        <w:t xml:space="preserve">Table 1 and Figure 1 reveals </w:t>
      </w:r>
      <w:r w:rsidRPr="006462F4">
        <w:rPr>
          <w:rFonts w:ascii="Times New Roman" w:hAnsi="Times New Roman"/>
          <w:color w:val="333333"/>
          <w:sz w:val="24"/>
          <w:szCs w:val="24"/>
        </w:rPr>
        <w:t>16 students of the eight semesters had undergone a DOPS test (pretest) after 14 days of traditional teaching of procedural skill in labor room. After intervention with technology enhanced teaching and self directed learning for next 14 days students were reassessed with DOPS by same group of faculty (post test</w:t>
      </w:r>
      <w:proofErr w:type="gramStart"/>
      <w:r w:rsidRPr="006462F4">
        <w:rPr>
          <w:rFonts w:ascii="Times New Roman" w:hAnsi="Times New Roman"/>
          <w:color w:val="333333"/>
          <w:sz w:val="24"/>
          <w:szCs w:val="24"/>
        </w:rPr>
        <w:t>) .</w:t>
      </w:r>
      <w:proofErr w:type="gramEnd"/>
    </w:p>
    <w:p w:rsidR="009B022B" w:rsidRPr="006462F4" w:rsidRDefault="009B022B" w:rsidP="009B022B">
      <w:pPr>
        <w:shd w:val="clear" w:color="auto" w:fill="FFFFFF"/>
        <w:spacing w:before="141" w:after="0" w:line="240" w:lineRule="auto"/>
        <w:outlineLvl w:val="1"/>
        <w:rPr>
          <w:rFonts w:ascii="Times New Roman" w:hAnsi="Times New Roman"/>
          <w:color w:val="000000"/>
          <w:sz w:val="24"/>
          <w:szCs w:val="24"/>
        </w:rPr>
      </w:pPr>
      <w:r w:rsidRPr="006462F4">
        <w:rPr>
          <w:rFonts w:ascii="Times New Roman" w:hAnsi="Times New Roman"/>
          <w:color w:val="000000"/>
          <w:sz w:val="24"/>
          <w:szCs w:val="24"/>
        </w:rPr>
        <w:t xml:space="preserve"> </w:t>
      </w:r>
    </w:p>
    <w:p w:rsidR="009B022B" w:rsidRPr="009B022B" w:rsidRDefault="009B022B" w:rsidP="009B022B">
      <w:pPr>
        <w:shd w:val="clear" w:color="auto" w:fill="FFFFFF"/>
        <w:spacing w:before="141"/>
        <w:outlineLvl w:val="1"/>
        <w:rPr>
          <w:rFonts w:ascii="Times New Roman" w:hAnsi="Times New Roman"/>
          <w:color w:val="4A442A"/>
          <w:sz w:val="24"/>
          <w:szCs w:val="24"/>
        </w:rPr>
      </w:pPr>
      <w:r w:rsidRPr="009B022B">
        <w:rPr>
          <w:rFonts w:ascii="Times New Roman" w:hAnsi="Times New Roman"/>
          <w:color w:val="4A442A"/>
          <w:sz w:val="24"/>
          <w:szCs w:val="24"/>
        </w:rPr>
        <w:t>On analyzing data obtained from questionnaire yield a very positive response. Majority students has scored well after the intervention was done .Pre intervention mean score was 9.0625 with SD1.8 which was increased post intervention to 12.25 with SD 0.774.The results indicate an increase in skill competency over time among the same group of students after technology enhanced and self directed learning of the skill to perform female catheterization in labor room. Paired </w:t>
      </w:r>
      <w:r w:rsidRPr="009B022B">
        <w:rPr>
          <w:rFonts w:ascii="Times New Roman" w:hAnsi="Times New Roman"/>
          <w:i/>
          <w:iCs/>
          <w:color w:val="4A442A"/>
          <w:sz w:val="24"/>
          <w:szCs w:val="24"/>
        </w:rPr>
        <w:t>t</w:t>
      </w:r>
      <w:r w:rsidRPr="009B022B">
        <w:rPr>
          <w:rFonts w:ascii="Times New Roman" w:hAnsi="Times New Roman"/>
          <w:color w:val="4A442A"/>
          <w:sz w:val="24"/>
          <w:szCs w:val="24"/>
        </w:rPr>
        <w:t> test results shows the two-tailed P value is less than 0.0001. By conventional criteria, this difference is considered to be extremely statistically significant. </w:t>
      </w:r>
    </w:p>
    <w:p w:rsidR="009B022B" w:rsidRPr="009B022B" w:rsidRDefault="009B022B" w:rsidP="009B022B">
      <w:pPr>
        <w:shd w:val="clear" w:color="auto" w:fill="FFFFFF"/>
        <w:spacing w:before="141"/>
        <w:outlineLvl w:val="1"/>
        <w:rPr>
          <w:rFonts w:ascii="Times New Roman" w:hAnsi="Times New Roman"/>
          <w:bCs/>
          <w:color w:val="4A442A"/>
          <w:sz w:val="24"/>
          <w:szCs w:val="24"/>
        </w:rPr>
      </w:pPr>
      <w:r w:rsidRPr="009B022B">
        <w:rPr>
          <w:rFonts w:ascii="Times New Roman" w:hAnsi="Times New Roman"/>
          <w:color w:val="4A442A"/>
          <w:sz w:val="24"/>
          <w:szCs w:val="24"/>
        </w:rPr>
        <w:t xml:space="preserve"> While analyzing the data obtained from feedback questionnaire, we have come to the conclusion that</w:t>
      </w:r>
      <w:r w:rsidRPr="009B022B">
        <w:rPr>
          <w:rFonts w:ascii="Times New Roman" w:hAnsi="Times New Roman"/>
          <w:b/>
          <w:bCs/>
          <w:color w:val="4A442A"/>
          <w:sz w:val="24"/>
          <w:szCs w:val="24"/>
        </w:rPr>
        <w:t xml:space="preserve"> </w:t>
      </w:r>
      <w:r w:rsidRPr="009B022B">
        <w:rPr>
          <w:rFonts w:ascii="Times New Roman" w:hAnsi="Times New Roman"/>
          <w:bCs/>
          <w:color w:val="4A442A"/>
          <w:sz w:val="24"/>
          <w:szCs w:val="24"/>
        </w:rPr>
        <w:t>14/16 students had liked the process very much (circled 5) 2/16 students had liked it to a significant extent (circled 4) 8 students commented that they have learnt the procedure very nicely and they will not forget it ever</w:t>
      </w:r>
      <w:r w:rsidRPr="009B022B">
        <w:rPr>
          <w:rFonts w:ascii="Times New Roman" w:hAnsi="Times New Roman"/>
          <w:color w:val="4A442A"/>
          <w:sz w:val="24"/>
          <w:szCs w:val="24"/>
        </w:rPr>
        <w:t>.</w:t>
      </w:r>
      <w:r w:rsidRPr="009B022B">
        <w:rPr>
          <w:rFonts w:ascii="Times New Roman" w:hAnsi="Times New Roman"/>
          <w:bCs/>
          <w:color w:val="4A442A"/>
          <w:sz w:val="24"/>
          <w:szCs w:val="24"/>
        </w:rPr>
        <w:t xml:space="preserve"> 2 Students have commented that availability of gadget for learning at hostel made them spent lot of time in internet and they have switched over to other sites also when tried to see the procedure in you tube .</w:t>
      </w:r>
    </w:p>
    <w:p w:rsidR="009B022B" w:rsidRPr="006462F4" w:rsidRDefault="009B022B" w:rsidP="009B022B">
      <w:pPr>
        <w:shd w:val="clear" w:color="auto" w:fill="FFFFFF"/>
        <w:spacing w:before="141"/>
        <w:outlineLvl w:val="1"/>
        <w:rPr>
          <w:rFonts w:ascii="Times New Roman" w:hAnsi="Times New Roman"/>
          <w:bCs/>
          <w:color w:val="4A442A"/>
          <w:sz w:val="24"/>
          <w:szCs w:val="24"/>
        </w:rPr>
      </w:pPr>
      <w:r w:rsidRPr="009B022B">
        <w:rPr>
          <w:rFonts w:ascii="Times New Roman" w:hAnsi="Times New Roman"/>
          <w:bCs/>
          <w:color w:val="4A442A"/>
          <w:sz w:val="24"/>
          <w:szCs w:val="24"/>
        </w:rPr>
        <w:t xml:space="preserve"> While analyzing the data of feedback questionnaire obtained from 7 faculties of our department 5 faculties had like the process very much and rest two faculties had liked it to some extent</w:t>
      </w:r>
      <w:proofErr w:type="gramStart"/>
      <w:r w:rsidRPr="009B022B">
        <w:rPr>
          <w:rFonts w:ascii="Times New Roman" w:hAnsi="Times New Roman"/>
          <w:bCs/>
          <w:color w:val="4A442A"/>
          <w:sz w:val="24"/>
          <w:szCs w:val="24"/>
        </w:rPr>
        <w:t>.(</w:t>
      </w:r>
      <w:proofErr w:type="gramEnd"/>
      <w:r w:rsidRPr="009B022B">
        <w:rPr>
          <w:rFonts w:ascii="Times New Roman" w:hAnsi="Times New Roman"/>
          <w:bCs/>
          <w:color w:val="4A442A"/>
          <w:sz w:val="24"/>
          <w:szCs w:val="24"/>
        </w:rPr>
        <w:t>Data table and figure to be included)</w:t>
      </w:r>
    </w:p>
    <w:p w:rsidR="009B022B" w:rsidRPr="006462F4" w:rsidRDefault="009B022B" w:rsidP="009B022B">
      <w:pPr>
        <w:ind w:left="142" w:hanging="142"/>
        <w:rPr>
          <w:rFonts w:ascii="Times New Roman" w:hAnsi="Times New Roman"/>
          <w:b/>
          <w:bCs/>
          <w:color w:val="4A442A"/>
          <w:sz w:val="24"/>
          <w:szCs w:val="24"/>
        </w:rPr>
      </w:pPr>
      <w:r w:rsidRPr="006462F4">
        <w:rPr>
          <w:rFonts w:ascii="Times New Roman" w:hAnsi="Times New Roman"/>
          <w:b/>
          <w:bCs/>
          <w:color w:val="4A442A"/>
          <w:sz w:val="24"/>
          <w:szCs w:val="24"/>
        </w:rPr>
        <w:t>DISCUSSION</w:t>
      </w:r>
    </w:p>
    <w:p w:rsidR="009B022B" w:rsidRPr="006462F4" w:rsidRDefault="009B022B" w:rsidP="009B022B">
      <w:pPr>
        <w:pStyle w:val="spacey"/>
        <w:spacing w:before="0" w:beforeAutospacing="0" w:after="0" w:afterAutospacing="0" w:line="339" w:lineRule="atLeast"/>
        <w:textAlignment w:val="baseline"/>
        <w:rPr>
          <w:color w:val="4A442A"/>
        </w:rPr>
      </w:pPr>
      <w:r w:rsidRPr="006462F4">
        <w:rPr>
          <w:color w:val="4A442A"/>
        </w:rPr>
        <w:lastRenderedPageBreak/>
        <w:t xml:space="preserve">Students in the health care professions have benefited from repeatedly listening to learning material at their convenience via mobile technology and have reported high satisfaction using audio and video formats in learning </w:t>
      </w:r>
      <w:r w:rsidRPr="006462F4">
        <w:rPr>
          <w:color w:val="4A442A"/>
          <w:vertAlign w:val="superscript"/>
        </w:rPr>
        <w:t>13,14,</w:t>
      </w:r>
      <w:r w:rsidRPr="006462F4">
        <w:rPr>
          <w:color w:val="4A442A"/>
        </w:rPr>
        <w:t>. Social Web (Web 2.0) applications, such as podcasts/</w:t>
      </w:r>
      <w:proofErr w:type="spellStart"/>
      <w:r w:rsidRPr="006462F4">
        <w:rPr>
          <w:color w:val="4A442A"/>
        </w:rPr>
        <w:t>vodcasts</w:t>
      </w:r>
      <w:proofErr w:type="spellEnd"/>
      <w:r w:rsidRPr="006462F4">
        <w:rPr>
          <w:color w:val="4A442A"/>
        </w:rPr>
        <w:t xml:space="preserve">, are becoming common technology applications in health care professional education, and novel research is being conducted and published regarding learning outcomes </w:t>
      </w:r>
      <w:r w:rsidRPr="006462F4">
        <w:rPr>
          <w:color w:val="4A442A"/>
          <w:vertAlign w:val="superscript"/>
        </w:rPr>
        <w:t>15</w:t>
      </w:r>
      <w:proofErr w:type="gramStart"/>
      <w:r w:rsidRPr="006462F4">
        <w:rPr>
          <w:color w:val="4A442A"/>
          <w:vertAlign w:val="superscript"/>
        </w:rPr>
        <w:t>,16,17</w:t>
      </w:r>
      <w:proofErr w:type="gramEnd"/>
      <w:r w:rsidRPr="006462F4">
        <w:rPr>
          <w:color w:val="4A442A"/>
        </w:rPr>
        <w:t xml:space="preserve">. While no one has clearly defined and agreed on what Medicine or Health 2.0 is, researchers have determined the term originated from the concepts of medicine and Web 2.0 </w:t>
      </w:r>
      <w:r w:rsidRPr="006462F4">
        <w:rPr>
          <w:color w:val="4A442A"/>
          <w:vertAlign w:val="superscript"/>
        </w:rPr>
        <w:t>18</w:t>
      </w:r>
      <w:r w:rsidRPr="006462F4">
        <w:rPr>
          <w:color w:val="4A442A"/>
        </w:rPr>
        <w:t>. A podcast/</w:t>
      </w:r>
      <w:proofErr w:type="spellStart"/>
      <w:r w:rsidRPr="006462F4">
        <w:rPr>
          <w:color w:val="4A442A"/>
        </w:rPr>
        <w:t>vodcast</w:t>
      </w:r>
      <w:proofErr w:type="spellEnd"/>
      <w:r w:rsidRPr="006462F4">
        <w:rPr>
          <w:color w:val="4A442A"/>
        </w:rPr>
        <w:t xml:space="preserve"> may consist of an audio and/or video file distributed to a selected media player over the Internet, some smart phones, and </w:t>
      </w:r>
      <w:proofErr w:type="spellStart"/>
      <w:r w:rsidRPr="006462F4">
        <w:rPr>
          <w:color w:val="4A442A"/>
        </w:rPr>
        <w:t>iPad</w:t>
      </w:r>
      <w:proofErr w:type="spellEnd"/>
      <w:r w:rsidRPr="006462F4">
        <w:rPr>
          <w:color w:val="4A442A"/>
        </w:rPr>
        <w:t xml:space="preserve">-style notebooks, or downloaded to an iPod-like device. Video podcasts may then be referred to as Medicine/Health 2.0 tools to affect health care and education, and perhaps even in underserved countries where mobile health technology is expanding </w:t>
      </w:r>
      <w:r w:rsidRPr="006462F4">
        <w:rPr>
          <w:color w:val="4A442A"/>
          <w:vertAlign w:val="superscript"/>
        </w:rPr>
        <w:t>19</w:t>
      </w:r>
      <w:r w:rsidRPr="006462F4">
        <w:rPr>
          <w:color w:val="4A442A"/>
        </w:rPr>
        <w:t>.</w:t>
      </w:r>
    </w:p>
    <w:p w:rsidR="009B022B" w:rsidRPr="006462F4" w:rsidRDefault="009B022B" w:rsidP="009B022B">
      <w:pPr>
        <w:pStyle w:val="spacey"/>
        <w:spacing w:before="0" w:beforeAutospacing="0" w:after="0" w:afterAutospacing="0" w:line="339" w:lineRule="atLeast"/>
        <w:textAlignment w:val="baseline"/>
        <w:rPr>
          <w:color w:val="4A442A"/>
        </w:rPr>
      </w:pPr>
      <w:r w:rsidRPr="006462F4">
        <w:rPr>
          <w:color w:val="4A442A"/>
        </w:rPr>
        <w:t xml:space="preserve">In regard to use of video iPods in higher education, audio and video formats prove effective in enhancing learning outcomes </w:t>
      </w:r>
      <w:r w:rsidRPr="006462F4">
        <w:rPr>
          <w:color w:val="4A442A"/>
          <w:vertAlign w:val="superscript"/>
        </w:rPr>
        <w:t>19</w:t>
      </w:r>
      <w:proofErr w:type="gramStart"/>
      <w:r w:rsidRPr="006462F4">
        <w:rPr>
          <w:color w:val="4A442A"/>
          <w:vertAlign w:val="superscript"/>
        </w:rPr>
        <w:t>,22</w:t>
      </w:r>
      <w:proofErr w:type="gramEnd"/>
      <w:r w:rsidRPr="006462F4">
        <w:rPr>
          <w:color w:val="4A442A"/>
        </w:rPr>
        <w:t xml:space="preserve">. Health care professional students report satisfaction in listening to lecture material and viewing clinical skills </w:t>
      </w:r>
      <w:r w:rsidRPr="006462F4">
        <w:rPr>
          <w:color w:val="4A442A"/>
          <w:vertAlign w:val="superscript"/>
        </w:rPr>
        <w:t>21</w:t>
      </w:r>
      <w:r w:rsidRPr="006462F4">
        <w:rPr>
          <w:color w:val="4A442A"/>
        </w:rPr>
        <w:t>. This innovative pocket-sized mobile device is becoming part of physicians’ repertoire of diagnostics, educational tools, and research interventions. However, there is a paucity of evidence around how mobile technology, and using it as a platform for medical education, affects practitioner competence in clinical skills and procedures.</w:t>
      </w:r>
    </w:p>
    <w:p w:rsidR="009B022B" w:rsidRPr="006462F4" w:rsidRDefault="009B022B" w:rsidP="009B022B">
      <w:pPr>
        <w:ind w:left="142" w:hanging="142"/>
        <w:rPr>
          <w:rFonts w:ascii="Times New Roman" w:hAnsi="Times New Roman"/>
          <w:color w:val="4A442A"/>
          <w:sz w:val="24"/>
          <w:szCs w:val="24"/>
        </w:rPr>
      </w:pPr>
    </w:p>
    <w:p w:rsidR="009B022B" w:rsidRPr="006462F4" w:rsidRDefault="009B022B" w:rsidP="009B022B">
      <w:pPr>
        <w:ind w:left="142" w:hanging="142"/>
        <w:rPr>
          <w:rFonts w:ascii="Times New Roman" w:hAnsi="Times New Roman"/>
          <w:b/>
          <w:bCs/>
          <w:color w:val="4A442A"/>
          <w:sz w:val="24"/>
          <w:szCs w:val="24"/>
        </w:rPr>
      </w:pPr>
      <w:r w:rsidRPr="006462F4">
        <w:rPr>
          <w:rFonts w:ascii="Times New Roman" w:hAnsi="Times New Roman"/>
          <w:b/>
          <w:bCs/>
          <w:color w:val="4A442A"/>
          <w:sz w:val="24"/>
          <w:szCs w:val="24"/>
        </w:rPr>
        <w:t>CONCLUSIONS</w:t>
      </w:r>
    </w:p>
    <w:p w:rsidR="009B022B" w:rsidRPr="009B022B" w:rsidRDefault="009B022B" w:rsidP="009B022B">
      <w:pPr>
        <w:rPr>
          <w:rFonts w:ascii="Times New Roman" w:hAnsi="Times New Roman"/>
          <w:color w:val="4A442A"/>
          <w:sz w:val="24"/>
          <w:szCs w:val="24"/>
        </w:rPr>
      </w:pPr>
      <w:r w:rsidRPr="006462F4">
        <w:rPr>
          <w:rFonts w:ascii="Times New Roman" w:hAnsi="Times New Roman"/>
          <w:b/>
          <w:bCs/>
          <w:color w:val="4A442A"/>
          <w:sz w:val="24"/>
          <w:szCs w:val="24"/>
        </w:rPr>
        <w:t> </w:t>
      </w:r>
      <w:r w:rsidRPr="006462F4">
        <w:rPr>
          <w:rFonts w:ascii="Times New Roman" w:hAnsi="Times New Roman"/>
          <w:color w:val="4A442A"/>
          <w:sz w:val="24"/>
          <w:szCs w:val="24"/>
        </w:rPr>
        <w:t xml:space="preserve">Technology enhanced learning offer a novel pedagogical approach to enhance medical students’ medical skill competencies levels. The outcomes of this study have shown an encouraging result. This study has also illustrated a need for further investigation in order to generalize to the medical school population. Further research in this area can probably prove that we need this new teaching learning skill in order to make our medical graduate competent to perform procedural skill better than traditional method of teaching.     It was used as a starting point of a new teaching learning method to motivate the students to try newer methods of learning and they reported feeling benefitted from this change. The technology enhanced learning and DOPS </w:t>
      </w:r>
      <w:r w:rsidRPr="009B022B">
        <w:rPr>
          <w:rFonts w:ascii="Times New Roman" w:hAnsi="Times New Roman"/>
          <w:color w:val="4A442A"/>
          <w:sz w:val="24"/>
          <w:szCs w:val="24"/>
        </w:rPr>
        <w:t>assessment may have a definitive role as a motivational tool</w:t>
      </w:r>
    </w:p>
    <w:p w:rsidR="009B022B" w:rsidRPr="009B022B" w:rsidRDefault="009B022B" w:rsidP="009B022B">
      <w:pPr>
        <w:spacing w:after="0" w:line="240" w:lineRule="auto"/>
        <w:jc w:val="both"/>
        <w:rPr>
          <w:rFonts w:ascii="Times" w:hAnsi="Times"/>
        </w:rPr>
      </w:pPr>
      <w:r w:rsidRPr="009B022B">
        <w:rPr>
          <w:rFonts w:ascii="Times" w:hAnsi="Times"/>
          <w:b/>
        </w:rPr>
        <w:t xml:space="preserve">Conflict of interest: </w:t>
      </w:r>
      <w:r w:rsidRPr="009B022B">
        <w:rPr>
          <w:rFonts w:ascii="Times" w:hAnsi="Times"/>
        </w:rPr>
        <w:t>None declared</w:t>
      </w:r>
    </w:p>
    <w:p w:rsidR="009B022B" w:rsidRPr="009B022B" w:rsidRDefault="009B022B" w:rsidP="009B022B">
      <w:pPr>
        <w:spacing w:after="0" w:line="240" w:lineRule="auto"/>
        <w:jc w:val="both"/>
        <w:rPr>
          <w:rFonts w:ascii="Times" w:hAnsi="Times"/>
        </w:rPr>
      </w:pPr>
      <w:r w:rsidRPr="009B022B">
        <w:rPr>
          <w:rFonts w:ascii="Times" w:hAnsi="Times"/>
          <w:b/>
        </w:rPr>
        <w:t xml:space="preserve">Ethical clearance: </w:t>
      </w:r>
      <w:r w:rsidRPr="009B022B">
        <w:rPr>
          <w:rFonts w:ascii="Times" w:hAnsi="Times"/>
        </w:rPr>
        <w:t>Taken</w:t>
      </w:r>
    </w:p>
    <w:p w:rsidR="009B022B" w:rsidRPr="009B022B" w:rsidRDefault="009B022B" w:rsidP="009B022B">
      <w:pPr>
        <w:spacing w:after="0" w:line="240" w:lineRule="auto"/>
        <w:jc w:val="both"/>
        <w:rPr>
          <w:rFonts w:ascii="Times" w:hAnsi="Times"/>
        </w:rPr>
      </w:pPr>
      <w:r w:rsidRPr="009B022B">
        <w:rPr>
          <w:rFonts w:ascii="Times" w:hAnsi="Times"/>
          <w:b/>
        </w:rPr>
        <w:t xml:space="preserve">Source of funding: </w:t>
      </w:r>
      <w:r w:rsidRPr="009B022B">
        <w:rPr>
          <w:rFonts w:ascii="Times" w:hAnsi="Times"/>
        </w:rPr>
        <w:t>None declared</w:t>
      </w:r>
    </w:p>
    <w:p w:rsidR="009B022B" w:rsidRDefault="009B022B" w:rsidP="009B022B">
      <w:pPr>
        <w:spacing w:line="240" w:lineRule="auto"/>
        <w:jc w:val="both"/>
        <w:rPr>
          <w:rFonts w:ascii="Times" w:hAnsi="Times"/>
        </w:rPr>
      </w:pPr>
      <w:r w:rsidRPr="009B022B">
        <w:rPr>
          <w:rFonts w:ascii="Times New Roman" w:hAnsi="Times New Roman"/>
          <w:b/>
          <w:iCs/>
          <w:szCs w:val="24"/>
        </w:rPr>
        <w:t>Author Disclosure:</w:t>
      </w:r>
      <w:r w:rsidRPr="009B022B">
        <w:rPr>
          <w:rFonts w:ascii="Times" w:hAnsi="Times"/>
          <w:b/>
          <w:i/>
        </w:rPr>
        <w:t xml:space="preserve"> </w:t>
      </w:r>
      <w:r w:rsidRPr="009B022B">
        <w:rPr>
          <w:rFonts w:ascii="Times" w:hAnsi="Times"/>
        </w:rPr>
        <w:t xml:space="preserve">(1) The article is original with the author(s) and does not infringe any copyright or violate any other right of any third party. (2) The article has not been published (whole or in part) elsewhere, and is not being considered for publication elsewhere in any form, except as provided herein. (3) All author(s) have contributed sufficiently in the article to take public responsibility for it and (4) </w:t>
      </w:r>
      <w:proofErr w:type="gramStart"/>
      <w:r w:rsidRPr="009B022B">
        <w:rPr>
          <w:rFonts w:ascii="Times" w:hAnsi="Times"/>
        </w:rPr>
        <w:t>All</w:t>
      </w:r>
      <w:proofErr w:type="gramEnd"/>
      <w:r w:rsidRPr="009B022B">
        <w:rPr>
          <w:rFonts w:ascii="Times" w:hAnsi="Times"/>
        </w:rPr>
        <w:t xml:space="preserve"> author(s) have reviewed the final version of the above manuscript and approved it for publication.</w:t>
      </w:r>
    </w:p>
    <w:p w:rsidR="009B022B" w:rsidRPr="006462F4" w:rsidRDefault="009B022B" w:rsidP="009B022B">
      <w:pPr>
        <w:ind w:left="142" w:hanging="142"/>
        <w:rPr>
          <w:rFonts w:ascii="Times New Roman" w:hAnsi="Times New Roman"/>
          <w:color w:val="4A442A"/>
          <w:sz w:val="24"/>
          <w:szCs w:val="24"/>
        </w:rPr>
      </w:pPr>
    </w:p>
    <w:p w:rsidR="009B022B" w:rsidRPr="006462F4" w:rsidRDefault="009B022B" w:rsidP="009B022B">
      <w:pPr>
        <w:ind w:left="142" w:hanging="142"/>
        <w:rPr>
          <w:rFonts w:ascii="Times New Roman" w:hAnsi="Times New Roman"/>
          <w:color w:val="4A442A"/>
          <w:sz w:val="24"/>
          <w:szCs w:val="24"/>
        </w:rPr>
      </w:pPr>
    </w:p>
    <w:p w:rsidR="009B022B" w:rsidRPr="006462F4" w:rsidRDefault="009B022B" w:rsidP="009B022B">
      <w:pPr>
        <w:ind w:left="142" w:hanging="142"/>
        <w:rPr>
          <w:rFonts w:ascii="Times New Roman" w:hAnsi="Times New Roman"/>
          <w:color w:val="4A442A"/>
          <w:sz w:val="24"/>
          <w:szCs w:val="24"/>
        </w:rPr>
      </w:pPr>
    </w:p>
    <w:p w:rsidR="009B022B" w:rsidRPr="006462F4" w:rsidRDefault="009B022B" w:rsidP="009B022B">
      <w:pPr>
        <w:ind w:left="142" w:hanging="142"/>
        <w:rPr>
          <w:rFonts w:ascii="Times New Roman" w:hAnsi="Times New Roman"/>
          <w:color w:val="4A442A"/>
          <w:sz w:val="24"/>
          <w:szCs w:val="24"/>
        </w:rPr>
      </w:pPr>
      <w:r w:rsidRPr="006462F4">
        <w:rPr>
          <w:rFonts w:ascii="Times New Roman" w:hAnsi="Times New Roman"/>
          <w:color w:val="4A442A"/>
          <w:sz w:val="24"/>
          <w:szCs w:val="24"/>
        </w:rPr>
        <w:tab/>
      </w:r>
    </w:p>
    <w:p w:rsidR="009B022B" w:rsidRPr="006462F4" w:rsidRDefault="009B022B" w:rsidP="009B022B">
      <w:pPr>
        <w:ind w:left="142" w:hanging="142"/>
        <w:rPr>
          <w:rFonts w:ascii="Times New Roman" w:hAnsi="Times New Roman"/>
          <w:b/>
          <w:bCs/>
          <w:color w:val="4A442A"/>
          <w:sz w:val="24"/>
          <w:szCs w:val="24"/>
        </w:rPr>
      </w:pPr>
    </w:p>
    <w:p w:rsidR="009B022B" w:rsidRPr="006462F4" w:rsidRDefault="009B022B" w:rsidP="009B022B">
      <w:pPr>
        <w:ind w:left="142" w:hanging="142"/>
        <w:rPr>
          <w:rFonts w:ascii="Times New Roman" w:hAnsi="Times New Roman"/>
          <w:b/>
          <w:bCs/>
          <w:color w:val="4A442A"/>
          <w:sz w:val="24"/>
          <w:szCs w:val="24"/>
        </w:rPr>
      </w:pPr>
    </w:p>
    <w:p w:rsidR="009B022B" w:rsidRPr="006462F4" w:rsidRDefault="009B022B" w:rsidP="009B022B">
      <w:pPr>
        <w:ind w:left="142" w:hanging="142"/>
        <w:rPr>
          <w:rFonts w:ascii="Times New Roman" w:hAnsi="Times New Roman"/>
          <w:b/>
          <w:bCs/>
          <w:color w:val="4A442A"/>
          <w:sz w:val="24"/>
          <w:szCs w:val="24"/>
        </w:rPr>
      </w:pPr>
      <w:r w:rsidRPr="006462F4">
        <w:rPr>
          <w:rFonts w:ascii="Times New Roman" w:hAnsi="Times New Roman"/>
          <w:b/>
          <w:bCs/>
          <w:color w:val="4A442A"/>
          <w:sz w:val="24"/>
          <w:szCs w:val="24"/>
        </w:rPr>
        <w:t xml:space="preserve"> </w:t>
      </w:r>
    </w:p>
    <w:p w:rsidR="009B022B" w:rsidRPr="006462F4" w:rsidRDefault="009B022B" w:rsidP="009B022B">
      <w:pPr>
        <w:spacing w:after="166" w:line="240" w:lineRule="auto"/>
        <w:rPr>
          <w:rFonts w:ascii="Times New Roman" w:hAnsi="Times New Roman"/>
          <w:b/>
          <w:bCs/>
          <w:sz w:val="24"/>
          <w:szCs w:val="24"/>
        </w:rPr>
      </w:pPr>
      <w:r w:rsidRPr="009B022B">
        <w:rPr>
          <w:rFonts w:ascii="Times New Roman" w:hAnsi="Times New Roman"/>
          <w:b/>
          <w:bCs/>
          <w:sz w:val="24"/>
          <w:szCs w:val="24"/>
        </w:rPr>
        <w:t>REFERENCES</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1. </w:t>
      </w:r>
      <w:proofErr w:type="spellStart"/>
      <w:r w:rsidRPr="006462F4">
        <w:rPr>
          <w:rFonts w:ascii="Times New Roman" w:eastAsia="Times New Roman" w:hAnsi="Times New Roman"/>
          <w:color w:val="000000"/>
          <w:sz w:val="24"/>
          <w:szCs w:val="24"/>
        </w:rPr>
        <w:t>Tse</w:t>
      </w:r>
      <w:proofErr w:type="spellEnd"/>
      <w:r w:rsidRPr="006462F4">
        <w:rPr>
          <w:rFonts w:ascii="Times New Roman" w:eastAsia="Times New Roman" w:hAnsi="Times New Roman"/>
          <w:color w:val="000000"/>
          <w:sz w:val="24"/>
          <w:szCs w:val="24"/>
        </w:rPr>
        <w:t xml:space="preserve"> AM, </w:t>
      </w:r>
      <w:proofErr w:type="spellStart"/>
      <w:r w:rsidRPr="006462F4">
        <w:rPr>
          <w:rFonts w:ascii="Times New Roman" w:eastAsia="Times New Roman" w:hAnsi="Times New Roman"/>
          <w:color w:val="000000"/>
          <w:sz w:val="24"/>
          <w:szCs w:val="24"/>
        </w:rPr>
        <w:t>Iwaishi</w:t>
      </w:r>
      <w:proofErr w:type="spellEnd"/>
      <w:r w:rsidRPr="006462F4">
        <w:rPr>
          <w:rFonts w:ascii="Times New Roman" w:eastAsia="Times New Roman" w:hAnsi="Times New Roman"/>
          <w:color w:val="000000"/>
          <w:sz w:val="24"/>
          <w:szCs w:val="24"/>
        </w:rPr>
        <w:t xml:space="preserve"> LK, King CA, </w:t>
      </w:r>
      <w:proofErr w:type="spellStart"/>
      <w:r w:rsidRPr="006462F4">
        <w:rPr>
          <w:rFonts w:ascii="Times New Roman" w:eastAsia="Times New Roman" w:hAnsi="Times New Roman"/>
          <w:color w:val="000000"/>
          <w:sz w:val="24"/>
          <w:szCs w:val="24"/>
        </w:rPr>
        <w:t>Harrigan</w:t>
      </w:r>
      <w:proofErr w:type="spellEnd"/>
      <w:r w:rsidRPr="006462F4">
        <w:rPr>
          <w:rFonts w:ascii="Times New Roman" w:eastAsia="Times New Roman" w:hAnsi="Times New Roman"/>
          <w:color w:val="000000"/>
          <w:sz w:val="24"/>
          <w:szCs w:val="24"/>
        </w:rPr>
        <w:t xml:space="preserve"> RC. </w:t>
      </w:r>
      <w:proofErr w:type="gramStart"/>
      <w:r w:rsidRPr="006462F4">
        <w:rPr>
          <w:rFonts w:ascii="Times New Roman" w:eastAsia="Times New Roman" w:hAnsi="Times New Roman"/>
          <w:color w:val="000000"/>
          <w:sz w:val="24"/>
          <w:szCs w:val="24"/>
        </w:rPr>
        <w:t>A collaborative approach to developing a validated competence-based curriculum for health profession students.</w:t>
      </w:r>
      <w:proofErr w:type="gramEnd"/>
      <w:r w:rsidRPr="006462F4">
        <w:rPr>
          <w:rFonts w:ascii="Times New Roman" w:eastAsia="Times New Roman" w:hAnsi="Times New Roman"/>
          <w:color w:val="000000"/>
          <w:sz w:val="24"/>
          <w:szCs w:val="24"/>
        </w:rPr>
        <w:t> </w:t>
      </w:r>
      <w:proofErr w:type="spellStart"/>
      <w:r w:rsidRPr="006462F4">
        <w:rPr>
          <w:rFonts w:ascii="Times New Roman" w:eastAsia="Times New Roman" w:hAnsi="Times New Roman"/>
          <w:color w:val="000000"/>
          <w:sz w:val="24"/>
          <w:szCs w:val="24"/>
        </w:rPr>
        <w:t>Educ</w:t>
      </w:r>
      <w:proofErr w:type="spellEnd"/>
      <w:r w:rsidRPr="006462F4">
        <w:rPr>
          <w:rFonts w:ascii="Times New Roman" w:eastAsia="Times New Roman" w:hAnsi="Times New Roman"/>
          <w:color w:val="000000"/>
          <w:sz w:val="24"/>
          <w:szCs w:val="24"/>
        </w:rPr>
        <w:t xml:space="preserve"> Health (Abingdon) 2006</w:t>
      </w:r>
      <w:proofErr w:type="gramStart"/>
      <w:r w:rsidRPr="006462F4">
        <w:rPr>
          <w:rFonts w:ascii="Times New Roman" w:eastAsia="Times New Roman" w:hAnsi="Times New Roman"/>
          <w:color w:val="000000"/>
          <w:sz w:val="24"/>
          <w:szCs w:val="24"/>
        </w:rPr>
        <w:t>;19</w:t>
      </w:r>
      <w:proofErr w:type="gramEnd"/>
      <w:r w:rsidRPr="006462F4">
        <w:rPr>
          <w:rFonts w:ascii="Times New Roman" w:eastAsia="Times New Roman" w:hAnsi="Times New Roman"/>
          <w:color w:val="000000"/>
          <w:sz w:val="24"/>
          <w:szCs w:val="24"/>
        </w:rPr>
        <w:t>(3):331–344.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"https://www.ncbi.nlm.nih.gov/pubmed/17178515"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PubMed</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hyperlink r:id="rId8" w:tgtFrame="pmc_ext" w:history="1">
        <w:r w:rsidRPr="006462F4">
          <w:rPr>
            <w:rFonts w:ascii="Times New Roman" w:eastAsia="Times New Roman" w:hAnsi="Times New Roman"/>
            <w:color w:val="642A8F"/>
            <w:sz w:val="24"/>
            <w:szCs w:val="24"/>
            <w:u w:val="single"/>
          </w:rPr>
          <w:t>Google Scholar</w:t>
        </w:r>
      </w:hyperlink>
      <w:r w:rsidRPr="006462F4">
        <w:rPr>
          <w:rFonts w:ascii="Times New Roman" w:eastAsia="Times New Roman" w:hAnsi="Times New Roman"/>
          <w:color w:val="000000"/>
          <w:sz w:val="24"/>
          <w:szCs w:val="24"/>
        </w:rPr>
        <w:t>]</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 xml:space="preserve">2. Fischer MR, Bauer D, </w:t>
      </w:r>
      <w:proofErr w:type="spellStart"/>
      <w:r w:rsidRPr="006462F4">
        <w:rPr>
          <w:rFonts w:ascii="Times New Roman" w:eastAsia="Times New Roman" w:hAnsi="Times New Roman"/>
          <w:color w:val="000000"/>
          <w:sz w:val="24"/>
          <w:szCs w:val="24"/>
        </w:rPr>
        <w:t>Mohn</w:t>
      </w:r>
      <w:proofErr w:type="spellEnd"/>
      <w:r w:rsidRPr="006462F4">
        <w:rPr>
          <w:rFonts w:ascii="Times New Roman" w:eastAsia="Times New Roman" w:hAnsi="Times New Roman"/>
          <w:color w:val="000000"/>
          <w:sz w:val="24"/>
          <w:szCs w:val="24"/>
        </w:rPr>
        <w:t xml:space="preserve"> K, NKLM-</w:t>
      </w:r>
      <w:proofErr w:type="spellStart"/>
      <w:r w:rsidRPr="006462F4">
        <w:rPr>
          <w:rFonts w:ascii="Times New Roman" w:eastAsia="Times New Roman" w:hAnsi="Times New Roman"/>
          <w:color w:val="000000"/>
          <w:sz w:val="24"/>
          <w:szCs w:val="24"/>
        </w:rPr>
        <w:t>Projektgruppe</w:t>
      </w:r>
      <w:proofErr w:type="spellEnd"/>
      <w:r w:rsidRPr="006462F4">
        <w:rPr>
          <w:rFonts w:ascii="Times New Roman" w:eastAsia="Times New Roman" w:hAnsi="Times New Roman"/>
          <w:color w:val="000000"/>
          <w:sz w:val="24"/>
          <w:szCs w:val="24"/>
        </w:rPr>
        <w:t xml:space="preserve"> Finally finished! National Competence Based Catalogues of Learning Objectives for Undergraduate Medical Education (NKLM) and Dental Education (NKLZ) ready for trial. </w:t>
      </w:r>
      <w:proofErr w:type="gramStart"/>
      <w:r w:rsidRPr="006462F4">
        <w:rPr>
          <w:rFonts w:ascii="Times New Roman" w:eastAsia="Times New Roman" w:hAnsi="Times New Roman"/>
          <w:color w:val="000000"/>
          <w:sz w:val="24"/>
          <w:szCs w:val="24"/>
        </w:rPr>
        <w:t xml:space="preserve">GMS Z Med </w:t>
      </w:r>
      <w:proofErr w:type="spellStart"/>
      <w:r w:rsidRPr="006462F4">
        <w:rPr>
          <w:rFonts w:ascii="Times New Roman" w:eastAsia="Times New Roman" w:hAnsi="Times New Roman"/>
          <w:color w:val="000000"/>
          <w:sz w:val="24"/>
          <w:szCs w:val="24"/>
        </w:rPr>
        <w:t>Ausbild</w:t>
      </w:r>
      <w:proofErr w:type="spellEnd"/>
      <w:r w:rsidRPr="006462F4">
        <w:rPr>
          <w:rFonts w:ascii="Times New Roman" w:eastAsia="Times New Roman" w:hAnsi="Times New Roman"/>
          <w:color w:val="000000"/>
          <w:sz w:val="24"/>
          <w:szCs w:val="24"/>
        </w:rPr>
        <w:t>.</w:t>
      </w:r>
      <w:proofErr w:type="gramEnd"/>
      <w:r w:rsidRPr="006462F4">
        <w:rPr>
          <w:rFonts w:ascii="Times New Roman" w:eastAsia="Times New Roman" w:hAnsi="Times New Roman"/>
          <w:color w:val="000000"/>
          <w:sz w:val="24"/>
          <w:szCs w:val="24"/>
        </w:rPr>
        <w:t> 2015</w:t>
      </w:r>
      <w:proofErr w:type="gramStart"/>
      <w:r w:rsidRPr="006462F4">
        <w:rPr>
          <w:rFonts w:ascii="Times New Roman" w:eastAsia="Times New Roman" w:hAnsi="Times New Roman"/>
          <w:color w:val="000000"/>
          <w:sz w:val="24"/>
          <w:szCs w:val="24"/>
        </w:rPr>
        <w:t>;32</w:t>
      </w:r>
      <w:proofErr w:type="gramEnd"/>
      <w:r w:rsidRPr="006462F4">
        <w:rPr>
          <w:rFonts w:ascii="Times New Roman" w:eastAsia="Times New Roman" w:hAnsi="Times New Roman"/>
          <w:color w:val="000000"/>
          <w:sz w:val="24"/>
          <w:szCs w:val="24"/>
        </w:rPr>
        <w:t xml:space="preserve">(3):Doc35. </w:t>
      </w:r>
      <w:proofErr w:type="spellStart"/>
      <w:proofErr w:type="gramStart"/>
      <w:r w:rsidRPr="006462F4">
        <w:rPr>
          <w:rFonts w:ascii="Times New Roman" w:eastAsia="Times New Roman" w:hAnsi="Times New Roman"/>
          <w:color w:val="000000"/>
          <w:sz w:val="24"/>
          <w:szCs w:val="24"/>
        </w:rPr>
        <w:t>doi</w:t>
      </w:r>
      <w:proofErr w:type="spellEnd"/>
      <w:proofErr w:type="gramEnd"/>
      <w:r w:rsidRPr="006462F4">
        <w:rPr>
          <w:rFonts w:ascii="Times New Roman" w:eastAsia="Times New Roman" w:hAnsi="Times New Roman"/>
          <w:color w:val="000000"/>
          <w:sz w:val="24"/>
          <w:szCs w:val="24"/>
        </w:rPr>
        <w:t xml:space="preserve">: 10.3205/zma000977. Available </w:t>
      </w:r>
      <w:proofErr w:type="spellStart"/>
      <w:r w:rsidRPr="006462F4">
        <w:rPr>
          <w:rFonts w:ascii="Times New Roman" w:eastAsia="Times New Roman" w:hAnsi="Times New Roman"/>
          <w:color w:val="000000"/>
          <w:sz w:val="24"/>
          <w:szCs w:val="24"/>
        </w:rPr>
        <w:t>from</w:t>
      </w:r>
      <w:proofErr w:type="gramStart"/>
      <w:r w:rsidRPr="006462F4">
        <w:rPr>
          <w:rFonts w:ascii="Times New Roman" w:eastAsia="Times New Roman" w:hAnsi="Times New Roman"/>
          <w:color w:val="000000"/>
          <w:sz w:val="24"/>
          <w:szCs w:val="24"/>
        </w:rPr>
        <w:t>:</w:t>
      </w:r>
      <w:proofErr w:type="gramEnd"/>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"http://dx.doi.org/10.3205/zma000977" \t "_blank"</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http</w:t>
      </w:r>
      <w:proofErr w:type="spellEnd"/>
      <w:r w:rsidRPr="006462F4">
        <w:rPr>
          <w:rFonts w:ascii="Times New Roman" w:eastAsia="Times New Roman" w:hAnsi="Times New Roman"/>
          <w:color w:val="642A8F"/>
          <w:sz w:val="24"/>
          <w:szCs w:val="24"/>
          <w:u w:val="single"/>
        </w:rPr>
        <w:t>://dx.doi.org/10.3205/zma000977</w:t>
      </w:r>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hyperlink r:id="rId9" w:history="1">
        <w:r w:rsidRPr="006462F4">
          <w:rPr>
            <w:rFonts w:ascii="Times New Roman" w:eastAsia="Times New Roman" w:hAnsi="Times New Roman"/>
            <w:color w:val="642A8F"/>
            <w:sz w:val="24"/>
            <w:szCs w:val="24"/>
            <w:u w:val="single"/>
          </w:rPr>
          <w:t>PMC free article</w:t>
        </w:r>
      </w:hyperlink>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"https://www.ncbi.nlm.nih.gov/pubmed/26677513"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PubMed</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"https://dx.doi.org/10.3205%2Fzma000977"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CrossRef</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hyperlink r:id="rId10" w:tgtFrame="pmc_ext" w:history="1">
        <w:r w:rsidRPr="006462F4">
          <w:rPr>
            <w:rFonts w:ascii="Times New Roman" w:eastAsia="Times New Roman" w:hAnsi="Times New Roman"/>
            <w:color w:val="642A8F"/>
            <w:sz w:val="24"/>
            <w:szCs w:val="24"/>
            <w:u w:val="single"/>
          </w:rPr>
          <w:t>Google Scholar</w:t>
        </w:r>
      </w:hyperlink>
      <w:r w:rsidRPr="006462F4">
        <w:rPr>
          <w:rFonts w:ascii="Times New Roman" w:eastAsia="Times New Roman" w:hAnsi="Times New Roman"/>
          <w:color w:val="000000"/>
          <w:sz w:val="24"/>
          <w:szCs w:val="24"/>
        </w:rPr>
        <w:t>]</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 xml:space="preserve">3. Ringsted C, Schroeder TV, </w:t>
      </w:r>
      <w:proofErr w:type="spellStart"/>
      <w:r w:rsidRPr="006462F4">
        <w:rPr>
          <w:rFonts w:ascii="Times New Roman" w:eastAsia="Times New Roman" w:hAnsi="Times New Roman"/>
          <w:color w:val="000000"/>
          <w:sz w:val="24"/>
          <w:szCs w:val="24"/>
        </w:rPr>
        <w:t>Henriksen</w:t>
      </w:r>
      <w:proofErr w:type="spellEnd"/>
      <w:r w:rsidRPr="006462F4">
        <w:rPr>
          <w:rFonts w:ascii="Times New Roman" w:eastAsia="Times New Roman" w:hAnsi="Times New Roman"/>
          <w:color w:val="000000"/>
          <w:sz w:val="24"/>
          <w:szCs w:val="24"/>
        </w:rPr>
        <w:t xml:space="preserve"> J, </w:t>
      </w:r>
      <w:proofErr w:type="spellStart"/>
      <w:r w:rsidRPr="006462F4">
        <w:rPr>
          <w:rFonts w:ascii="Times New Roman" w:eastAsia="Times New Roman" w:hAnsi="Times New Roman"/>
          <w:color w:val="000000"/>
          <w:sz w:val="24"/>
          <w:szCs w:val="24"/>
        </w:rPr>
        <w:t>Ramsing</w:t>
      </w:r>
      <w:proofErr w:type="spellEnd"/>
      <w:r w:rsidRPr="006462F4">
        <w:rPr>
          <w:rFonts w:ascii="Times New Roman" w:eastAsia="Times New Roman" w:hAnsi="Times New Roman"/>
          <w:color w:val="000000"/>
          <w:sz w:val="24"/>
          <w:szCs w:val="24"/>
        </w:rPr>
        <w:t xml:space="preserve"> B, </w:t>
      </w:r>
      <w:proofErr w:type="spellStart"/>
      <w:r w:rsidRPr="006462F4">
        <w:rPr>
          <w:rFonts w:ascii="Times New Roman" w:eastAsia="Times New Roman" w:hAnsi="Times New Roman"/>
          <w:color w:val="000000"/>
          <w:sz w:val="24"/>
          <w:szCs w:val="24"/>
        </w:rPr>
        <w:t>Lyngdorf</w:t>
      </w:r>
      <w:proofErr w:type="spellEnd"/>
      <w:r w:rsidRPr="006462F4">
        <w:rPr>
          <w:rFonts w:ascii="Times New Roman" w:eastAsia="Times New Roman" w:hAnsi="Times New Roman"/>
          <w:color w:val="000000"/>
          <w:sz w:val="24"/>
          <w:szCs w:val="24"/>
        </w:rPr>
        <w:t xml:space="preserve"> P, </w:t>
      </w:r>
      <w:proofErr w:type="spellStart"/>
      <w:r w:rsidRPr="006462F4">
        <w:rPr>
          <w:rFonts w:ascii="Times New Roman" w:eastAsia="Times New Roman" w:hAnsi="Times New Roman"/>
          <w:color w:val="000000"/>
          <w:sz w:val="24"/>
          <w:szCs w:val="24"/>
        </w:rPr>
        <w:t>Jønsson</w:t>
      </w:r>
      <w:proofErr w:type="spellEnd"/>
      <w:r w:rsidRPr="006462F4">
        <w:rPr>
          <w:rFonts w:ascii="Times New Roman" w:eastAsia="Times New Roman" w:hAnsi="Times New Roman"/>
          <w:color w:val="000000"/>
          <w:sz w:val="24"/>
          <w:szCs w:val="24"/>
        </w:rPr>
        <w:t xml:space="preserve"> V, </w:t>
      </w:r>
      <w:proofErr w:type="spellStart"/>
      <w:r w:rsidRPr="006462F4">
        <w:rPr>
          <w:rFonts w:ascii="Times New Roman" w:eastAsia="Times New Roman" w:hAnsi="Times New Roman"/>
          <w:color w:val="000000"/>
          <w:sz w:val="24"/>
          <w:szCs w:val="24"/>
        </w:rPr>
        <w:t>Scherpbier</w:t>
      </w:r>
      <w:proofErr w:type="spellEnd"/>
      <w:r w:rsidRPr="006462F4">
        <w:rPr>
          <w:rFonts w:ascii="Times New Roman" w:eastAsia="Times New Roman" w:hAnsi="Times New Roman"/>
          <w:color w:val="000000"/>
          <w:sz w:val="24"/>
          <w:szCs w:val="24"/>
        </w:rPr>
        <w:t xml:space="preserve"> A. Medical students' experience</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 xml:space="preserve"> </w:t>
      </w:r>
      <w:proofErr w:type="gramStart"/>
      <w:r w:rsidRPr="006462F4">
        <w:rPr>
          <w:rFonts w:ascii="Times New Roman" w:eastAsia="Times New Roman" w:hAnsi="Times New Roman"/>
          <w:color w:val="000000"/>
          <w:sz w:val="24"/>
          <w:szCs w:val="24"/>
        </w:rPr>
        <w:t>in</w:t>
      </w:r>
      <w:proofErr w:type="gramEnd"/>
      <w:r w:rsidRPr="006462F4">
        <w:rPr>
          <w:rFonts w:ascii="Times New Roman" w:eastAsia="Times New Roman" w:hAnsi="Times New Roman"/>
          <w:color w:val="000000"/>
          <w:sz w:val="24"/>
          <w:szCs w:val="24"/>
        </w:rPr>
        <w:t xml:space="preserve"> practical skills is far from stakeholders' expectations. Med Teach. 2001</w:t>
      </w:r>
      <w:proofErr w:type="gramStart"/>
      <w:r w:rsidRPr="006462F4">
        <w:rPr>
          <w:rFonts w:ascii="Times New Roman" w:eastAsia="Times New Roman" w:hAnsi="Times New Roman"/>
          <w:color w:val="000000"/>
          <w:sz w:val="24"/>
          <w:szCs w:val="24"/>
        </w:rPr>
        <w:t>;23</w:t>
      </w:r>
      <w:proofErr w:type="gramEnd"/>
      <w:r w:rsidRPr="006462F4">
        <w:rPr>
          <w:rFonts w:ascii="Times New Roman" w:eastAsia="Times New Roman" w:hAnsi="Times New Roman"/>
          <w:color w:val="000000"/>
          <w:sz w:val="24"/>
          <w:szCs w:val="24"/>
        </w:rPr>
        <w:t xml:space="preserve">(4):412–416. </w:t>
      </w:r>
      <w:proofErr w:type="spellStart"/>
      <w:proofErr w:type="gramStart"/>
      <w:r w:rsidRPr="006462F4">
        <w:rPr>
          <w:rFonts w:ascii="Times New Roman" w:eastAsia="Times New Roman" w:hAnsi="Times New Roman"/>
          <w:color w:val="000000"/>
          <w:sz w:val="24"/>
          <w:szCs w:val="24"/>
        </w:rPr>
        <w:t>doi</w:t>
      </w:r>
      <w:proofErr w:type="spellEnd"/>
      <w:proofErr w:type="gramEnd"/>
      <w:r w:rsidRPr="006462F4">
        <w:rPr>
          <w:rFonts w:ascii="Times New Roman" w:eastAsia="Times New Roman" w:hAnsi="Times New Roman"/>
          <w:color w:val="000000"/>
          <w:sz w:val="24"/>
          <w:szCs w:val="24"/>
        </w:rPr>
        <w:t>: 10.1080/01421590120043017.Available from: </w:t>
      </w:r>
      <w:hyperlink r:id="rId11" w:tgtFrame="_blank" w:history="1">
        <w:r w:rsidRPr="006462F4">
          <w:rPr>
            <w:rFonts w:ascii="Times New Roman" w:eastAsia="Times New Roman" w:hAnsi="Times New Roman"/>
            <w:color w:val="642A8F"/>
            <w:sz w:val="24"/>
            <w:szCs w:val="24"/>
            <w:u w:val="single"/>
          </w:rPr>
          <w:t>http://dx.doi.org/10.1080/01421590120043017</w:t>
        </w:r>
      </w:hyperlink>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"https://www.ncbi.nlm.nih.gov/pubmed/12098390"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PubMed</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"https://dx.doi.org/10.1080%2F01421590120043017"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CrossRef</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hyperlink r:id="rId12" w:tgtFrame="pmc_ext" w:history="1">
        <w:r w:rsidRPr="006462F4">
          <w:rPr>
            <w:rFonts w:ascii="Times New Roman" w:eastAsia="Times New Roman" w:hAnsi="Times New Roman"/>
            <w:color w:val="642A8F"/>
            <w:sz w:val="24"/>
            <w:szCs w:val="24"/>
            <w:u w:val="single"/>
          </w:rPr>
          <w:t>Google Scholar</w:t>
        </w:r>
      </w:hyperlink>
      <w:r w:rsidRPr="006462F4">
        <w:rPr>
          <w:rFonts w:ascii="Times New Roman" w:eastAsia="Times New Roman" w:hAnsi="Times New Roman"/>
          <w:color w:val="000000"/>
          <w:sz w:val="24"/>
          <w:szCs w:val="24"/>
        </w:rPr>
        <w:t>]</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 xml:space="preserve">4. Fischer T, </w:t>
      </w:r>
      <w:proofErr w:type="spellStart"/>
      <w:r w:rsidRPr="006462F4">
        <w:rPr>
          <w:rFonts w:ascii="Times New Roman" w:eastAsia="Times New Roman" w:hAnsi="Times New Roman"/>
          <w:color w:val="000000"/>
          <w:sz w:val="24"/>
          <w:szCs w:val="24"/>
        </w:rPr>
        <w:t>Chenot</w:t>
      </w:r>
      <w:proofErr w:type="spellEnd"/>
      <w:r w:rsidRPr="006462F4">
        <w:rPr>
          <w:rFonts w:ascii="Times New Roman" w:eastAsia="Times New Roman" w:hAnsi="Times New Roman"/>
          <w:color w:val="000000"/>
          <w:sz w:val="24"/>
          <w:szCs w:val="24"/>
        </w:rPr>
        <w:t xml:space="preserve"> JF, </w:t>
      </w:r>
      <w:proofErr w:type="spellStart"/>
      <w:r w:rsidRPr="006462F4">
        <w:rPr>
          <w:rFonts w:ascii="Times New Roman" w:eastAsia="Times New Roman" w:hAnsi="Times New Roman"/>
          <w:color w:val="000000"/>
          <w:sz w:val="24"/>
          <w:szCs w:val="24"/>
        </w:rPr>
        <w:t>Simmenroth-Nayda</w:t>
      </w:r>
      <w:proofErr w:type="spellEnd"/>
      <w:r w:rsidRPr="006462F4">
        <w:rPr>
          <w:rFonts w:ascii="Times New Roman" w:eastAsia="Times New Roman" w:hAnsi="Times New Roman"/>
          <w:color w:val="000000"/>
          <w:sz w:val="24"/>
          <w:szCs w:val="24"/>
        </w:rPr>
        <w:t xml:space="preserve"> A, Heinemann S, </w:t>
      </w:r>
      <w:proofErr w:type="spellStart"/>
      <w:r w:rsidRPr="006462F4">
        <w:rPr>
          <w:rFonts w:ascii="Times New Roman" w:eastAsia="Times New Roman" w:hAnsi="Times New Roman"/>
          <w:color w:val="000000"/>
          <w:sz w:val="24"/>
          <w:szCs w:val="24"/>
        </w:rPr>
        <w:t>Kochen</w:t>
      </w:r>
      <w:proofErr w:type="spellEnd"/>
      <w:r w:rsidRPr="006462F4">
        <w:rPr>
          <w:rFonts w:ascii="Times New Roman" w:eastAsia="Times New Roman" w:hAnsi="Times New Roman"/>
          <w:color w:val="000000"/>
          <w:sz w:val="24"/>
          <w:szCs w:val="24"/>
        </w:rPr>
        <w:t xml:space="preserve"> MM, </w:t>
      </w:r>
      <w:proofErr w:type="spellStart"/>
      <w:r w:rsidRPr="006462F4">
        <w:rPr>
          <w:rFonts w:ascii="Times New Roman" w:eastAsia="Times New Roman" w:hAnsi="Times New Roman"/>
          <w:color w:val="000000"/>
          <w:sz w:val="24"/>
          <w:szCs w:val="24"/>
        </w:rPr>
        <w:t>Himmel</w:t>
      </w:r>
      <w:proofErr w:type="spellEnd"/>
      <w:r w:rsidRPr="006462F4">
        <w:rPr>
          <w:rFonts w:ascii="Times New Roman" w:eastAsia="Times New Roman" w:hAnsi="Times New Roman"/>
          <w:color w:val="000000"/>
          <w:sz w:val="24"/>
          <w:szCs w:val="24"/>
        </w:rPr>
        <w:t xml:space="preserve"> W. Learning core clinical skills – a survey at 3 time points during medical education. Med Teach. 2007</w:t>
      </w:r>
      <w:proofErr w:type="gramStart"/>
      <w:r w:rsidRPr="006462F4">
        <w:rPr>
          <w:rFonts w:ascii="Times New Roman" w:eastAsia="Times New Roman" w:hAnsi="Times New Roman"/>
          <w:color w:val="000000"/>
          <w:sz w:val="24"/>
          <w:szCs w:val="24"/>
        </w:rPr>
        <w:t>;29</w:t>
      </w:r>
      <w:proofErr w:type="gramEnd"/>
      <w:r w:rsidRPr="006462F4">
        <w:rPr>
          <w:rFonts w:ascii="Times New Roman" w:eastAsia="Times New Roman" w:hAnsi="Times New Roman"/>
          <w:color w:val="000000"/>
          <w:sz w:val="24"/>
          <w:szCs w:val="24"/>
        </w:rPr>
        <w:t xml:space="preserve">(3):397–399. </w:t>
      </w:r>
      <w:proofErr w:type="spellStart"/>
      <w:proofErr w:type="gramStart"/>
      <w:r w:rsidRPr="006462F4">
        <w:rPr>
          <w:rFonts w:ascii="Times New Roman" w:eastAsia="Times New Roman" w:hAnsi="Times New Roman"/>
          <w:color w:val="000000"/>
          <w:sz w:val="24"/>
          <w:szCs w:val="24"/>
        </w:rPr>
        <w:t>doi</w:t>
      </w:r>
      <w:proofErr w:type="spellEnd"/>
      <w:proofErr w:type="gramEnd"/>
      <w:r w:rsidRPr="006462F4">
        <w:rPr>
          <w:rFonts w:ascii="Times New Roman" w:eastAsia="Times New Roman" w:hAnsi="Times New Roman"/>
          <w:color w:val="000000"/>
          <w:sz w:val="24"/>
          <w:szCs w:val="24"/>
        </w:rPr>
        <w:t xml:space="preserve">: 10.1080/01421590701316563. Available </w:t>
      </w:r>
      <w:proofErr w:type="spellStart"/>
      <w:r w:rsidRPr="006462F4">
        <w:rPr>
          <w:rFonts w:ascii="Times New Roman" w:eastAsia="Times New Roman" w:hAnsi="Times New Roman"/>
          <w:color w:val="000000"/>
          <w:sz w:val="24"/>
          <w:szCs w:val="24"/>
        </w:rPr>
        <w:t>from</w:t>
      </w:r>
      <w:proofErr w:type="gramStart"/>
      <w:r w:rsidRPr="006462F4">
        <w:rPr>
          <w:rFonts w:ascii="Times New Roman" w:eastAsia="Times New Roman" w:hAnsi="Times New Roman"/>
          <w:color w:val="000000"/>
          <w:sz w:val="24"/>
          <w:szCs w:val="24"/>
        </w:rPr>
        <w:t>:</w:t>
      </w:r>
      <w:proofErr w:type="gramEnd"/>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"http://dx.doi.org/10.1080/01421590701316563" \t "_blank"</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http</w:t>
      </w:r>
      <w:proofErr w:type="spellEnd"/>
      <w:r w:rsidRPr="006462F4">
        <w:rPr>
          <w:rFonts w:ascii="Times New Roman" w:eastAsia="Times New Roman" w:hAnsi="Times New Roman"/>
          <w:color w:val="642A8F"/>
          <w:sz w:val="24"/>
          <w:szCs w:val="24"/>
          <w:u w:val="single"/>
        </w:rPr>
        <w:t>://dx.doi.org/10.1080/01421590701316563</w:t>
      </w:r>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"https://www.ncbi.nlm.nih.gov/pubmed/17786759"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PubMed</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"https://dx.doi.org/10.1080%2F01421590701316563"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CrossRef</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hyperlink r:id="rId13" w:tgtFrame="pmc_ext" w:history="1">
        <w:r w:rsidRPr="006462F4">
          <w:rPr>
            <w:rFonts w:ascii="Times New Roman" w:eastAsia="Times New Roman" w:hAnsi="Times New Roman"/>
            <w:color w:val="642A8F"/>
            <w:sz w:val="24"/>
            <w:szCs w:val="24"/>
            <w:u w:val="single"/>
          </w:rPr>
          <w:t>Google Scholar</w:t>
        </w:r>
      </w:hyperlink>
      <w:r w:rsidRPr="006462F4">
        <w:rPr>
          <w:rFonts w:ascii="Times New Roman" w:eastAsia="Times New Roman" w:hAnsi="Times New Roman"/>
          <w:color w:val="000000"/>
          <w:sz w:val="24"/>
          <w:szCs w:val="24"/>
        </w:rPr>
        <w:t>]</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5. </w:t>
      </w:r>
      <w:proofErr w:type="spellStart"/>
      <w:r w:rsidRPr="006462F4">
        <w:rPr>
          <w:rFonts w:ascii="Times New Roman" w:eastAsia="Times New Roman" w:hAnsi="Times New Roman"/>
          <w:color w:val="000000"/>
          <w:sz w:val="24"/>
          <w:szCs w:val="24"/>
        </w:rPr>
        <w:t>Remmen</w:t>
      </w:r>
      <w:proofErr w:type="spellEnd"/>
      <w:r w:rsidRPr="006462F4">
        <w:rPr>
          <w:rFonts w:ascii="Times New Roman" w:eastAsia="Times New Roman" w:hAnsi="Times New Roman"/>
          <w:color w:val="000000"/>
          <w:sz w:val="24"/>
          <w:szCs w:val="24"/>
        </w:rPr>
        <w:t xml:space="preserve"> R, </w:t>
      </w:r>
      <w:proofErr w:type="spellStart"/>
      <w:r w:rsidRPr="006462F4">
        <w:rPr>
          <w:rFonts w:ascii="Times New Roman" w:eastAsia="Times New Roman" w:hAnsi="Times New Roman"/>
          <w:color w:val="000000"/>
          <w:sz w:val="24"/>
          <w:szCs w:val="24"/>
        </w:rPr>
        <w:t>Scherpbier</w:t>
      </w:r>
      <w:proofErr w:type="spellEnd"/>
      <w:r w:rsidRPr="006462F4">
        <w:rPr>
          <w:rFonts w:ascii="Times New Roman" w:eastAsia="Times New Roman" w:hAnsi="Times New Roman"/>
          <w:color w:val="000000"/>
          <w:sz w:val="24"/>
          <w:szCs w:val="24"/>
        </w:rPr>
        <w:t xml:space="preserve"> A, van </w:t>
      </w:r>
      <w:proofErr w:type="spellStart"/>
      <w:r w:rsidRPr="006462F4">
        <w:rPr>
          <w:rFonts w:ascii="Times New Roman" w:eastAsia="Times New Roman" w:hAnsi="Times New Roman"/>
          <w:color w:val="000000"/>
          <w:sz w:val="24"/>
          <w:szCs w:val="24"/>
        </w:rPr>
        <w:t>der</w:t>
      </w:r>
      <w:proofErr w:type="spellEnd"/>
      <w:r w:rsidRPr="006462F4">
        <w:rPr>
          <w:rFonts w:ascii="Times New Roman" w:eastAsia="Times New Roman" w:hAnsi="Times New Roman"/>
          <w:color w:val="000000"/>
          <w:sz w:val="24"/>
          <w:szCs w:val="24"/>
        </w:rPr>
        <w:t xml:space="preserve"> </w:t>
      </w:r>
      <w:proofErr w:type="spellStart"/>
      <w:r w:rsidRPr="006462F4">
        <w:rPr>
          <w:rFonts w:ascii="Times New Roman" w:eastAsia="Times New Roman" w:hAnsi="Times New Roman"/>
          <w:color w:val="000000"/>
          <w:sz w:val="24"/>
          <w:szCs w:val="24"/>
        </w:rPr>
        <w:t>Vleuten</w:t>
      </w:r>
      <w:proofErr w:type="spellEnd"/>
      <w:r w:rsidRPr="006462F4">
        <w:rPr>
          <w:rFonts w:ascii="Times New Roman" w:eastAsia="Times New Roman" w:hAnsi="Times New Roman"/>
          <w:color w:val="000000"/>
          <w:sz w:val="24"/>
          <w:szCs w:val="24"/>
        </w:rPr>
        <w:t xml:space="preserve"> C, </w:t>
      </w:r>
      <w:proofErr w:type="spellStart"/>
      <w:r w:rsidRPr="006462F4">
        <w:rPr>
          <w:rFonts w:ascii="Times New Roman" w:eastAsia="Times New Roman" w:hAnsi="Times New Roman"/>
          <w:color w:val="000000"/>
          <w:sz w:val="24"/>
          <w:szCs w:val="24"/>
        </w:rPr>
        <w:t>Denekens</w:t>
      </w:r>
      <w:proofErr w:type="spellEnd"/>
      <w:r w:rsidRPr="006462F4">
        <w:rPr>
          <w:rFonts w:ascii="Times New Roman" w:eastAsia="Times New Roman" w:hAnsi="Times New Roman"/>
          <w:color w:val="000000"/>
          <w:sz w:val="24"/>
          <w:szCs w:val="24"/>
        </w:rPr>
        <w:t xml:space="preserve"> J, </w:t>
      </w:r>
      <w:proofErr w:type="spellStart"/>
      <w:r w:rsidRPr="006462F4">
        <w:rPr>
          <w:rFonts w:ascii="Times New Roman" w:eastAsia="Times New Roman" w:hAnsi="Times New Roman"/>
          <w:color w:val="000000"/>
          <w:sz w:val="24"/>
          <w:szCs w:val="24"/>
        </w:rPr>
        <w:t>Derese</w:t>
      </w:r>
      <w:proofErr w:type="spellEnd"/>
      <w:r w:rsidRPr="006462F4">
        <w:rPr>
          <w:rFonts w:ascii="Times New Roman" w:eastAsia="Times New Roman" w:hAnsi="Times New Roman"/>
          <w:color w:val="000000"/>
          <w:sz w:val="24"/>
          <w:szCs w:val="24"/>
        </w:rPr>
        <w:t xml:space="preserve"> A, Hermann I, </w:t>
      </w:r>
      <w:proofErr w:type="spellStart"/>
      <w:r w:rsidRPr="006462F4">
        <w:rPr>
          <w:rFonts w:ascii="Times New Roman" w:eastAsia="Times New Roman" w:hAnsi="Times New Roman"/>
          <w:color w:val="000000"/>
          <w:sz w:val="24"/>
          <w:szCs w:val="24"/>
        </w:rPr>
        <w:t>Hoogenboom</w:t>
      </w:r>
      <w:proofErr w:type="spellEnd"/>
      <w:r w:rsidRPr="006462F4">
        <w:rPr>
          <w:rFonts w:ascii="Times New Roman" w:eastAsia="Times New Roman" w:hAnsi="Times New Roman"/>
          <w:color w:val="000000"/>
          <w:sz w:val="24"/>
          <w:szCs w:val="24"/>
        </w:rPr>
        <w:t xml:space="preserve"> R, Kramer A, Van </w:t>
      </w:r>
      <w:proofErr w:type="spellStart"/>
      <w:r w:rsidRPr="006462F4">
        <w:rPr>
          <w:rFonts w:ascii="Times New Roman" w:eastAsia="Times New Roman" w:hAnsi="Times New Roman"/>
          <w:color w:val="000000"/>
          <w:sz w:val="24"/>
          <w:szCs w:val="24"/>
        </w:rPr>
        <w:t>Rossum</w:t>
      </w:r>
      <w:proofErr w:type="spellEnd"/>
      <w:r w:rsidRPr="006462F4">
        <w:rPr>
          <w:rFonts w:ascii="Times New Roman" w:eastAsia="Times New Roman" w:hAnsi="Times New Roman"/>
          <w:color w:val="000000"/>
          <w:sz w:val="24"/>
          <w:szCs w:val="24"/>
        </w:rPr>
        <w:t xml:space="preserve"> H, Van </w:t>
      </w:r>
      <w:proofErr w:type="spellStart"/>
      <w:r w:rsidRPr="006462F4">
        <w:rPr>
          <w:rFonts w:ascii="Times New Roman" w:eastAsia="Times New Roman" w:hAnsi="Times New Roman"/>
          <w:color w:val="000000"/>
          <w:sz w:val="24"/>
          <w:szCs w:val="24"/>
        </w:rPr>
        <w:t>Royen</w:t>
      </w:r>
      <w:proofErr w:type="spellEnd"/>
      <w:r w:rsidRPr="006462F4">
        <w:rPr>
          <w:rFonts w:ascii="Times New Roman" w:eastAsia="Times New Roman" w:hAnsi="Times New Roman"/>
          <w:color w:val="000000"/>
          <w:sz w:val="24"/>
          <w:szCs w:val="24"/>
        </w:rPr>
        <w:t xml:space="preserve"> P, </w:t>
      </w:r>
      <w:proofErr w:type="spellStart"/>
      <w:r w:rsidRPr="006462F4">
        <w:rPr>
          <w:rFonts w:ascii="Times New Roman" w:eastAsia="Times New Roman" w:hAnsi="Times New Roman"/>
          <w:color w:val="000000"/>
          <w:sz w:val="24"/>
          <w:szCs w:val="24"/>
        </w:rPr>
        <w:t>Bossaert</w:t>
      </w:r>
      <w:proofErr w:type="spellEnd"/>
      <w:r w:rsidRPr="006462F4">
        <w:rPr>
          <w:rFonts w:ascii="Times New Roman" w:eastAsia="Times New Roman" w:hAnsi="Times New Roman"/>
          <w:color w:val="000000"/>
          <w:sz w:val="24"/>
          <w:szCs w:val="24"/>
        </w:rPr>
        <w:t xml:space="preserve"> L. Effectiveness of basic clinical skills training </w:t>
      </w:r>
      <w:proofErr w:type="spellStart"/>
      <w:r w:rsidRPr="006462F4">
        <w:rPr>
          <w:rFonts w:ascii="Times New Roman" w:eastAsia="Times New Roman" w:hAnsi="Times New Roman"/>
          <w:color w:val="000000"/>
          <w:sz w:val="24"/>
          <w:szCs w:val="24"/>
        </w:rPr>
        <w:t>programmes</w:t>
      </w:r>
      <w:proofErr w:type="spellEnd"/>
      <w:r w:rsidRPr="006462F4">
        <w:rPr>
          <w:rFonts w:ascii="Times New Roman" w:eastAsia="Times New Roman" w:hAnsi="Times New Roman"/>
          <w:color w:val="000000"/>
          <w:sz w:val="24"/>
          <w:szCs w:val="24"/>
        </w:rPr>
        <w:t>: a cross-sectional comparison of four medical schools. Med Educ. 2001</w:t>
      </w:r>
      <w:proofErr w:type="gramStart"/>
      <w:r w:rsidRPr="006462F4">
        <w:rPr>
          <w:rFonts w:ascii="Times New Roman" w:eastAsia="Times New Roman" w:hAnsi="Times New Roman"/>
          <w:color w:val="000000"/>
          <w:sz w:val="24"/>
          <w:szCs w:val="24"/>
        </w:rPr>
        <w:t>;35</w:t>
      </w:r>
      <w:proofErr w:type="gramEnd"/>
      <w:r w:rsidRPr="006462F4">
        <w:rPr>
          <w:rFonts w:ascii="Times New Roman" w:eastAsia="Times New Roman" w:hAnsi="Times New Roman"/>
          <w:color w:val="000000"/>
          <w:sz w:val="24"/>
          <w:szCs w:val="24"/>
        </w:rPr>
        <w:t>(2):121–128.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"https://www.ncbi.nlm.nih.gov/pubmed/11169083"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PubMed</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hyperlink r:id="rId14" w:tgtFrame="pmc_ext" w:history="1">
        <w:r w:rsidRPr="006462F4">
          <w:rPr>
            <w:rFonts w:ascii="Times New Roman" w:eastAsia="Times New Roman" w:hAnsi="Times New Roman"/>
            <w:color w:val="642A8F"/>
            <w:sz w:val="24"/>
            <w:szCs w:val="24"/>
            <w:u w:val="single"/>
          </w:rPr>
          <w:t>Google Scholar</w:t>
        </w:r>
      </w:hyperlink>
      <w:r w:rsidRPr="006462F4">
        <w:rPr>
          <w:rFonts w:ascii="Times New Roman" w:eastAsia="Times New Roman" w:hAnsi="Times New Roman"/>
          <w:color w:val="000000"/>
          <w:sz w:val="24"/>
          <w:szCs w:val="24"/>
        </w:rPr>
        <w:t>]</w:t>
      </w:r>
    </w:p>
    <w:p w:rsidR="009B022B" w:rsidRPr="006462F4" w:rsidRDefault="009B022B" w:rsidP="009B022B">
      <w:pPr>
        <w:spacing w:after="166" w:line="240" w:lineRule="auto"/>
        <w:rPr>
          <w:rFonts w:ascii="Times New Roman" w:eastAsia="Times New Roman" w:hAnsi="Times New Roman"/>
          <w:color w:val="000000"/>
          <w:sz w:val="24"/>
          <w:szCs w:val="24"/>
        </w:rPr>
      </w:pPr>
      <w:r w:rsidRPr="006462F4">
        <w:rPr>
          <w:rFonts w:ascii="Times New Roman" w:eastAsia="Times New Roman" w:hAnsi="Times New Roman"/>
          <w:color w:val="000000"/>
          <w:sz w:val="24"/>
          <w:szCs w:val="24"/>
        </w:rPr>
        <w:t>6. </w:t>
      </w:r>
      <w:proofErr w:type="spellStart"/>
      <w:r w:rsidRPr="006462F4">
        <w:rPr>
          <w:rFonts w:ascii="Times New Roman" w:eastAsia="Times New Roman" w:hAnsi="Times New Roman"/>
          <w:color w:val="000000"/>
          <w:sz w:val="24"/>
          <w:szCs w:val="24"/>
        </w:rPr>
        <w:t>Ramani</w:t>
      </w:r>
      <w:proofErr w:type="spellEnd"/>
      <w:r w:rsidRPr="006462F4">
        <w:rPr>
          <w:rFonts w:ascii="Times New Roman" w:eastAsia="Times New Roman" w:hAnsi="Times New Roman"/>
          <w:color w:val="000000"/>
          <w:sz w:val="24"/>
          <w:szCs w:val="24"/>
        </w:rPr>
        <w:t xml:space="preserve"> S, </w:t>
      </w:r>
      <w:proofErr w:type="spellStart"/>
      <w:r w:rsidRPr="006462F4">
        <w:rPr>
          <w:rFonts w:ascii="Times New Roman" w:eastAsia="Times New Roman" w:hAnsi="Times New Roman"/>
          <w:color w:val="000000"/>
          <w:sz w:val="24"/>
          <w:szCs w:val="24"/>
        </w:rPr>
        <w:t>Orlander</w:t>
      </w:r>
      <w:proofErr w:type="spellEnd"/>
      <w:r w:rsidRPr="006462F4">
        <w:rPr>
          <w:rFonts w:ascii="Times New Roman" w:eastAsia="Times New Roman" w:hAnsi="Times New Roman"/>
          <w:color w:val="000000"/>
          <w:sz w:val="24"/>
          <w:szCs w:val="24"/>
        </w:rPr>
        <w:t xml:space="preserve"> JD, </w:t>
      </w:r>
      <w:proofErr w:type="spellStart"/>
      <w:r w:rsidRPr="006462F4">
        <w:rPr>
          <w:rFonts w:ascii="Times New Roman" w:eastAsia="Times New Roman" w:hAnsi="Times New Roman"/>
          <w:color w:val="000000"/>
          <w:sz w:val="24"/>
          <w:szCs w:val="24"/>
        </w:rPr>
        <w:t>Strunin</w:t>
      </w:r>
      <w:proofErr w:type="spellEnd"/>
      <w:r w:rsidRPr="006462F4">
        <w:rPr>
          <w:rFonts w:ascii="Times New Roman" w:eastAsia="Times New Roman" w:hAnsi="Times New Roman"/>
          <w:color w:val="000000"/>
          <w:sz w:val="24"/>
          <w:szCs w:val="24"/>
        </w:rPr>
        <w:t xml:space="preserve"> L, Barber TW. </w:t>
      </w:r>
      <w:proofErr w:type="gramStart"/>
      <w:r w:rsidRPr="006462F4">
        <w:rPr>
          <w:rFonts w:ascii="Times New Roman" w:eastAsia="Times New Roman" w:hAnsi="Times New Roman"/>
          <w:color w:val="000000"/>
          <w:sz w:val="24"/>
          <w:szCs w:val="24"/>
        </w:rPr>
        <w:t>Whither bedside teaching?</w:t>
      </w:r>
      <w:proofErr w:type="gramEnd"/>
      <w:r w:rsidRPr="006462F4">
        <w:rPr>
          <w:rFonts w:ascii="Times New Roman" w:eastAsia="Times New Roman" w:hAnsi="Times New Roman"/>
          <w:color w:val="000000"/>
          <w:sz w:val="24"/>
          <w:szCs w:val="24"/>
        </w:rPr>
        <w:t xml:space="preserve"> </w:t>
      </w:r>
      <w:proofErr w:type="gramStart"/>
      <w:r w:rsidRPr="006462F4">
        <w:rPr>
          <w:rFonts w:ascii="Times New Roman" w:eastAsia="Times New Roman" w:hAnsi="Times New Roman"/>
          <w:color w:val="000000"/>
          <w:sz w:val="24"/>
          <w:szCs w:val="24"/>
        </w:rPr>
        <w:t>A focus-group study of clinical teachers.</w:t>
      </w:r>
      <w:proofErr w:type="gramEnd"/>
      <w:r w:rsidRPr="006462F4">
        <w:rPr>
          <w:rFonts w:ascii="Times New Roman" w:eastAsia="Times New Roman" w:hAnsi="Times New Roman"/>
          <w:color w:val="000000"/>
          <w:sz w:val="24"/>
          <w:szCs w:val="24"/>
        </w:rPr>
        <w:t> </w:t>
      </w:r>
      <w:proofErr w:type="spellStart"/>
      <w:r w:rsidRPr="006462F4">
        <w:rPr>
          <w:rFonts w:ascii="Times New Roman" w:eastAsia="Times New Roman" w:hAnsi="Times New Roman"/>
          <w:color w:val="000000"/>
          <w:sz w:val="24"/>
          <w:szCs w:val="24"/>
        </w:rPr>
        <w:t>Acad</w:t>
      </w:r>
      <w:proofErr w:type="spellEnd"/>
      <w:r w:rsidRPr="006462F4">
        <w:rPr>
          <w:rFonts w:ascii="Times New Roman" w:eastAsia="Times New Roman" w:hAnsi="Times New Roman"/>
          <w:color w:val="000000"/>
          <w:sz w:val="24"/>
          <w:szCs w:val="24"/>
        </w:rPr>
        <w:t xml:space="preserve"> Med. 2003</w:t>
      </w:r>
      <w:proofErr w:type="gramStart"/>
      <w:r w:rsidRPr="006462F4">
        <w:rPr>
          <w:rFonts w:ascii="Times New Roman" w:eastAsia="Times New Roman" w:hAnsi="Times New Roman"/>
          <w:color w:val="000000"/>
          <w:sz w:val="24"/>
          <w:szCs w:val="24"/>
        </w:rPr>
        <w:t>;78</w:t>
      </w:r>
      <w:proofErr w:type="gramEnd"/>
      <w:r w:rsidRPr="006462F4">
        <w:rPr>
          <w:rFonts w:ascii="Times New Roman" w:eastAsia="Times New Roman" w:hAnsi="Times New Roman"/>
          <w:color w:val="000000"/>
          <w:sz w:val="24"/>
          <w:szCs w:val="24"/>
        </w:rPr>
        <w:t xml:space="preserve">(4):384–390. </w:t>
      </w:r>
      <w:proofErr w:type="spellStart"/>
      <w:proofErr w:type="gramStart"/>
      <w:r w:rsidRPr="006462F4">
        <w:rPr>
          <w:rFonts w:ascii="Times New Roman" w:eastAsia="Times New Roman" w:hAnsi="Times New Roman"/>
          <w:color w:val="000000"/>
          <w:sz w:val="24"/>
          <w:szCs w:val="24"/>
        </w:rPr>
        <w:t>doi</w:t>
      </w:r>
      <w:proofErr w:type="spellEnd"/>
      <w:proofErr w:type="gramEnd"/>
      <w:r w:rsidRPr="006462F4">
        <w:rPr>
          <w:rFonts w:ascii="Times New Roman" w:eastAsia="Times New Roman" w:hAnsi="Times New Roman"/>
          <w:color w:val="000000"/>
          <w:sz w:val="24"/>
          <w:szCs w:val="24"/>
        </w:rPr>
        <w:t xml:space="preserve">: 10.1097/00001888-200304000-00014. Available </w:t>
      </w:r>
      <w:proofErr w:type="spellStart"/>
      <w:r w:rsidRPr="006462F4">
        <w:rPr>
          <w:rFonts w:ascii="Times New Roman" w:eastAsia="Times New Roman" w:hAnsi="Times New Roman"/>
          <w:color w:val="000000"/>
          <w:sz w:val="24"/>
          <w:szCs w:val="24"/>
        </w:rPr>
        <w:t>from</w:t>
      </w:r>
      <w:proofErr w:type="gramStart"/>
      <w:r w:rsidRPr="006462F4">
        <w:rPr>
          <w:rFonts w:ascii="Times New Roman" w:eastAsia="Times New Roman" w:hAnsi="Times New Roman"/>
          <w:color w:val="000000"/>
          <w:sz w:val="24"/>
          <w:szCs w:val="24"/>
        </w:rPr>
        <w:t>:</w:t>
      </w:r>
      <w:proofErr w:type="gramEnd"/>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"http://dx.doi.org/10.1097/00001888-200304000-00014" \t "_blank"</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http</w:t>
      </w:r>
      <w:proofErr w:type="spellEnd"/>
      <w:r w:rsidRPr="006462F4">
        <w:rPr>
          <w:rFonts w:ascii="Times New Roman" w:eastAsia="Times New Roman" w:hAnsi="Times New Roman"/>
          <w:color w:val="642A8F"/>
          <w:sz w:val="24"/>
          <w:szCs w:val="24"/>
          <w:u w:val="single"/>
        </w:rPr>
        <w:t>://dx.doi.org/10.1097/00001888-200304000-00014</w:t>
      </w:r>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"https://www.ncbi.nlm.nih.gov/pubmed/12691971"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PubMed</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proofErr w:type="spellStart"/>
      <w:r w:rsidR="00944DB1" w:rsidRPr="006462F4">
        <w:rPr>
          <w:rFonts w:ascii="Times New Roman" w:hAnsi="Times New Roman"/>
          <w:sz w:val="24"/>
          <w:szCs w:val="24"/>
        </w:rPr>
        <w:fldChar w:fldCharType="begin"/>
      </w:r>
      <w:r w:rsidRPr="006462F4">
        <w:rPr>
          <w:rFonts w:ascii="Times New Roman" w:hAnsi="Times New Roman"/>
          <w:sz w:val="24"/>
          <w:szCs w:val="24"/>
        </w:rPr>
        <w:instrText>HYPERLINK "https://dx.doi.org/10.1097%2F00001888-200304000-00014" \t "pmc_ext"</w:instrText>
      </w:r>
      <w:r w:rsidR="00944DB1" w:rsidRPr="006462F4">
        <w:rPr>
          <w:rFonts w:ascii="Times New Roman" w:hAnsi="Times New Roman"/>
          <w:sz w:val="24"/>
          <w:szCs w:val="24"/>
        </w:rPr>
        <w:fldChar w:fldCharType="separate"/>
      </w:r>
      <w:r w:rsidRPr="006462F4">
        <w:rPr>
          <w:rFonts w:ascii="Times New Roman" w:eastAsia="Times New Roman" w:hAnsi="Times New Roman"/>
          <w:color w:val="642A8F"/>
          <w:sz w:val="24"/>
          <w:szCs w:val="24"/>
          <w:u w:val="single"/>
        </w:rPr>
        <w:t>CrossRef</w:t>
      </w:r>
      <w:proofErr w:type="spellEnd"/>
      <w:r w:rsidR="00944DB1" w:rsidRPr="006462F4">
        <w:rPr>
          <w:rFonts w:ascii="Times New Roman" w:hAnsi="Times New Roman"/>
          <w:sz w:val="24"/>
          <w:szCs w:val="24"/>
        </w:rPr>
        <w:fldChar w:fldCharType="end"/>
      </w:r>
      <w:r w:rsidRPr="006462F4">
        <w:rPr>
          <w:rFonts w:ascii="Times New Roman" w:eastAsia="Times New Roman" w:hAnsi="Times New Roman"/>
          <w:color w:val="000000"/>
          <w:sz w:val="24"/>
          <w:szCs w:val="24"/>
        </w:rPr>
        <w:t>] [</w:t>
      </w:r>
      <w:r w:rsidRPr="006462F4">
        <w:rPr>
          <w:rFonts w:ascii="Times New Roman" w:eastAsia="Times New Roman" w:hAnsi="Times New Roman"/>
          <w:color w:val="642A8F"/>
          <w:sz w:val="24"/>
          <w:szCs w:val="24"/>
          <w:u w:val="single"/>
        </w:rPr>
        <w:t>Google Scholar</w:t>
      </w:r>
    </w:p>
    <w:p w:rsidR="009B022B" w:rsidRPr="006462F4" w:rsidRDefault="009B022B" w:rsidP="009B022B">
      <w:pPr>
        <w:spacing w:after="0" w:line="339" w:lineRule="atLeast"/>
        <w:textAlignment w:val="baseline"/>
        <w:rPr>
          <w:rFonts w:ascii="Times New Roman" w:hAnsi="Times New Roman"/>
          <w:color w:val="4A4A4A"/>
          <w:sz w:val="24"/>
          <w:szCs w:val="24"/>
        </w:rPr>
      </w:pPr>
      <w:proofErr w:type="gramStart"/>
      <w:r w:rsidRPr="006462F4">
        <w:rPr>
          <w:rFonts w:ascii="Times New Roman" w:hAnsi="Times New Roman"/>
          <w:color w:val="4A4A4A"/>
          <w:sz w:val="24"/>
          <w:szCs w:val="24"/>
          <w:bdr w:val="none" w:sz="0" w:space="0" w:color="auto" w:frame="1"/>
        </w:rPr>
        <w:t>7.Kohn</w:t>
      </w:r>
      <w:proofErr w:type="gramEnd"/>
      <w:r w:rsidRPr="006462F4">
        <w:rPr>
          <w:rFonts w:ascii="Times New Roman" w:hAnsi="Times New Roman"/>
          <w:color w:val="4A4A4A"/>
          <w:sz w:val="24"/>
          <w:szCs w:val="24"/>
          <w:bdr w:val="none" w:sz="0" w:space="0" w:color="auto" w:frame="1"/>
        </w:rPr>
        <w:t xml:space="preserve"> LT, Corrigan JM, Donaldson MS. To </w:t>
      </w:r>
      <w:proofErr w:type="gramStart"/>
      <w:r w:rsidRPr="006462F4">
        <w:rPr>
          <w:rFonts w:ascii="Times New Roman" w:hAnsi="Times New Roman"/>
          <w:color w:val="4A4A4A"/>
          <w:sz w:val="24"/>
          <w:szCs w:val="24"/>
          <w:bdr w:val="none" w:sz="0" w:space="0" w:color="auto" w:frame="1"/>
        </w:rPr>
        <w:t>Err</w:t>
      </w:r>
      <w:proofErr w:type="gramEnd"/>
      <w:r w:rsidRPr="006462F4">
        <w:rPr>
          <w:rFonts w:ascii="Times New Roman" w:hAnsi="Times New Roman"/>
          <w:color w:val="4A4A4A"/>
          <w:sz w:val="24"/>
          <w:szCs w:val="24"/>
          <w:bdr w:val="none" w:sz="0" w:space="0" w:color="auto" w:frame="1"/>
        </w:rPr>
        <w:t xml:space="preserve"> is Human: Building a Safer Health System. Washington, DC: National Academy Press; 2000.</w:t>
      </w:r>
    </w:p>
    <w:p w:rsidR="009B022B" w:rsidRPr="006462F4" w:rsidRDefault="009B022B" w:rsidP="009B022B">
      <w:pPr>
        <w:spacing w:after="0" w:line="339" w:lineRule="atLeast"/>
        <w:textAlignment w:val="baseline"/>
        <w:rPr>
          <w:rFonts w:ascii="Times New Roman" w:hAnsi="Times New Roman"/>
          <w:color w:val="4A4A4A"/>
          <w:sz w:val="24"/>
          <w:szCs w:val="24"/>
        </w:rPr>
      </w:pPr>
      <w:proofErr w:type="gramStart"/>
      <w:r w:rsidRPr="006462F4">
        <w:rPr>
          <w:rFonts w:ascii="Times New Roman" w:hAnsi="Times New Roman"/>
          <w:color w:val="4A4A4A"/>
          <w:sz w:val="24"/>
          <w:szCs w:val="24"/>
          <w:bdr w:val="none" w:sz="0" w:space="0" w:color="auto" w:frame="1"/>
        </w:rPr>
        <w:lastRenderedPageBreak/>
        <w:t>8.Blum</w:t>
      </w:r>
      <w:proofErr w:type="gramEnd"/>
      <w:r w:rsidRPr="006462F4">
        <w:rPr>
          <w:rFonts w:ascii="Times New Roman" w:hAnsi="Times New Roman"/>
          <w:color w:val="4A4A4A"/>
          <w:sz w:val="24"/>
          <w:szCs w:val="24"/>
          <w:bdr w:val="none" w:sz="0" w:space="0" w:color="auto" w:frame="1"/>
        </w:rPr>
        <w:t xml:space="preserve"> CA, </w:t>
      </w:r>
      <w:proofErr w:type="spellStart"/>
      <w:r w:rsidRPr="006462F4">
        <w:rPr>
          <w:rFonts w:ascii="Times New Roman" w:hAnsi="Times New Roman"/>
          <w:color w:val="4A4A4A"/>
          <w:sz w:val="24"/>
          <w:szCs w:val="24"/>
          <w:bdr w:val="none" w:sz="0" w:space="0" w:color="auto" w:frame="1"/>
        </w:rPr>
        <w:t>Borglund</w:t>
      </w:r>
      <w:proofErr w:type="spellEnd"/>
      <w:r w:rsidRPr="006462F4">
        <w:rPr>
          <w:rFonts w:ascii="Times New Roman" w:hAnsi="Times New Roman"/>
          <w:color w:val="4A4A4A"/>
          <w:sz w:val="24"/>
          <w:szCs w:val="24"/>
          <w:bdr w:val="none" w:sz="0" w:space="0" w:color="auto" w:frame="1"/>
        </w:rPr>
        <w:t xml:space="preserve"> S, Parcells D. High-fidelity nursing simulation: impact on student self-confidence and clinical competence. </w:t>
      </w:r>
      <w:proofErr w:type="spellStart"/>
      <w:r w:rsidRPr="006462F4">
        <w:rPr>
          <w:rFonts w:ascii="Times New Roman" w:hAnsi="Times New Roman"/>
          <w:color w:val="4A4A4A"/>
          <w:sz w:val="24"/>
          <w:szCs w:val="24"/>
          <w:bdr w:val="none" w:sz="0" w:space="0" w:color="auto" w:frame="1"/>
        </w:rPr>
        <w:t>Int</w:t>
      </w:r>
      <w:proofErr w:type="spellEnd"/>
      <w:r w:rsidRPr="006462F4">
        <w:rPr>
          <w:rFonts w:ascii="Times New Roman" w:hAnsi="Times New Roman"/>
          <w:color w:val="4A4A4A"/>
          <w:sz w:val="24"/>
          <w:szCs w:val="24"/>
          <w:bdr w:val="none" w:sz="0" w:space="0" w:color="auto" w:frame="1"/>
        </w:rPr>
        <w:t xml:space="preserve"> J </w:t>
      </w:r>
      <w:proofErr w:type="spellStart"/>
      <w:r w:rsidRPr="006462F4">
        <w:rPr>
          <w:rFonts w:ascii="Times New Roman" w:hAnsi="Times New Roman"/>
          <w:color w:val="4A4A4A"/>
          <w:sz w:val="24"/>
          <w:szCs w:val="24"/>
          <w:bdr w:val="none" w:sz="0" w:space="0" w:color="auto" w:frame="1"/>
        </w:rPr>
        <w:t>Nurs</w:t>
      </w:r>
      <w:proofErr w:type="spellEnd"/>
      <w:r w:rsidRPr="006462F4">
        <w:rPr>
          <w:rFonts w:ascii="Times New Roman" w:hAnsi="Times New Roman"/>
          <w:color w:val="4A4A4A"/>
          <w:sz w:val="24"/>
          <w:szCs w:val="24"/>
          <w:bdr w:val="none" w:sz="0" w:space="0" w:color="auto" w:frame="1"/>
        </w:rPr>
        <w:t xml:space="preserve"> </w:t>
      </w:r>
      <w:proofErr w:type="spellStart"/>
      <w:r w:rsidRPr="006462F4">
        <w:rPr>
          <w:rFonts w:ascii="Times New Roman" w:hAnsi="Times New Roman"/>
          <w:color w:val="4A4A4A"/>
          <w:sz w:val="24"/>
          <w:szCs w:val="24"/>
          <w:bdr w:val="none" w:sz="0" w:space="0" w:color="auto" w:frame="1"/>
        </w:rPr>
        <w:t>Educ</w:t>
      </w:r>
      <w:proofErr w:type="spellEnd"/>
      <w:r w:rsidRPr="006462F4">
        <w:rPr>
          <w:rFonts w:ascii="Times New Roman" w:hAnsi="Times New Roman"/>
          <w:color w:val="4A4A4A"/>
          <w:sz w:val="24"/>
          <w:szCs w:val="24"/>
          <w:bdr w:val="none" w:sz="0" w:space="0" w:color="auto" w:frame="1"/>
        </w:rPr>
        <w:t xml:space="preserve"> </w:t>
      </w:r>
      <w:proofErr w:type="spellStart"/>
      <w:r w:rsidRPr="006462F4">
        <w:rPr>
          <w:rFonts w:ascii="Times New Roman" w:hAnsi="Times New Roman"/>
          <w:color w:val="4A4A4A"/>
          <w:sz w:val="24"/>
          <w:szCs w:val="24"/>
          <w:bdr w:val="none" w:sz="0" w:space="0" w:color="auto" w:frame="1"/>
        </w:rPr>
        <w:t>Scholarsh</w:t>
      </w:r>
      <w:proofErr w:type="spellEnd"/>
      <w:r w:rsidRPr="006462F4">
        <w:rPr>
          <w:rFonts w:ascii="Times New Roman" w:hAnsi="Times New Roman"/>
          <w:color w:val="4A4A4A"/>
          <w:sz w:val="24"/>
          <w:szCs w:val="24"/>
          <w:bdr w:val="none" w:sz="0" w:space="0" w:color="auto" w:frame="1"/>
        </w:rPr>
        <w:t xml:space="preserve"> 2010</w:t>
      </w:r>
      <w:proofErr w:type="gramStart"/>
      <w:r w:rsidRPr="006462F4">
        <w:rPr>
          <w:rFonts w:ascii="Times New Roman" w:hAnsi="Times New Roman"/>
          <w:color w:val="4A4A4A"/>
          <w:sz w:val="24"/>
          <w:szCs w:val="24"/>
          <w:bdr w:val="none" w:sz="0" w:space="0" w:color="auto" w:frame="1"/>
        </w:rPr>
        <w:t>;7</w:t>
      </w:r>
      <w:proofErr w:type="gramEnd"/>
      <w:r w:rsidRPr="006462F4">
        <w:rPr>
          <w:rFonts w:ascii="Times New Roman" w:hAnsi="Times New Roman"/>
          <w:color w:val="4A4A4A"/>
          <w:sz w:val="24"/>
          <w:szCs w:val="24"/>
          <w:bdr w:val="none" w:sz="0" w:space="0" w:color="auto" w:frame="1"/>
        </w:rPr>
        <w:t>(1)</w:t>
      </w:r>
    </w:p>
    <w:p w:rsidR="009B022B" w:rsidRPr="006462F4" w:rsidRDefault="009B022B" w:rsidP="009B022B">
      <w:pPr>
        <w:spacing w:after="0" w:line="339" w:lineRule="atLeast"/>
        <w:textAlignment w:val="baseline"/>
        <w:rPr>
          <w:rFonts w:ascii="Times New Roman" w:hAnsi="Times New Roman"/>
          <w:color w:val="4A4A4A"/>
          <w:sz w:val="24"/>
          <w:szCs w:val="24"/>
        </w:rPr>
      </w:pPr>
      <w:proofErr w:type="gramStart"/>
      <w:r w:rsidRPr="006462F4">
        <w:rPr>
          <w:rFonts w:ascii="Times New Roman" w:hAnsi="Times New Roman"/>
          <w:color w:val="4A4A4A"/>
          <w:sz w:val="24"/>
          <w:szCs w:val="24"/>
          <w:bdr w:val="none" w:sz="0" w:space="0" w:color="auto" w:frame="1"/>
        </w:rPr>
        <w:t>9.Boulos</w:t>
      </w:r>
      <w:proofErr w:type="gramEnd"/>
      <w:r w:rsidRPr="006462F4">
        <w:rPr>
          <w:rFonts w:ascii="Times New Roman" w:hAnsi="Times New Roman"/>
          <w:color w:val="4A4A4A"/>
          <w:sz w:val="24"/>
          <w:szCs w:val="24"/>
          <w:bdr w:val="none" w:sz="0" w:space="0" w:color="auto" w:frame="1"/>
        </w:rPr>
        <w:t xml:space="preserve"> MN, </w:t>
      </w:r>
      <w:proofErr w:type="spellStart"/>
      <w:r w:rsidRPr="006462F4">
        <w:rPr>
          <w:rFonts w:ascii="Times New Roman" w:hAnsi="Times New Roman"/>
          <w:color w:val="4A4A4A"/>
          <w:sz w:val="24"/>
          <w:szCs w:val="24"/>
          <w:bdr w:val="none" w:sz="0" w:space="0" w:color="auto" w:frame="1"/>
        </w:rPr>
        <w:t>Maramba</w:t>
      </w:r>
      <w:proofErr w:type="spellEnd"/>
      <w:r w:rsidRPr="006462F4">
        <w:rPr>
          <w:rFonts w:ascii="Times New Roman" w:hAnsi="Times New Roman"/>
          <w:color w:val="4A4A4A"/>
          <w:sz w:val="24"/>
          <w:szCs w:val="24"/>
          <w:bdr w:val="none" w:sz="0" w:space="0" w:color="auto" w:frame="1"/>
        </w:rPr>
        <w:t xml:space="preserve"> I, Wheeler S. Wikis, blogs and podcasts: a new generation of Web-based tools for virtual collaborative clinical practice and education. BMC Med </w:t>
      </w:r>
      <w:proofErr w:type="spellStart"/>
      <w:r w:rsidRPr="006462F4">
        <w:rPr>
          <w:rFonts w:ascii="Times New Roman" w:hAnsi="Times New Roman"/>
          <w:color w:val="4A4A4A"/>
          <w:sz w:val="24"/>
          <w:szCs w:val="24"/>
          <w:bdr w:val="none" w:sz="0" w:space="0" w:color="auto" w:frame="1"/>
        </w:rPr>
        <w:t>Educ</w:t>
      </w:r>
      <w:proofErr w:type="spellEnd"/>
      <w:r w:rsidRPr="006462F4">
        <w:rPr>
          <w:rFonts w:ascii="Times New Roman" w:hAnsi="Times New Roman"/>
          <w:color w:val="4A4A4A"/>
          <w:sz w:val="24"/>
          <w:szCs w:val="24"/>
          <w:bdr w:val="none" w:sz="0" w:space="0" w:color="auto" w:frame="1"/>
        </w:rPr>
        <w:t xml:space="preserve"> 2006</w:t>
      </w:r>
      <w:proofErr w:type="gramStart"/>
      <w:r w:rsidRPr="006462F4">
        <w:rPr>
          <w:rFonts w:ascii="Times New Roman" w:hAnsi="Times New Roman"/>
          <w:color w:val="4A4A4A"/>
          <w:sz w:val="24"/>
          <w:szCs w:val="24"/>
          <w:bdr w:val="none" w:sz="0" w:space="0" w:color="auto" w:frame="1"/>
        </w:rPr>
        <w:t>;6:41</w:t>
      </w:r>
      <w:proofErr w:type="gramEnd"/>
      <w:r w:rsidRPr="006462F4">
        <w:rPr>
          <w:rFonts w:ascii="Times New Roman" w:hAnsi="Times New Roman"/>
          <w:color w:val="4A4A4A"/>
          <w:sz w:val="24"/>
          <w:szCs w:val="24"/>
          <w:bdr w:val="none" w:sz="0" w:space="0" w:color="auto" w:frame="1"/>
        </w:rPr>
        <w:t xml:space="preserve"> </w:t>
      </w:r>
    </w:p>
    <w:p w:rsidR="009B022B" w:rsidRPr="006462F4" w:rsidRDefault="009B022B" w:rsidP="009B022B">
      <w:pPr>
        <w:spacing w:after="0" w:line="339" w:lineRule="atLeast"/>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10</w:t>
      </w:r>
      <w:proofErr w:type="gramStart"/>
      <w:r w:rsidRPr="006462F4">
        <w:rPr>
          <w:rFonts w:ascii="Times New Roman" w:hAnsi="Times New Roman"/>
          <w:color w:val="4A4A4A"/>
          <w:sz w:val="24"/>
          <w:szCs w:val="24"/>
          <w:bdr w:val="none" w:sz="0" w:space="0" w:color="auto" w:frame="1"/>
        </w:rPr>
        <w:t>.Jonassen</w:t>
      </w:r>
      <w:proofErr w:type="gramEnd"/>
      <w:r w:rsidRPr="006462F4">
        <w:rPr>
          <w:rFonts w:ascii="Times New Roman" w:hAnsi="Times New Roman"/>
          <w:color w:val="4A4A4A"/>
          <w:sz w:val="24"/>
          <w:szCs w:val="24"/>
          <w:bdr w:val="none" w:sz="0" w:space="0" w:color="auto" w:frame="1"/>
        </w:rPr>
        <w:t xml:space="preserve"> DH, Peck KL, Wilson BG. Learning With Technology: A Constructivist Perspective. Upper Saddle River, NJ: Prentice Hall; 1999.</w:t>
      </w:r>
    </w:p>
    <w:p w:rsidR="009B022B" w:rsidRPr="006462F4" w:rsidRDefault="009B022B" w:rsidP="009B022B">
      <w:pPr>
        <w:spacing w:after="0" w:line="339" w:lineRule="atLeast"/>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11</w:t>
      </w:r>
      <w:proofErr w:type="gramStart"/>
      <w:r w:rsidRPr="006462F4">
        <w:rPr>
          <w:rFonts w:ascii="Times New Roman" w:hAnsi="Times New Roman"/>
          <w:color w:val="4A4A4A"/>
          <w:sz w:val="24"/>
          <w:szCs w:val="24"/>
          <w:bdr w:val="none" w:sz="0" w:space="0" w:color="auto" w:frame="1"/>
        </w:rPr>
        <w:t>.Ziv</w:t>
      </w:r>
      <w:proofErr w:type="gramEnd"/>
      <w:r w:rsidRPr="006462F4">
        <w:rPr>
          <w:rFonts w:ascii="Times New Roman" w:hAnsi="Times New Roman"/>
          <w:color w:val="4A4A4A"/>
          <w:sz w:val="24"/>
          <w:szCs w:val="24"/>
          <w:bdr w:val="none" w:sz="0" w:space="0" w:color="auto" w:frame="1"/>
        </w:rPr>
        <w:t xml:space="preserve"> A, </w:t>
      </w:r>
      <w:proofErr w:type="spellStart"/>
      <w:r w:rsidRPr="006462F4">
        <w:rPr>
          <w:rFonts w:ascii="Times New Roman" w:hAnsi="Times New Roman"/>
          <w:color w:val="4A4A4A"/>
          <w:sz w:val="24"/>
          <w:szCs w:val="24"/>
          <w:bdr w:val="none" w:sz="0" w:space="0" w:color="auto" w:frame="1"/>
        </w:rPr>
        <w:t>Wolpe</w:t>
      </w:r>
      <w:proofErr w:type="spellEnd"/>
      <w:r w:rsidRPr="006462F4">
        <w:rPr>
          <w:rFonts w:ascii="Times New Roman" w:hAnsi="Times New Roman"/>
          <w:color w:val="4A4A4A"/>
          <w:sz w:val="24"/>
          <w:szCs w:val="24"/>
          <w:bdr w:val="none" w:sz="0" w:space="0" w:color="auto" w:frame="1"/>
        </w:rPr>
        <w:t xml:space="preserve"> PR, Small SD, Glick S. Simulation-based medical education: an ethical imperative. </w:t>
      </w:r>
      <w:proofErr w:type="spellStart"/>
      <w:r w:rsidRPr="006462F4">
        <w:rPr>
          <w:rFonts w:ascii="Times New Roman" w:hAnsi="Times New Roman"/>
          <w:color w:val="4A4A4A"/>
          <w:sz w:val="24"/>
          <w:szCs w:val="24"/>
          <w:bdr w:val="none" w:sz="0" w:space="0" w:color="auto" w:frame="1"/>
        </w:rPr>
        <w:t>Simul</w:t>
      </w:r>
      <w:proofErr w:type="spellEnd"/>
      <w:r w:rsidRPr="006462F4">
        <w:rPr>
          <w:rFonts w:ascii="Times New Roman" w:hAnsi="Times New Roman"/>
          <w:color w:val="4A4A4A"/>
          <w:sz w:val="24"/>
          <w:szCs w:val="24"/>
          <w:bdr w:val="none" w:sz="0" w:space="0" w:color="auto" w:frame="1"/>
        </w:rPr>
        <w:t xml:space="preserve"> </w:t>
      </w:r>
      <w:proofErr w:type="spellStart"/>
      <w:r w:rsidRPr="006462F4">
        <w:rPr>
          <w:rFonts w:ascii="Times New Roman" w:hAnsi="Times New Roman"/>
          <w:color w:val="4A4A4A"/>
          <w:sz w:val="24"/>
          <w:szCs w:val="24"/>
          <w:bdr w:val="none" w:sz="0" w:space="0" w:color="auto" w:frame="1"/>
        </w:rPr>
        <w:t>Healthc</w:t>
      </w:r>
      <w:proofErr w:type="spellEnd"/>
      <w:r w:rsidRPr="006462F4">
        <w:rPr>
          <w:rFonts w:ascii="Times New Roman" w:hAnsi="Times New Roman"/>
          <w:color w:val="4A4A4A"/>
          <w:sz w:val="24"/>
          <w:szCs w:val="24"/>
          <w:bdr w:val="none" w:sz="0" w:space="0" w:color="auto" w:frame="1"/>
        </w:rPr>
        <w:t xml:space="preserve"> 2006 Aug</w:t>
      </w:r>
      <w:proofErr w:type="gramStart"/>
      <w:r w:rsidRPr="006462F4">
        <w:rPr>
          <w:rFonts w:ascii="Times New Roman" w:hAnsi="Times New Roman"/>
          <w:color w:val="4A4A4A"/>
          <w:sz w:val="24"/>
          <w:szCs w:val="24"/>
          <w:bdr w:val="none" w:sz="0" w:space="0" w:color="auto" w:frame="1"/>
        </w:rPr>
        <w:t>;1</w:t>
      </w:r>
      <w:proofErr w:type="gramEnd"/>
      <w:r w:rsidRPr="006462F4">
        <w:rPr>
          <w:rFonts w:ascii="Times New Roman" w:hAnsi="Times New Roman"/>
          <w:color w:val="4A4A4A"/>
          <w:sz w:val="24"/>
          <w:szCs w:val="24"/>
          <w:bdr w:val="none" w:sz="0" w:space="0" w:color="auto" w:frame="1"/>
        </w:rPr>
        <w:t xml:space="preserve">(4):252-256. </w:t>
      </w:r>
    </w:p>
    <w:p w:rsidR="009B022B" w:rsidRPr="006462F4" w:rsidRDefault="009B022B" w:rsidP="009B022B">
      <w:pPr>
        <w:spacing w:after="0" w:line="339" w:lineRule="atLeast"/>
        <w:ind w:firstLine="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12</w:t>
      </w:r>
      <w:proofErr w:type="gramStart"/>
      <w:r w:rsidRPr="006462F4">
        <w:rPr>
          <w:rFonts w:ascii="Times New Roman" w:hAnsi="Times New Roman"/>
          <w:color w:val="4A4A4A"/>
          <w:sz w:val="24"/>
          <w:szCs w:val="24"/>
          <w:bdr w:val="none" w:sz="0" w:space="0" w:color="auto" w:frame="1"/>
        </w:rPr>
        <w:t>.Oblinger</w:t>
      </w:r>
      <w:proofErr w:type="gramEnd"/>
      <w:r w:rsidRPr="006462F4">
        <w:rPr>
          <w:rFonts w:ascii="Times New Roman" w:hAnsi="Times New Roman"/>
          <w:color w:val="4A4A4A"/>
          <w:sz w:val="24"/>
          <w:szCs w:val="24"/>
          <w:bdr w:val="none" w:sz="0" w:space="0" w:color="auto" w:frame="1"/>
        </w:rPr>
        <w:t xml:space="preserve"> DG, </w:t>
      </w:r>
      <w:proofErr w:type="spellStart"/>
      <w:r w:rsidRPr="006462F4">
        <w:rPr>
          <w:rFonts w:ascii="Times New Roman" w:hAnsi="Times New Roman"/>
          <w:color w:val="4A4A4A"/>
          <w:sz w:val="24"/>
          <w:szCs w:val="24"/>
          <w:bdr w:val="none" w:sz="0" w:space="0" w:color="auto" w:frame="1"/>
        </w:rPr>
        <w:t>Oblinger</w:t>
      </w:r>
      <w:proofErr w:type="spellEnd"/>
      <w:r w:rsidRPr="006462F4">
        <w:rPr>
          <w:rFonts w:ascii="Times New Roman" w:hAnsi="Times New Roman"/>
          <w:color w:val="4A4A4A"/>
          <w:sz w:val="24"/>
          <w:szCs w:val="24"/>
          <w:bdr w:val="none" w:sz="0" w:space="0" w:color="auto" w:frame="1"/>
        </w:rPr>
        <w:t xml:space="preserve"> JL. </w:t>
      </w:r>
      <w:proofErr w:type="spellStart"/>
      <w:proofErr w:type="gramStart"/>
      <w:r w:rsidRPr="006462F4">
        <w:rPr>
          <w:rFonts w:ascii="Times New Roman" w:hAnsi="Times New Roman"/>
          <w:color w:val="4A4A4A"/>
          <w:sz w:val="24"/>
          <w:szCs w:val="24"/>
          <w:bdr w:val="none" w:sz="0" w:space="0" w:color="auto" w:frame="1"/>
        </w:rPr>
        <w:t>Educause</w:t>
      </w:r>
      <w:proofErr w:type="spellEnd"/>
      <w:r w:rsidRPr="006462F4">
        <w:rPr>
          <w:rFonts w:ascii="Times New Roman" w:hAnsi="Times New Roman"/>
          <w:color w:val="4A4A4A"/>
          <w:sz w:val="24"/>
          <w:szCs w:val="24"/>
          <w:bdr w:val="none" w:sz="0" w:space="0" w:color="auto" w:frame="1"/>
        </w:rPr>
        <w:t>.</w:t>
      </w:r>
      <w:proofErr w:type="gramEnd"/>
      <w:r w:rsidRPr="006462F4">
        <w:rPr>
          <w:rFonts w:ascii="Times New Roman" w:hAnsi="Times New Roman"/>
          <w:color w:val="4A4A4A"/>
          <w:sz w:val="24"/>
          <w:szCs w:val="24"/>
          <w:bdr w:val="none" w:sz="0" w:space="0" w:color="auto" w:frame="1"/>
        </w:rPr>
        <w:t xml:space="preserve"> 2005. Educating the </w:t>
      </w:r>
      <w:proofErr w:type="spellStart"/>
      <w:r w:rsidRPr="006462F4">
        <w:rPr>
          <w:rFonts w:ascii="Times New Roman" w:hAnsi="Times New Roman"/>
          <w:color w:val="4A4A4A"/>
          <w:sz w:val="24"/>
          <w:szCs w:val="24"/>
          <w:bdr w:val="none" w:sz="0" w:space="0" w:color="auto" w:frame="1"/>
        </w:rPr>
        <w:t>net</w:t>
      </w:r>
      <w:proofErr w:type="spellEnd"/>
      <w:r w:rsidRPr="006462F4">
        <w:rPr>
          <w:rFonts w:ascii="Times New Roman" w:hAnsi="Times New Roman"/>
          <w:color w:val="4A4A4A"/>
          <w:sz w:val="24"/>
          <w:szCs w:val="24"/>
          <w:bdr w:val="none" w:sz="0" w:space="0" w:color="auto" w:frame="1"/>
        </w:rPr>
        <w:t xml:space="preserve"> generation   </w:t>
      </w:r>
    </w:p>
    <w:p w:rsidR="009B022B" w:rsidRPr="006462F4" w:rsidRDefault="009B022B" w:rsidP="009B022B">
      <w:pPr>
        <w:spacing w:line="339" w:lineRule="atLeast"/>
        <w:textAlignment w:val="baseline"/>
        <w:rPr>
          <w:rFonts w:ascii="Times New Roman" w:hAnsi="Times New Roman"/>
          <w:color w:val="4A4A4A"/>
          <w:sz w:val="24"/>
          <w:szCs w:val="24"/>
        </w:rPr>
      </w:pP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13</w:t>
      </w:r>
      <w:proofErr w:type="gramStart"/>
      <w:r w:rsidRPr="006462F4">
        <w:rPr>
          <w:rFonts w:ascii="Times New Roman" w:hAnsi="Times New Roman"/>
          <w:color w:val="4A4A4A"/>
          <w:sz w:val="24"/>
          <w:szCs w:val="24"/>
          <w:bdr w:val="none" w:sz="0" w:space="0" w:color="auto" w:frame="1"/>
        </w:rPr>
        <w:t>.Osterweil</w:t>
      </w:r>
      <w:proofErr w:type="gramEnd"/>
      <w:r w:rsidRPr="006462F4">
        <w:rPr>
          <w:rFonts w:ascii="Times New Roman" w:hAnsi="Times New Roman"/>
          <w:color w:val="4A4A4A"/>
          <w:sz w:val="24"/>
          <w:szCs w:val="24"/>
          <w:bdr w:val="none" w:sz="0" w:space="0" w:color="auto" w:frame="1"/>
        </w:rPr>
        <w:t xml:space="preserve"> N. </w:t>
      </w:r>
      <w:proofErr w:type="spellStart"/>
      <w:r w:rsidRPr="006462F4">
        <w:rPr>
          <w:rFonts w:ascii="Times New Roman" w:hAnsi="Times New Roman"/>
          <w:color w:val="4A4A4A"/>
          <w:sz w:val="24"/>
          <w:szCs w:val="24"/>
          <w:bdr w:val="none" w:sz="0" w:space="0" w:color="auto" w:frame="1"/>
        </w:rPr>
        <w:t>Medpage</w:t>
      </w:r>
      <w:proofErr w:type="spellEnd"/>
      <w:r w:rsidRPr="006462F4">
        <w:rPr>
          <w:rFonts w:ascii="Times New Roman" w:hAnsi="Times New Roman"/>
          <w:color w:val="4A4A4A"/>
          <w:sz w:val="24"/>
          <w:szCs w:val="24"/>
          <w:bdr w:val="none" w:sz="0" w:space="0" w:color="auto" w:frame="1"/>
        </w:rPr>
        <w:t xml:space="preserve"> Today. 2007. Medical students take iPod sounds to heart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14</w:t>
      </w:r>
      <w:proofErr w:type="gramStart"/>
      <w:r w:rsidRPr="006462F4">
        <w:rPr>
          <w:rFonts w:ascii="Times New Roman" w:hAnsi="Times New Roman"/>
          <w:color w:val="4A4A4A"/>
          <w:sz w:val="24"/>
          <w:szCs w:val="24"/>
          <w:bdr w:val="none" w:sz="0" w:space="0" w:color="auto" w:frame="1"/>
        </w:rPr>
        <w:t>.Jelesiewicz</w:t>
      </w:r>
      <w:proofErr w:type="gramEnd"/>
      <w:r w:rsidRPr="006462F4">
        <w:rPr>
          <w:rFonts w:ascii="Times New Roman" w:hAnsi="Times New Roman"/>
          <w:color w:val="4A4A4A"/>
          <w:sz w:val="24"/>
          <w:szCs w:val="24"/>
          <w:bdr w:val="none" w:sz="0" w:space="0" w:color="auto" w:frame="1"/>
        </w:rPr>
        <w:t xml:space="preserve"> E. Temple Time Online Edition. 2007. </w:t>
      </w:r>
      <w:proofErr w:type="gramStart"/>
      <w:r w:rsidRPr="006462F4">
        <w:rPr>
          <w:rFonts w:ascii="Times New Roman" w:hAnsi="Times New Roman"/>
          <w:color w:val="4A4A4A"/>
          <w:sz w:val="24"/>
          <w:szCs w:val="24"/>
          <w:bdr w:val="none" w:sz="0" w:space="0" w:color="auto" w:frame="1"/>
        </w:rPr>
        <w:t>iPods</w:t>
      </w:r>
      <w:proofErr w:type="gramEnd"/>
      <w:r w:rsidRPr="006462F4">
        <w:rPr>
          <w:rFonts w:ascii="Times New Roman" w:hAnsi="Times New Roman"/>
          <w:color w:val="4A4A4A"/>
          <w:sz w:val="24"/>
          <w:szCs w:val="24"/>
          <w:bdr w:val="none" w:sz="0" w:space="0" w:color="auto" w:frame="1"/>
        </w:rPr>
        <w:t xml:space="preserve"> help docs improve stethoscope skills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15</w:t>
      </w:r>
      <w:proofErr w:type="gramStart"/>
      <w:r w:rsidRPr="006462F4">
        <w:rPr>
          <w:rFonts w:ascii="Times New Roman" w:hAnsi="Times New Roman"/>
          <w:color w:val="4A4A4A"/>
          <w:sz w:val="24"/>
          <w:szCs w:val="24"/>
          <w:bdr w:val="none" w:sz="0" w:space="0" w:color="auto" w:frame="1"/>
        </w:rPr>
        <w:t>.Wiecha</w:t>
      </w:r>
      <w:proofErr w:type="gramEnd"/>
      <w:r w:rsidRPr="006462F4">
        <w:rPr>
          <w:rFonts w:ascii="Times New Roman" w:hAnsi="Times New Roman"/>
          <w:color w:val="4A4A4A"/>
          <w:sz w:val="24"/>
          <w:szCs w:val="24"/>
          <w:bdr w:val="none" w:sz="0" w:space="0" w:color="auto" w:frame="1"/>
        </w:rPr>
        <w:t xml:space="preserve"> J, </w:t>
      </w:r>
      <w:proofErr w:type="spellStart"/>
      <w:r w:rsidRPr="006462F4">
        <w:rPr>
          <w:rFonts w:ascii="Times New Roman" w:hAnsi="Times New Roman"/>
          <w:color w:val="4A4A4A"/>
          <w:sz w:val="24"/>
          <w:szCs w:val="24"/>
          <w:bdr w:val="none" w:sz="0" w:space="0" w:color="auto" w:frame="1"/>
        </w:rPr>
        <w:t>Heyden</w:t>
      </w:r>
      <w:proofErr w:type="spellEnd"/>
      <w:r w:rsidRPr="006462F4">
        <w:rPr>
          <w:rFonts w:ascii="Times New Roman" w:hAnsi="Times New Roman"/>
          <w:color w:val="4A4A4A"/>
          <w:sz w:val="24"/>
          <w:szCs w:val="24"/>
          <w:bdr w:val="none" w:sz="0" w:space="0" w:color="auto" w:frame="1"/>
        </w:rPr>
        <w:t xml:space="preserve"> R, </w:t>
      </w:r>
      <w:proofErr w:type="spellStart"/>
      <w:r w:rsidRPr="006462F4">
        <w:rPr>
          <w:rFonts w:ascii="Times New Roman" w:hAnsi="Times New Roman"/>
          <w:color w:val="4A4A4A"/>
          <w:sz w:val="24"/>
          <w:szCs w:val="24"/>
          <w:bdr w:val="none" w:sz="0" w:space="0" w:color="auto" w:frame="1"/>
        </w:rPr>
        <w:t>Sternthal</w:t>
      </w:r>
      <w:proofErr w:type="spellEnd"/>
      <w:r w:rsidRPr="006462F4">
        <w:rPr>
          <w:rFonts w:ascii="Times New Roman" w:hAnsi="Times New Roman"/>
          <w:color w:val="4A4A4A"/>
          <w:sz w:val="24"/>
          <w:szCs w:val="24"/>
          <w:bdr w:val="none" w:sz="0" w:space="0" w:color="auto" w:frame="1"/>
        </w:rPr>
        <w:t xml:space="preserve"> E, </w:t>
      </w:r>
      <w:proofErr w:type="spellStart"/>
      <w:r w:rsidRPr="006462F4">
        <w:rPr>
          <w:rFonts w:ascii="Times New Roman" w:hAnsi="Times New Roman"/>
          <w:color w:val="4A4A4A"/>
          <w:sz w:val="24"/>
          <w:szCs w:val="24"/>
          <w:bdr w:val="none" w:sz="0" w:space="0" w:color="auto" w:frame="1"/>
        </w:rPr>
        <w:t>Merialdi</w:t>
      </w:r>
      <w:proofErr w:type="spellEnd"/>
      <w:r w:rsidRPr="006462F4">
        <w:rPr>
          <w:rFonts w:ascii="Times New Roman" w:hAnsi="Times New Roman"/>
          <w:color w:val="4A4A4A"/>
          <w:sz w:val="24"/>
          <w:szCs w:val="24"/>
          <w:bdr w:val="none" w:sz="0" w:space="0" w:color="auto" w:frame="1"/>
        </w:rPr>
        <w:t xml:space="preserve"> M. Learning in a virtual world: experience with using second life for medical education. J Med Internet Res 2010</w:t>
      </w:r>
      <w:proofErr w:type="gramStart"/>
      <w:r w:rsidRPr="006462F4">
        <w:rPr>
          <w:rFonts w:ascii="Times New Roman" w:hAnsi="Times New Roman"/>
          <w:color w:val="4A4A4A"/>
          <w:sz w:val="24"/>
          <w:szCs w:val="24"/>
          <w:bdr w:val="none" w:sz="0" w:space="0" w:color="auto" w:frame="1"/>
        </w:rPr>
        <w:t>;12</w:t>
      </w:r>
      <w:proofErr w:type="gramEnd"/>
      <w:r w:rsidRPr="006462F4">
        <w:rPr>
          <w:rFonts w:ascii="Times New Roman" w:hAnsi="Times New Roman"/>
          <w:color w:val="4A4A4A"/>
          <w:sz w:val="24"/>
          <w:szCs w:val="24"/>
          <w:bdr w:val="none" w:sz="0" w:space="0" w:color="auto" w:frame="1"/>
        </w:rPr>
        <w:t xml:space="preserve">(1):e1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16</w:t>
      </w:r>
      <w:proofErr w:type="gramStart"/>
      <w:r w:rsidRPr="006462F4">
        <w:rPr>
          <w:rFonts w:ascii="Times New Roman" w:hAnsi="Times New Roman"/>
          <w:color w:val="4A4A4A"/>
          <w:sz w:val="24"/>
          <w:szCs w:val="24"/>
          <w:bdr w:val="none" w:sz="0" w:space="0" w:color="auto" w:frame="1"/>
        </w:rPr>
        <w:t>.Sandars</w:t>
      </w:r>
      <w:proofErr w:type="gramEnd"/>
      <w:r w:rsidRPr="006462F4">
        <w:rPr>
          <w:rFonts w:ascii="Times New Roman" w:hAnsi="Times New Roman"/>
          <w:color w:val="4A4A4A"/>
          <w:sz w:val="24"/>
          <w:szCs w:val="24"/>
          <w:bdr w:val="none" w:sz="0" w:space="0" w:color="auto" w:frame="1"/>
        </w:rPr>
        <w:t xml:space="preserve"> J, </w:t>
      </w:r>
      <w:proofErr w:type="spellStart"/>
      <w:r w:rsidRPr="006462F4">
        <w:rPr>
          <w:rFonts w:ascii="Times New Roman" w:hAnsi="Times New Roman"/>
          <w:color w:val="4A4A4A"/>
          <w:sz w:val="24"/>
          <w:szCs w:val="24"/>
          <w:bdr w:val="none" w:sz="0" w:space="0" w:color="auto" w:frame="1"/>
        </w:rPr>
        <w:t>Schroter</w:t>
      </w:r>
      <w:proofErr w:type="spellEnd"/>
      <w:r w:rsidRPr="006462F4">
        <w:rPr>
          <w:rFonts w:ascii="Times New Roman" w:hAnsi="Times New Roman"/>
          <w:color w:val="4A4A4A"/>
          <w:sz w:val="24"/>
          <w:szCs w:val="24"/>
          <w:bdr w:val="none" w:sz="0" w:space="0" w:color="auto" w:frame="1"/>
        </w:rPr>
        <w:t xml:space="preserve"> S. Web 2.0 technologies for undergraduate and postgraduate medical education: an online survey. </w:t>
      </w:r>
      <w:proofErr w:type="spellStart"/>
      <w:r w:rsidRPr="006462F4">
        <w:rPr>
          <w:rFonts w:ascii="Times New Roman" w:hAnsi="Times New Roman"/>
          <w:color w:val="4A4A4A"/>
          <w:sz w:val="24"/>
          <w:szCs w:val="24"/>
          <w:bdr w:val="none" w:sz="0" w:space="0" w:color="auto" w:frame="1"/>
        </w:rPr>
        <w:t>Postgrad</w:t>
      </w:r>
      <w:proofErr w:type="spellEnd"/>
      <w:r w:rsidRPr="006462F4">
        <w:rPr>
          <w:rFonts w:ascii="Times New Roman" w:hAnsi="Times New Roman"/>
          <w:color w:val="4A4A4A"/>
          <w:sz w:val="24"/>
          <w:szCs w:val="24"/>
          <w:bdr w:val="none" w:sz="0" w:space="0" w:color="auto" w:frame="1"/>
        </w:rPr>
        <w:t xml:space="preserve"> Med J 2007 Dec</w:t>
      </w:r>
      <w:proofErr w:type="gramStart"/>
      <w:r w:rsidRPr="006462F4">
        <w:rPr>
          <w:rFonts w:ascii="Times New Roman" w:hAnsi="Times New Roman"/>
          <w:color w:val="4A4A4A"/>
          <w:sz w:val="24"/>
          <w:szCs w:val="24"/>
          <w:bdr w:val="none" w:sz="0" w:space="0" w:color="auto" w:frame="1"/>
        </w:rPr>
        <w:t>;83</w:t>
      </w:r>
      <w:proofErr w:type="gramEnd"/>
      <w:r w:rsidRPr="006462F4">
        <w:rPr>
          <w:rFonts w:ascii="Times New Roman" w:hAnsi="Times New Roman"/>
          <w:color w:val="4A4A4A"/>
          <w:sz w:val="24"/>
          <w:szCs w:val="24"/>
          <w:bdr w:val="none" w:sz="0" w:space="0" w:color="auto" w:frame="1"/>
        </w:rPr>
        <w:t xml:space="preserve">(986):759-762.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17</w:t>
      </w:r>
      <w:proofErr w:type="gramStart"/>
      <w:r w:rsidRPr="006462F4">
        <w:rPr>
          <w:rFonts w:ascii="Times New Roman" w:hAnsi="Times New Roman"/>
          <w:color w:val="4A4A4A"/>
          <w:sz w:val="24"/>
          <w:szCs w:val="24"/>
          <w:bdr w:val="none" w:sz="0" w:space="0" w:color="auto" w:frame="1"/>
        </w:rPr>
        <w:t>.Cain</w:t>
      </w:r>
      <w:proofErr w:type="gramEnd"/>
      <w:r w:rsidRPr="006462F4">
        <w:rPr>
          <w:rFonts w:ascii="Times New Roman" w:hAnsi="Times New Roman"/>
          <w:color w:val="4A4A4A"/>
          <w:sz w:val="24"/>
          <w:szCs w:val="24"/>
          <w:bdr w:val="none" w:sz="0" w:space="0" w:color="auto" w:frame="1"/>
        </w:rPr>
        <w:t xml:space="preserve"> J, Fox BI. </w:t>
      </w:r>
      <w:proofErr w:type="gramStart"/>
      <w:r w:rsidRPr="006462F4">
        <w:rPr>
          <w:rFonts w:ascii="Times New Roman" w:hAnsi="Times New Roman"/>
          <w:color w:val="4A4A4A"/>
          <w:sz w:val="24"/>
          <w:szCs w:val="24"/>
          <w:bdr w:val="none" w:sz="0" w:space="0" w:color="auto" w:frame="1"/>
        </w:rPr>
        <w:t>Web 2.0 and pharmacy education.</w:t>
      </w:r>
      <w:proofErr w:type="gramEnd"/>
      <w:r w:rsidRPr="006462F4">
        <w:rPr>
          <w:rFonts w:ascii="Times New Roman" w:hAnsi="Times New Roman"/>
          <w:color w:val="4A4A4A"/>
          <w:sz w:val="24"/>
          <w:szCs w:val="24"/>
          <w:bdr w:val="none" w:sz="0" w:space="0" w:color="auto" w:frame="1"/>
        </w:rPr>
        <w:t xml:space="preserve"> Am J </w:t>
      </w:r>
      <w:proofErr w:type="spellStart"/>
      <w:r w:rsidRPr="006462F4">
        <w:rPr>
          <w:rFonts w:ascii="Times New Roman" w:hAnsi="Times New Roman"/>
          <w:color w:val="4A4A4A"/>
          <w:sz w:val="24"/>
          <w:szCs w:val="24"/>
          <w:bdr w:val="none" w:sz="0" w:space="0" w:color="auto" w:frame="1"/>
        </w:rPr>
        <w:t>Pharm</w:t>
      </w:r>
      <w:proofErr w:type="spellEnd"/>
      <w:r w:rsidRPr="006462F4">
        <w:rPr>
          <w:rFonts w:ascii="Times New Roman" w:hAnsi="Times New Roman"/>
          <w:color w:val="4A4A4A"/>
          <w:sz w:val="24"/>
          <w:szCs w:val="24"/>
          <w:bdr w:val="none" w:sz="0" w:space="0" w:color="auto" w:frame="1"/>
        </w:rPr>
        <w:t xml:space="preserve"> </w:t>
      </w:r>
      <w:proofErr w:type="spellStart"/>
      <w:r w:rsidRPr="006462F4">
        <w:rPr>
          <w:rFonts w:ascii="Times New Roman" w:hAnsi="Times New Roman"/>
          <w:color w:val="4A4A4A"/>
          <w:sz w:val="24"/>
          <w:szCs w:val="24"/>
          <w:bdr w:val="none" w:sz="0" w:space="0" w:color="auto" w:frame="1"/>
        </w:rPr>
        <w:t>Educ</w:t>
      </w:r>
      <w:proofErr w:type="spellEnd"/>
      <w:r w:rsidRPr="006462F4">
        <w:rPr>
          <w:rFonts w:ascii="Times New Roman" w:hAnsi="Times New Roman"/>
          <w:color w:val="4A4A4A"/>
          <w:sz w:val="24"/>
          <w:szCs w:val="24"/>
          <w:bdr w:val="none" w:sz="0" w:space="0" w:color="auto" w:frame="1"/>
        </w:rPr>
        <w:t xml:space="preserve"> 2009 Nov 12</w:t>
      </w:r>
      <w:proofErr w:type="gramStart"/>
      <w:r w:rsidRPr="006462F4">
        <w:rPr>
          <w:rFonts w:ascii="Times New Roman" w:hAnsi="Times New Roman"/>
          <w:color w:val="4A4A4A"/>
          <w:sz w:val="24"/>
          <w:szCs w:val="24"/>
          <w:bdr w:val="none" w:sz="0" w:space="0" w:color="auto" w:frame="1"/>
        </w:rPr>
        <w:t>;73</w:t>
      </w:r>
      <w:proofErr w:type="gramEnd"/>
      <w:r w:rsidRPr="006462F4">
        <w:rPr>
          <w:rFonts w:ascii="Times New Roman" w:hAnsi="Times New Roman"/>
          <w:color w:val="4A4A4A"/>
          <w:sz w:val="24"/>
          <w:szCs w:val="24"/>
          <w:bdr w:val="none" w:sz="0" w:space="0" w:color="auto" w:frame="1"/>
        </w:rPr>
        <w:t xml:space="preserve">(7):120.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 xml:space="preserve">18.Van De Belt TH, </w:t>
      </w:r>
      <w:proofErr w:type="spellStart"/>
      <w:r w:rsidRPr="006462F4">
        <w:rPr>
          <w:rFonts w:ascii="Times New Roman" w:hAnsi="Times New Roman"/>
          <w:color w:val="4A4A4A"/>
          <w:sz w:val="24"/>
          <w:szCs w:val="24"/>
          <w:bdr w:val="none" w:sz="0" w:space="0" w:color="auto" w:frame="1"/>
        </w:rPr>
        <w:t>Engelen</w:t>
      </w:r>
      <w:proofErr w:type="spellEnd"/>
      <w:r w:rsidRPr="006462F4">
        <w:rPr>
          <w:rFonts w:ascii="Times New Roman" w:hAnsi="Times New Roman"/>
          <w:color w:val="4A4A4A"/>
          <w:sz w:val="24"/>
          <w:szCs w:val="24"/>
          <w:bdr w:val="none" w:sz="0" w:space="0" w:color="auto" w:frame="1"/>
        </w:rPr>
        <w:t xml:space="preserve"> LJ, </w:t>
      </w:r>
      <w:proofErr w:type="spellStart"/>
      <w:r w:rsidRPr="006462F4">
        <w:rPr>
          <w:rFonts w:ascii="Times New Roman" w:hAnsi="Times New Roman"/>
          <w:color w:val="4A4A4A"/>
          <w:sz w:val="24"/>
          <w:szCs w:val="24"/>
          <w:bdr w:val="none" w:sz="0" w:space="0" w:color="auto" w:frame="1"/>
        </w:rPr>
        <w:t>Berben</w:t>
      </w:r>
      <w:proofErr w:type="spellEnd"/>
      <w:r w:rsidRPr="006462F4">
        <w:rPr>
          <w:rFonts w:ascii="Times New Roman" w:hAnsi="Times New Roman"/>
          <w:color w:val="4A4A4A"/>
          <w:sz w:val="24"/>
          <w:szCs w:val="24"/>
          <w:bdr w:val="none" w:sz="0" w:space="0" w:color="auto" w:frame="1"/>
        </w:rPr>
        <w:t xml:space="preserve"> SA, </w:t>
      </w:r>
      <w:proofErr w:type="spellStart"/>
      <w:r w:rsidRPr="006462F4">
        <w:rPr>
          <w:rFonts w:ascii="Times New Roman" w:hAnsi="Times New Roman"/>
          <w:color w:val="4A4A4A"/>
          <w:sz w:val="24"/>
          <w:szCs w:val="24"/>
          <w:bdr w:val="none" w:sz="0" w:space="0" w:color="auto" w:frame="1"/>
        </w:rPr>
        <w:t>Schoonhoven</w:t>
      </w:r>
      <w:proofErr w:type="spellEnd"/>
      <w:r w:rsidRPr="006462F4">
        <w:rPr>
          <w:rFonts w:ascii="Times New Roman" w:hAnsi="Times New Roman"/>
          <w:color w:val="4A4A4A"/>
          <w:sz w:val="24"/>
          <w:szCs w:val="24"/>
          <w:bdr w:val="none" w:sz="0" w:space="0" w:color="auto" w:frame="1"/>
        </w:rPr>
        <w:t xml:space="preserve"> L. Definition of Health 2.0 and Medicine 2.0: a systematic review. J Med Internet Res 2010</w:t>
      </w:r>
      <w:proofErr w:type="gramStart"/>
      <w:r w:rsidRPr="006462F4">
        <w:rPr>
          <w:rFonts w:ascii="Times New Roman" w:hAnsi="Times New Roman"/>
          <w:color w:val="4A4A4A"/>
          <w:sz w:val="24"/>
          <w:szCs w:val="24"/>
          <w:bdr w:val="none" w:sz="0" w:space="0" w:color="auto" w:frame="1"/>
        </w:rPr>
        <w:t>;12</w:t>
      </w:r>
      <w:proofErr w:type="gramEnd"/>
      <w:r w:rsidRPr="006462F4">
        <w:rPr>
          <w:rFonts w:ascii="Times New Roman" w:hAnsi="Times New Roman"/>
          <w:color w:val="4A4A4A"/>
          <w:sz w:val="24"/>
          <w:szCs w:val="24"/>
          <w:bdr w:val="none" w:sz="0" w:space="0" w:color="auto" w:frame="1"/>
        </w:rPr>
        <w:t xml:space="preserve">(2):e18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19</w:t>
      </w:r>
      <w:proofErr w:type="gramStart"/>
      <w:r w:rsidRPr="006462F4">
        <w:rPr>
          <w:rFonts w:ascii="Times New Roman" w:hAnsi="Times New Roman"/>
          <w:color w:val="4A4A4A"/>
          <w:sz w:val="24"/>
          <w:szCs w:val="24"/>
          <w:bdr w:val="none" w:sz="0" w:space="0" w:color="auto" w:frame="1"/>
        </w:rPr>
        <w:t>.Anon</w:t>
      </w:r>
      <w:proofErr w:type="gramEnd"/>
      <w:r w:rsidRPr="006462F4">
        <w:rPr>
          <w:rFonts w:ascii="Times New Roman" w:hAnsi="Times New Roman"/>
          <w:color w:val="4A4A4A"/>
          <w:sz w:val="24"/>
          <w:szCs w:val="24"/>
          <w:bdr w:val="none" w:sz="0" w:space="0" w:color="auto" w:frame="1"/>
        </w:rPr>
        <w:t xml:space="preserve">. Apple Inc. 2010. </w:t>
      </w:r>
      <w:proofErr w:type="gramStart"/>
      <w:r w:rsidRPr="006462F4">
        <w:rPr>
          <w:rFonts w:ascii="Times New Roman" w:hAnsi="Times New Roman"/>
          <w:color w:val="4A4A4A"/>
          <w:sz w:val="24"/>
          <w:szCs w:val="24"/>
          <w:bdr w:val="none" w:sz="0" w:space="0" w:color="auto" w:frame="1"/>
        </w:rPr>
        <w:t>iPods</w:t>
      </w:r>
      <w:proofErr w:type="gramEnd"/>
      <w:r w:rsidRPr="006462F4">
        <w:rPr>
          <w:rFonts w:ascii="Times New Roman" w:hAnsi="Times New Roman"/>
          <w:color w:val="4A4A4A"/>
          <w:sz w:val="24"/>
          <w:szCs w:val="24"/>
          <w:bdr w:val="none" w:sz="0" w:space="0" w:color="auto" w:frame="1"/>
        </w:rPr>
        <w:t xml:space="preserve"> in bedside medical education: improving care in developing countries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20</w:t>
      </w:r>
      <w:proofErr w:type="gramStart"/>
      <w:r w:rsidRPr="006462F4">
        <w:rPr>
          <w:rFonts w:ascii="Times New Roman" w:hAnsi="Times New Roman"/>
          <w:color w:val="4A4A4A"/>
          <w:sz w:val="24"/>
          <w:szCs w:val="24"/>
          <w:bdr w:val="none" w:sz="0" w:space="0" w:color="auto" w:frame="1"/>
        </w:rPr>
        <w:t>.Tempelhof</w:t>
      </w:r>
      <w:proofErr w:type="gramEnd"/>
      <w:r w:rsidRPr="006462F4">
        <w:rPr>
          <w:rFonts w:ascii="Times New Roman" w:hAnsi="Times New Roman"/>
          <w:color w:val="4A4A4A"/>
          <w:sz w:val="24"/>
          <w:szCs w:val="24"/>
          <w:bdr w:val="none" w:sz="0" w:space="0" w:color="auto" w:frame="1"/>
        </w:rPr>
        <w:t xml:space="preserve"> MW, Garman KS, </w:t>
      </w:r>
      <w:proofErr w:type="spellStart"/>
      <w:r w:rsidRPr="006462F4">
        <w:rPr>
          <w:rFonts w:ascii="Times New Roman" w:hAnsi="Times New Roman"/>
          <w:color w:val="4A4A4A"/>
          <w:sz w:val="24"/>
          <w:szCs w:val="24"/>
          <w:bdr w:val="none" w:sz="0" w:space="0" w:color="auto" w:frame="1"/>
        </w:rPr>
        <w:t>Langman</w:t>
      </w:r>
      <w:proofErr w:type="spellEnd"/>
      <w:r w:rsidRPr="006462F4">
        <w:rPr>
          <w:rFonts w:ascii="Times New Roman" w:hAnsi="Times New Roman"/>
          <w:color w:val="4A4A4A"/>
          <w:sz w:val="24"/>
          <w:szCs w:val="24"/>
          <w:bdr w:val="none" w:sz="0" w:space="0" w:color="auto" w:frame="1"/>
        </w:rPr>
        <w:t xml:space="preserve"> MK, Adams MB. Leveraging time and learning style, iPod vs. </w:t>
      </w:r>
      <w:proofErr w:type="spellStart"/>
      <w:r w:rsidRPr="006462F4">
        <w:rPr>
          <w:rFonts w:ascii="Times New Roman" w:hAnsi="Times New Roman"/>
          <w:color w:val="4A4A4A"/>
          <w:sz w:val="24"/>
          <w:szCs w:val="24"/>
          <w:bdr w:val="none" w:sz="0" w:space="0" w:color="auto" w:frame="1"/>
        </w:rPr>
        <w:t>realtime</w:t>
      </w:r>
      <w:proofErr w:type="spellEnd"/>
      <w:r w:rsidRPr="006462F4">
        <w:rPr>
          <w:rFonts w:ascii="Times New Roman" w:hAnsi="Times New Roman"/>
          <w:color w:val="4A4A4A"/>
          <w:sz w:val="24"/>
          <w:szCs w:val="24"/>
          <w:bdr w:val="none" w:sz="0" w:space="0" w:color="auto" w:frame="1"/>
        </w:rPr>
        <w:t xml:space="preserve"> attendance at a series of medicine </w:t>
      </w:r>
      <w:proofErr w:type="gramStart"/>
      <w:r w:rsidRPr="006462F4">
        <w:rPr>
          <w:rFonts w:ascii="Times New Roman" w:hAnsi="Times New Roman"/>
          <w:color w:val="4A4A4A"/>
          <w:sz w:val="24"/>
          <w:szCs w:val="24"/>
          <w:bdr w:val="none" w:sz="0" w:space="0" w:color="auto" w:frame="1"/>
        </w:rPr>
        <w:t>residents</w:t>
      </w:r>
      <w:proofErr w:type="gramEnd"/>
      <w:r w:rsidRPr="006462F4">
        <w:rPr>
          <w:rFonts w:ascii="Times New Roman" w:hAnsi="Times New Roman"/>
          <w:color w:val="4A4A4A"/>
          <w:sz w:val="24"/>
          <w:szCs w:val="24"/>
          <w:bdr w:val="none" w:sz="0" w:space="0" w:color="auto" w:frame="1"/>
        </w:rPr>
        <w:t xml:space="preserve"> conferences: a </w:t>
      </w:r>
      <w:proofErr w:type="spellStart"/>
      <w:r w:rsidRPr="006462F4">
        <w:rPr>
          <w:rFonts w:ascii="Times New Roman" w:hAnsi="Times New Roman"/>
          <w:color w:val="4A4A4A"/>
          <w:sz w:val="24"/>
          <w:szCs w:val="24"/>
          <w:bdr w:val="none" w:sz="0" w:space="0" w:color="auto" w:frame="1"/>
        </w:rPr>
        <w:t>randomised</w:t>
      </w:r>
      <w:proofErr w:type="spellEnd"/>
      <w:r w:rsidRPr="006462F4">
        <w:rPr>
          <w:rFonts w:ascii="Times New Roman" w:hAnsi="Times New Roman"/>
          <w:color w:val="4A4A4A"/>
          <w:sz w:val="24"/>
          <w:szCs w:val="24"/>
          <w:bdr w:val="none" w:sz="0" w:space="0" w:color="auto" w:frame="1"/>
        </w:rPr>
        <w:t xml:space="preserve"> controlled trial. Inform Prim Care 2009</w:t>
      </w:r>
      <w:proofErr w:type="gramStart"/>
      <w:r w:rsidRPr="006462F4">
        <w:rPr>
          <w:rFonts w:ascii="Times New Roman" w:hAnsi="Times New Roman"/>
          <w:color w:val="4A4A4A"/>
          <w:sz w:val="24"/>
          <w:szCs w:val="24"/>
          <w:bdr w:val="none" w:sz="0" w:space="0" w:color="auto" w:frame="1"/>
        </w:rPr>
        <w:t>;17</w:t>
      </w:r>
      <w:proofErr w:type="gramEnd"/>
      <w:r w:rsidRPr="006462F4">
        <w:rPr>
          <w:rFonts w:ascii="Times New Roman" w:hAnsi="Times New Roman"/>
          <w:color w:val="4A4A4A"/>
          <w:sz w:val="24"/>
          <w:szCs w:val="24"/>
          <w:bdr w:val="none" w:sz="0" w:space="0" w:color="auto" w:frame="1"/>
        </w:rPr>
        <w:t xml:space="preserve">(2):87-94. </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21</w:t>
      </w:r>
      <w:proofErr w:type="gramStart"/>
      <w:r w:rsidRPr="006462F4">
        <w:rPr>
          <w:rFonts w:ascii="Times New Roman" w:hAnsi="Times New Roman"/>
          <w:color w:val="4A4A4A"/>
          <w:sz w:val="24"/>
          <w:szCs w:val="24"/>
          <w:bdr w:val="none" w:sz="0" w:space="0" w:color="auto" w:frame="1"/>
        </w:rPr>
        <w:t>.Maag</w:t>
      </w:r>
      <w:proofErr w:type="gramEnd"/>
      <w:r w:rsidRPr="006462F4">
        <w:rPr>
          <w:rFonts w:ascii="Times New Roman" w:hAnsi="Times New Roman"/>
          <w:color w:val="4A4A4A"/>
          <w:sz w:val="24"/>
          <w:szCs w:val="24"/>
          <w:bdr w:val="none" w:sz="0" w:space="0" w:color="auto" w:frame="1"/>
        </w:rPr>
        <w:t xml:space="preserve"> M. iPod? </w:t>
      </w:r>
      <w:proofErr w:type="spellStart"/>
      <w:proofErr w:type="gramStart"/>
      <w:r w:rsidRPr="006462F4">
        <w:rPr>
          <w:rFonts w:ascii="Times New Roman" w:hAnsi="Times New Roman"/>
          <w:color w:val="4A4A4A"/>
          <w:sz w:val="24"/>
          <w:szCs w:val="24"/>
          <w:bdr w:val="none" w:sz="0" w:space="0" w:color="auto" w:frame="1"/>
        </w:rPr>
        <w:t>uPod</w:t>
      </w:r>
      <w:proofErr w:type="spellEnd"/>
      <w:proofErr w:type="gramEnd"/>
      <w:r w:rsidRPr="006462F4">
        <w:rPr>
          <w:rFonts w:ascii="Times New Roman" w:hAnsi="Times New Roman"/>
          <w:color w:val="4A4A4A"/>
          <w:sz w:val="24"/>
          <w:szCs w:val="24"/>
          <w:bdr w:val="none" w:sz="0" w:space="0" w:color="auto" w:frame="1"/>
        </w:rPr>
        <w:t xml:space="preserve">? </w:t>
      </w:r>
      <w:proofErr w:type="gramStart"/>
      <w:r w:rsidRPr="006462F4">
        <w:rPr>
          <w:rFonts w:ascii="Times New Roman" w:hAnsi="Times New Roman"/>
          <w:color w:val="4A4A4A"/>
          <w:sz w:val="24"/>
          <w:szCs w:val="24"/>
          <w:bdr w:val="none" w:sz="0" w:space="0" w:color="auto" w:frame="1"/>
        </w:rPr>
        <w:t>An emerging mobile learning tool in nursing education and students' satisfaction.</w:t>
      </w:r>
      <w:proofErr w:type="gramEnd"/>
      <w:r w:rsidRPr="006462F4">
        <w:rPr>
          <w:rFonts w:ascii="Times New Roman" w:hAnsi="Times New Roman"/>
          <w:color w:val="4A4A4A"/>
          <w:sz w:val="24"/>
          <w:szCs w:val="24"/>
          <w:bdr w:val="none" w:sz="0" w:space="0" w:color="auto" w:frame="1"/>
        </w:rPr>
        <w:t xml:space="preserve"> In: Proceedings of the 23rd Annual Conference of the Australasian Society for Computers in Learning in Tertiary Education. 2006 Presented at: Who's Learning? Whose Technology</w:t>
      </w:r>
      <w:proofErr w:type="gramStart"/>
      <w:r w:rsidRPr="006462F4">
        <w:rPr>
          <w:rFonts w:ascii="Times New Roman" w:hAnsi="Times New Roman"/>
          <w:color w:val="4A4A4A"/>
          <w:sz w:val="24"/>
          <w:szCs w:val="24"/>
          <w:bdr w:val="none" w:sz="0" w:space="0" w:color="auto" w:frame="1"/>
        </w:rPr>
        <w:t>?;</w:t>
      </w:r>
      <w:proofErr w:type="gramEnd"/>
      <w:r w:rsidRPr="006462F4">
        <w:rPr>
          <w:rFonts w:ascii="Times New Roman" w:hAnsi="Times New Roman"/>
          <w:color w:val="4A4A4A"/>
          <w:sz w:val="24"/>
          <w:szCs w:val="24"/>
          <w:bdr w:val="none" w:sz="0" w:space="0" w:color="auto" w:frame="1"/>
        </w:rPr>
        <w:t xml:space="preserve"> Dec 3-6, 2006; Sydney, Australia.</w:t>
      </w:r>
    </w:p>
    <w:p w:rsidR="009B022B" w:rsidRPr="006462F4" w:rsidRDefault="009B022B" w:rsidP="009B022B">
      <w:pPr>
        <w:spacing w:after="0" w:line="339" w:lineRule="atLeast"/>
        <w:ind w:left="599"/>
        <w:textAlignment w:val="baseline"/>
        <w:rPr>
          <w:rFonts w:ascii="Times New Roman" w:hAnsi="Times New Roman"/>
          <w:color w:val="4A4A4A"/>
          <w:sz w:val="24"/>
          <w:szCs w:val="24"/>
        </w:rPr>
      </w:pPr>
      <w:r w:rsidRPr="006462F4">
        <w:rPr>
          <w:rFonts w:ascii="Times New Roman" w:hAnsi="Times New Roman"/>
          <w:color w:val="4A4A4A"/>
          <w:sz w:val="24"/>
          <w:szCs w:val="24"/>
          <w:bdr w:val="none" w:sz="0" w:space="0" w:color="auto" w:frame="1"/>
        </w:rPr>
        <w:t>22</w:t>
      </w:r>
      <w:proofErr w:type="gramStart"/>
      <w:r w:rsidRPr="006462F4">
        <w:rPr>
          <w:rFonts w:ascii="Times New Roman" w:hAnsi="Times New Roman"/>
          <w:color w:val="4A4A4A"/>
          <w:sz w:val="24"/>
          <w:szCs w:val="24"/>
          <w:bdr w:val="none" w:sz="0" w:space="0" w:color="auto" w:frame="1"/>
        </w:rPr>
        <w:t>.Maag</w:t>
      </w:r>
      <w:proofErr w:type="gramEnd"/>
      <w:r w:rsidRPr="006462F4">
        <w:rPr>
          <w:rFonts w:ascii="Times New Roman" w:hAnsi="Times New Roman"/>
          <w:color w:val="4A4A4A"/>
          <w:sz w:val="24"/>
          <w:szCs w:val="24"/>
          <w:bdr w:val="none" w:sz="0" w:space="0" w:color="auto" w:frame="1"/>
        </w:rPr>
        <w:t xml:space="preserve"> M. Podcasting and MP3 players: emerging education technologies. </w:t>
      </w:r>
      <w:proofErr w:type="spellStart"/>
      <w:r w:rsidRPr="006462F4">
        <w:rPr>
          <w:rFonts w:ascii="Times New Roman" w:hAnsi="Times New Roman"/>
          <w:color w:val="4A4A4A"/>
          <w:sz w:val="24"/>
          <w:szCs w:val="24"/>
          <w:bdr w:val="none" w:sz="0" w:space="0" w:color="auto" w:frame="1"/>
        </w:rPr>
        <w:t>Comput</w:t>
      </w:r>
      <w:proofErr w:type="spellEnd"/>
      <w:r w:rsidRPr="006462F4">
        <w:rPr>
          <w:rFonts w:ascii="Times New Roman" w:hAnsi="Times New Roman"/>
          <w:color w:val="4A4A4A"/>
          <w:sz w:val="24"/>
          <w:szCs w:val="24"/>
          <w:bdr w:val="none" w:sz="0" w:space="0" w:color="auto" w:frame="1"/>
        </w:rPr>
        <w:t xml:space="preserve"> Inform </w:t>
      </w:r>
      <w:proofErr w:type="spellStart"/>
      <w:r w:rsidRPr="006462F4">
        <w:rPr>
          <w:rFonts w:ascii="Times New Roman" w:hAnsi="Times New Roman"/>
          <w:color w:val="4A4A4A"/>
          <w:sz w:val="24"/>
          <w:szCs w:val="24"/>
          <w:bdr w:val="none" w:sz="0" w:space="0" w:color="auto" w:frame="1"/>
        </w:rPr>
        <w:t>Nurs</w:t>
      </w:r>
      <w:proofErr w:type="spellEnd"/>
      <w:r w:rsidRPr="006462F4">
        <w:rPr>
          <w:rFonts w:ascii="Times New Roman" w:hAnsi="Times New Roman"/>
          <w:color w:val="4A4A4A"/>
          <w:sz w:val="24"/>
          <w:szCs w:val="24"/>
          <w:bdr w:val="none" w:sz="0" w:space="0" w:color="auto" w:frame="1"/>
        </w:rPr>
        <w:t xml:space="preserve"> 2006 Feb</w:t>
      </w:r>
      <w:proofErr w:type="gramStart"/>
      <w:r w:rsidRPr="006462F4">
        <w:rPr>
          <w:rFonts w:ascii="Times New Roman" w:hAnsi="Times New Roman"/>
          <w:color w:val="4A4A4A"/>
          <w:sz w:val="24"/>
          <w:szCs w:val="24"/>
          <w:bdr w:val="none" w:sz="0" w:space="0" w:color="auto" w:frame="1"/>
        </w:rPr>
        <w:t>;24</w:t>
      </w:r>
      <w:proofErr w:type="gramEnd"/>
      <w:r w:rsidRPr="006462F4">
        <w:rPr>
          <w:rFonts w:ascii="Times New Roman" w:hAnsi="Times New Roman"/>
          <w:color w:val="4A4A4A"/>
          <w:sz w:val="24"/>
          <w:szCs w:val="24"/>
          <w:bdr w:val="none" w:sz="0" w:space="0" w:color="auto" w:frame="1"/>
        </w:rPr>
        <w:t>(1):9-13.</w:t>
      </w:r>
    </w:p>
    <w:p w:rsidR="009B022B" w:rsidRPr="00C95554" w:rsidRDefault="009B022B" w:rsidP="009B022B">
      <w:pPr>
        <w:rPr>
          <w:b/>
          <w:bCs/>
          <w:sz w:val="24"/>
          <w:szCs w:val="24"/>
        </w:rPr>
      </w:pPr>
    </w:p>
    <w:p w:rsidR="009B022B" w:rsidRPr="00C95554" w:rsidRDefault="009B022B" w:rsidP="009B022B">
      <w:pPr>
        <w:rPr>
          <w:b/>
          <w:bCs/>
          <w:sz w:val="24"/>
          <w:szCs w:val="24"/>
        </w:rPr>
      </w:pPr>
    </w:p>
    <w:p w:rsidR="00FE1F91" w:rsidRDefault="00FE1F91"/>
    <w:sectPr w:rsidR="00FE1F91" w:rsidSect="00FE1F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B022B"/>
    <w:rsid w:val="001F54A7"/>
    <w:rsid w:val="00944DB1"/>
    <w:rsid w:val="009B022B"/>
    <w:rsid w:val="00D024A7"/>
    <w:rsid w:val="00FE1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ey">
    <w:name w:val="spacey"/>
    <w:basedOn w:val="Normal"/>
    <w:rsid w:val="009B022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B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journal=Educ+Health+(Abingdon)&amp;title=A+collaborative+approach+to+developing+a+validated+competence-based+curriculum+for+health+profession+students&amp;volume=19&amp;issue=3&amp;publication_year=2006&amp;pages=331-344&amp;pmid=17178515&amp;" TargetMode="External"/><Relationship Id="rId13" Type="http://schemas.openxmlformats.org/officeDocument/2006/relationships/hyperlink" Target="https://scholar.google.com/scholar_lookup?journal=Med+Teach&amp;title=Learning+core+clinical+skills+%E2%80%93+a+survey+at+3+time+points+during+medical+education&amp;volume=29&amp;issue=3&amp;publication_year=2007&amp;pages=397-399&amp;pmid=17786759&amp;doi=10.1080/01421590701316563&amp;" TargetMode="Externa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s://scholar.google.com/scholar_lookup?journal=Med+Teach&amp;title=Medical+students%27+experience+in+practical+skills+is+far+from+stakeholders%27+expectations&amp;volume=23&amp;issue=4&amp;publication_year=2001&amp;pages=412-416&amp;pmid=12098390&amp;doi=10.1080/01421590120043017&am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x.doi.org/10.1080/01421590120043017" TargetMode="External"/><Relationship Id="rId5" Type="http://schemas.openxmlformats.org/officeDocument/2006/relationships/hyperlink" Target="http://www.jmir.org/article/viewFile/1596/1/9090" TargetMode="External"/><Relationship Id="rId15" Type="http://schemas.openxmlformats.org/officeDocument/2006/relationships/fontTable" Target="fontTable.xml"/><Relationship Id="rId10" Type="http://schemas.openxmlformats.org/officeDocument/2006/relationships/hyperlink" Target="https://scholar.google.com/scholar_lookup?journal=GMS+Z+Med+Ausbild&amp;title=Finally+finished!+National+Competence+Based+Catalogues+of+Learning+Objectives+for+Undergraduate+Medical+Education+(NKLM)+and+Dental+Education+(NKLZ)+ready+for+trial&amp;volume=32&amp;issue=3&amp;publication_year=2015&amp;pages=Doc35&amp;pmid=26677513&amp;doi=10.3205/zma000977&amp;" TargetMode="External"/><Relationship Id="rId4" Type="http://schemas.openxmlformats.org/officeDocument/2006/relationships/hyperlink" Target="https://www.ncbi.nlm.nih.gov/pmc/articles/PMC5003143/" TargetMode="External"/><Relationship Id="rId9" Type="http://schemas.openxmlformats.org/officeDocument/2006/relationships/hyperlink" Target="https://www.ncbi.nlm.nih.gov/pmc/articles/PMC4580444/" TargetMode="External"/><Relationship Id="rId14" Type="http://schemas.openxmlformats.org/officeDocument/2006/relationships/hyperlink" Target="https://scholar.google.com/scholar_lookup?journal=Med+Educ&amp;title=Effectiveness+of+basic+clinical+skills+training+programmes:+a+cross-sectional+comparison+of+four+medical+schools&amp;volume=35&amp;issue=2&amp;publication_year=2001&amp;pages=121-128&amp;pmid=11169083&amp;"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FIME%20Project.xlsx" TargetMode="External"/><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view3D>
      <c:rotX val="30"/>
      <c:rotY val="40"/>
      <c:perspective val="30"/>
    </c:view3D>
    <c:plotArea>
      <c:layout/>
      <c:bar3DChart>
        <c:barDir val="col"/>
        <c:grouping val="clustered"/>
        <c:ser>
          <c:idx val="0"/>
          <c:order val="0"/>
          <c:val>
            <c:numRef>
              <c:f>Catheterisation!$B$2:$B$18</c:f>
              <c:numCache>
                <c:formatCode>General</c:formatCode>
                <c:ptCount val="17"/>
                <c:pt idx="0">
                  <c:v>5</c:v>
                </c:pt>
                <c:pt idx="1">
                  <c:v>10</c:v>
                </c:pt>
                <c:pt idx="2">
                  <c:v>8</c:v>
                </c:pt>
                <c:pt idx="3">
                  <c:v>9</c:v>
                </c:pt>
                <c:pt idx="4">
                  <c:v>11</c:v>
                </c:pt>
                <c:pt idx="5">
                  <c:v>11</c:v>
                </c:pt>
                <c:pt idx="6">
                  <c:v>10</c:v>
                </c:pt>
                <c:pt idx="7">
                  <c:v>11</c:v>
                </c:pt>
                <c:pt idx="8">
                  <c:v>6</c:v>
                </c:pt>
                <c:pt idx="9">
                  <c:v>10</c:v>
                </c:pt>
                <c:pt idx="10">
                  <c:v>8</c:v>
                </c:pt>
                <c:pt idx="11">
                  <c:v>8</c:v>
                </c:pt>
                <c:pt idx="12">
                  <c:v>10</c:v>
                </c:pt>
                <c:pt idx="13">
                  <c:v>11</c:v>
                </c:pt>
                <c:pt idx="14">
                  <c:v>8</c:v>
                </c:pt>
                <c:pt idx="15">
                  <c:v>9</c:v>
                </c:pt>
              </c:numCache>
            </c:numRef>
          </c:val>
        </c:ser>
        <c:ser>
          <c:idx val="1"/>
          <c:order val="1"/>
          <c:val>
            <c:numRef>
              <c:f>Catheterisation!$C$2:$C$18</c:f>
              <c:numCache>
                <c:formatCode>General</c:formatCode>
                <c:ptCount val="17"/>
                <c:pt idx="0">
                  <c:v>13</c:v>
                </c:pt>
                <c:pt idx="1">
                  <c:v>12</c:v>
                </c:pt>
                <c:pt idx="2">
                  <c:v>11</c:v>
                </c:pt>
                <c:pt idx="3">
                  <c:v>12</c:v>
                </c:pt>
                <c:pt idx="4">
                  <c:v>12</c:v>
                </c:pt>
                <c:pt idx="5">
                  <c:v>13</c:v>
                </c:pt>
                <c:pt idx="6">
                  <c:v>12</c:v>
                </c:pt>
                <c:pt idx="7">
                  <c:v>11</c:v>
                </c:pt>
                <c:pt idx="8">
                  <c:v>12</c:v>
                </c:pt>
                <c:pt idx="9">
                  <c:v>11</c:v>
                </c:pt>
                <c:pt idx="10">
                  <c:v>13</c:v>
                </c:pt>
                <c:pt idx="11">
                  <c:v>12</c:v>
                </c:pt>
                <c:pt idx="12">
                  <c:v>13</c:v>
                </c:pt>
                <c:pt idx="13">
                  <c:v>13</c:v>
                </c:pt>
                <c:pt idx="14">
                  <c:v>13</c:v>
                </c:pt>
                <c:pt idx="15">
                  <c:v>13</c:v>
                </c:pt>
              </c:numCache>
            </c:numRef>
          </c:val>
        </c:ser>
        <c:ser>
          <c:idx val="2"/>
          <c:order val="2"/>
          <c:val>
            <c:numRef>
              <c:f>Catheterisation!$D$2:$D$18</c:f>
              <c:numCache>
                <c:formatCode>General</c:formatCode>
                <c:ptCount val="17"/>
              </c:numCache>
            </c:numRef>
          </c:val>
        </c:ser>
        <c:shape val="cylinder"/>
        <c:axId val="122550912"/>
        <c:axId val="178857472"/>
        <c:axId val="0"/>
      </c:bar3DChart>
      <c:catAx>
        <c:axId val="122550912"/>
        <c:scaling>
          <c:orientation val="minMax"/>
        </c:scaling>
        <c:axPos val="b"/>
        <c:tickLblPos val="nextTo"/>
        <c:txPr>
          <a:bodyPr/>
          <a:lstStyle/>
          <a:p>
            <a:pPr>
              <a:defRPr lang="en-IN"/>
            </a:pPr>
            <a:endParaRPr lang="en-US"/>
          </a:p>
        </c:txPr>
        <c:crossAx val="178857472"/>
        <c:crosses val="autoZero"/>
        <c:auto val="1"/>
        <c:lblAlgn val="ctr"/>
        <c:lblOffset val="100"/>
      </c:catAx>
      <c:valAx>
        <c:axId val="178857472"/>
        <c:scaling>
          <c:orientation val="minMax"/>
        </c:scaling>
        <c:axPos val="l"/>
        <c:majorGridlines/>
        <c:numFmt formatCode="General" sourceLinked="1"/>
        <c:tickLblPos val="nextTo"/>
        <c:txPr>
          <a:bodyPr/>
          <a:lstStyle/>
          <a:p>
            <a:pPr>
              <a:defRPr lang="en-IN"/>
            </a:pPr>
            <a:endParaRPr lang="en-US"/>
          </a:p>
        </c:txPr>
        <c:crossAx val="122550912"/>
        <c:crosses val="autoZero"/>
        <c:crossBetween val="between"/>
      </c:valAx>
    </c:plotArea>
    <c:legend>
      <c:legendPos val="r"/>
      <c:legendEntry>
        <c:idx val="2"/>
        <c:delete val="1"/>
      </c:legendEntry>
      <c:layout>
        <c:manualLayout>
          <c:xMode val="edge"/>
          <c:yMode val="edge"/>
          <c:x val="0.84641797900262239"/>
          <c:y val="0.43136312739064808"/>
          <c:w val="0.12858202099737534"/>
          <c:h val="0.16457714116793487"/>
        </c:manualLayout>
      </c:layout>
      <c:spPr>
        <a:blipFill>
          <a:blip xmlns:r="http://schemas.openxmlformats.org/officeDocument/2006/relationships" r:embed="rId1"/>
          <a:tile tx="0" ty="0" sx="100000" sy="100000" flip="none" algn="tl"/>
        </a:blipFill>
      </c:spPr>
      <c:txPr>
        <a:bodyPr/>
        <a:lstStyle/>
        <a:p>
          <a:pPr>
            <a:defRPr lang="en-IN" normalizeH="1" baseline="0">
              <a:latin typeface="Agency FB" pitchFamily="34" charset="0"/>
            </a:defRPr>
          </a:pPr>
          <a:endParaRPr lang="en-US"/>
        </a:p>
      </c:txPr>
    </c:legend>
    <c:plotVisOnly val="1"/>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2020-10-25T08:41:00Z</dcterms:created>
  <dcterms:modified xsi:type="dcterms:W3CDTF">2020-10-26T03:37:00Z</dcterms:modified>
</cp:coreProperties>
</file>