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5B61C" w14:textId="77777777" w:rsidR="003E7089" w:rsidRPr="003E7089" w:rsidRDefault="003E7089" w:rsidP="003E7089">
      <w:pPr>
        <w:spacing w:line="240" w:lineRule="auto"/>
        <w:jc w:val="both"/>
        <w:rPr>
          <w:rFonts w:ascii="Times" w:hAnsi="Times"/>
          <w:bCs/>
          <w:sz w:val="44"/>
          <w:szCs w:val="28"/>
        </w:rPr>
      </w:pPr>
      <w:bookmarkStart w:id="0" w:name="_GoBack"/>
      <w:bookmarkEnd w:id="0"/>
      <w:r w:rsidRPr="003E7089">
        <w:rPr>
          <w:rFonts w:ascii="Times" w:hAnsi="Times"/>
          <w:bCs/>
          <w:sz w:val="44"/>
          <w:szCs w:val="28"/>
        </w:rPr>
        <w:t>ORIGINAL PAPER</w:t>
      </w:r>
    </w:p>
    <w:p w14:paraId="1A981795" w14:textId="00AC9AB4" w:rsidR="00975F86" w:rsidRPr="003E7089" w:rsidRDefault="006F4B9E" w:rsidP="006F4B9E">
      <w:pPr>
        <w:spacing w:line="240" w:lineRule="auto"/>
        <w:jc w:val="both"/>
        <w:rPr>
          <w:rFonts w:ascii="Times" w:hAnsi="Times"/>
          <w:b/>
          <w:bCs/>
          <w:sz w:val="40"/>
          <w:szCs w:val="24"/>
        </w:rPr>
      </w:pPr>
      <w:r>
        <w:rPr>
          <w:rFonts w:ascii="Times" w:hAnsi="Times"/>
          <w:b/>
          <w:bCs/>
          <w:sz w:val="44"/>
          <w:szCs w:val="28"/>
        </w:rPr>
        <w:t>Bacteriological</w:t>
      </w:r>
      <w:r w:rsidR="00E14F06" w:rsidRPr="003E7089">
        <w:rPr>
          <w:rFonts w:ascii="Times" w:hAnsi="Times"/>
          <w:b/>
          <w:bCs/>
          <w:sz w:val="44"/>
          <w:szCs w:val="28"/>
        </w:rPr>
        <w:t xml:space="preserve"> profile and </w:t>
      </w:r>
      <w:r>
        <w:rPr>
          <w:rFonts w:ascii="Times" w:hAnsi="Times"/>
          <w:b/>
          <w:bCs/>
          <w:sz w:val="44"/>
          <w:szCs w:val="28"/>
        </w:rPr>
        <w:t>drug-</w:t>
      </w:r>
      <w:r w:rsidR="00E14F06" w:rsidRPr="003E7089">
        <w:rPr>
          <w:rFonts w:ascii="Times" w:hAnsi="Times"/>
          <w:b/>
          <w:bCs/>
          <w:sz w:val="44"/>
          <w:szCs w:val="28"/>
        </w:rPr>
        <w:t xml:space="preserve">resistance in Urinary Tract Infection </w:t>
      </w:r>
      <w:r>
        <w:rPr>
          <w:rFonts w:ascii="Times" w:hAnsi="Times"/>
          <w:b/>
          <w:bCs/>
          <w:sz w:val="44"/>
          <w:szCs w:val="28"/>
        </w:rPr>
        <w:t xml:space="preserve">from a </w:t>
      </w:r>
      <w:r w:rsidR="00E14F06" w:rsidRPr="003E7089">
        <w:rPr>
          <w:rFonts w:ascii="Times" w:hAnsi="Times"/>
          <w:b/>
          <w:bCs/>
          <w:sz w:val="44"/>
          <w:szCs w:val="28"/>
        </w:rPr>
        <w:t>rural</w:t>
      </w:r>
      <w:r>
        <w:rPr>
          <w:rFonts w:ascii="Times" w:hAnsi="Times"/>
          <w:b/>
          <w:bCs/>
          <w:sz w:val="44"/>
          <w:szCs w:val="28"/>
        </w:rPr>
        <w:t xml:space="preserve"> area of Northe</w:t>
      </w:r>
      <w:r w:rsidR="00A2636A" w:rsidRPr="003E7089">
        <w:rPr>
          <w:rFonts w:ascii="Times" w:hAnsi="Times"/>
          <w:b/>
          <w:bCs/>
          <w:sz w:val="44"/>
          <w:szCs w:val="28"/>
        </w:rPr>
        <w:t>ast India</w:t>
      </w:r>
    </w:p>
    <w:p w14:paraId="57CD6693" w14:textId="77777777" w:rsidR="003E7089" w:rsidRDefault="00E14F06" w:rsidP="003E7089">
      <w:pPr>
        <w:spacing w:line="240" w:lineRule="auto"/>
        <w:jc w:val="both"/>
        <w:rPr>
          <w:rFonts w:ascii="Times" w:hAnsi="Times"/>
          <w:i/>
          <w:vertAlign w:val="superscript"/>
        </w:rPr>
      </w:pPr>
      <w:r w:rsidRPr="003E7089">
        <w:rPr>
          <w:rFonts w:ascii="Times" w:hAnsi="Times"/>
          <w:i/>
        </w:rPr>
        <w:t>Kalita D</w:t>
      </w:r>
      <w:r w:rsidRPr="003E7089">
        <w:rPr>
          <w:rFonts w:ascii="Times" w:hAnsi="Times"/>
          <w:i/>
          <w:vertAlign w:val="superscript"/>
        </w:rPr>
        <w:t>1</w:t>
      </w:r>
      <w:r w:rsidRPr="003E7089">
        <w:rPr>
          <w:rFonts w:ascii="Times" w:hAnsi="Times"/>
          <w:i/>
        </w:rPr>
        <w:t xml:space="preserve">, </w:t>
      </w:r>
      <w:proofErr w:type="spellStart"/>
      <w:r w:rsidRPr="003E7089">
        <w:rPr>
          <w:rFonts w:ascii="Times" w:hAnsi="Times"/>
          <w:i/>
        </w:rPr>
        <w:t>Deka</w:t>
      </w:r>
      <w:proofErr w:type="spellEnd"/>
      <w:r w:rsidRPr="003E7089">
        <w:rPr>
          <w:rFonts w:ascii="Times" w:hAnsi="Times"/>
          <w:i/>
        </w:rPr>
        <w:t xml:space="preserve"> S</w:t>
      </w:r>
      <w:r w:rsidR="003E7089" w:rsidRPr="003E7089">
        <w:rPr>
          <w:rFonts w:ascii="Times" w:hAnsi="Times"/>
          <w:i/>
          <w:vertAlign w:val="superscript"/>
        </w:rPr>
        <w:t>2</w:t>
      </w:r>
      <w:r w:rsidRPr="003E7089">
        <w:rPr>
          <w:rFonts w:ascii="Times" w:hAnsi="Times"/>
          <w:i/>
        </w:rPr>
        <w:t xml:space="preserve">, </w:t>
      </w:r>
      <w:proofErr w:type="spellStart"/>
      <w:r w:rsidRPr="003E7089">
        <w:rPr>
          <w:rFonts w:ascii="Times" w:hAnsi="Times"/>
          <w:i/>
        </w:rPr>
        <w:t>Sarma</w:t>
      </w:r>
      <w:proofErr w:type="spellEnd"/>
      <w:r w:rsidRPr="003E7089">
        <w:rPr>
          <w:rFonts w:ascii="Times" w:hAnsi="Times"/>
          <w:i/>
        </w:rPr>
        <w:t xml:space="preserve"> R</w:t>
      </w:r>
      <w:r w:rsidR="003E7089" w:rsidRPr="003E7089">
        <w:rPr>
          <w:rFonts w:ascii="Times" w:hAnsi="Times"/>
          <w:i/>
          <w:vertAlign w:val="superscript"/>
        </w:rPr>
        <w:t>3</w:t>
      </w:r>
      <w:r w:rsidRPr="003E7089">
        <w:rPr>
          <w:rFonts w:ascii="Times" w:hAnsi="Times"/>
          <w:i/>
        </w:rPr>
        <w:t xml:space="preserve">, </w:t>
      </w:r>
      <w:proofErr w:type="spellStart"/>
      <w:r w:rsidRPr="003E7089">
        <w:rPr>
          <w:rFonts w:ascii="Times" w:hAnsi="Times"/>
          <w:i/>
        </w:rPr>
        <w:t>Rasul</w:t>
      </w:r>
      <w:proofErr w:type="spellEnd"/>
      <w:r w:rsidRPr="003E7089">
        <w:rPr>
          <w:rFonts w:ascii="Times" w:hAnsi="Times"/>
          <w:i/>
        </w:rPr>
        <w:t xml:space="preserve"> E S</w:t>
      </w:r>
      <w:r w:rsidR="003E7089" w:rsidRPr="003E7089">
        <w:rPr>
          <w:rFonts w:ascii="Times" w:hAnsi="Times"/>
          <w:i/>
          <w:vertAlign w:val="superscript"/>
        </w:rPr>
        <w:t>4</w:t>
      </w:r>
      <w:r w:rsidRPr="003E7089">
        <w:rPr>
          <w:rFonts w:ascii="Times" w:hAnsi="Times"/>
          <w:i/>
        </w:rPr>
        <w:t xml:space="preserve">, </w:t>
      </w:r>
      <w:proofErr w:type="spellStart"/>
      <w:r w:rsidRPr="003E7089">
        <w:rPr>
          <w:rFonts w:ascii="Times" w:hAnsi="Times"/>
          <w:i/>
        </w:rPr>
        <w:t>Talukdar</w:t>
      </w:r>
      <w:proofErr w:type="spellEnd"/>
      <w:r w:rsidRPr="003E7089">
        <w:rPr>
          <w:rFonts w:ascii="Times" w:hAnsi="Times"/>
          <w:i/>
        </w:rPr>
        <w:t xml:space="preserve"> B</w:t>
      </w:r>
      <w:r w:rsidR="003E7089" w:rsidRPr="003E7089">
        <w:rPr>
          <w:rFonts w:ascii="Times" w:hAnsi="Times"/>
          <w:i/>
          <w:vertAlign w:val="superscript"/>
        </w:rPr>
        <w:t>5</w:t>
      </w:r>
      <w:r w:rsidRPr="003E7089">
        <w:rPr>
          <w:rFonts w:ascii="Times" w:hAnsi="Times"/>
          <w:i/>
        </w:rPr>
        <w:t xml:space="preserve">, </w:t>
      </w:r>
      <w:proofErr w:type="spellStart"/>
      <w:r w:rsidRPr="003E7089">
        <w:rPr>
          <w:rFonts w:ascii="Times" w:hAnsi="Times"/>
          <w:i/>
        </w:rPr>
        <w:t>Hazarika</w:t>
      </w:r>
      <w:proofErr w:type="spellEnd"/>
      <w:r w:rsidRPr="003E7089">
        <w:rPr>
          <w:rFonts w:ascii="Times" w:hAnsi="Times"/>
          <w:i/>
        </w:rPr>
        <w:t xml:space="preserve"> N K</w:t>
      </w:r>
      <w:r w:rsidR="003E7089" w:rsidRPr="003E7089">
        <w:rPr>
          <w:rFonts w:ascii="Times" w:hAnsi="Times"/>
          <w:i/>
          <w:vertAlign w:val="superscript"/>
        </w:rPr>
        <w:t>6</w:t>
      </w:r>
    </w:p>
    <w:p w14:paraId="7DE4FF1F" w14:textId="77777777" w:rsidR="003E7089" w:rsidRPr="003E7089" w:rsidRDefault="003E7089" w:rsidP="003E7089">
      <w:pPr>
        <w:spacing w:line="240" w:lineRule="auto"/>
        <w:jc w:val="both"/>
        <w:rPr>
          <w:rFonts w:ascii="Times" w:hAnsi="Times"/>
          <w:b/>
        </w:rPr>
      </w:pPr>
      <w:r w:rsidRPr="003E7089">
        <w:rPr>
          <w:rFonts w:ascii="Times" w:hAnsi="Times"/>
          <w:b/>
        </w:rPr>
        <w:t>ABSTRACT</w:t>
      </w:r>
    </w:p>
    <w:p w14:paraId="551C53C7" w14:textId="7C52A942" w:rsidR="003E7089" w:rsidRPr="003E7089" w:rsidRDefault="008226CA" w:rsidP="006578A4">
      <w:pPr>
        <w:spacing w:line="240" w:lineRule="auto"/>
        <w:jc w:val="both"/>
        <w:rPr>
          <w:rFonts w:ascii="Times" w:hAnsi="Times"/>
          <w:i/>
        </w:rPr>
      </w:pPr>
      <w:r w:rsidRPr="003E7089">
        <w:rPr>
          <w:rFonts w:ascii="Times" w:hAnsi="Times"/>
          <w:i/>
        </w:rPr>
        <w:t xml:space="preserve">Community-acquired Urinary Tract Infection (CA-UTI) is a very common condition and often treated by empirical antibiotic </w:t>
      </w:r>
      <w:r w:rsidR="00AF7F0B" w:rsidRPr="003E7089">
        <w:rPr>
          <w:rFonts w:ascii="Times" w:hAnsi="Times"/>
          <w:i/>
        </w:rPr>
        <w:t>therapy</w:t>
      </w:r>
      <w:r w:rsidRPr="003E7089">
        <w:rPr>
          <w:rFonts w:ascii="Times" w:hAnsi="Times"/>
          <w:i/>
        </w:rPr>
        <w:t>. This has led to</w:t>
      </w:r>
      <w:r w:rsidR="00AF7F0B" w:rsidRPr="003E7089">
        <w:rPr>
          <w:rFonts w:ascii="Times" w:hAnsi="Times"/>
          <w:i/>
        </w:rPr>
        <w:t xml:space="preserve"> the</w:t>
      </w:r>
      <w:r w:rsidRPr="003E7089">
        <w:rPr>
          <w:rFonts w:ascii="Times" w:hAnsi="Times"/>
          <w:i/>
        </w:rPr>
        <w:t xml:space="preserve"> problem of drug resistance in the community pathogens.</w:t>
      </w:r>
      <w:r w:rsidR="00AF7F0B" w:rsidRPr="003E7089">
        <w:rPr>
          <w:rFonts w:ascii="Times" w:hAnsi="Times"/>
          <w:i/>
        </w:rPr>
        <w:t xml:space="preserve"> As </w:t>
      </w:r>
      <w:r w:rsidRPr="003E7089">
        <w:rPr>
          <w:rFonts w:ascii="Times" w:hAnsi="Times"/>
          <w:i/>
        </w:rPr>
        <w:t xml:space="preserve"> Information on profile and antibiotic resistance, especially from rural areas is very hard to come by</w:t>
      </w:r>
      <w:r w:rsidR="00AF7F0B" w:rsidRPr="003E7089">
        <w:rPr>
          <w:rFonts w:ascii="Times" w:hAnsi="Times"/>
          <w:i/>
        </w:rPr>
        <w:t>, t</w:t>
      </w:r>
      <w:r w:rsidRPr="003E7089">
        <w:rPr>
          <w:rFonts w:ascii="Times" w:hAnsi="Times"/>
          <w:i/>
        </w:rPr>
        <w:t xml:space="preserve">his study was carried out on adult CA-UTI subjects presenting in a rural tertiary care teaching </w:t>
      </w:r>
      <w:r w:rsidR="00AF7F0B" w:rsidRPr="003E7089">
        <w:rPr>
          <w:rFonts w:ascii="Times" w:hAnsi="Times"/>
          <w:i/>
        </w:rPr>
        <w:t>hospital of lower Assam</w:t>
      </w:r>
      <w:r w:rsidRPr="003E7089">
        <w:rPr>
          <w:rFonts w:ascii="Times" w:hAnsi="Times"/>
          <w:i/>
        </w:rPr>
        <w:t>. Outdoor patients were included and urine samples were tested by standard microbiological methods. Isolated organisms were processed for antibiotic susceptibility and MIC (selected cases)</w:t>
      </w:r>
      <w:r w:rsidR="00604E0E" w:rsidRPr="003E7089">
        <w:rPr>
          <w:rFonts w:ascii="Times" w:hAnsi="Times"/>
          <w:i/>
        </w:rPr>
        <w:t xml:space="preserve">. </w:t>
      </w:r>
      <w:r w:rsidRPr="003E7089">
        <w:rPr>
          <w:rFonts w:ascii="Times" w:hAnsi="Times"/>
          <w:i/>
        </w:rPr>
        <w:t xml:space="preserve">Out of 1436 samples 27.1% was found to have significant bacteriuria by single agents with more infection in female than in male. </w:t>
      </w:r>
      <w:r w:rsidRPr="003E7089">
        <w:rPr>
          <w:rFonts w:ascii="Times" w:hAnsi="Times"/>
          <w:i/>
          <w:iCs/>
        </w:rPr>
        <w:t>E</w:t>
      </w:r>
      <w:r w:rsidR="00AF7F0B" w:rsidRPr="003E7089">
        <w:rPr>
          <w:rFonts w:ascii="Times" w:hAnsi="Times"/>
          <w:i/>
          <w:iCs/>
        </w:rPr>
        <w:t xml:space="preserve"> </w:t>
      </w:r>
      <w:r w:rsidRPr="003E7089">
        <w:rPr>
          <w:rFonts w:ascii="Times" w:hAnsi="Times"/>
          <w:i/>
          <w:iCs/>
        </w:rPr>
        <w:t>coli</w:t>
      </w:r>
      <w:r w:rsidRPr="003E7089">
        <w:rPr>
          <w:rFonts w:ascii="Times" w:hAnsi="Times"/>
          <w:i/>
        </w:rPr>
        <w:t xml:space="preserve"> </w:t>
      </w:r>
      <w:r w:rsidR="00604E0E" w:rsidRPr="003E7089">
        <w:rPr>
          <w:rFonts w:ascii="Times" w:hAnsi="Times"/>
          <w:i/>
        </w:rPr>
        <w:t xml:space="preserve">was the predominant agent (62.2%) followed by Coagulase Negative Staphylococcus (CONS) at 11.8%, </w:t>
      </w:r>
      <w:proofErr w:type="spellStart"/>
      <w:r w:rsidR="00604E0E" w:rsidRPr="003E7089">
        <w:rPr>
          <w:rFonts w:ascii="Times" w:hAnsi="Times"/>
          <w:i/>
        </w:rPr>
        <w:t>Klebsiella</w:t>
      </w:r>
      <w:proofErr w:type="spellEnd"/>
      <w:r w:rsidR="00604E0E" w:rsidRPr="003E7089">
        <w:rPr>
          <w:rFonts w:ascii="Times" w:hAnsi="Times"/>
          <w:i/>
        </w:rPr>
        <w:t xml:space="preserve"> (11.3%) and </w:t>
      </w:r>
      <w:proofErr w:type="spellStart"/>
      <w:r w:rsidR="00604E0E" w:rsidRPr="003E7089">
        <w:rPr>
          <w:rFonts w:ascii="Times" w:hAnsi="Times"/>
          <w:i/>
        </w:rPr>
        <w:t>Entercocci</w:t>
      </w:r>
      <w:proofErr w:type="spellEnd"/>
      <w:r w:rsidR="00604E0E" w:rsidRPr="003E7089">
        <w:rPr>
          <w:rFonts w:ascii="Times" w:hAnsi="Times"/>
          <w:i/>
        </w:rPr>
        <w:t xml:space="preserve"> (6.3%). High prevalence of drug resistance amongst the isolates </w:t>
      </w:r>
      <w:r w:rsidR="00AF7F0B" w:rsidRPr="003E7089">
        <w:rPr>
          <w:rFonts w:ascii="Times" w:hAnsi="Times"/>
          <w:i/>
        </w:rPr>
        <w:t>was</w:t>
      </w:r>
      <w:r w:rsidR="00604E0E" w:rsidRPr="003E7089">
        <w:rPr>
          <w:rFonts w:ascii="Times" w:hAnsi="Times"/>
          <w:i/>
        </w:rPr>
        <w:t xml:space="preserve"> observed, especially against common agent of empirical treatments like Ciprofloxacin, </w:t>
      </w:r>
      <w:proofErr w:type="spellStart"/>
      <w:r w:rsidR="00604E0E" w:rsidRPr="003E7089">
        <w:rPr>
          <w:rFonts w:ascii="Times" w:hAnsi="Times"/>
          <w:i/>
        </w:rPr>
        <w:t>Amoxycalv</w:t>
      </w:r>
      <w:proofErr w:type="spellEnd"/>
      <w:r w:rsidR="00604E0E" w:rsidRPr="003E7089">
        <w:rPr>
          <w:rFonts w:ascii="Times" w:hAnsi="Times"/>
          <w:i/>
        </w:rPr>
        <w:t xml:space="preserve"> etc. MIC level of Ciprofloxacin in</w:t>
      </w:r>
      <w:r w:rsidR="00604E0E" w:rsidRPr="003E7089">
        <w:rPr>
          <w:rFonts w:ascii="Times" w:hAnsi="Times"/>
          <w:i/>
          <w:iCs/>
        </w:rPr>
        <w:t xml:space="preserve"> E coli</w:t>
      </w:r>
      <w:r w:rsidR="00604E0E" w:rsidRPr="003E7089">
        <w:rPr>
          <w:rFonts w:ascii="Times" w:hAnsi="Times"/>
          <w:i/>
        </w:rPr>
        <w:t xml:space="preserve"> seemed to be rising and in few cases</w:t>
      </w:r>
      <w:r w:rsidR="00807D21" w:rsidRPr="003E7089">
        <w:rPr>
          <w:rFonts w:ascii="Times" w:hAnsi="Times"/>
          <w:i/>
        </w:rPr>
        <w:t>, level</w:t>
      </w:r>
      <w:r w:rsidR="00604E0E" w:rsidRPr="003E7089">
        <w:rPr>
          <w:rFonts w:ascii="Times" w:hAnsi="Times"/>
          <w:i/>
        </w:rPr>
        <w:t xml:space="preserve"> has reached </w:t>
      </w:r>
      <w:r w:rsidR="006578A4">
        <w:rPr>
          <w:rFonts w:ascii="Times" w:hAnsi="Times"/>
          <w:i/>
        </w:rPr>
        <w:t>beyond 3</w:t>
      </w:r>
      <w:r w:rsidR="00604E0E" w:rsidRPr="003E7089">
        <w:rPr>
          <w:rFonts w:ascii="Times" w:hAnsi="Times"/>
          <w:i/>
        </w:rPr>
        <w:t xml:space="preserve">2mcg/ml. This is alarming for a community pathogen from a rural area. Urgent necessity for </w:t>
      </w:r>
      <w:r w:rsidR="00AF7F0B" w:rsidRPr="003E7089">
        <w:rPr>
          <w:rFonts w:ascii="Times" w:hAnsi="Times"/>
          <w:i/>
        </w:rPr>
        <w:t>an</w:t>
      </w:r>
      <w:r w:rsidR="00604E0E" w:rsidRPr="003E7089">
        <w:rPr>
          <w:rFonts w:ascii="Times" w:hAnsi="Times"/>
          <w:i/>
        </w:rPr>
        <w:t xml:space="preserve"> evidence based antibio</w:t>
      </w:r>
      <w:r w:rsidR="003E7089" w:rsidRPr="003E7089">
        <w:rPr>
          <w:rFonts w:ascii="Times" w:hAnsi="Times"/>
          <w:i/>
        </w:rPr>
        <w:t>tic policy cannot be ruled out.</w:t>
      </w:r>
    </w:p>
    <w:p w14:paraId="3AC6DB86" w14:textId="77777777" w:rsidR="006F1B0F" w:rsidRPr="003E7089" w:rsidRDefault="006F1B0F" w:rsidP="003E7089">
      <w:pPr>
        <w:spacing w:line="240" w:lineRule="auto"/>
        <w:jc w:val="both"/>
        <w:rPr>
          <w:rFonts w:ascii="Times" w:hAnsi="Times"/>
          <w:i/>
        </w:rPr>
      </w:pPr>
      <w:r w:rsidRPr="003E7089">
        <w:rPr>
          <w:rFonts w:ascii="Times" w:hAnsi="Times"/>
          <w:b/>
          <w:bCs/>
          <w:i/>
        </w:rPr>
        <w:t>Keyword</w:t>
      </w:r>
      <w:r w:rsidRPr="003E7089">
        <w:rPr>
          <w:rFonts w:ascii="Times" w:hAnsi="Times"/>
          <w:i/>
        </w:rPr>
        <w:t>: Urinary Tract Infection, UTI,  Community-acquired Urinary tract infection,</w:t>
      </w:r>
      <w:r w:rsidR="008226CA" w:rsidRPr="003E7089">
        <w:rPr>
          <w:rFonts w:ascii="Times" w:hAnsi="Times"/>
          <w:i/>
        </w:rPr>
        <w:t xml:space="preserve"> Antibiotic misuse,</w:t>
      </w:r>
      <w:r w:rsidRPr="003E7089">
        <w:rPr>
          <w:rFonts w:ascii="Times" w:hAnsi="Times"/>
          <w:i/>
        </w:rPr>
        <w:t xml:space="preserve"> Drug resistance, Multi drug resistance, </w:t>
      </w:r>
      <w:proofErr w:type="spellStart"/>
      <w:r w:rsidRPr="003E7089">
        <w:rPr>
          <w:rFonts w:ascii="Times" w:hAnsi="Times"/>
          <w:i/>
        </w:rPr>
        <w:t>Fluroquinolone</w:t>
      </w:r>
      <w:proofErr w:type="spellEnd"/>
      <w:r w:rsidRPr="003E7089">
        <w:rPr>
          <w:rFonts w:ascii="Times" w:hAnsi="Times"/>
          <w:i/>
        </w:rPr>
        <w:t xml:space="preserve"> resistance, Ciprofloxacin resistant E Coli, CA-UTI, MIC, E-test</w:t>
      </w:r>
    </w:p>
    <w:p w14:paraId="79E08289" w14:textId="77777777" w:rsidR="003E7089" w:rsidRPr="003E7089" w:rsidRDefault="003E7089" w:rsidP="003E7089">
      <w:pPr>
        <w:spacing w:after="0" w:line="240" w:lineRule="auto"/>
        <w:jc w:val="both"/>
        <w:rPr>
          <w:rFonts w:ascii="Times" w:hAnsi="Times"/>
          <w:b/>
        </w:rPr>
      </w:pPr>
      <w:r w:rsidRPr="003E7089">
        <w:rPr>
          <w:rFonts w:ascii="Times" w:hAnsi="Times"/>
          <w:b/>
        </w:rPr>
        <w:t>Address for correspondence and reprint:</w:t>
      </w:r>
    </w:p>
    <w:p w14:paraId="34FCC053" w14:textId="77777777" w:rsidR="003E7089" w:rsidRDefault="003E7089" w:rsidP="003E7089">
      <w:pPr>
        <w:spacing w:after="0" w:line="240" w:lineRule="auto"/>
        <w:jc w:val="both"/>
        <w:rPr>
          <w:rFonts w:ascii="Times" w:hAnsi="Times"/>
        </w:rPr>
      </w:pPr>
      <w:r w:rsidRPr="003E7089">
        <w:rPr>
          <w:rFonts w:ascii="Times" w:hAnsi="Times"/>
          <w:vertAlign w:val="superscript"/>
        </w:rPr>
        <w:t>1</w:t>
      </w:r>
      <w:r w:rsidRPr="003E7089">
        <w:rPr>
          <w:rFonts w:ascii="Times" w:hAnsi="Times"/>
        </w:rPr>
        <w:t>Associate Professor of Microbiology</w:t>
      </w:r>
      <w:r>
        <w:rPr>
          <w:rFonts w:ascii="Times" w:hAnsi="Times"/>
        </w:rPr>
        <w:t xml:space="preserve"> (Corresponding Author)</w:t>
      </w:r>
    </w:p>
    <w:p w14:paraId="5F6B020C" w14:textId="72F1F672" w:rsidR="003E7089" w:rsidRDefault="003E7089" w:rsidP="003E7089">
      <w:pPr>
        <w:spacing w:after="0" w:line="240" w:lineRule="auto"/>
        <w:jc w:val="both"/>
        <w:rPr>
          <w:rFonts w:ascii="Times" w:hAnsi="Times"/>
        </w:rPr>
      </w:pPr>
      <w:r w:rsidRPr="003E7089">
        <w:rPr>
          <w:rFonts w:ascii="Times" w:hAnsi="Times"/>
        </w:rPr>
        <w:t>FAAMC</w:t>
      </w:r>
      <w:r>
        <w:rPr>
          <w:rFonts w:ascii="Times" w:hAnsi="Times"/>
        </w:rPr>
        <w:t>,</w:t>
      </w:r>
      <w:r w:rsidR="002B5BD3">
        <w:rPr>
          <w:rFonts w:ascii="Times" w:hAnsi="Times"/>
        </w:rPr>
        <w:t xml:space="preserve"> Barpeta-</w:t>
      </w:r>
      <w:r w:rsidRPr="003E7089">
        <w:rPr>
          <w:rFonts w:ascii="Times" w:hAnsi="Times"/>
        </w:rPr>
        <w:t xml:space="preserve">01, </w:t>
      </w:r>
      <w:r w:rsidRPr="003E7089">
        <w:rPr>
          <w:rFonts w:ascii="Times" w:hAnsi="Times"/>
          <w:b/>
        </w:rPr>
        <w:t>Mobile</w:t>
      </w:r>
      <w:r w:rsidRPr="003E7089">
        <w:rPr>
          <w:rFonts w:ascii="Times" w:hAnsi="Times"/>
        </w:rPr>
        <w:t xml:space="preserve">: 9864064072, </w:t>
      </w:r>
      <w:r w:rsidRPr="003E7089">
        <w:rPr>
          <w:rFonts w:ascii="Times" w:hAnsi="Times"/>
          <w:b/>
        </w:rPr>
        <w:t>Email</w:t>
      </w:r>
      <w:r w:rsidRPr="003E7089">
        <w:rPr>
          <w:rFonts w:ascii="Times" w:hAnsi="Times"/>
        </w:rPr>
        <w:t xml:space="preserve">: </w:t>
      </w:r>
      <w:hyperlink r:id="rId8" w:history="1">
        <w:r w:rsidRPr="003E7089">
          <w:rPr>
            <w:rStyle w:val="Hyperlink"/>
            <w:rFonts w:ascii="Times" w:hAnsi="Times"/>
          </w:rPr>
          <w:t>dkalita@gmail.com</w:t>
        </w:r>
      </w:hyperlink>
    </w:p>
    <w:p w14:paraId="273A74A8" w14:textId="2C049B92" w:rsidR="003E7089" w:rsidRDefault="003E7089" w:rsidP="000E513A">
      <w:pPr>
        <w:spacing w:after="0" w:line="240" w:lineRule="auto"/>
        <w:jc w:val="both"/>
        <w:rPr>
          <w:rFonts w:ascii="Times" w:hAnsi="Times"/>
        </w:rPr>
      </w:pPr>
      <w:r w:rsidRPr="003E7089">
        <w:rPr>
          <w:rFonts w:ascii="Times" w:hAnsi="Times"/>
          <w:vertAlign w:val="superscript"/>
        </w:rPr>
        <w:t>2</w:t>
      </w:r>
      <w:r w:rsidR="000E513A">
        <w:rPr>
          <w:rFonts w:ascii="Times" w:hAnsi="Times"/>
        </w:rPr>
        <w:t xml:space="preserve">Assistant Professor </w:t>
      </w:r>
      <w:r w:rsidRPr="003E7089">
        <w:rPr>
          <w:rFonts w:ascii="Times" w:hAnsi="Times"/>
        </w:rPr>
        <w:t xml:space="preserve">of Microbiology, FAAMC; </w:t>
      </w:r>
      <w:r w:rsidRPr="003E7089">
        <w:rPr>
          <w:rFonts w:ascii="Times" w:hAnsi="Times"/>
          <w:vertAlign w:val="superscript"/>
        </w:rPr>
        <w:t>3</w:t>
      </w:r>
      <w:r w:rsidRPr="003E7089">
        <w:rPr>
          <w:rFonts w:ascii="Times" w:hAnsi="Times"/>
        </w:rPr>
        <w:t>Junior Research Fellow of Dept</w:t>
      </w:r>
      <w:r>
        <w:rPr>
          <w:rFonts w:ascii="Times" w:hAnsi="Times"/>
        </w:rPr>
        <w:t>.</w:t>
      </w:r>
      <w:r w:rsidRPr="003E7089">
        <w:rPr>
          <w:rFonts w:ascii="Times" w:hAnsi="Times"/>
        </w:rPr>
        <w:t xml:space="preserve"> of Biotechnology research project no HC 201, GMC;</w:t>
      </w:r>
      <w:r>
        <w:rPr>
          <w:rFonts w:ascii="Times" w:hAnsi="Times"/>
        </w:rPr>
        <w:t xml:space="preserve"> </w:t>
      </w:r>
      <w:r w:rsidRPr="003E7089">
        <w:rPr>
          <w:rFonts w:ascii="Times" w:hAnsi="Times"/>
          <w:vertAlign w:val="superscript"/>
        </w:rPr>
        <w:t>4</w:t>
      </w:r>
      <w:r w:rsidRPr="003E7089">
        <w:rPr>
          <w:rFonts w:ascii="Times" w:hAnsi="Times"/>
        </w:rPr>
        <w:t>Pr</w:t>
      </w:r>
      <w:r>
        <w:rPr>
          <w:rFonts w:ascii="Times" w:hAnsi="Times"/>
        </w:rPr>
        <w:t xml:space="preserve">ofessor of Microbiology, FAAMC, </w:t>
      </w:r>
      <w:r w:rsidRPr="003E7089">
        <w:rPr>
          <w:rFonts w:ascii="Times" w:hAnsi="Times"/>
          <w:vertAlign w:val="superscript"/>
        </w:rPr>
        <w:t>5</w:t>
      </w:r>
      <w:r w:rsidRPr="003E7089">
        <w:rPr>
          <w:rFonts w:ascii="Times" w:hAnsi="Times"/>
        </w:rPr>
        <w:t>Assistant Professor of Obs</w:t>
      </w:r>
      <w:r>
        <w:rPr>
          <w:rFonts w:ascii="Times" w:hAnsi="Times"/>
        </w:rPr>
        <w:t>.</w:t>
      </w:r>
      <w:r w:rsidRPr="003E7089">
        <w:rPr>
          <w:rFonts w:ascii="Times" w:hAnsi="Times"/>
        </w:rPr>
        <w:t xml:space="preserve"> </w:t>
      </w:r>
      <w:r>
        <w:rPr>
          <w:rFonts w:ascii="Times" w:hAnsi="Times"/>
        </w:rPr>
        <w:t>and</w:t>
      </w:r>
      <w:r w:rsidRPr="003E7089">
        <w:rPr>
          <w:rFonts w:ascii="Times" w:hAnsi="Times"/>
        </w:rPr>
        <w:t xml:space="preserve"> Gynecology, FAAMC; </w:t>
      </w:r>
      <w:r w:rsidRPr="003E7089">
        <w:rPr>
          <w:rFonts w:ascii="Times" w:hAnsi="Times"/>
          <w:vertAlign w:val="superscript"/>
        </w:rPr>
        <w:t>6</w:t>
      </w:r>
      <w:r w:rsidRPr="003E7089">
        <w:rPr>
          <w:rFonts w:ascii="Times" w:hAnsi="Times"/>
        </w:rPr>
        <w:t xml:space="preserve"> Professor of Microbiology, Gauhati Medical College, Guwahat</w:t>
      </w:r>
      <w:r>
        <w:rPr>
          <w:rFonts w:ascii="Times" w:hAnsi="Times"/>
        </w:rPr>
        <w:t>i</w:t>
      </w:r>
    </w:p>
    <w:p w14:paraId="089A12E6" w14:textId="77777777" w:rsidR="003E7089" w:rsidRPr="003E7089" w:rsidRDefault="003E7089" w:rsidP="003E7089">
      <w:pPr>
        <w:spacing w:after="0" w:line="240" w:lineRule="auto"/>
        <w:jc w:val="both"/>
        <w:rPr>
          <w:rFonts w:ascii="Times" w:hAnsi="Times"/>
        </w:rPr>
      </w:pPr>
    </w:p>
    <w:p w14:paraId="19D3A812" w14:textId="77777777" w:rsidR="003E7089" w:rsidRPr="003E7089" w:rsidRDefault="003E7089" w:rsidP="003E7089">
      <w:pPr>
        <w:spacing w:line="240" w:lineRule="auto"/>
        <w:jc w:val="both"/>
        <w:rPr>
          <w:rFonts w:ascii="Times" w:hAnsi="Times"/>
          <w:b/>
        </w:rPr>
      </w:pPr>
      <w:r w:rsidRPr="003E7089">
        <w:rPr>
          <w:rFonts w:ascii="Times" w:hAnsi="Times"/>
          <w:b/>
        </w:rPr>
        <w:t>INTRODUCTION</w:t>
      </w:r>
    </w:p>
    <w:p w14:paraId="67E37BF3" w14:textId="4193E748" w:rsidR="00CE507F" w:rsidRPr="003E7089" w:rsidRDefault="00CE507F" w:rsidP="005C652A">
      <w:pPr>
        <w:spacing w:line="240" w:lineRule="auto"/>
        <w:jc w:val="both"/>
        <w:rPr>
          <w:rFonts w:ascii="Times" w:hAnsi="Times"/>
        </w:rPr>
      </w:pPr>
      <w:r w:rsidRPr="003E7089">
        <w:rPr>
          <w:rFonts w:ascii="Times" w:hAnsi="Times"/>
        </w:rPr>
        <w:t xml:space="preserve">After respiratory tract infection, Urinary tract infection (UTI) is the second commonest community-acquired infection especially rural set up.   It is </w:t>
      </w:r>
      <w:r w:rsidR="005C652A" w:rsidRPr="003E7089">
        <w:rPr>
          <w:rFonts w:ascii="Times" w:hAnsi="Times"/>
        </w:rPr>
        <w:t>a major public health problem with an estimated 150 million cases per annum worldwide and financial burden in excess of US $ 6 billion.</w:t>
      </w:r>
      <w:r w:rsidR="005C652A" w:rsidRPr="003E7089">
        <w:rPr>
          <w:rFonts w:ascii="Times" w:hAnsi="Times"/>
          <w:b/>
          <w:bCs/>
          <w:vertAlign w:val="superscript"/>
        </w:rPr>
        <w:t>1</w:t>
      </w:r>
      <w:r w:rsidR="005C652A">
        <w:rPr>
          <w:rFonts w:ascii="Times" w:hAnsi="Times"/>
          <w:b/>
          <w:bCs/>
          <w:vertAlign w:val="superscript"/>
        </w:rPr>
        <w:t xml:space="preserve"> </w:t>
      </w:r>
      <w:r w:rsidRPr="003E7089">
        <w:rPr>
          <w:rFonts w:ascii="Times" w:hAnsi="Times"/>
        </w:rPr>
        <w:t>A</w:t>
      </w:r>
      <w:r w:rsidR="006C6634" w:rsidRPr="003E7089">
        <w:rPr>
          <w:rFonts w:ascii="Times" w:hAnsi="Times"/>
        </w:rPr>
        <w:t xml:space="preserve">bout </w:t>
      </w:r>
      <w:r w:rsidRPr="003E7089">
        <w:rPr>
          <w:rFonts w:ascii="Times" w:hAnsi="Times"/>
        </w:rPr>
        <w:t xml:space="preserve">50% of women experience at least one episode of UTI at some point of their lifetime </w:t>
      </w:r>
      <w:r w:rsidR="006C6634" w:rsidRPr="003E7089">
        <w:rPr>
          <w:rFonts w:ascii="Times" w:hAnsi="Times"/>
        </w:rPr>
        <w:t>with</w:t>
      </w:r>
      <w:r w:rsidRPr="003E7089">
        <w:rPr>
          <w:rFonts w:ascii="Times" w:hAnsi="Times"/>
        </w:rPr>
        <w:t xml:space="preserve"> 20% </w:t>
      </w:r>
      <w:r w:rsidR="006C6634" w:rsidRPr="003E7089">
        <w:rPr>
          <w:rFonts w:ascii="Times" w:hAnsi="Times"/>
        </w:rPr>
        <w:t>-</w:t>
      </w:r>
      <w:r w:rsidRPr="003E7089">
        <w:rPr>
          <w:rFonts w:ascii="Times" w:hAnsi="Times"/>
        </w:rPr>
        <w:t xml:space="preserve"> 40% </w:t>
      </w:r>
      <w:r w:rsidR="006C6634" w:rsidRPr="003E7089">
        <w:rPr>
          <w:rFonts w:ascii="Times" w:hAnsi="Times"/>
        </w:rPr>
        <w:t>ultimately developing recurrent infection</w:t>
      </w:r>
      <w:r w:rsidRPr="003E7089">
        <w:rPr>
          <w:rFonts w:ascii="Times" w:hAnsi="Times"/>
        </w:rPr>
        <w:t>.</w:t>
      </w:r>
      <w:r w:rsidR="00E87DD7" w:rsidRPr="003E7089">
        <w:rPr>
          <w:rFonts w:ascii="Times" w:hAnsi="Times"/>
          <w:b/>
          <w:bCs/>
          <w:vertAlign w:val="superscript"/>
        </w:rPr>
        <w:t>2, 3</w:t>
      </w:r>
      <w:r w:rsidRPr="003E7089">
        <w:rPr>
          <w:rFonts w:ascii="Times" w:hAnsi="Times"/>
          <w:b/>
          <w:bCs/>
          <w:vertAlign w:val="superscript"/>
        </w:rPr>
        <w:t xml:space="preserve"> </w:t>
      </w:r>
      <w:r w:rsidR="006C6634" w:rsidRPr="003E7089">
        <w:rPr>
          <w:rFonts w:ascii="Times" w:hAnsi="Times"/>
        </w:rPr>
        <w:t xml:space="preserve">Only </w:t>
      </w:r>
      <w:r w:rsidRPr="003E7089">
        <w:rPr>
          <w:rFonts w:ascii="Times" w:hAnsi="Times"/>
        </w:rPr>
        <w:t xml:space="preserve">20% of all UTIs occur </w:t>
      </w:r>
      <w:r w:rsidRPr="003E7089">
        <w:rPr>
          <w:rFonts w:ascii="Times" w:hAnsi="Times"/>
        </w:rPr>
        <w:lastRenderedPageBreak/>
        <w:t>in men.</w:t>
      </w:r>
      <w:r w:rsidR="00DA3598" w:rsidRPr="003E7089">
        <w:rPr>
          <w:rFonts w:ascii="Times" w:hAnsi="Times"/>
          <w:b/>
          <w:bCs/>
          <w:vertAlign w:val="superscript"/>
        </w:rPr>
        <w:t>4</w:t>
      </w:r>
      <w:r w:rsidRPr="003E7089">
        <w:rPr>
          <w:rFonts w:ascii="Times" w:hAnsi="Times"/>
          <w:b/>
          <w:bCs/>
          <w:vertAlign w:val="superscript"/>
        </w:rPr>
        <w:t xml:space="preserve"> </w:t>
      </w:r>
      <w:r w:rsidRPr="003E7089">
        <w:rPr>
          <w:rFonts w:ascii="Times" w:hAnsi="Times"/>
        </w:rPr>
        <w:t xml:space="preserve">UTI is defined as </w:t>
      </w:r>
      <w:r w:rsidR="006C6634" w:rsidRPr="003E7089">
        <w:rPr>
          <w:rFonts w:ascii="Times" w:hAnsi="Times"/>
        </w:rPr>
        <w:t xml:space="preserve">significant </w:t>
      </w:r>
      <w:r w:rsidRPr="003E7089">
        <w:rPr>
          <w:rFonts w:ascii="Times" w:hAnsi="Times"/>
        </w:rPr>
        <w:t xml:space="preserve">bacteriuria </w:t>
      </w:r>
      <w:r w:rsidR="006C6634" w:rsidRPr="003E7089">
        <w:rPr>
          <w:rFonts w:ascii="Times" w:hAnsi="Times"/>
        </w:rPr>
        <w:t xml:space="preserve">with or without </w:t>
      </w:r>
      <w:r w:rsidRPr="003E7089">
        <w:rPr>
          <w:rFonts w:ascii="Times" w:hAnsi="Times"/>
        </w:rPr>
        <w:t>urinary symptoms.</w:t>
      </w:r>
      <w:r w:rsidR="00DA3598" w:rsidRPr="003E7089">
        <w:rPr>
          <w:rFonts w:ascii="Times" w:hAnsi="Times"/>
          <w:b/>
          <w:bCs/>
          <w:vertAlign w:val="superscript"/>
        </w:rPr>
        <w:t>5, 6</w:t>
      </w:r>
      <w:r w:rsidR="0038793D" w:rsidRPr="003E7089">
        <w:rPr>
          <w:rFonts w:ascii="Times" w:hAnsi="Times"/>
          <w:b/>
          <w:bCs/>
          <w:vertAlign w:val="superscript"/>
        </w:rPr>
        <w:t>, 7</w:t>
      </w:r>
      <w:r w:rsidRPr="003E7089">
        <w:rPr>
          <w:rFonts w:ascii="Times" w:hAnsi="Times"/>
        </w:rPr>
        <w:t xml:space="preserve"> It may involve only the lower urinary tract or both the upper and lower tract.</w:t>
      </w:r>
      <w:r w:rsidR="005C652A" w:rsidRPr="005C652A">
        <w:rPr>
          <w:rFonts w:ascii="Times" w:hAnsi="Times"/>
          <w:b/>
          <w:bCs/>
          <w:vertAlign w:val="superscript"/>
        </w:rPr>
        <w:t>8</w:t>
      </w:r>
      <w:r w:rsidRPr="003E7089">
        <w:rPr>
          <w:rFonts w:ascii="Times" w:hAnsi="Times"/>
        </w:rPr>
        <w:t xml:space="preserve"> </w:t>
      </w:r>
    </w:p>
    <w:p w14:paraId="1D170913" w14:textId="16112B2D" w:rsidR="006E7162" w:rsidRPr="003E7089" w:rsidRDefault="00CE507F" w:rsidP="005C652A">
      <w:pPr>
        <w:spacing w:line="240" w:lineRule="auto"/>
        <w:jc w:val="both"/>
        <w:rPr>
          <w:rFonts w:ascii="Times" w:hAnsi="Times"/>
        </w:rPr>
      </w:pPr>
      <w:r w:rsidRPr="003E7089">
        <w:rPr>
          <w:rFonts w:ascii="Times" w:hAnsi="Times"/>
        </w:rPr>
        <w:t>Malnutrition, poor hygiene, low socio</w:t>
      </w:r>
      <w:r w:rsidR="00807D21" w:rsidRPr="003E7089">
        <w:rPr>
          <w:rFonts w:ascii="Times" w:eastAsia="MS Gothic" w:hAnsi="Times" w:cs="MS Gothic"/>
        </w:rPr>
        <w:t xml:space="preserve"> </w:t>
      </w:r>
      <w:r w:rsidRPr="003E7089">
        <w:rPr>
          <w:rFonts w:ascii="Times" w:hAnsi="Times"/>
        </w:rPr>
        <w:t>economic</w:t>
      </w:r>
      <w:r w:rsidR="00807D21" w:rsidRPr="003E7089">
        <w:rPr>
          <w:rFonts w:ascii="Times" w:hAnsi="Times"/>
        </w:rPr>
        <w:t xml:space="preserve"> status are associated with UTI</w:t>
      </w:r>
      <w:r w:rsidRPr="003E7089">
        <w:rPr>
          <w:rFonts w:ascii="Times" w:hAnsi="Times"/>
        </w:rPr>
        <w:t xml:space="preserve"> </w:t>
      </w:r>
      <w:r w:rsidR="006C6634" w:rsidRPr="003E7089">
        <w:rPr>
          <w:rFonts w:ascii="Times" w:hAnsi="Times"/>
        </w:rPr>
        <w:t xml:space="preserve">especially in </w:t>
      </w:r>
      <w:r w:rsidRPr="003E7089">
        <w:rPr>
          <w:rFonts w:ascii="Times" w:hAnsi="Times"/>
        </w:rPr>
        <w:t>rural settings.</w:t>
      </w:r>
      <w:r w:rsidR="001A0838" w:rsidRPr="003E7089">
        <w:rPr>
          <w:rFonts w:ascii="Times" w:hAnsi="Times"/>
          <w:b/>
          <w:bCs/>
          <w:vertAlign w:val="superscript"/>
        </w:rPr>
        <w:t>9</w:t>
      </w:r>
      <w:r w:rsidRPr="003E7089">
        <w:rPr>
          <w:rFonts w:ascii="Times" w:hAnsi="Times"/>
        </w:rPr>
        <w:t xml:space="preserve"> </w:t>
      </w:r>
      <w:r w:rsidRPr="003E7089">
        <w:rPr>
          <w:rFonts w:ascii="Times" w:hAnsi="Times"/>
          <w:i/>
          <w:iCs/>
        </w:rPr>
        <w:t>Escherichia coli</w:t>
      </w:r>
      <w:r w:rsidRPr="003E7089">
        <w:rPr>
          <w:rFonts w:ascii="Times" w:hAnsi="Times"/>
        </w:rPr>
        <w:t xml:space="preserve"> has been</w:t>
      </w:r>
      <w:r w:rsidR="003A42E8" w:rsidRPr="003E7089">
        <w:rPr>
          <w:rFonts w:ascii="Times" w:hAnsi="Times"/>
        </w:rPr>
        <w:t xml:space="preserve"> found to be the predominant </w:t>
      </w:r>
      <w:r w:rsidRPr="003E7089">
        <w:rPr>
          <w:rFonts w:ascii="Times" w:hAnsi="Times"/>
        </w:rPr>
        <w:t>isolate causing UTI,</w:t>
      </w:r>
      <w:r w:rsidR="003A42E8" w:rsidRPr="003E7089">
        <w:rPr>
          <w:rFonts w:ascii="Times" w:hAnsi="Times"/>
        </w:rPr>
        <w:t xml:space="preserve"> </w:t>
      </w:r>
      <w:r w:rsidR="005C652A">
        <w:rPr>
          <w:rFonts w:ascii="Times" w:hAnsi="Times"/>
        </w:rPr>
        <w:t xml:space="preserve">though there are reports </w:t>
      </w:r>
      <w:r w:rsidR="003A42E8" w:rsidRPr="003E7089">
        <w:rPr>
          <w:rFonts w:ascii="Times" w:hAnsi="Times"/>
        </w:rPr>
        <w:t xml:space="preserve">of </w:t>
      </w:r>
      <w:r w:rsidR="005C652A">
        <w:rPr>
          <w:rFonts w:ascii="Times" w:hAnsi="Times"/>
        </w:rPr>
        <w:t>changing patterns</w:t>
      </w:r>
      <w:r w:rsidRPr="003E7089">
        <w:rPr>
          <w:rFonts w:ascii="Times" w:hAnsi="Times"/>
        </w:rPr>
        <w:t>.</w:t>
      </w:r>
      <w:r w:rsidR="001A0838" w:rsidRPr="003E7089">
        <w:rPr>
          <w:rFonts w:ascii="Times" w:hAnsi="Times"/>
          <w:b/>
          <w:bCs/>
          <w:vertAlign w:val="superscript"/>
        </w:rPr>
        <w:t>10, 11</w:t>
      </w:r>
    </w:p>
    <w:p w14:paraId="17C3D1AE" w14:textId="66FB6C17" w:rsidR="00DE29E6" w:rsidRPr="003E7089" w:rsidRDefault="00CE507F" w:rsidP="003E7089">
      <w:pPr>
        <w:spacing w:line="240" w:lineRule="auto"/>
        <w:jc w:val="both"/>
        <w:rPr>
          <w:rFonts w:ascii="Times" w:hAnsi="Times"/>
        </w:rPr>
      </w:pPr>
      <w:r w:rsidRPr="003E7089">
        <w:rPr>
          <w:rFonts w:ascii="Times" w:hAnsi="Times"/>
        </w:rPr>
        <w:t>The introduction of antimicrobial therapy has contributed significantly to the management of UTIs. In almost all cases of community</w:t>
      </w:r>
      <w:r w:rsidR="00DE29E6" w:rsidRPr="003E7089">
        <w:rPr>
          <w:rFonts w:ascii="Times" w:eastAsia="MS Gothic" w:hAnsi="Times" w:cs="MS Gothic"/>
        </w:rPr>
        <w:t>-</w:t>
      </w:r>
      <w:r w:rsidRPr="003E7089">
        <w:rPr>
          <w:rFonts w:ascii="Times" w:hAnsi="Times"/>
        </w:rPr>
        <w:t>acquired UTI (CA</w:t>
      </w:r>
      <w:r w:rsidR="00F23263">
        <w:rPr>
          <w:rFonts w:ascii="Monaco" w:eastAsia="MS Gothic" w:hAnsi="Monaco" w:cs="Monaco"/>
        </w:rPr>
        <w:t>-</w:t>
      </w:r>
      <w:r w:rsidRPr="003E7089">
        <w:rPr>
          <w:rFonts w:ascii="Times" w:hAnsi="Times"/>
        </w:rPr>
        <w:t xml:space="preserve">UTI), empirical antimicrobial treatment is </w:t>
      </w:r>
      <w:r w:rsidR="00DE29E6" w:rsidRPr="003E7089">
        <w:rPr>
          <w:rFonts w:ascii="Times" w:hAnsi="Times"/>
        </w:rPr>
        <w:t>practiced before</w:t>
      </w:r>
      <w:r w:rsidRPr="003E7089">
        <w:rPr>
          <w:rFonts w:ascii="Times" w:hAnsi="Times"/>
        </w:rPr>
        <w:t xml:space="preserve"> the laboratory results of urine culture</w:t>
      </w:r>
      <w:r w:rsidR="00807D21" w:rsidRPr="003E7089">
        <w:rPr>
          <w:rFonts w:ascii="Times" w:hAnsi="Times"/>
        </w:rPr>
        <w:t>-sensitivity are available; thu</w:t>
      </w:r>
      <w:r w:rsidR="00A1511E" w:rsidRPr="003E7089">
        <w:rPr>
          <w:rFonts w:ascii="Times" w:hAnsi="Times"/>
        </w:rPr>
        <w:t>s, if</w:t>
      </w:r>
      <w:r w:rsidR="00DE29E6" w:rsidRPr="003E7089">
        <w:rPr>
          <w:rFonts w:ascii="Times" w:hAnsi="Times"/>
        </w:rPr>
        <w:t xml:space="preserve"> </w:t>
      </w:r>
      <w:r w:rsidR="001A0838" w:rsidRPr="003E7089">
        <w:rPr>
          <w:rFonts w:ascii="Times" w:hAnsi="Times"/>
        </w:rPr>
        <w:t>evidence</w:t>
      </w:r>
      <w:r w:rsidR="00DE29E6" w:rsidRPr="003E7089">
        <w:rPr>
          <w:rFonts w:ascii="Times" w:hAnsi="Times"/>
        </w:rPr>
        <w:t xml:space="preserve"> based empirical treatment protocol</w:t>
      </w:r>
      <w:r w:rsidR="001A0838" w:rsidRPr="003E7089">
        <w:rPr>
          <w:rFonts w:ascii="Times" w:hAnsi="Times"/>
        </w:rPr>
        <w:t xml:space="preserve"> is not </w:t>
      </w:r>
      <w:proofErr w:type="gramStart"/>
      <w:r w:rsidR="001A0838" w:rsidRPr="003E7089">
        <w:rPr>
          <w:rFonts w:ascii="Times" w:hAnsi="Times"/>
        </w:rPr>
        <w:t>followed,</w:t>
      </w:r>
      <w:proofErr w:type="gramEnd"/>
      <w:r w:rsidR="001A0838" w:rsidRPr="003E7089">
        <w:rPr>
          <w:rFonts w:ascii="Times" w:hAnsi="Times"/>
        </w:rPr>
        <w:t xml:space="preserve"> a risk of mis</w:t>
      </w:r>
      <w:r w:rsidR="00DE29E6" w:rsidRPr="003E7089">
        <w:rPr>
          <w:rFonts w:ascii="Times" w:hAnsi="Times"/>
        </w:rPr>
        <w:t xml:space="preserve">use or abuse of antibiotic exists with consequent emergence of drug resistant </w:t>
      </w:r>
      <w:r w:rsidRPr="003E7089">
        <w:rPr>
          <w:rFonts w:ascii="Times" w:hAnsi="Times"/>
        </w:rPr>
        <w:t>uropathogens</w:t>
      </w:r>
      <w:r w:rsidR="00DE29E6" w:rsidRPr="003E7089">
        <w:rPr>
          <w:rFonts w:ascii="Times" w:hAnsi="Times"/>
        </w:rPr>
        <w:t xml:space="preserve">. </w:t>
      </w:r>
      <w:r w:rsidR="001A0838" w:rsidRPr="003E7089">
        <w:rPr>
          <w:rFonts w:ascii="Times" w:hAnsi="Times"/>
          <w:b/>
          <w:bCs/>
          <w:vertAlign w:val="superscript"/>
        </w:rPr>
        <w:t>12</w:t>
      </w:r>
      <w:r w:rsidRPr="003E7089">
        <w:rPr>
          <w:rFonts w:ascii="Times" w:hAnsi="Times"/>
        </w:rPr>
        <w:t xml:space="preserve"> </w:t>
      </w:r>
    </w:p>
    <w:p w14:paraId="4E4FC764" w14:textId="4F3ACA4D" w:rsidR="00CE507F" w:rsidRPr="003E7089" w:rsidRDefault="00CE507F" w:rsidP="00F23263">
      <w:pPr>
        <w:spacing w:line="240" w:lineRule="auto"/>
        <w:jc w:val="both"/>
        <w:rPr>
          <w:rFonts w:ascii="Times" w:hAnsi="Times"/>
        </w:rPr>
      </w:pPr>
      <w:r w:rsidRPr="003E7089">
        <w:rPr>
          <w:rFonts w:ascii="Times" w:hAnsi="Times"/>
        </w:rPr>
        <w:t>The resistance pattern of community</w:t>
      </w:r>
      <w:r w:rsidR="00F23263">
        <w:rPr>
          <w:rFonts w:ascii="Monaco" w:eastAsia="MS Gothic" w:hAnsi="Monaco" w:cs="Monaco"/>
        </w:rPr>
        <w:t>-</w:t>
      </w:r>
      <w:r w:rsidRPr="003E7089">
        <w:rPr>
          <w:rFonts w:ascii="Times" w:hAnsi="Times"/>
        </w:rPr>
        <w:t>acquired uropathogens</w:t>
      </w:r>
      <w:r w:rsidR="00DE29E6" w:rsidRPr="003E7089">
        <w:rPr>
          <w:rFonts w:ascii="Times" w:hAnsi="Times"/>
        </w:rPr>
        <w:t xml:space="preserve"> from North East India, especially from rural </w:t>
      </w:r>
      <w:r w:rsidR="00807D21" w:rsidRPr="003E7089">
        <w:rPr>
          <w:rFonts w:ascii="Times" w:hAnsi="Times"/>
        </w:rPr>
        <w:t>areas,</w:t>
      </w:r>
      <w:r w:rsidR="00DE29E6" w:rsidRPr="003E7089">
        <w:rPr>
          <w:rFonts w:ascii="Times" w:hAnsi="Times"/>
        </w:rPr>
        <w:t xml:space="preserve"> is yet to </w:t>
      </w:r>
      <w:r w:rsidR="00807D21" w:rsidRPr="003E7089">
        <w:rPr>
          <w:rFonts w:ascii="Times" w:hAnsi="Times"/>
        </w:rPr>
        <w:t>be reported</w:t>
      </w:r>
      <w:r w:rsidR="00DE29E6" w:rsidRPr="003E7089">
        <w:rPr>
          <w:rFonts w:ascii="Times" w:hAnsi="Times"/>
        </w:rPr>
        <w:t xml:space="preserve"> </w:t>
      </w:r>
      <w:r w:rsidRPr="003E7089">
        <w:rPr>
          <w:rFonts w:ascii="Times" w:hAnsi="Times"/>
        </w:rPr>
        <w:t>extensively</w:t>
      </w:r>
      <w:r w:rsidR="00DE29E6" w:rsidRPr="003E7089">
        <w:rPr>
          <w:rFonts w:ascii="Times" w:hAnsi="Times"/>
        </w:rPr>
        <w:t xml:space="preserve">. </w:t>
      </w:r>
      <w:r w:rsidRPr="003E7089">
        <w:rPr>
          <w:rFonts w:ascii="Times" w:hAnsi="Times"/>
        </w:rPr>
        <w:t xml:space="preserve"> To the best of our knowledge, no </w:t>
      </w:r>
      <w:r w:rsidR="00F23263">
        <w:rPr>
          <w:rFonts w:ascii="Times" w:hAnsi="Times"/>
        </w:rPr>
        <w:t xml:space="preserve">such </w:t>
      </w:r>
      <w:r w:rsidRPr="003E7089">
        <w:rPr>
          <w:rFonts w:ascii="Times" w:hAnsi="Times"/>
        </w:rPr>
        <w:t>data</w:t>
      </w:r>
      <w:r w:rsidR="00F23263">
        <w:rPr>
          <w:rFonts w:ascii="Times" w:hAnsi="Times"/>
        </w:rPr>
        <w:t xml:space="preserve"> from this area</w:t>
      </w:r>
      <w:r w:rsidRPr="003E7089">
        <w:rPr>
          <w:rFonts w:ascii="Times" w:hAnsi="Times"/>
        </w:rPr>
        <w:t xml:space="preserve"> has been </w:t>
      </w:r>
      <w:r w:rsidR="00F23263">
        <w:rPr>
          <w:rFonts w:ascii="Times" w:hAnsi="Times"/>
        </w:rPr>
        <w:t>published</w:t>
      </w:r>
      <w:r w:rsidRPr="003E7089">
        <w:rPr>
          <w:rFonts w:ascii="Times" w:hAnsi="Times"/>
        </w:rPr>
        <w:t xml:space="preserve"> till date. Since most CA</w:t>
      </w:r>
      <w:r w:rsidR="00F23263">
        <w:rPr>
          <w:rFonts w:ascii="Monaco" w:eastAsia="MS Gothic" w:hAnsi="Monaco" w:cs="Monaco"/>
        </w:rPr>
        <w:t>-</w:t>
      </w:r>
      <w:r w:rsidRPr="003E7089">
        <w:rPr>
          <w:rFonts w:ascii="Times" w:hAnsi="Times"/>
        </w:rPr>
        <w:t xml:space="preserve">UTIs are treated empirically, the selection of appropriate antimicrobial agents should be determined by the most likely pathogen and its expected resistance pattern in a geographic area. Therefore there is need for periodic monitoring of etiologic agents of UTI, and their resistance pattern in </w:t>
      </w:r>
      <w:r w:rsidR="00E56DDD" w:rsidRPr="003E7089">
        <w:rPr>
          <w:rFonts w:ascii="Times" w:hAnsi="Times"/>
        </w:rPr>
        <w:t xml:space="preserve">the community, especially in rural backdrop. </w:t>
      </w:r>
    </w:p>
    <w:p w14:paraId="65A13698" w14:textId="672112BC" w:rsidR="00CE507F" w:rsidRPr="003E7089" w:rsidRDefault="00E56DDD" w:rsidP="00512BA4">
      <w:pPr>
        <w:spacing w:line="240" w:lineRule="auto"/>
        <w:jc w:val="both"/>
        <w:rPr>
          <w:rFonts w:ascii="Times" w:hAnsi="Times"/>
        </w:rPr>
      </w:pPr>
      <w:r w:rsidRPr="003E7089">
        <w:rPr>
          <w:rFonts w:ascii="Times" w:hAnsi="Times"/>
        </w:rPr>
        <w:t xml:space="preserve">This study was undertaken keeping in view </w:t>
      </w:r>
      <w:r w:rsidR="00182714" w:rsidRPr="003E7089">
        <w:rPr>
          <w:rFonts w:ascii="Times" w:hAnsi="Times"/>
        </w:rPr>
        <w:t>of filling</w:t>
      </w:r>
      <w:r w:rsidR="008D662E">
        <w:rPr>
          <w:rFonts w:ascii="Times" w:hAnsi="Times"/>
        </w:rPr>
        <w:t xml:space="preserve"> up the gap in information.</w:t>
      </w:r>
    </w:p>
    <w:p w14:paraId="74B85B4E" w14:textId="77777777" w:rsidR="00C070CF" w:rsidRPr="003E7089" w:rsidRDefault="003E7089" w:rsidP="003E7089">
      <w:pPr>
        <w:spacing w:line="240" w:lineRule="auto"/>
        <w:jc w:val="both"/>
        <w:rPr>
          <w:rFonts w:ascii="Times" w:hAnsi="Times"/>
          <w:b/>
          <w:bCs/>
        </w:rPr>
      </w:pPr>
      <w:r>
        <w:rPr>
          <w:rFonts w:ascii="Times" w:hAnsi="Times"/>
          <w:b/>
          <w:bCs/>
        </w:rPr>
        <w:t>METHODS</w:t>
      </w:r>
    </w:p>
    <w:p w14:paraId="5F93A35D" w14:textId="3F119638" w:rsidR="00C070CF" w:rsidRPr="003E7089" w:rsidRDefault="00C070CF" w:rsidP="008D662E">
      <w:pPr>
        <w:spacing w:line="240" w:lineRule="auto"/>
        <w:jc w:val="both"/>
        <w:rPr>
          <w:rFonts w:ascii="Times" w:hAnsi="Times"/>
        </w:rPr>
      </w:pPr>
      <w:r w:rsidRPr="003E7089">
        <w:rPr>
          <w:rFonts w:ascii="Times" w:hAnsi="Times"/>
        </w:rPr>
        <w:t xml:space="preserve">Current study was carried out in a newly established tertiary care medical Institute situated in an interior rural area of lower Assam. The study lasted from January 2013 to December 2014. </w:t>
      </w:r>
    </w:p>
    <w:p w14:paraId="3DEF1382" w14:textId="1319B228" w:rsidR="0050045A" w:rsidRPr="003E7089" w:rsidRDefault="007753F9" w:rsidP="008D662E">
      <w:pPr>
        <w:spacing w:after="0" w:line="240" w:lineRule="auto"/>
        <w:jc w:val="both"/>
        <w:rPr>
          <w:rFonts w:ascii="Times" w:hAnsi="Times"/>
        </w:rPr>
      </w:pPr>
      <w:r w:rsidRPr="003E7089">
        <w:rPr>
          <w:rFonts w:ascii="Times" w:hAnsi="Times"/>
        </w:rPr>
        <w:t>A total of 1</w:t>
      </w:r>
      <w:r w:rsidR="00C63170" w:rsidRPr="003E7089">
        <w:rPr>
          <w:rFonts w:ascii="Times" w:hAnsi="Times"/>
        </w:rPr>
        <w:t xml:space="preserve">463 </w:t>
      </w:r>
      <w:r w:rsidRPr="003E7089">
        <w:rPr>
          <w:rFonts w:ascii="Times" w:hAnsi="Times"/>
        </w:rPr>
        <w:t>(</w:t>
      </w:r>
      <w:r w:rsidR="00C63170" w:rsidRPr="003E7089">
        <w:rPr>
          <w:rFonts w:ascii="Times" w:hAnsi="Times"/>
        </w:rPr>
        <w:t xml:space="preserve">657 </w:t>
      </w:r>
      <w:r w:rsidRPr="003E7089">
        <w:rPr>
          <w:rFonts w:ascii="Times" w:hAnsi="Times"/>
        </w:rPr>
        <w:t xml:space="preserve">male and </w:t>
      </w:r>
      <w:r w:rsidR="00C63170" w:rsidRPr="003E7089">
        <w:rPr>
          <w:rFonts w:ascii="Times" w:hAnsi="Times"/>
        </w:rPr>
        <w:t>806</w:t>
      </w:r>
      <w:r w:rsidRPr="003E7089">
        <w:rPr>
          <w:rFonts w:ascii="Times" w:hAnsi="Times"/>
        </w:rPr>
        <w:t xml:space="preserve"> female) subjects attending outdoors (OPDs) of the hospital were recruited</w:t>
      </w:r>
      <w:r w:rsidR="008D662E">
        <w:rPr>
          <w:rFonts w:ascii="Times" w:hAnsi="Times"/>
        </w:rPr>
        <w:t>. Recorded a</w:t>
      </w:r>
      <w:r w:rsidRPr="003E7089">
        <w:rPr>
          <w:rFonts w:ascii="Times" w:hAnsi="Times"/>
        </w:rPr>
        <w:t>ge ra</w:t>
      </w:r>
      <w:r w:rsidR="008D662E">
        <w:rPr>
          <w:rFonts w:ascii="Times" w:hAnsi="Times"/>
        </w:rPr>
        <w:t xml:space="preserve">nged from 18 to 79 </w:t>
      </w:r>
      <w:proofErr w:type="spellStart"/>
      <w:r w:rsidR="008D662E">
        <w:rPr>
          <w:rFonts w:ascii="Times" w:hAnsi="Times"/>
        </w:rPr>
        <w:t>yrs</w:t>
      </w:r>
      <w:proofErr w:type="spellEnd"/>
      <w:r w:rsidR="008D662E">
        <w:rPr>
          <w:rFonts w:ascii="Times" w:hAnsi="Times"/>
        </w:rPr>
        <w:t xml:space="preserve"> (mean </w:t>
      </w:r>
      <w:r w:rsidRPr="003E7089">
        <w:rPr>
          <w:rFonts w:ascii="Times" w:hAnsi="Times"/>
        </w:rPr>
        <w:t>31 years</w:t>
      </w:r>
      <w:r w:rsidR="008D662E">
        <w:rPr>
          <w:rFonts w:ascii="Times" w:hAnsi="Times"/>
        </w:rPr>
        <w:t>)</w:t>
      </w:r>
      <w:r w:rsidRPr="003E7089">
        <w:rPr>
          <w:rFonts w:ascii="Times" w:hAnsi="Times"/>
        </w:rPr>
        <w:t xml:space="preserve">.  </w:t>
      </w:r>
      <w:r w:rsidR="008D662E">
        <w:rPr>
          <w:rFonts w:ascii="Times" w:hAnsi="Times"/>
        </w:rPr>
        <w:t xml:space="preserve">Exclusion criteria were </w:t>
      </w:r>
      <w:r w:rsidRPr="003E7089">
        <w:rPr>
          <w:rFonts w:ascii="Times" w:hAnsi="Times"/>
        </w:rPr>
        <w:t xml:space="preserve"> i) Age below 18 </w:t>
      </w:r>
      <w:proofErr w:type="spellStart"/>
      <w:r w:rsidRPr="003E7089">
        <w:rPr>
          <w:rFonts w:ascii="Times" w:hAnsi="Times"/>
        </w:rPr>
        <w:t>yrs</w:t>
      </w:r>
      <w:proofErr w:type="spellEnd"/>
      <w:r w:rsidRPr="003E7089">
        <w:rPr>
          <w:rFonts w:ascii="Times" w:hAnsi="Times"/>
        </w:rPr>
        <w:t xml:space="preserve"> ii) History of hospital admission/catheterization at least 1 week previously iii) Prior antibiotic use if any iv)Urban patients. </w:t>
      </w:r>
    </w:p>
    <w:p w14:paraId="17CC2B36" w14:textId="587B1DF4" w:rsidR="00E14F06" w:rsidRPr="003E7089" w:rsidRDefault="008D662E" w:rsidP="008D662E">
      <w:pPr>
        <w:spacing w:after="0" w:line="240" w:lineRule="auto"/>
        <w:jc w:val="both"/>
        <w:rPr>
          <w:rFonts w:ascii="Times" w:hAnsi="Times"/>
        </w:rPr>
      </w:pPr>
      <w:r>
        <w:rPr>
          <w:rFonts w:ascii="Times" w:hAnsi="Times"/>
        </w:rPr>
        <w:t xml:space="preserve">Informed consent from subjects and Ethical clearance </w:t>
      </w:r>
      <w:r w:rsidR="007753F9" w:rsidRPr="003E7089">
        <w:rPr>
          <w:rFonts w:ascii="Times" w:hAnsi="Times"/>
        </w:rPr>
        <w:t xml:space="preserve">from </w:t>
      </w:r>
      <w:r>
        <w:rPr>
          <w:rFonts w:ascii="Times" w:hAnsi="Times"/>
        </w:rPr>
        <w:t>Institutional Ethical Committee</w:t>
      </w:r>
      <w:r w:rsidR="007753F9" w:rsidRPr="003E7089">
        <w:rPr>
          <w:rFonts w:ascii="Times" w:hAnsi="Times"/>
        </w:rPr>
        <w:t xml:space="preserve"> was obtained.  </w:t>
      </w:r>
    </w:p>
    <w:p w14:paraId="0EA266F3" w14:textId="20BCBD37" w:rsidR="00875AB1" w:rsidRPr="003E7089" w:rsidRDefault="002016D3" w:rsidP="008D662E">
      <w:pPr>
        <w:spacing w:line="240" w:lineRule="auto"/>
        <w:jc w:val="both"/>
        <w:rPr>
          <w:rFonts w:ascii="Times" w:hAnsi="Times"/>
        </w:rPr>
      </w:pPr>
      <w:r w:rsidRPr="003E7089">
        <w:rPr>
          <w:rFonts w:ascii="Times" w:hAnsi="Times"/>
        </w:rPr>
        <w:t>Freshly voided, clean</w:t>
      </w:r>
      <w:r w:rsidR="008D662E">
        <w:rPr>
          <w:rFonts w:ascii="Monaco" w:eastAsia="MS Gothic" w:hAnsi="Monaco" w:cs="Monaco"/>
        </w:rPr>
        <w:t xml:space="preserve"> </w:t>
      </w:r>
      <w:r w:rsidRPr="003E7089">
        <w:rPr>
          <w:rFonts w:ascii="Times" w:hAnsi="Times"/>
        </w:rPr>
        <w:t>catch midstream urine sample was collected from each patient into sterile screw</w:t>
      </w:r>
      <w:r w:rsidR="008D662E">
        <w:rPr>
          <w:rFonts w:ascii="Monaco" w:eastAsia="MS Gothic" w:hAnsi="Monaco" w:cs="Monaco"/>
        </w:rPr>
        <w:t>-</w:t>
      </w:r>
      <w:r w:rsidRPr="003E7089">
        <w:rPr>
          <w:rFonts w:ascii="Times" w:hAnsi="Times"/>
        </w:rPr>
        <w:t>capped universal container in the O</w:t>
      </w:r>
      <w:r w:rsidR="008D662E">
        <w:rPr>
          <w:rFonts w:ascii="Times" w:hAnsi="Times"/>
        </w:rPr>
        <w:t>utdoor</w:t>
      </w:r>
      <w:r w:rsidRPr="003E7089">
        <w:rPr>
          <w:rFonts w:ascii="Times" w:hAnsi="Times"/>
        </w:rPr>
        <w:t>. The specimen was labeled and transported to the microbiology laboratory for processing within 2 h.</w:t>
      </w:r>
      <w:r w:rsidR="0050045A" w:rsidRPr="003E7089">
        <w:rPr>
          <w:rFonts w:ascii="Times" w:hAnsi="Times"/>
        </w:rPr>
        <w:t xml:space="preserve"> </w:t>
      </w:r>
      <w:r w:rsidRPr="003E7089">
        <w:rPr>
          <w:rFonts w:ascii="Times" w:hAnsi="Times"/>
        </w:rPr>
        <w:t>Semi quantitative urine culture in Cysteine lactose electrolyte deficient (CLED) medium using a 0.001mL calibrated loop was performed. Colony forming units (</w:t>
      </w:r>
      <w:proofErr w:type="spellStart"/>
      <w:r w:rsidRPr="003E7089">
        <w:rPr>
          <w:rFonts w:ascii="Times" w:hAnsi="Times"/>
        </w:rPr>
        <w:t>cfu</w:t>
      </w:r>
      <w:proofErr w:type="spellEnd"/>
      <w:r w:rsidRPr="003E7089">
        <w:rPr>
          <w:rFonts w:ascii="Times" w:hAnsi="Times"/>
        </w:rPr>
        <w:t>) per milliliter (ml) was determined and a single species colony count of 10</w:t>
      </w:r>
      <w:r w:rsidRPr="003E7089">
        <w:rPr>
          <w:rFonts w:ascii="Times" w:hAnsi="Times"/>
          <w:vertAlign w:val="superscript"/>
        </w:rPr>
        <w:t>5</w:t>
      </w:r>
      <w:r w:rsidRPr="003E7089">
        <w:rPr>
          <w:rFonts w:ascii="Times" w:hAnsi="Times"/>
        </w:rPr>
        <w:t xml:space="preserve"> </w:t>
      </w:r>
      <w:proofErr w:type="spellStart"/>
      <w:r w:rsidRPr="003E7089">
        <w:rPr>
          <w:rFonts w:ascii="Times" w:hAnsi="Times"/>
        </w:rPr>
        <w:t>cfu</w:t>
      </w:r>
      <w:proofErr w:type="spellEnd"/>
      <w:r w:rsidRPr="003E7089">
        <w:rPr>
          <w:rFonts w:ascii="Times" w:hAnsi="Times"/>
        </w:rPr>
        <w:t xml:space="preserve">/ml urine was taken as significant bacteriuria i.e. UTI.  Associated microscopy findings of &gt;10 white blood cells (WBCs) per high power field was </w:t>
      </w:r>
      <w:r w:rsidR="00875AB1" w:rsidRPr="003E7089">
        <w:rPr>
          <w:rFonts w:ascii="Times" w:hAnsi="Times"/>
        </w:rPr>
        <w:t>considered supportive</w:t>
      </w:r>
      <w:r w:rsidRPr="003E7089">
        <w:rPr>
          <w:rFonts w:ascii="Times" w:hAnsi="Times"/>
        </w:rPr>
        <w:t>.</w:t>
      </w:r>
      <w:r w:rsidR="00B96B26" w:rsidRPr="003E7089">
        <w:rPr>
          <w:rFonts w:ascii="Times" w:hAnsi="Times"/>
          <w:b/>
          <w:bCs/>
          <w:vertAlign w:val="superscript"/>
        </w:rPr>
        <w:t>13</w:t>
      </w:r>
      <w:r w:rsidRPr="003E7089">
        <w:rPr>
          <w:rFonts w:ascii="Times" w:hAnsi="Times"/>
          <w:b/>
          <w:bCs/>
          <w:vertAlign w:val="superscript"/>
        </w:rPr>
        <w:t xml:space="preserve"> </w:t>
      </w:r>
      <w:r w:rsidR="00875AB1" w:rsidRPr="003E7089">
        <w:rPr>
          <w:rFonts w:ascii="Times" w:hAnsi="Times"/>
        </w:rPr>
        <w:t xml:space="preserve">Isolates were identified using standard biochemical tests described elsewhere. </w:t>
      </w:r>
      <w:r w:rsidR="00B96B26" w:rsidRPr="003E7089">
        <w:rPr>
          <w:rFonts w:ascii="Times" w:hAnsi="Times"/>
          <w:b/>
          <w:bCs/>
          <w:vertAlign w:val="superscript"/>
        </w:rPr>
        <w:t>14, 15</w:t>
      </w:r>
      <w:r w:rsidR="00875AB1" w:rsidRPr="003E7089">
        <w:rPr>
          <w:rFonts w:ascii="Times" w:hAnsi="Times"/>
        </w:rPr>
        <w:t xml:space="preserve"> </w:t>
      </w:r>
      <w:proofErr w:type="gramStart"/>
      <w:r w:rsidR="00875AB1" w:rsidRPr="003E7089">
        <w:rPr>
          <w:rFonts w:ascii="Times" w:hAnsi="Times"/>
        </w:rPr>
        <w:t>After</w:t>
      </w:r>
      <w:proofErr w:type="gramEnd"/>
      <w:r w:rsidR="00875AB1" w:rsidRPr="003E7089">
        <w:rPr>
          <w:rFonts w:ascii="Times" w:hAnsi="Times"/>
        </w:rPr>
        <w:t xml:space="preserve"> identification, antibiotic susceptibility testing was performed by Kirby</w:t>
      </w:r>
      <w:r w:rsidR="008D662E">
        <w:rPr>
          <w:rFonts w:ascii="Monaco" w:eastAsia="MS Gothic" w:hAnsi="Monaco" w:cs="Monaco"/>
        </w:rPr>
        <w:t>-</w:t>
      </w:r>
      <w:r w:rsidR="00875AB1" w:rsidRPr="003E7089">
        <w:rPr>
          <w:rFonts w:ascii="Times" w:hAnsi="Times"/>
        </w:rPr>
        <w:t>Bauer disc diffusion technique strictly as per CLSI guidelines.</w:t>
      </w:r>
      <w:r w:rsidR="00875AB1" w:rsidRPr="003E7089">
        <w:rPr>
          <w:rFonts w:ascii="Times" w:hAnsi="Times"/>
          <w:b/>
          <w:bCs/>
          <w:vertAlign w:val="superscript"/>
        </w:rPr>
        <w:t xml:space="preserve"> </w:t>
      </w:r>
      <w:r w:rsidR="00B96B26" w:rsidRPr="003E7089">
        <w:rPr>
          <w:rFonts w:ascii="Times" w:hAnsi="Times"/>
          <w:b/>
          <w:bCs/>
          <w:vertAlign w:val="superscript"/>
        </w:rPr>
        <w:t>15</w:t>
      </w:r>
    </w:p>
    <w:p w14:paraId="075431D3" w14:textId="1FDD36B7" w:rsidR="00875AB1" w:rsidRPr="003E7089" w:rsidRDefault="0050045A" w:rsidP="002239B5">
      <w:pPr>
        <w:spacing w:line="240" w:lineRule="auto"/>
        <w:jc w:val="both"/>
        <w:rPr>
          <w:rFonts w:ascii="Times" w:hAnsi="Times"/>
        </w:rPr>
      </w:pPr>
      <w:r w:rsidRPr="003E7089">
        <w:rPr>
          <w:rFonts w:ascii="Times" w:hAnsi="Times"/>
        </w:rPr>
        <w:t>Minimum</w:t>
      </w:r>
      <w:r w:rsidR="00875AB1" w:rsidRPr="003E7089">
        <w:rPr>
          <w:rFonts w:ascii="Times" w:hAnsi="Times"/>
        </w:rPr>
        <w:t xml:space="preserve"> Inhibitory Concentration (MIC) o</w:t>
      </w:r>
      <w:r w:rsidR="008D662E">
        <w:rPr>
          <w:rFonts w:ascii="Times" w:hAnsi="Times"/>
        </w:rPr>
        <w:t>f</w:t>
      </w:r>
      <w:r w:rsidR="00B96B26" w:rsidRPr="003E7089">
        <w:rPr>
          <w:rFonts w:ascii="Times" w:hAnsi="Times"/>
        </w:rPr>
        <w:t xml:space="preserve"> </w:t>
      </w:r>
      <w:r w:rsidR="00530365" w:rsidRPr="003E7089">
        <w:rPr>
          <w:rFonts w:ascii="Times" w:hAnsi="Times"/>
        </w:rPr>
        <w:t>Ciprofloxacin</w:t>
      </w:r>
      <w:r w:rsidR="008D662E">
        <w:rPr>
          <w:rFonts w:ascii="Times" w:hAnsi="Times"/>
        </w:rPr>
        <w:t xml:space="preserve"> was estimated in few </w:t>
      </w:r>
      <w:r w:rsidR="00530365" w:rsidRPr="003E7089">
        <w:rPr>
          <w:rFonts w:ascii="Times" w:hAnsi="Times"/>
        </w:rPr>
        <w:t>selected</w:t>
      </w:r>
      <w:r w:rsidR="008D662E">
        <w:rPr>
          <w:rFonts w:ascii="Times" w:hAnsi="Times"/>
        </w:rPr>
        <w:t xml:space="preserve"> </w:t>
      </w:r>
      <w:r w:rsidR="008D662E" w:rsidRPr="002239B5">
        <w:rPr>
          <w:rFonts w:ascii="Times" w:hAnsi="Times"/>
          <w:i/>
          <w:iCs/>
        </w:rPr>
        <w:t xml:space="preserve">E coli </w:t>
      </w:r>
      <w:r w:rsidR="00530365" w:rsidRPr="003E7089">
        <w:rPr>
          <w:rFonts w:ascii="Times" w:hAnsi="Times"/>
        </w:rPr>
        <w:t xml:space="preserve"> </w:t>
      </w:r>
      <w:r w:rsidR="008D662E">
        <w:rPr>
          <w:rFonts w:ascii="Times" w:hAnsi="Times"/>
        </w:rPr>
        <w:t>isolates</w:t>
      </w:r>
      <w:r w:rsidR="002239B5">
        <w:rPr>
          <w:rFonts w:ascii="Times" w:hAnsi="Times"/>
        </w:rPr>
        <w:t xml:space="preserve"> employing </w:t>
      </w:r>
      <w:r w:rsidR="00530365" w:rsidRPr="003E7089">
        <w:rPr>
          <w:rFonts w:ascii="Times" w:hAnsi="Times"/>
        </w:rPr>
        <w:t xml:space="preserve"> E-test (</w:t>
      </w:r>
      <w:proofErr w:type="spellStart"/>
      <w:r w:rsidR="00875AB1" w:rsidRPr="003E7089">
        <w:rPr>
          <w:rFonts w:ascii="Times" w:hAnsi="Times"/>
        </w:rPr>
        <w:t>E</w:t>
      </w:r>
      <w:r w:rsidR="00530365" w:rsidRPr="003E7089">
        <w:rPr>
          <w:rFonts w:ascii="Times" w:hAnsi="Times"/>
        </w:rPr>
        <w:t>psilometer</w:t>
      </w:r>
      <w:proofErr w:type="spellEnd"/>
      <w:r w:rsidR="00530365" w:rsidRPr="003E7089">
        <w:rPr>
          <w:rFonts w:ascii="Times" w:hAnsi="Times"/>
        </w:rPr>
        <w:t xml:space="preserve">-Test of </w:t>
      </w:r>
      <w:r w:rsidR="00875AB1" w:rsidRPr="003E7089">
        <w:rPr>
          <w:rFonts w:ascii="Times" w:hAnsi="Times"/>
        </w:rPr>
        <w:t>biomeri</w:t>
      </w:r>
      <w:r w:rsidR="00530365" w:rsidRPr="003E7089">
        <w:rPr>
          <w:rFonts w:ascii="Times" w:hAnsi="Times"/>
        </w:rPr>
        <w:t>eux</w:t>
      </w:r>
      <w:r w:rsidR="00875AB1" w:rsidRPr="003E7089">
        <w:rPr>
          <w:rFonts w:ascii="Times" w:hAnsi="Times"/>
        </w:rPr>
        <w:t xml:space="preserve"> Ltd)</w:t>
      </w:r>
      <w:r w:rsidRPr="003E7089">
        <w:rPr>
          <w:rFonts w:ascii="Times" w:hAnsi="Times"/>
        </w:rPr>
        <w:t xml:space="preserve"> </w:t>
      </w:r>
      <w:r w:rsidR="002239B5">
        <w:rPr>
          <w:rFonts w:ascii="Times" w:hAnsi="Times"/>
        </w:rPr>
        <w:t xml:space="preserve">technique at </w:t>
      </w:r>
      <w:r w:rsidR="00875AB1" w:rsidRPr="003E7089">
        <w:rPr>
          <w:rFonts w:ascii="Times" w:hAnsi="Times"/>
        </w:rPr>
        <w:t>D</w:t>
      </w:r>
      <w:r w:rsidR="00B96B26" w:rsidRPr="003E7089">
        <w:rPr>
          <w:rFonts w:ascii="Times" w:hAnsi="Times"/>
        </w:rPr>
        <w:t>BT project research laboratory.</w:t>
      </w:r>
      <w:r w:rsidR="00B96B26" w:rsidRPr="003E7089">
        <w:rPr>
          <w:rFonts w:ascii="Times" w:hAnsi="Times"/>
          <w:b/>
          <w:bCs/>
          <w:vertAlign w:val="superscript"/>
        </w:rPr>
        <w:t xml:space="preserve">15 </w:t>
      </w:r>
      <w:r w:rsidR="00875AB1" w:rsidRPr="003E7089">
        <w:rPr>
          <w:rFonts w:ascii="Times" w:hAnsi="Times"/>
        </w:rPr>
        <w:t>Suggestive isolates were preserved at -70</w:t>
      </w:r>
      <w:r w:rsidR="00875AB1" w:rsidRPr="003E7089">
        <w:rPr>
          <w:rFonts w:ascii="Times" w:hAnsi="Times"/>
          <w:vertAlign w:val="superscript"/>
        </w:rPr>
        <w:t>0</w:t>
      </w:r>
      <w:r w:rsidR="00875AB1" w:rsidRPr="003E7089">
        <w:rPr>
          <w:rFonts w:ascii="Times" w:hAnsi="Times"/>
        </w:rPr>
        <w:t>C for</w:t>
      </w:r>
      <w:r w:rsidRPr="003E7089">
        <w:rPr>
          <w:rFonts w:ascii="Times" w:hAnsi="Times"/>
        </w:rPr>
        <w:t xml:space="preserve"> future</w:t>
      </w:r>
      <w:r w:rsidR="00875AB1" w:rsidRPr="003E7089">
        <w:rPr>
          <w:rFonts w:ascii="Times" w:hAnsi="Times"/>
        </w:rPr>
        <w:t xml:space="preserve"> molecular testing. </w:t>
      </w:r>
    </w:p>
    <w:p w14:paraId="4408324F" w14:textId="2C6CC7CA" w:rsidR="002E2D9F" w:rsidRPr="003E7089" w:rsidRDefault="002E2D9F" w:rsidP="002239B5">
      <w:pPr>
        <w:spacing w:line="240" w:lineRule="auto"/>
        <w:jc w:val="both"/>
        <w:rPr>
          <w:rFonts w:ascii="Times" w:hAnsi="Times"/>
        </w:rPr>
      </w:pPr>
      <w:r w:rsidRPr="003E7089">
        <w:rPr>
          <w:rFonts w:ascii="Times" w:hAnsi="Times"/>
        </w:rPr>
        <w:lastRenderedPageBreak/>
        <w:t>The data were analyzed using Chi</w:t>
      </w:r>
      <w:r w:rsidR="002239B5">
        <w:rPr>
          <w:rFonts w:ascii="Monaco" w:eastAsia="MS Gothic" w:hAnsi="Monaco" w:cs="Monaco"/>
        </w:rPr>
        <w:t>-</w:t>
      </w:r>
      <w:r w:rsidRPr="003E7089">
        <w:rPr>
          <w:rFonts w:ascii="Times" w:hAnsi="Times"/>
        </w:rPr>
        <w:t xml:space="preserve">square (χ2) test, confidence interval (CI), odds ratio (OR) analysis and </w:t>
      </w:r>
      <w:r w:rsidRPr="002239B5">
        <w:rPr>
          <w:rFonts w:ascii="Times" w:hAnsi="Times"/>
          <w:i/>
          <w:iCs/>
        </w:rPr>
        <w:t>P</w:t>
      </w:r>
      <w:r w:rsidR="002239B5">
        <w:rPr>
          <w:rFonts w:ascii="Times" w:hAnsi="Times"/>
        </w:rPr>
        <w:t>-</w:t>
      </w:r>
      <w:r w:rsidRPr="003E7089">
        <w:rPr>
          <w:rFonts w:ascii="Times" w:hAnsi="Times"/>
        </w:rPr>
        <w:t>value estim</w:t>
      </w:r>
      <w:r w:rsidR="002239B5">
        <w:rPr>
          <w:rFonts w:ascii="Times" w:hAnsi="Times"/>
        </w:rPr>
        <w:t xml:space="preserve">ation </w:t>
      </w:r>
      <w:proofErr w:type="spellStart"/>
      <w:r w:rsidR="002239B5">
        <w:rPr>
          <w:rFonts w:ascii="Times" w:hAnsi="Times"/>
        </w:rPr>
        <w:t>etc</w:t>
      </w:r>
      <w:proofErr w:type="spellEnd"/>
      <w:r w:rsidR="002239B5">
        <w:rPr>
          <w:rFonts w:ascii="Times" w:hAnsi="Times"/>
        </w:rPr>
        <w:t>, by</w:t>
      </w:r>
      <w:r w:rsidR="00DD781A" w:rsidRPr="003E7089">
        <w:rPr>
          <w:rFonts w:ascii="Times" w:hAnsi="Times"/>
        </w:rPr>
        <w:t xml:space="preserve"> standard utilities. </w:t>
      </w:r>
    </w:p>
    <w:p w14:paraId="097EE58E" w14:textId="77777777" w:rsidR="003E7089" w:rsidRDefault="003E7089" w:rsidP="003E7089">
      <w:pPr>
        <w:spacing w:line="240" w:lineRule="auto"/>
        <w:jc w:val="both"/>
        <w:rPr>
          <w:rFonts w:ascii="Times" w:hAnsi="Times"/>
          <w:b/>
          <w:bCs/>
        </w:rPr>
      </w:pPr>
      <w:r>
        <w:rPr>
          <w:rFonts w:ascii="Times" w:hAnsi="Times"/>
          <w:b/>
          <w:bCs/>
        </w:rPr>
        <w:t>RESULTS</w:t>
      </w:r>
    </w:p>
    <w:p w14:paraId="64393ECB" w14:textId="482EFFDD" w:rsidR="0069180E" w:rsidRPr="003E7089" w:rsidRDefault="00781827" w:rsidP="00024F9A">
      <w:pPr>
        <w:spacing w:line="240" w:lineRule="auto"/>
        <w:jc w:val="both"/>
        <w:rPr>
          <w:rFonts w:ascii="Times" w:hAnsi="Times"/>
          <w:b/>
          <w:bCs/>
        </w:rPr>
      </w:pPr>
      <w:r w:rsidRPr="003E7089">
        <w:rPr>
          <w:rFonts w:ascii="Times" w:hAnsi="Times"/>
        </w:rPr>
        <w:t xml:space="preserve">Age </w:t>
      </w:r>
      <w:r w:rsidR="0050045A" w:rsidRPr="003E7089">
        <w:rPr>
          <w:rFonts w:ascii="Times" w:hAnsi="Times"/>
        </w:rPr>
        <w:t>distribution of subjects was between</w:t>
      </w:r>
      <w:r w:rsidRPr="003E7089">
        <w:rPr>
          <w:rFonts w:ascii="Times" w:hAnsi="Times"/>
        </w:rPr>
        <w:t xml:space="preserve"> 18 to 8</w:t>
      </w:r>
      <w:r w:rsidR="002239B5">
        <w:rPr>
          <w:rFonts w:ascii="Times" w:hAnsi="Times"/>
        </w:rPr>
        <w:t>2</w:t>
      </w:r>
      <w:r w:rsidR="0050045A" w:rsidRPr="003E7089">
        <w:rPr>
          <w:rFonts w:ascii="Times" w:hAnsi="Times"/>
        </w:rPr>
        <w:t xml:space="preserve"> </w:t>
      </w:r>
      <w:proofErr w:type="spellStart"/>
      <w:r w:rsidR="0050045A" w:rsidRPr="003E7089">
        <w:rPr>
          <w:rFonts w:ascii="Times" w:hAnsi="Times"/>
        </w:rPr>
        <w:t>yrs</w:t>
      </w:r>
      <w:proofErr w:type="spellEnd"/>
      <w:r w:rsidRPr="003E7089">
        <w:rPr>
          <w:rFonts w:ascii="Times" w:hAnsi="Times"/>
        </w:rPr>
        <w:t xml:space="preserve"> (mean: 37 </w:t>
      </w:r>
      <w:proofErr w:type="spellStart"/>
      <w:r w:rsidRPr="003E7089">
        <w:rPr>
          <w:rFonts w:ascii="Times" w:hAnsi="Times"/>
        </w:rPr>
        <w:t>yrs</w:t>
      </w:r>
      <w:proofErr w:type="spellEnd"/>
      <w:r w:rsidRPr="003E7089">
        <w:rPr>
          <w:rFonts w:ascii="Times" w:hAnsi="Times"/>
        </w:rPr>
        <w:t xml:space="preserve">). </w:t>
      </w:r>
      <w:r w:rsidR="00024F9A">
        <w:rPr>
          <w:rFonts w:ascii="Times" w:hAnsi="Times"/>
        </w:rPr>
        <w:t xml:space="preserve">Out of a total of </w:t>
      </w:r>
      <w:r w:rsidRPr="003E7089">
        <w:rPr>
          <w:rFonts w:ascii="Times" w:hAnsi="Times"/>
        </w:rPr>
        <w:t>1463 urine samples</w:t>
      </w:r>
      <w:r w:rsidR="00024F9A">
        <w:rPr>
          <w:rFonts w:ascii="Times" w:hAnsi="Times"/>
        </w:rPr>
        <w:t>,</w:t>
      </w:r>
      <w:r w:rsidRPr="003E7089">
        <w:rPr>
          <w:rFonts w:ascii="Times" w:hAnsi="Times"/>
        </w:rPr>
        <w:t xml:space="preserve"> 397 (27.1%) yielded significant growth while 1066 samples (72.9%) were either without growth or with non-significant growth. </w:t>
      </w:r>
      <w:r w:rsidR="005D38D4">
        <w:rPr>
          <w:rFonts w:ascii="Times" w:hAnsi="Times"/>
        </w:rPr>
        <w:t>[</w:t>
      </w:r>
      <w:proofErr w:type="gramStart"/>
      <w:r w:rsidR="00024F9A">
        <w:rPr>
          <w:rFonts w:ascii="Times" w:hAnsi="Times"/>
        </w:rPr>
        <w:t>see</w:t>
      </w:r>
      <w:proofErr w:type="gramEnd"/>
      <w:r w:rsidR="00024F9A">
        <w:rPr>
          <w:rFonts w:ascii="Times" w:hAnsi="Times"/>
        </w:rPr>
        <w:t xml:space="preserve"> </w:t>
      </w:r>
      <w:r w:rsidR="005D38D4">
        <w:rPr>
          <w:rFonts w:ascii="Times" w:hAnsi="Times"/>
        </w:rPr>
        <w:t>Table 1]</w:t>
      </w:r>
    </w:p>
    <w:p w14:paraId="032AD328" w14:textId="08013961" w:rsidR="0069180E" w:rsidRPr="00024F9A" w:rsidRDefault="0069180E" w:rsidP="00BE33F8">
      <w:pPr>
        <w:spacing w:line="240" w:lineRule="auto"/>
        <w:jc w:val="center"/>
        <w:rPr>
          <w:rFonts w:ascii="Times" w:hAnsi="Times"/>
          <w:b/>
          <w:bCs/>
        </w:rPr>
      </w:pPr>
      <w:proofErr w:type="gramStart"/>
      <w:r w:rsidRPr="00024F9A">
        <w:rPr>
          <w:rFonts w:ascii="Times" w:hAnsi="Times"/>
          <w:b/>
          <w:bCs/>
        </w:rPr>
        <w:t>Table 1</w:t>
      </w:r>
      <w:r w:rsidR="00995C86" w:rsidRPr="00024F9A">
        <w:rPr>
          <w:rFonts w:ascii="Times" w:hAnsi="Times"/>
          <w:b/>
          <w:bCs/>
        </w:rPr>
        <w:t>.</w:t>
      </w:r>
      <w:proofErr w:type="gramEnd"/>
      <w:r w:rsidR="00995C86" w:rsidRPr="00024F9A">
        <w:rPr>
          <w:rFonts w:ascii="Times" w:hAnsi="Times"/>
          <w:b/>
          <w:bCs/>
        </w:rPr>
        <w:t xml:space="preserve"> </w:t>
      </w:r>
      <w:r w:rsidR="00BE33F8">
        <w:rPr>
          <w:rFonts w:ascii="Times" w:hAnsi="Times"/>
          <w:b/>
          <w:bCs/>
        </w:rPr>
        <w:t>Positive samples and gender distribution</w:t>
      </w:r>
    </w:p>
    <w:tbl>
      <w:tblPr>
        <w:tblStyle w:val="TableGrid"/>
        <w:tblW w:w="0" w:type="auto"/>
        <w:tblLook w:val="04A0" w:firstRow="1" w:lastRow="0" w:firstColumn="1" w:lastColumn="0" w:noHBand="0" w:noVBand="1"/>
      </w:tblPr>
      <w:tblGrid>
        <w:gridCol w:w="1271"/>
        <w:gridCol w:w="1258"/>
        <w:gridCol w:w="1282"/>
        <w:gridCol w:w="1284"/>
        <w:gridCol w:w="1241"/>
        <w:gridCol w:w="1234"/>
        <w:gridCol w:w="1286"/>
      </w:tblGrid>
      <w:tr w:rsidR="0069180E" w:rsidRPr="003E7089" w14:paraId="110FA79E" w14:textId="77777777" w:rsidTr="009915D0">
        <w:tc>
          <w:tcPr>
            <w:tcW w:w="1368" w:type="dxa"/>
            <w:vMerge w:val="restart"/>
            <w:shd w:val="pct25" w:color="auto" w:fill="auto"/>
          </w:tcPr>
          <w:p w14:paraId="1CF35E1B" w14:textId="77777777" w:rsidR="0069180E" w:rsidRPr="003E7089" w:rsidRDefault="0069180E" w:rsidP="003E7089">
            <w:pPr>
              <w:jc w:val="both"/>
              <w:rPr>
                <w:rFonts w:ascii="Times" w:hAnsi="Times"/>
              </w:rPr>
            </w:pPr>
            <w:r w:rsidRPr="003E7089">
              <w:rPr>
                <w:rFonts w:ascii="Times" w:hAnsi="Times"/>
              </w:rPr>
              <w:t>Gender</w:t>
            </w:r>
          </w:p>
        </w:tc>
        <w:tc>
          <w:tcPr>
            <w:tcW w:w="4104" w:type="dxa"/>
            <w:gridSpan w:val="3"/>
            <w:tcBorders>
              <w:bottom w:val="single" w:sz="4" w:space="0" w:color="auto"/>
            </w:tcBorders>
            <w:shd w:val="pct25" w:color="auto" w:fill="auto"/>
          </w:tcPr>
          <w:p w14:paraId="3F6DEA9B" w14:textId="77777777" w:rsidR="0069180E" w:rsidRPr="003E7089" w:rsidRDefault="0069180E" w:rsidP="003E7089">
            <w:pPr>
              <w:jc w:val="both"/>
              <w:rPr>
                <w:rFonts w:ascii="Times" w:hAnsi="Times"/>
              </w:rPr>
            </w:pPr>
            <w:r w:rsidRPr="003E7089">
              <w:rPr>
                <w:rFonts w:ascii="Times" w:hAnsi="Times"/>
              </w:rPr>
              <w:t>Total no of urine specimen</w:t>
            </w:r>
          </w:p>
        </w:tc>
        <w:tc>
          <w:tcPr>
            <w:tcW w:w="1368" w:type="dxa"/>
            <w:vMerge w:val="restart"/>
            <w:shd w:val="pct25" w:color="auto" w:fill="auto"/>
          </w:tcPr>
          <w:p w14:paraId="76CE2102" w14:textId="77777777" w:rsidR="0069180E" w:rsidRPr="003E7089" w:rsidRDefault="0069180E" w:rsidP="003E7089">
            <w:pPr>
              <w:jc w:val="both"/>
              <w:rPr>
                <w:rFonts w:ascii="Times" w:hAnsi="Times"/>
              </w:rPr>
            </w:pPr>
            <w:r w:rsidRPr="003E7089">
              <w:rPr>
                <w:rFonts w:ascii="Times" w:hAnsi="Times"/>
              </w:rPr>
              <w:t>Odds ratio</w:t>
            </w:r>
          </w:p>
        </w:tc>
        <w:tc>
          <w:tcPr>
            <w:tcW w:w="1368" w:type="dxa"/>
            <w:vMerge w:val="restart"/>
            <w:shd w:val="pct25" w:color="auto" w:fill="auto"/>
          </w:tcPr>
          <w:p w14:paraId="5CD54EB9" w14:textId="77777777" w:rsidR="0069180E" w:rsidRPr="003E7089" w:rsidRDefault="0069180E" w:rsidP="003E7089">
            <w:pPr>
              <w:jc w:val="both"/>
              <w:rPr>
                <w:rFonts w:ascii="Times" w:hAnsi="Times"/>
              </w:rPr>
            </w:pPr>
            <w:r w:rsidRPr="003E7089">
              <w:rPr>
                <w:rFonts w:ascii="Times" w:hAnsi="Times"/>
              </w:rPr>
              <w:t>95% CI</w:t>
            </w:r>
          </w:p>
        </w:tc>
        <w:tc>
          <w:tcPr>
            <w:tcW w:w="1368" w:type="dxa"/>
            <w:vMerge w:val="restart"/>
            <w:shd w:val="pct25" w:color="auto" w:fill="auto"/>
          </w:tcPr>
          <w:p w14:paraId="7E39F8ED" w14:textId="77777777" w:rsidR="0069180E" w:rsidRPr="003E7089" w:rsidRDefault="0069180E" w:rsidP="003E7089">
            <w:pPr>
              <w:jc w:val="both"/>
              <w:rPr>
                <w:rFonts w:ascii="Times" w:hAnsi="Times"/>
              </w:rPr>
            </w:pPr>
            <w:r w:rsidRPr="005D38D4">
              <w:rPr>
                <w:rFonts w:ascii="Times" w:hAnsi="Times"/>
                <w:i/>
                <w:iCs/>
              </w:rPr>
              <w:t>p</w:t>
            </w:r>
            <w:r w:rsidRPr="003E7089">
              <w:rPr>
                <w:rFonts w:ascii="Times" w:hAnsi="Times"/>
              </w:rPr>
              <w:t>-value</w:t>
            </w:r>
          </w:p>
        </w:tc>
      </w:tr>
      <w:tr w:rsidR="0069180E" w:rsidRPr="003E7089" w14:paraId="7A0DC589" w14:textId="77777777" w:rsidTr="009915D0">
        <w:tc>
          <w:tcPr>
            <w:tcW w:w="1368" w:type="dxa"/>
            <w:vMerge/>
          </w:tcPr>
          <w:p w14:paraId="209E1445" w14:textId="77777777" w:rsidR="0069180E" w:rsidRPr="003E7089" w:rsidRDefault="0069180E" w:rsidP="003E7089">
            <w:pPr>
              <w:jc w:val="both"/>
              <w:rPr>
                <w:rFonts w:ascii="Times" w:hAnsi="Times"/>
              </w:rPr>
            </w:pPr>
          </w:p>
        </w:tc>
        <w:tc>
          <w:tcPr>
            <w:tcW w:w="1368" w:type="dxa"/>
            <w:shd w:val="pct25" w:color="auto" w:fill="auto"/>
          </w:tcPr>
          <w:p w14:paraId="6B7C538F" w14:textId="77777777" w:rsidR="0069180E" w:rsidRPr="003E7089" w:rsidRDefault="00537130" w:rsidP="003E7089">
            <w:pPr>
              <w:jc w:val="both"/>
              <w:rPr>
                <w:rFonts w:ascii="Times" w:hAnsi="Times"/>
              </w:rPr>
            </w:pPr>
            <w:r w:rsidRPr="003E7089">
              <w:rPr>
                <w:rFonts w:ascii="Times" w:hAnsi="Times"/>
              </w:rPr>
              <w:t>T</w:t>
            </w:r>
            <w:r w:rsidR="0069180E" w:rsidRPr="003E7089">
              <w:rPr>
                <w:rFonts w:ascii="Times" w:hAnsi="Times"/>
              </w:rPr>
              <w:t>ested</w:t>
            </w:r>
          </w:p>
        </w:tc>
        <w:tc>
          <w:tcPr>
            <w:tcW w:w="1368" w:type="dxa"/>
            <w:shd w:val="pct25" w:color="auto" w:fill="auto"/>
          </w:tcPr>
          <w:p w14:paraId="1B9E9381" w14:textId="77777777" w:rsidR="0069180E" w:rsidRPr="003E7089" w:rsidRDefault="00537130" w:rsidP="003E7089">
            <w:pPr>
              <w:jc w:val="both"/>
              <w:rPr>
                <w:rFonts w:ascii="Times" w:hAnsi="Times"/>
              </w:rPr>
            </w:pPr>
            <w:r w:rsidRPr="003E7089">
              <w:rPr>
                <w:rFonts w:ascii="Times" w:hAnsi="Times"/>
              </w:rPr>
              <w:t>N</w:t>
            </w:r>
            <w:r w:rsidR="0069180E" w:rsidRPr="003E7089">
              <w:rPr>
                <w:rFonts w:ascii="Times" w:hAnsi="Times"/>
              </w:rPr>
              <w:t>ot infected (%)</w:t>
            </w:r>
          </w:p>
        </w:tc>
        <w:tc>
          <w:tcPr>
            <w:tcW w:w="1368" w:type="dxa"/>
            <w:shd w:val="pct25" w:color="auto" w:fill="auto"/>
          </w:tcPr>
          <w:p w14:paraId="2D8D8DC3" w14:textId="77777777" w:rsidR="0069180E" w:rsidRPr="003E7089" w:rsidRDefault="00537130" w:rsidP="003E7089">
            <w:pPr>
              <w:jc w:val="both"/>
              <w:rPr>
                <w:rFonts w:ascii="Times" w:hAnsi="Times"/>
              </w:rPr>
            </w:pPr>
            <w:r w:rsidRPr="003E7089">
              <w:rPr>
                <w:rFonts w:ascii="Times" w:hAnsi="Times"/>
              </w:rPr>
              <w:t>I</w:t>
            </w:r>
            <w:r w:rsidR="0069180E" w:rsidRPr="003E7089">
              <w:rPr>
                <w:rFonts w:ascii="Times" w:hAnsi="Times"/>
              </w:rPr>
              <w:t>nfected (%)</w:t>
            </w:r>
          </w:p>
        </w:tc>
        <w:tc>
          <w:tcPr>
            <w:tcW w:w="1368" w:type="dxa"/>
            <w:vMerge/>
          </w:tcPr>
          <w:p w14:paraId="2A8439C6" w14:textId="77777777" w:rsidR="0069180E" w:rsidRPr="003E7089" w:rsidRDefault="0069180E" w:rsidP="003E7089">
            <w:pPr>
              <w:jc w:val="both"/>
              <w:rPr>
                <w:rFonts w:ascii="Times" w:hAnsi="Times"/>
              </w:rPr>
            </w:pPr>
          </w:p>
        </w:tc>
        <w:tc>
          <w:tcPr>
            <w:tcW w:w="1368" w:type="dxa"/>
            <w:vMerge/>
          </w:tcPr>
          <w:p w14:paraId="2DA922CB" w14:textId="77777777" w:rsidR="0069180E" w:rsidRPr="003E7089" w:rsidRDefault="0069180E" w:rsidP="003E7089">
            <w:pPr>
              <w:jc w:val="both"/>
              <w:rPr>
                <w:rFonts w:ascii="Times" w:hAnsi="Times"/>
              </w:rPr>
            </w:pPr>
          </w:p>
        </w:tc>
        <w:tc>
          <w:tcPr>
            <w:tcW w:w="1368" w:type="dxa"/>
            <w:vMerge/>
          </w:tcPr>
          <w:p w14:paraId="4CA8929F" w14:textId="77777777" w:rsidR="0069180E" w:rsidRPr="003E7089" w:rsidRDefault="0069180E" w:rsidP="003E7089">
            <w:pPr>
              <w:jc w:val="both"/>
              <w:rPr>
                <w:rFonts w:ascii="Times" w:hAnsi="Times"/>
              </w:rPr>
            </w:pPr>
          </w:p>
        </w:tc>
      </w:tr>
      <w:tr w:rsidR="007905DC" w:rsidRPr="003E7089" w14:paraId="3A046594" w14:textId="77777777" w:rsidTr="007905DC">
        <w:tc>
          <w:tcPr>
            <w:tcW w:w="1368" w:type="dxa"/>
          </w:tcPr>
          <w:p w14:paraId="7D60088F" w14:textId="77777777" w:rsidR="007905DC" w:rsidRPr="003E7089" w:rsidRDefault="00C63170" w:rsidP="003E7089">
            <w:pPr>
              <w:jc w:val="both"/>
              <w:rPr>
                <w:rFonts w:ascii="Times" w:hAnsi="Times"/>
              </w:rPr>
            </w:pPr>
            <w:r w:rsidRPr="003E7089">
              <w:rPr>
                <w:rFonts w:ascii="Times" w:hAnsi="Times"/>
              </w:rPr>
              <w:t>Male</w:t>
            </w:r>
          </w:p>
        </w:tc>
        <w:tc>
          <w:tcPr>
            <w:tcW w:w="1368" w:type="dxa"/>
          </w:tcPr>
          <w:p w14:paraId="68355673" w14:textId="77777777" w:rsidR="007905DC" w:rsidRPr="003E7089" w:rsidRDefault="00C63170" w:rsidP="003E7089">
            <w:pPr>
              <w:jc w:val="both"/>
              <w:rPr>
                <w:rFonts w:ascii="Times" w:hAnsi="Times"/>
              </w:rPr>
            </w:pPr>
            <w:r w:rsidRPr="003E7089">
              <w:rPr>
                <w:rFonts w:ascii="Times" w:hAnsi="Times"/>
              </w:rPr>
              <w:t>657</w:t>
            </w:r>
          </w:p>
        </w:tc>
        <w:tc>
          <w:tcPr>
            <w:tcW w:w="1368" w:type="dxa"/>
          </w:tcPr>
          <w:p w14:paraId="61426765" w14:textId="77777777" w:rsidR="007905DC" w:rsidRPr="003E7089" w:rsidRDefault="00537130" w:rsidP="003E7089">
            <w:pPr>
              <w:jc w:val="both"/>
              <w:rPr>
                <w:rFonts w:ascii="Times" w:hAnsi="Times"/>
              </w:rPr>
            </w:pPr>
            <w:r w:rsidRPr="003E7089">
              <w:rPr>
                <w:rFonts w:ascii="Times" w:hAnsi="Times"/>
              </w:rPr>
              <w:t>558 (85)</w:t>
            </w:r>
          </w:p>
        </w:tc>
        <w:tc>
          <w:tcPr>
            <w:tcW w:w="1368" w:type="dxa"/>
          </w:tcPr>
          <w:p w14:paraId="4B8583EE" w14:textId="77777777" w:rsidR="007905DC" w:rsidRPr="003E7089" w:rsidRDefault="00537130" w:rsidP="003E7089">
            <w:pPr>
              <w:jc w:val="both"/>
              <w:rPr>
                <w:rFonts w:ascii="Times" w:hAnsi="Times"/>
              </w:rPr>
            </w:pPr>
            <w:r w:rsidRPr="003E7089">
              <w:rPr>
                <w:rFonts w:ascii="Times" w:hAnsi="Times"/>
              </w:rPr>
              <w:t>99 (15)</w:t>
            </w:r>
          </w:p>
        </w:tc>
        <w:tc>
          <w:tcPr>
            <w:tcW w:w="1368" w:type="dxa"/>
          </w:tcPr>
          <w:p w14:paraId="5C230D10" w14:textId="77777777" w:rsidR="007905DC" w:rsidRPr="003E7089" w:rsidRDefault="001D6A84" w:rsidP="003E7089">
            <w:pPr>
              <w:jc w:val="both"/>
              <w:rPr>
                <w:rFonts w:ascii="Times" w:hAnsi="Times"/>
              </w:rPr>
            </w:pPr>
            <w:r w:rsidRPr="003E7089">
              <w:rPr>
                <w:rFonts w:ascii="Times" w:hAnsi="Times"/>
              </w:rPr>
              <w:t>3.306</w:t>
            </w:r>
          </w:p>
        </w:tc>
        <w:tc>
          <w:tcPr>
            <w:tcW w:w="1368" w:type="dxa"/>
          </w:tcPr>
          <w:p w14:paraId="47B90337" w14:textId="77777777" w:rsidR="007905DC" w:rsidRPr="003E7089" w:rsidRDefault="001D6A84" w:rsidP="003E7089">
            <w:pPr>
              <w:jc w:val="both"/>
              <w:rPr>
                <w:rFonts w:ascii="Times" w:hAnsi="Times"/>
              </w:rPr>
            </w:pPr>
            <w:r w:rsidRPr="003E7089">
              <w:rPr>
                <w:rFonts w:ascii="Times" w:hAnsi="Times"/>
              </w:rPr>
              <w:t>2.56-4.28</w:t>
            </w:r>
          </w:p>
        </w:tc>
        <w:tc>
          <w:tcPr>
            <w:tcW w:w="1368" w:type="dxa"/>
          </w:tcPr>
          <w:p w14:paraId="1FBD3E1B" w14:textId="77777777" w:rsidR="007905DC" w:rsidRPr="003E7089" w:rsidRDefault="001D6A84" w:rsidP="003E7089">
            <w:pPr>
              <w:jc w:val="both"/>
              <w:rPr>
                <w:rFonts w:ascii="Times" w:hAnsi="Times"/>
              </w:rPr>
            </w:pPr>
            <w:r w:rsidRPr="003E7089">
              <w:rPr>
                <w:rFonts w:ascii="Times" w:hAnsi="Times"/>
              </w:rPr>
              <w:t>&lt;0.0001</w:t>
            </w:r>
          </w:p>
        </w:tc>
      </w:tr>
      <w:tr w:rsidR="00C63170" w:rsidRPr="003E7089" w14:paraId="76F7D232" w14:textId="77777777" w:rsidTr="007905DC">
        <w:tc>
          <w:tcPr>
            <w:tcW w:w="1368" w:type="dxa"/>
          </w:tcPr>
          <w:p w14:paraId="55B9BB73" w14:textId="77777777" w:rsidR="00C63170" w:rsidRPr="003E7089" w:rsidRDefault="00C63170" w:rsidP="003E7089">
            <w:pPr>
              <w:jc w:val="both"/>
              <w:rPr>
                <w:rFonts w:ascii="Times" w:hAnsi="Times"/>
              </w:rPr>
            </w:pPr>
            <w:r w:rsidRPr="003E7089">
              <w:rPr>
                <w:rFonts w:ascii="Times" w:hAnsi="Times"/>
              </w:rPr>
              <w:t>Female</w:t>
            </w:r>
          </w:p>
        </w:tc>
        <w:tc>
          <w:tcPr>
            <w:tcW w:w="1368" w:type="dxa"/>
          </w:tcPr>
          <w:p w14:paraId="51591F11" w14:textId="77777777" w:rsidR="00C63170" w:rsidRPr="003E7089" w:rsidRDefault="00C63170" w:rsidP="003E7089">
            <w:pPr>
              <w:jc w:val="both"/>
              <w:rPr>
                <w:rFonts w:ascii="Times" w:hAnsi="Times"/>
              </w:rPr>
            </w:pPr>
            <w:r w:rsidRPr="003E7089">
              <w:rPr>
                <w:rFonts w:ascii="Times" w:hAnsi="Times"/>
              </w:rPr>
              <w:t>806</w:t>
            </w:r>
          </w:p>
        </w:tc>
        <w:tc>
          <w:tcPr>
            <w:tcW w:w="1368" w:type="dxa"/>
          </w:tcPr>
          <w:p w14:paraId="6309A56B" w14:textId="77777777" w:rsidR="00C63170" w:rsidRPr="003E7089" w:rsidRDefault="00537130" w:rsidP="003E7089">
            <w:pPr>
              <w:jc w:val="both"/>
              <w:rPr>
                <w:rFonts w:ascii="Times" w:hAnsi="Times"/>
              </w:rPr>
            </w:pPr>
            <w:r w:rsidRPr="003E7089">
              <w:rPr>
                <w:rFonts w:ascii="Times" w:hAnsi="Times"/>
              </w:rPr>
              <w:t>508 (63)</w:t>
            </w:r>
          </w:p>
        </w:tc>
        <w:tc>
          <w:tcPr>
            <w:tcW w:w="1368" w:type="dxa"/>
          </w:tcPr>
          <w:p w14:paraId="041BD656" w14:textId="77777777" w:rsidR="00C63170" w:rsidRPr="003E7089" w:rsidRDefault="00537130" w:rsidP="003E7089">
            <w:pPr>
              <w:jc w:val="both"/>
              <w:rPr>
                <w:rFonts w:ascii="Times" w:hAnsi="Times"/>
              </w:rPr>
            </w:pPr>
            <w:r w:rsidRPr="003E7089">
              <w:rPr>
                <w:rFonts w:ascii="Times" w:hAnsi="Times"/>
              </w:rPr>
              <w:t>298 (37)</w:t>
            </w:r>
          </w:p>
        </w:tc>
        <w:tc>
          <w:tcPr>
            <w:tcW w:w="1368" w:type="dxa"/>
          </w:tcPr>
          <w:p w14:paraId="3AFA5A43" w14:textId="77777777" w:rsidR="00C63170" w:rsidRPr="003E7089" w:rsidRDefault="00C63170" w:rsidP="003E7089">
            <w:pPr>
              <w:jc w:val="both"/>
              <w:rPr>
                <w:rFonts w:ascii="Times" w:hAnsi="Times"/>
              </w:rPr>
            </w:pPr>
          </w:p>
        </w:tc>
        <w:tc>
          <w:tcPr>
            <w:tcW w:w="1368" w:type="dxa"/>
          </w:tcPr>
          <w:p w14:paraId="31659EF2" w14:textId="77777777" w:rsidR="00C63170" w:rsidRPr="003E7089" w:rsidRDefault="00C63170" w:rsidP="003E7089">
            <w:pPr>
              <w:jc w:val="both"/>
              <w:rPr>
                <w:rFonts w:ascii="Times" w:hAnsi="Times"/>
              </w:rPr>
            </w:pPr>
          </w:p>
        </w:tc>
        <w:tc>
          <w:tcPr>
            <w:tcW w:w="1368" w:type="dxa"/>
          </w:tcPr>
          <w:p w14:paraId="228F8541" w14:textId="77777777" w:rsidR="00C63170" w:rsidRPr="003E7089" w:rsidRDefault="00C63170" w:rsidP="003E7089">
            <w:pPr>
              <w:jc w:val="both"/>
              <w:rPr>
                <w:rFonts w:ascii="Times" w:hAnsi="Times"/>
              </w:rPr>
            </w:pPr>
          </w:p>
        </w:tc>
      </w:tr>
      <w:tr w:rsidR="00C63170" w:rsidRPr="003E7089" w14:paraId="7FB7FB93" w14:textId="77777777" w:rsidTr="007905DC">
        <w:tc>
          <w:tcPr>
            <w:tcW w:w="1368" w:type="dxa"/>
          </w:tcPr>
          <w:p w14:paraId="1C47C23A" w14:textId="77777777" w:rsidR="00C63170" w:rsidRPr="003E7089" w:rsidRDefault="00C63170" w:rsidP="003E7089">
            <w:pPr>
              <w:jc w:val="both"/>
              <w:rPr>
                <w:rFonts w:ascii="Times" w:hAnsi="Times"/>
              </w:rPr>
            </w:pPr>
            <w:r w:rsidRPr="003E7089">
              <w:rPr>
                <w:rFonts w:ascii="Times" w:hAnsi="Times"/>
              </w:rPr>
              <w:t>Total</w:t>
            </w:r>
          </w:p>
        </w:tc>
        <w:tc>
          <w:tcPr>
            <w:tcW w:w="1368" w:type="dxa"/>
          </w:tcPr>
          <w:p w14:paraId="07F2DA81" w14:textId="77777777" w:rsidR="00C63170" w:rsidRPr="003E7089" w:rsidRDefault="00C63170" w:rsidP="003E7089">
            <w:pPr>
              <w:jc w:val="both"/>
              <w:rPr>
                <w:rFonts w:ascii="Times" w:hAnsi="Times"/>
              </w:rPr>
            </w:pPr>
            <w:r w:rsidRPr="003E7089">
              <w:rPr>
                <w:rFonts w:ascii="Times" w:hAnsi="Times"/>
              </w:rPr>
              <w:t>1463</w:t>
            </w:r>
          </w:p>
        </w:tc>
        <w:tc>
          <w:tcPr>
            <w:tcW w:w="1368" w:type="dxa"/>
          </w:tcPr>
          <w:p w14:paraId="0AB53985" w14:textId="77777777" w:rsidR="00C63170" w:rsidRPr="003E7089" w:rsidRDefault="00537130" w:rsidP="003E7089">
            <w:pPr>
              <w:jc w:val="both"/>
              <w:rPr>
                <w:rFonts w:ascii="Times" w:hAnsi="Times"/>
              </w:rPr>
            </w:pPr>
            <w:r w:rsidRPr="003E7089">
              <w:rPr>
                <w:rFonts w:ascii="Times" w:hAnsi="Times"/>
              </w:rPr>
              <w:t>1066 (72.9)</w:t>
            </w:r>
          </w:p>
        </w:tc>
        <w:tc>
          <w:tcPr>
            <w:tcW w:w="1368" w:type="dxa"/>
          </w:tcPr>
          <w:p w14:paraId="656C4EB3" w14:textId="77777777" w:rsidR="00C63170" w:rsidRPr="003E7089" w:rsidRDefault="00537130" w:rsidP="003E7089">
            <w:pPr>
              <w:jc w:val="both"/>
              <w:rPr>
                <w:rFonts w:ascii="Times" w:hAnsi="Times"/>
              </w:rPr>
            </w:pPr>
            <w:r w:rsidRPr="003E7089">
              <w:rPr>
                <w:rFonts w:ascii="Times" w:hAnsi="Times"/>
              </w:rPr>
              <w:t>397 (27.1)</w:t>
            </w:r>
          </w:p>
        </w:tc>
        <w:tc>
          <w:tcPr>
            <w:tcW w:w="1368" w:type="dxa"/>
          </w:tcPr>
          <w:p w14:paraId="07140964" w14:textId="77777777" w:rsidR="00C63170" w:rsidRPr="003E7089" w:rsidRDefault="00C63170" w:rsidP="003E7089">
            <w:pPr>
              <w:jc w:val="both"/>
              <w:rPr>
                <w:rFonts w:ascii="Times" w:hAnsi="Times"/>
              </w:rPr>
            </w:pPr>
          </w:p>
        </w:tc>
        <w:tc>
          <w:tcPr>
            <w:tcW w:w="1368" w:type="dxa"/>
          </w:tcPr>
          <w:p w14:paraId="26B8E512" w14:textId="77777777" w:rsidR="00C63170" w:rsidRPr="003E7089" w:rsidRDefault="00C63170" w:rsidP="003E7089">
            <w:pPr>
              <w:jc w:val="both"/>
              <w:rPr>
                <w:rFonts w:ascii="Times" w:hAnsi="Times"/>
              </w:rPr>
            </w:pPr>
          </w:p>
        </w:tc>
        <w:tc>
          <w:tcPr>
            <w:tcW w:w="1368" w:type="dxa"/>
          </w:tcPr>
          <w:p w14:paraId="1E38AFAB" w14:textId="77777777" w:rsidR="00C63170" w:rsidRPr="003E7089" w:rsidRDefault="00C63170" w:rsidP="003E7089">
            <w:pPr>
              <w:jc w:val="both"/>
              <w:rPr>
                <w:rFonts w:ascii="Times" w:hAnsi="Times"/>
              </w:rPr>
            </w:pPr>
          </w:p>
        </w:tc>
      </w:tr>
    </w:tbl>
    <w:p w14:paraId="503B290B" w14:textId="77777777" w:rsidR="007905DC" w:rsidRPr="003E7089" w:rsidRDefault="007905DC" w:rsidP="003E7089">
      <w:pPr>
        <w:spacing w:line="240" w:lineRule="auto"/>
        <w:jc w:val="both"/>
        <w:rPr>
          <w:rFonts w:ascii="Times" w:hAnsi="Times"/>
        </w:rPr>
      </w:pPr>
    </w:p>
    <w:p w14:paraId="08A2618B" w14:textId="667F313A" w:rsidR="00781827" w:rsidRPr="003E7089" w:rsidRDefault="00781827" w:rsidP="005D38D4">
      <w:pPr>
        <w:spacing w:line="240" w:lineRule="auto"/>
        <w:jc w:val="both"/>
        <w:rPr>
          <w:rFonts w:ascii="Times" w:hAnsi="Times"/>
        </w:rPr>
      </w:pPr>
      <w:r w:rsidRPr="003E7089">
        <w:rPr>
          <w:rFonts w:ascii="Times" w:hAnsi="Times"/>
        </w:rPr>
        <w:t>806 (55.1%)</w:t>
      </w:r>
      <w:r w:rsidR="00024F9A">
        <w:rPr>
          <w:rFonts w:ascii="Times" w:hAnsi="Times"/>
        </w:rPr>
        <w:t xml:space="preserve"> cases</w:t>
      </w:r>
      <w:r w:rsidRPr="003E7089">
        <w:rPr>
          <w:rFonts w:ascii="Times" w:hAnsi="Times"/>
        </w:rPr>
        <w:t xml:space="preserve"> were female and among these 298 (37%) showed significant bacteriuria. Out of 657 (44.9%)</w:t>
      </w:r>
      <w:r w:rsidR="0043558E" w:rsidRPr="003E7089">
        <w:rPr>
          <w:rFonts w:ascii="Times" w:hAnsi="Times"/>
        </w:rPr>
        <w:t xml:space="preserve"> male patients, only 99</w:t>
      </w:r>
      <w:r w:rsidRPr="003E7089">
        <w:rPr>
          <w:rFonts w:ascii="Times" w:hAnsi="Times"/>
        </w:rPr>
        <w:t xml:space="preserve"> (</w:t>
      </w:r>
      <w:r w:rsidR="0043558E" w:rsidRPr="003E7089">
        <w:rPr>
          <w:rFonts w:ascii="Times" w:hAnsi="Times"/>
        </w:rPr>
        <w:t>15</w:t>
      </w:r>
      <w:r w:rsidRPr="003E7089">
        <w:rPr>
          <w:rFonts w:ascii="Times" w:hAnsi="Times"/>
        </w:rPr>
        <w:t>%) had CA</w:t>
      </w:r>
      <w:r w:rsidR="00024F9A">
        <w:rPr>
          <w:rFonts w:ascii="Monaco" w:eastAsia="MS Gothic" w:hAnsi="Monaco" w:cs="Monaco"/>
        </w:rPr>
        <w:t>-</w:t>
      </w:r>
      <w:r w:rsidRPr="003E7089">
        <w:rPr>
          <w:rFonts w:ascii="Times" w:hAnsi="Times"/>
        </w:rPr>
        <w:t>UTI. Female gender was a significant risk factor for acquiring CA</w:t>
      </w:r>
      <w:r w:rsidR="00024F9A">
        <w:rPr>
          <w:rFonts w:ascii="Monaco" w:eastAsia="MS Gothic" w:hAnsi="Monaco" w:cs="Monaco"/>
        </w:rPr>
        <w:t>-</w:t>
      </w:r>
      <w:r w:rsidRPr="003E7089">
        <w:rPr>
          <w:rFonts w:ascii="Times" w:hAnsi="Times"/>
        </w:rPr>
        <w:t xml:space="preserve">UTI (OR = </w:t>
      </w:r>
      <w:r w:rsidR="001D6A84" w:rsidRPr="003E7089">
        <w:rPr>
          <w:rFonts w:ascii="Times" w:hAnsi="Times"/>
        </w:rPr>
        <w:t>3.306, 95% CI = 2.56 to 4.</w:t>
      </w:r>
      <w:r w:rsidRPr="003E7089">
        <w:rPr>
          <w:rFonts w:ascii="Times" w:hAnsi="Times"/>
        </w:rPr>
        <w:t>2</w:t>
      </w:r>
      <w:r w:rsidR="001D6A84" w:rsidRPr="003E7089">
        <w:rPr>
          <w:rFonts w:ascii="Times" w:hAnsi="Times"/>
        </w:rPr>
        <w:t>8</w:t>
      </w:r>
      <w:r w:rsidRPr="003E7089">
        <w:rPr>
          <w:rFonts w:ascii="Times" w:hAnsi="Times"/>
        </w:rPr>
        <w:t xml:space="preserve">, and </w:t>
      </w:r>
      <w:r w:rsidR="00024F9A">
        <w:rPr>
          <w:rFonts w:ascii="Times" w:hAnsi="Times"/>
        </w:rPr>
        <w:t xml:space="preserve">it was </w:t>
      </w:r>
      <w:r w:rsidRPr="003E7089">
        <w:rPr>
          <w:rFonts w:ascii="Times" w:hAnsi="Times"/>
        </w:rPr>
        <w:t xml:space="preserve">statistically significant </w:t>
      </w:r>
      <w:r w:rsidR="00024F9A">
        <w:rPr>
          <w:rFonts w:ascii="Times" w:hAnsi="Times"/>
        </w:rPr>
        <w:t>(</w:t>
      </w:r>
      <w:r w:rsidR="005D38D4">
        <w:rPr>
          <w:rFonts w:ascii="Times" w:hAnsi="Times"/>
          <w:i/>
          <w:iCs/>
        </w:rPr>
        <w:t>p-</w:t>
      </w:r>
      <w:r w:rsidRPr="003E7089">
        <w:rPr>
          <w:rFonts w:ascii="Times" w:hAnsi="Times"/>
        </w:rPr>
        <w:t xml:space="preserve"> valu</w:t>
      </w:r>
      <w:r w:rsidR="005D38D4">
        <w:rPr>
          <w:rFonts w:ascii="Times" w:hAnsi="Times"/>
        </w:rPr>
        <w:t>e of &lt;0.0001) [</w:t>
      </w:r>
      <w:r w:rsidR="00024F9A">
        <w:rPr>
          <w:rFonts w:ascii="Times" w:hAnsi="Times"/>
        </w:rPr>
        <w:t>See Table 1</w:t>
      </w:r>
      <w:r w:rsidR="005D38D4">
        <w:rPr>
          <w:rFonts w:ascii="Times" w:hAnsi="Times"/>
        </w:rPr>
        <w:t>]</w:t>
      </w:r>
    </w:p>
    <w:p w14:paraId="5884BD1A" w14:textId="77777777" w:rsidR="00995C86" w:rsidRPr="005D38D4" w:rsidRDefault="00995C86" w:rsidP="003E7089">
      <w:pPr>
        <w:spacing w:line="240" w:lineRule="auto"/>
        <w:jc w:val="center"/>
        <w:rPr>
          <w:rFonts w:ascii="Times" w:hAnsi="Times"/>
          <w:b/>
          <w:bCs/>
        </w:rPr>
      </w:pPr>
      <w:proofErr w:type="gramStart"/>
      <w:r w:rsidRPr="005D38D4">
        <w:rPr>
          <w:rFonts w:ascii="Times" w:hAnsi="Times"/>
          <w:b/>
          <w:bCs/>
        </w:rPr>
        <w:t>Table 2.</w:t>
      </w:r>
      <w:proofErr w:type="gramEnd"/>
      <w:r w:rsidRPr="005D38D4">
        <w:rPr>
          <w:rFonts w:ascii="Times" w:hAnsi="Times"/>
          <w:b/>
          <w:bCs/>
        </w:rPr>
        <w:t xml:space="preserve"> Effect of </w:t>
      </w:r>
      <w:r w:rsidR="00BD41D7" w:rsidRPr="005D38D4">
        <w:rPr>
          <w:rFonts w:ascii="Times" w:hAnsi="Times"/>
          <w:b/>
          <w:bCs/>
        </w:rPr>
        <w:t>age</w:t>
      </w:r>
    </w:p>
    <w:tbl>
      <w:tblPr>
        <w:tblStyle w:val="TableGrid"/>
        <w:tblW w:w="0" w:type="auto"/>
        <w:tblLook w:val="04A0" w:firstRow="1" w:lastRow="0" w:firstColumn="1" w:lastColumn="0" w:noHBand="0" w:noVBand="1"/>
      </w:tblPr>
      <w:tblGrid>
        <w:gridCol w:w="1504"/>
        <w:gridCol w:w="1607"/>
        <w:gridCol w:w="1271"/>
        <w:gridCol w:w="1607"/>
        <w:gridCol w:w="1358"/>
        <w:gridCol w:w="1509"/>
      </w:tblGrid>
      <w:tr w:rsidR="00B857C4" w:rsidRPr="003E7089" w14:paraId="1B41FA00" w14:textId="77777777" w:rsidTr="00B857C4">
        <w:tc>
          <w:tcPr>
            <w:tcW w:w="1638" w:type="dxa"/>
            <w:shd w:val="pct25" w:color="auto" w:fill="auto"/>
          </w:tcPr>
          <w:p w14:paraId="775783B4" w14:textId="77777777" w:rsidR="00B857C4" w:rsidRPr="003E7089" w:rsidRDefault="00B857C4" w:rsidP="003E7089">
            <w:pPr>
              <w:jc w:val="both"/>
              <w:rPr>
                <w:rFonts w:ascii="Times" w:hAnsi="Times"/>
              </w:rPr>
            </w:pPr>
            <w:r w:rsidRPr="003E7089">
              <w:rPr>
                <w:rFonts w:ascii="Times" w:hAnsi="Times"/>
              </w:rPr>
              <w:t>Age group in years</w:t>
            </w:r>
          </w:p>
        </w:tc>
        <w:tc>
          <w:tcPr>
            <w:tcW w:w="1726" w:type="dxa"/>
            <w:shd w:val="pct25" w:color="auto" w:fill="auto"/>
          </w:tcPr>
          <w:p w14:paraId="73649ADB" w14:textId="77777777" w:rsidR="00B857C4" w:rsidRPr="003E7089" w:rsidRDefault="00B857C4" w:rsidP="003E7089">
            <w:pPr>
              <w:jc w:val="both"/>
              <w:rPr>
                <w:rFonts w:ascii="Times" w:hAnsi="Times"/>
              </w:rPr>
            </w:pPr>
            <w:r w:rsidRPr="003E7089">
              <w:rPr>
                <w:rFonts w:ascii="Times" w:hAnsi="Times"/>
              </w:rPr>
              <w:t xml:space="preserve">Female infected </w:t>
            </w:r>
          </w:p>
        </w:tc>
        <w:tc>
          <w:tcPr>
            <w:tcW w:w="1388" w:type="dxa"/>
            <w:shd w:val="pct25" w:color="auto" w:fill="auto"/>
          </w:tcPr>
          <w:p w14:paraId="7595B72C" w14:textId="77777777" w:rsidR="00B857C4" w:rsidRPr="003E7089" w:rsidRDefault="00B857C4" w:rsidP="003E7089">
            <w:pPr>
              <w:jc w:val="both"/>
              <w:rPr>
                <w:rFonts w:ascii="Times" w:hAnsi="Times"/>
              </w:rPr>
            </w:pPr>
            <w:r w:rsidRPr="003E7089">
              <w:rPr>
                <w:rFonts w:ascii="Times" w:hAnsi="Times"/>
              </w:rPr>
              <w:t>%</w:t>
            </w:r>
          </w:p>
        </w:tc>
        <w:tc>
          <w:tcPr>
            <w:tcW w:w="1726" w:type="dxa"/>
            <w:shd w:val="pct25" w:color="auto" w:fill="auto"/>
          </w:tcPr>
          <w:p w14:paraId="0BA0F751" w14:textId="77777777" w:rsidR="00B857C4" w:rsidRPr="003E7089" w:rsidRDefault="00B857C4" w:rsidP="003E7089">
            <w:pPr>
              <w:jc w:val="both"/>
              <w:rPr>
                <w:rFonts w:ascii="Times" w:hAnsi="Times"/>
              </w:rPr>
            </w:pPr>
            <w:r w:rsidRPr="003E7089">
              <w:rPr>
                <w:rFonts w:ascii="Times" w:hAnsi="Times"/>
              </w:rPr>
              <w:t xml:space="preserve">Males infected </w:t>
            </w:r>
          </w:p>
        </w:tc>
        <w:tc>
          <w:tcPr>
            <w:tcW w:w="1490" w:type="dxa"/>
            <w:shd w:val="pct25" w:color="auto" w:fill="auto"/>
          </w:tcPr>
          <w:p w14:paraId="393C9A4B" w14:textId="77777777" w:rsidR="00B857C4" w:rsidRPr="003E7089" w:rsidRDefault="00B857C4" w:rsidP="003E7089">
            <w:pPr>
              <w:jc w:val="both"/>
              <w:rPr>
                <w:rFonts w:ascii="Times" w:hAnsi="Times"/>
              </w:rPr>
            </w:pPr>
            <w:r w:rsidRPr="003E7089">
              <w:rPr>
                <w:rFonts w:ascii="Times" w:hAnsi="Times"/>
              </w:rPr>
              <w:t>%</w:t>
            </w:r>
          </w:p>
        </w:tc>
        <w:tc>
          <w:tcPr>
            <w:tcW w:w="1608" w:type="dxa"/>
            <w:shd w:val="pct25" w:color="auto" w:fill="auto"/>
          </w:tcPr>
          <w:p w14:paraId="64F80E1A" w14:textId="77777777" w:rsidR="00B857C4" w:rsidRPr="003E7089" w:rsidRDefault="00B857C4" w:rsidP="003E7089">
            <w:pPr>
              <w:jc w:val="both"/>
              <w:rPr>
                <w:rFonts w:ascii="Times" w:hAnsi="Times"/>
              </w:rPr>
            </w:pPr>
            <w:r w:rsidRPr="005D38D4">
              <w:rPr>
                <w:rFonts w:ascii="Times" w:hAnsi="Times"/>
                <w:i/>
                <w:iCs/>
              </w:rPr>
              <w:t>p</w:t>
            </w:r>
            <w:r w:rsidRPr="003E7089">
              <w:rPr>
                <w:rFonts w:ascii="Times" w:hAnsi="Times"/>
              </w:rPr>
              <w:t>-value</w:t>
            </w:r>
          </w:p>
        </w:tc>
      </w:tr>
      <w:tr w:rsidR="00A14CDF" w:rsidRPr="003E7089" w14:paraId="6F41D01E" w14:textId="77777777" w:rsidTr="00CA65B4">
        <w:tc>
          <w:tcPr>
            <w:tcW w:w="1638" w:type="dxa"/>
          </w:tcPr>
          <w:p w14:paraId="4D20A3D2" w14:textId="77777777" w:rsidR="00A14CDF" w:rsidRPr="003E7089" w:rsidRDefault="00A14CDF" w:rsidP="003E7089">
            <w:pPr>
              <w:jc w:val="both"/>
              <w:rPr>
                <w:rFonts w:ascii="Times" w:hAnsi="Times"/>
              </w:rPr>
            </w:pPr>
            <w:r w:rsidRPr="003E7089">
              <w:rPr>
                <w:rFonts w:ascii="Times" w:hAnsi="Times"/>
              </w:rPr>
              <w:t>18-27</w:t>
            </w:r>
          </w:p>
        </w:tc>
        <w:tc>
          <w:tcPr>
            <w:tcW w:w="1726" w:type="dxa"/>
          </w:tcPr>
          <w:p w14:paraId="7839969D" w14:textId="77777777" w:rsidR="00A14CDF" w:rsidRPr="003E7089" w:rsidRDefault="00A14CDF" w:rsidP="003E7089">
            <w:pPr>
              <w:jc w:val="both"/>
              <w:rPr>
                <w:rFonts w:ascii="Times" w:hAnsi="Times"/>
              </w:rPr>
            </w:pPr>
            <w:r w:rsidRPr="003E7089">
              <w:rPr>
                <w:rFonts w:ascii="Times" w:hAnsi="Times"/>
              </w:rPr>
              <w:t>92</w:t>
            </w:r>
          </w:p>
        </w:tc>
        <w:tc>
          <w:tcPr>
            <w:tcW w:w="1388" w:type="dxa"/>
            <w:vAlign w:val="center"/>
          </w:tcPr>
          <w:p w14:paraId="5453F161" w14:textId="77777777" w:rsidR="00A14CDF" w:rsidRPr="003E7089" w:rsidRDefault="00A14CDF" w:rsidP="003E7089">
            <w:pPr>
              <w:jc w:val="both"/>
              <w:rPr>
                <w:rFonts w:ascii="Times" w:hAnsi="Times" w:cs="Calibri"/>
                <w:color w:val="000000"/>
              </w:rPr>
            </w:pPr>
            <w:r w:rsidRPr="003E7089">
              <w:rPr>
                <w:rFonts w:ascii="Times" w:hAnsi="Times" w:cs="Calibri"/>
                <w:color w:val="000000"/>
              </w:rPr>
              <w:t>30.9</w:t>
            </w:r>
          </w:p>
        </w:tc>
        <w:tc>
          <w:tcPr>
            <w:tcW w:w="1726" w:type="dxa"/>
            <w:vAlign w:val="center"/>
          </w:tcPr>
          <w:p w14:paraId="33600941" w14:textId="77777777" w:rsidR="00A14CDF" w:rsidRPr="003E7089" w:rsidRDefault="00A14CDF" w:rsidP="003E7089">
            <w:pPr>
              <w:jc w:val="both"/>
              <w:rPr>
                <w:rFonts w:ascii="Times" w:hAnsi="Times" w:cs="Calibri"/>
                <w:color w:val="000000"/>
              </w:rPr>
            </w:pPr>
            <w:r w:rsidRPr="003E7089">
              <w:rPr>
                <w:rFonts w:ascii="Times" w:hAnsi="Times" w:cs="Calibri"/>
                <w:color w:val="000000"/>
              </w:rPr>
              <w:t>8</w:t>
            </w:r>
          </w:p>
        </w:tc>
        <w:tc>
          <w:tcPr>
            <w:tcW w:w="1490" w:type="dxa"/>
            <w:vAlign w:val="bottom"/>
          </w:tcPr>
          <w:p w14:paraId="064FD57D" w14:textId="77777777" w:rsidR="00A14CDF" w:rsidRPr="003E7089" w:rsidRDefault="00A14CDF" w:rsidP="003E7089">
            <w:pPr>
              <w:jc w:val="both"/>
              <w:rPr>
                <w:rFonts w:ascii="Times" w:hAnsi="Times" w:cs="Calibri"/>
                <w:color w:val="000000"/>
              </w:rPr>
            </w:pPr>
            <w:r w:rsidRPr="003E7089">
              <w:rPr>
                <w:rFonts w:ascii="Times" w:hAnsi="Times" w:cs="Calibri"/>
                <w:color w:val="000000"/>
              </w:rPr>
              <w:t>8.1</w:t>
            </w:r>
          </w:p>
        </w:tc>
        <w:tc>
          <w:tcPr>
            <w:tcW w:w="1608" w:type="dxa"/>
          </w:tcPr>
          <w:p w14:paraId="3FBDCBD7" w14:textId="626D2C3F" w:rsidR="00A14CDF" w:rsidRPr="003E7089" w:rsidRDefault="00F2003F" w:rsidP="005D38D4">
            <w:pPr>
              <w:jc w:val="both"/>
              <w:rPr>
                <w:rFonts w:ascii="Times" w:hAnsi="Times"/>
              </w:rPr>
            </w:pPr>
            <w:r w:rsidRPr="003E7089">
              <w:rPr>
                <w:rFonts w:ascii="Times" w:hAnsi="Times"/>
              </w:rPr>
              <w:t xml:space="preserve">&lt;0.0001 </w:t>
            </w:r>
          </w:p>
        </w:tc>
      </w:tr>
      <w:tr w:rsidR="00A14CDF" w:rsidRPr="003E7089" w14:paraId="138AD403" w14:textId="77777777" w:rsidTr="00CA65B4">
        <w:tc>
          <w:tcPr>
            <w:tcW w:w="1638" w:type="dxa"/>
          </w:tcPr>
          <w:p w14:paraId="4ADA0702" w14:textId="77777777" w:rsidR="00A14CDF" w:rsidRPr="003E7089" w:rsidRDefault="00A14CDF" w:rsidP="003E7089">
            <w:pPr>
              <w:jc w:val="both"/>
              <w:rPr>
                <w:rFonts w:ascii="Times" w:hAnsi="Times"/>
              </w:rPr>
            </w:pPr>
            <w:r w:rsidRPr="003E7089">
              <w:rPr>
                <w:rFonts w:ascii="Times" w:hAnsi="Times"/>
              </w:rPr>
              <w:t>28-37</w:t>
            </w:r>
          </w:p>
        </w:tc>
        <w:tc>
          <w:tcPr>
            <w:tcW w:w="1726" w:type="dxa"/>
          </w:tcPr>
          <w:p w14:paraId="294BB829" w14:textId="77777777" w:rsidR="00A14CDF" w:rsidRPr="003E7089" w:rsidRDefault="00A14CDF" w:rsidP="003E7089">
            <w:pPr>
              <w:jc w:val="both"/>
              <w:rPr>
                <w:rFonts w:ascii="Times" w:hAnsi="Times"/>
              </w:rPr>
            </w:pPr>
            <w:r w:rsidRPr="003E7089">
              <w:rPr>
                <w:rFonts w:ascii="Times" w:hAnsi="Times"/>
              </w:rPr>
              <w:t>82</w:t>
            </w:r>
          </w:p>
        </w:tc>
        <w:tc>
          <w:tcPr>
            <w:tcW w:w="1388" w:type="dxa"/>
            <w:vAlign w:val="center"/>
          </w:tcPr>
          <w:p w14:paraId="58E4CDF7" w14:textId="77777777" w:rsidR="00A14CDF" w:rsidRPr="003E7089" w:rsidRDefault="00A14CDF" w:rsidP="003E7089">
            <w:pPr>
              <w:jc w:val="both"/>
              <w:rPr>
                <w:rFonts w:ascii="Times" w:hAnsi="Times" w:cs="Calibri"/>
                <w:color w:val="000000"/>
              </w:rPr>
            </w:pPr>
            <w:r w:rsidRPr="003E7089">
              <w:rPr>
                <w:rFonts w:ascii="Times" w:hAnsi="Times" w:cs="Calibri"/>
                <w:color w:val="000000"/>
              </w:rPr>
              <w:t>27.5</w:t>
            </w:r>
          </w:p>
        </w:tc>
        <w:tc>
          <w:tcPr>
            <w:tcW w:w="1726" w:type="dxa"/>
            <w:vAlign w:val="center"/>
          </w:tcPr>
          <w:p w14:paraId="5CBE6B19" w14:textId="77777777" w:rsidR="00A14CDF" w:rsidRPr="003E7089" w:rsidRDefault="00A14CDF" w:rsidP="003E7089">
            <w:pPr>
              <w:jc w:val="both"/>
              <w:rPr>
                <w:rFonts w:ascii="Times" w:hAnsi="Times" w:cs="Calibri"/>
                <w:color w:val="000000"/>
              </w:rPr>
            </w:pPr>
            <w:r w:rsidRPr="003E7089">
              <w:rPr>
                <w:rFonts w:ascii="Times" w:hAnsi="Times" w:cs="Calibri"/>
                <w:color w:val="000000"/>
              </w:rPr>
              <w:t>11</w:t>
            </w:r>
          </w:p>
        </w:tc>
        <w:tc>
          <w:tcPr>
            <w:tcW w:w="1490" w:type="dxa"/>
            <w:vAlign w:val="bottom"/>
          </w:tcPr>
          <w:p w14:paraId="101F8D47" w14:textId="77777777" w:rsidR="00A14CDF" w:rsidRPr="003E7089" w:rsidRDefault="00A14CDF" w:rsidP="003E7089">
            <w:pPr>
              <w:jc w:val="both"/>
              <w:rPr>
                <w:rFonts w:ascii="Times" w:hAnsi="Times" w:cs="Calibri"/>
                <w:color w:val="000000"/>
              </w:rPr>
            </w:pPr>
            <w:r w:rsidRPr="003E7089">
              <w:rPr>
                <w:rFonts w:ascii="Times" w:hAnsi="Times" w:cs="Calibri"/>
                <w:color w:val="000000"/>
              </w:rPr>
              <w:t>11.1</w:t>
            </w:r>
          </w:p>
        </w:tc>
        <w:tc>
          <w:tcPr>
            <w:tcW w:w="1608" w:type="dxa"/>
          </w:tcPr>
          <w:p w14:paraId="257BA58D" w14:textId="77777777" w:rsidR="00A14CDF" w:rsidRPr="003E7089" w:rsidRDefault="00A14CDF" w:rsidP="003E7089">
            <w:pPr>
              <w:jc w:val="both"/>
              <w:rPr>
                <w:rFonts w:ascii="Times" w:hAnsi="Times"/>
              </w:rPr>
            </w:pPr>
          </w:p>
        </w:tc>
      </w:tr>
      <w:tr w:rsidR="00A14CDF" w:rsidRPr="003E7089" w14:paraId="29137A2F" w14:textId="77777777" w:rsidTr="00CA65B4">
        <w:tc>
          <w:tcPr>
            <w:tcW w:w="1638" w:type="dxa"/>
          </w:tcPr>
          <w:p w14:paraId="4FF43CFF" w14:textId="77777777" w:rsidR="00A14CDF" w:rsidRPr="003E7089" w:rsidRDefault="00A14CDF" w:rsidP="003E7089">
            <w:pPr>
              <w:jc w:val="both"/>
              <w:rPr>
                <w:rFonts w:ascii="Times" w:hAnsi="Times"/>
              </w:rPr>
            </w:pPr>
            <w:r w:rsidRPr="003E7089">
              <w:rPr>
                <w:rFonts w:ascii="Times" w:hAnsi="Times"/>
              </w:rPr>
              <w:t>38-47</w:t>
            </w:r>
          </w:p>
        </w:tc>
        <w:tc>
          <w:tcPr>
            <w:tcW w:w="1726" w:type="dxa"/>
          </w:tcPr>
          <w:p w14:paraId="67D4EE88" w14:textId="77777777" w:rsidR="00A14CDF" w:rsidRPr="003E7089" w:rsidRDefault="00A14CDF" w:rsidP="003E7089">
            <w:pPr>
              <w:jc w:val="both"/>
              <w:rPr>
                <w:rFonts w:ascii="Times" w:hAnsi="Times"/>
              </w:rPr>
            </w:pPr>
            <w:r w:rsidRPr="003E7089">
              <w:rPr>
                <w:rFonts w:ascii="Times" w:hAnsi="Times"/>
              </w:rPr>
              <w:t>41</w:t>
            </w:r>
          </w:p>
        </w:tc>
        <w:tc>
          <w:tcPr>
            <w:tcW w:w="1388" w:type="dxa"/>
            <w:vAlign w:val="center"/>
          </w:tcPr>
          <w:p w14:paraId="6ECFC6D2" w14:textId="77777777" w:rsidR="00A14CDF" w:rsidRPr="003E7089" w:rsidRDefault="00A14CDF" w:rsidP="003E7089">
            <w:pPr>
              <w:jc w:val="both"/>
              <w:rPr>
                <w:rFonts w:ascii="Times" w:hAnsi="Times" w:cs="Calibri"/>
                <w:color w:val="000000"/>
              </w:rPr>
            </w:pPr>
            <w:r w:rsidRPr="003E7089">
              <w:rPr>
                <w:rFonts w:ascii="Times" w:hAnsi="Times" w:cs="Calibri"/>
                <w:color w:val="000000"/>
              </w:rPr>
              <w:t>13.8</w:t>
            </w:r>
          </w:p>
        </w:tc>
        <w:tc>
          <w:tcPr>
            <w:tcW w:w="1726" w:type="dxa"/>
            <w:vAlign w:val="center"/>
          </w:tcPr>
          <w:p w14:paraId="340B6A50" w14:textId="77777777" w:rsidR="00A14CDF" w:rsidRPr="003E7089" w:rsidRDefault="00A14CDF" w:rsidP="003E7089">
            <w:pPr>
              <w:jc w:val="both"/>
              <w:rPr>
                <w:rFonts w:ascii="Times" w:hAnsi="Times" w:cs="Calibri"/>
                <w:color w:val="000000"/>
              </w:rPr>
            </w:pPr>
            <w:r w:rsidRPr="003E7089">
              <w:rPr>
                <w:rFonts w:ascii="Times" w:hAnsi="Times" w:cs="Calibri"/>
                <w:color w:val="000000"/>
              </w:rPr>
              <w:t>9</w:t>
            </w:r>
          </w:p>
        </w:tc>
        <w:tc>
          <w:tcPr>
            <w:tcW w:w="1490" w:type="dxa"/>
            <w:vAlign w:val="bottom"/>
          </w:tcPr>
          <w:p w14:paraId="34FA5B00" w14:textId="77777777" w:rsidR="00A14CDF" w:rsidRPr="003E7089" w:rsidRDefault="00A14CDF" w:rsidP="003E7089">
            <w:pPr>
              <w:jc w:val="both"/>
              <w:rPr>
                <w:rFonts w:ascii="Times" w:hAnsi="Times" w:cs="Calibri"/>
                <w:color w:val="000000"/>
              </w:rPr>
            </w:pPr>
            <w:r w:rsidRPr="003E7089">
              <w:rPr>
                <w:rFonts w:ascii="Times" w:hAnsi="Times" w:cs="Calibri"/>
                <w:color w:val="000000"/>
              </w:rPr>
              <w:t>9.1</w:t>
            </w:r>
          </w:p>
        </w:tc>
        <w:tc>
          <w:tcPr>
            <w:tcW w:w="1608" w:type="dxa"/>
          </w:tcPr>
          <w:p w14:paraId="0381E3F9" w14:textId="77777777" w:rsidR="00A14CDF" w:rsidRPr="003E7089" w:rsidRDefault="00A14CDF" w:rsidP="003E7089">
            <w:pPr>
              <w:jc w:val="both"/>
              <w:rPr>
                <w:rFonts w:ascii="Times" w:hAnsi="Times"/>
              </w:rPr>
            </w:pPr>
          </w:p>
        </w:tc>
      </w:tr>
      <w:tr w:rsidR="00A14CDF" w:rsidRPr="003E7089" w14:paraId="11FFFA06" w14:textId="77777777" w:rsidTr="00CA65B4">
        <w:tc>
          <w:tcPr>
            <w:tcW w:w="1638" w:type="dxa"/>
          </w:tcPr>
          <w:p w14:paraId="6B4335C9" w14:textId="77777777" w:rsidR="00A14CDF" w:rsidRPr="003E7089" w:rsidRDefault="00A14CDF" w:rsidP="003E7089">
            <w:pPr>
              <w:jc w:val="both"/>
              <w:rPr>
                <w:rFonts w:ascii="Times" w:hAnsi="Times"/>
              </w:rPr>
            </w:pPr>
            <w:r w:rsidRPr="003E7089">
              <w:rPr>
                <w:rFonts w:ascii="Times" w:hAnsi="Times"/>
              </w:rPr>
              <w:t>48-57</w:t>
            </w:r>
          </w:p>
        </w:tc>
        <w:tc>
          <w:tcPr>
            <w:tcW w:w="1726" w:type="dxa"/>
          </w:tcPr>
          <w:p w14:paraId="0C73629F" w14:textId="77777777" w:rsidR="00A14CDF" w:rsidRPr="003E7089" w:rsidRDefault="00A14CDF" w:rsidP="003E7089">
            <w:pPr>
              <w:jc w:val="both"/>
              <w:rPr>
                <w:rFonts w:ascii="Times" w:hAnsi="Times"/>
              </w:rPr>
            </w:pPr>
            <w:r w:rsidRPr="003E7089">
              <w:rPr>
                <w:rFonts w:ascii="Times" w:hAnsi="Times"/>
              </w:rPr>
              <w:t>28</w:t>
            </w:r>
          </w:p>
        </w:tc>
        <w:tc>
          <w:tcPr>
            <w:tcW w:w="1388" w:type="dxa"/>
            <w:vAlign w:val="center"/>
          </w:tcPr>
          <w:p w14:paraId="419B3851" w14:textId="77777777" w:rsidR="00A14CDF" w:rsidRPr="003E7089" w:rsidRDefault="00A14CDF" w:rsidP="003E7089">
            <w:pPr>
              <w:jc w:val="both"/>
              <w:rPr>
                <w:rFonts w:ascii="Times" w:hAnsi="Times" w:cs="Calibri"/>
                <w:color w:val="000000"/>
              </w:rPr>
            </w:pPr>
            <w:r w:rsidRPr="003E7089">
              <w:rPr>
                <w:rFonts w:ascii="Times" w:hAnsi="Times" w:cs="Calibri"/>
                <w:color w:val="000000"/>
              </w:rPr>
              <w:t>9.4</w:t>
            </w:r>
          </w:p>
        </w:tc>
        <w:tc>
          <w:tcPr>
            <w:tcW w:w="1726" w:type="dxa"/>
            <w:vAlign w:val="center"/>
          </w:tcPr>
          <w:p w14:paraId="7ACC4AFF" w14:textId="77777777" w:rsidR="00A14CDF" w:rsidRPr="003E7089" w:rsidRDefault="00A14CDF" w:rsidP="003E7089">
            <w:pPr>
              <w:jc w:val="both"/>
              <w:rPr>
                <w:rFonts w:ascii="Times" w:hAnsi="Times" w:cs="Calibri"/>
                <w:color w:val="000000"/>
              </w:rPr>
            </w:pPr>
            <w:r w:rsidRPr="003E7089">
              <w:rPr>
                <w:rFonts w:ascii="Times" w:hAnsi="Times" w:cs="Calibri"/>
                <w:color w:val="000000"/>
              </w:rPr>
              <w:t>12</w:t>
            </w:r>
          </w:p>
        </w:tc>
        <w:tc>
          <w:tcPr>
            <w:tcW w:w="1490" w:type="dxa"/>
            <w:vAlign w:val="bottom"/>
          </w:tcPr>
          <w:p w14:paraId="0A661519" w14:textId="77777777" w:rsidR="00A14CDF" w:rsidRPr="003E7089" w:rsidRDefault="00A14CDF" w:rsidP="003E7089">
            <w:pPr>
              <w:jc w:val="both"/>
              <w:rPr>
                <w:rFonts w:ascii="Times" w:hAnsi="Times" w:cs="Calibri"/>
                <w:color w:val="000000"/>
              </w:rPr>
            </w:pPr>
            <w:r w:rsidRPr="003E7089">
              <w:rPr>
                <w:rFonts w:ascii="Times" w:hAnsi="Times" w:cs="Calibri"/>
                <w:color w:val="000000"/>
              </w:rPr>
              <w:t>12.1</w:t>
            </w:r>
          </w:p>
        </w:tc>
        <w:tc>
          <w:tcPr>
            <w:tcW w:w="1608" w:type="dxa"/>
          </w:tcPr>
          <w:p w14:paraId="09440852" w14:textId="77777777" w:rsidR="00A14CDF" w:rsidRPr="003E7089" w:rsidRDefault="00A14CDF" w:rsidP="003E7089">
            <w:pPr>
              <w:jc w:val="both"/>
              <w:rPr>
                <w:rFonts w:ascii="Times" w:hAnsi="Times"/>
              </w:rPr>
            </w:pPr>
          </w:p>
        </w:tc>
      </w:tr>
      <w:tr w:rsidR="00A14CDF" w:rsidRPr="003E7089" w14:paraId="09A413B0" w14:textId="77777777" w:rsidTr="00CA65B4">
        <w:tc>
          <w:tcPr>
            <w:tcW w:w="1638" w:type="dxa"/>
          </w:tcPr>
          <w:p w14:paraId="24276F8E" w14:textId="77777777" w:rsidR="00A14CDF" w:rsidRPr="003E7089" w:rsidRDefault="00A14CDF" w:rsidP="003E7089">
            <w:pPr>
              <w:jc w:val="both"/>
              <w:rPr>
                <w:rFonts w:ascii="Times" w:hAnsi="Times"/>
              </w:rPr>
            </w:pPr>
            <w:r w:rsidRPr="003E7089">
              <w:rPr>
                <w:rFonts w:ascii="Times" w:hAnsi="Times"/>
              </w:rPr>
              <w:t>58-67</w:t>
            </w:r>
          </w:p>
        </w:tc>
        <w:tc>
          <w:tcPr>
            <w:tcW w:w="1726" w:type="dxa"/>
          </w:tcPr>
          <w:p w14:paraId="17EF56FB" w14:textId="77777777" w:rsidR="00A14CDF" w:rsidRPr="003E7089" w:rsidRDefault="00A14CDF" w:rsidP="003E7089">
            <w:pPr>
              <w:jc w:val="both"/>
              <w:rPr>
                <w:rFonts w:ascii="Times" w:hAnsi="Times"/>
              </w:rPr>
            </w:pPr>
            <w:r w:rsidRPr="003E7089">
              <w:rPr>
                <w:rFonts w:ascii="Times" w:hAnsi="Times"/>
              </w:rPr>
              <w:t>31</w:t>
            </w:r>
          </w:p>
        </w:tc>
        <w:tc>
          <w:tcPr>
            <w:tcW w:w="1388" w:type="dxa"/>
            <w:vAlign w:val="center"/>
          </w:tcPr>
          <w:p w14:paraId="53E89E18" w14:textId="77777777" w:rsidR="00A14CDF" w:rsidRPr="003E7089" w:rsidRDefault="00A14CDF" w:rsidP="003E7089">
            <w:pPr>
              <w:jc w:val="both"/>
              <w:rPr>
                <w:rFonts w:ascii="Times" w:hAnsi="Times" w:cs="Calibri"/>
                <w:color w:val="000000"/>
              </w:rPr>
            </w:pPr>
            <w:r w:rsidRPr="003E7089">
              <w:rPr>
                <w:rFonts w:ascii="Times" w:hAnsi="Times" w:cs="Calibri"/>
                <w:color w:val="000000"/>
              </w:rPr>
              <w:t>10.4</w:t>
            </w:r>
          </w:p>
        </w:tc>
        <w:tc>
          <w:tcPr>
            <w:tcW w:w="1726" w:type="dxa"/>
            <w:vAlign w:val="center"/>
          </w:tcPr>
          <w:p w14:paraId="1E05E06D" w14:textId="77777777" w:rsidR="00A14CDF" w:rsidRPr="003E7089" w:rsidRDefault="00A14CDF" w:rsidP="003E7089">
            <w:pPr>
              <w:jc w:val="both"/>
              <w:rPr>
                <w:rFonts w:ascii="Times" w:hAnsi="Times" w:cs="Calibri"/>
                <w:color w:val="000000"/>
              </w:rPr>
            </w:pPr>
            <w:r w:rsidRPr="003E7089">
              <w:rPr>
                <w:rFonts w:ascii="Times" w:hAnsi="Times" w:cs="Calibri"/>
                <w:color w:val="000000"/>
              </w:rPr>
              <w:t>18</w:t>
            </w:r>
          </w:p>
        </w:tc>
        <w:tc>
          <w:tcPr>
            <w:tcW w:w="1490" w:type="dxa"/>
            <w:vAlign w:val="bottom"/>
          </w:tcPr>
          <w:p w14:paraId="627F8A0A" w14:textId="77777777" w:rsidR="00A14CDF" w:rsidRPr="003E7089" w:rsidRDefault="00A14CDF" w:rsidP="003E7089">
            <w:pPr>
              <w:jc w:val="both"/>
              <w:rPr>
                <w:rFonts w:ascii="Times" w:hAnsi="Times" w:cs="Calibri"/>
                <w:color w:val="000000"/>
              </w:rPr>
            </w:pPr>
            <w:r w:rsidRPr="003E7089">
              <w:rPr>
                <w:rFonts w:ascii="Times" w:hAnsi="Times" w:cs="Calibri"/>
                <w:color w:val="000000"/>
              </w:rPr>
              <w:t>18.2</w:t>
            </w:r>
          </w:p>
        </w:tc>
        <w:tc>
          <w:tcPr>
            <w:tcW w:w="1608" w:type="dxa"/>
          </w:tcPr>
          <w:p w14:paraId="51DF96AC" w14:textId="77777777" w:rsidR="00A14CDF" w:rsidRPr="003E7089" w:rsidRDefault="00A14CDF" w:rsidP="003E7089">
            <w:pPr>
              <w:jc w:val="both"/>
              <w:rPr>
                <w:rFonts w:ascii="Times" w:hAnsi="Times"/>
              </w:rPr>
            </w:pPr>
          </w:p>
        </w:tc>
      </w:tr>
      <w:tr w:rsidR="00A14CDF" w:rsidRPr="003E7089" w14:paraId="22313381" w14:textId="77777777" w:rsidTr="00CA65B4">
        <w:tc>
          <w:tcPr>
            <w:tcW w:w="1638" w:type="dxa"/>
          </w:tcPr>
          <w:p w14:paraId="7693FA2F" w14:textId="77777777" w:rsidR="00A14CDF" w:rsidRPr="003E7089" w:rsidRDefault="00A14CDF" w:rsidP="003E7089">
            <w:pPr>
              <w:jc w:val="both"/>
              <w:rPr>
                <w:rFonts w:ascii="Times" w:hAnsi="Times"/>
              </w:rPr>
            </w:pPr>
            <w:r w:rsidRPr="003E7089">
              <w:rPr>
                <w:rFonts w:ascii="Times" w:hAnsi="Times"/>
              </w:rPr>
              <w:t>68 &amp; above</w:t>
            </w:r>
          </w:p>
        </w:tc>
        <w:tc>
          <w:tcPr>
            <w:tcW w:w="1726" w:type="dxa"/>
          </w:tcPr>
          <w:p w14:paraId="25F1E692" w14:textId="77777777" w:rsidR="00A14CDF" w:rsidRPr="003E7089" w:rsidRDefault="00A14CDF" w:rsidP="003E7089">
            <w:pPr>
              <w:jc w:val="both"/>
              <w:rPr>
                <w:rFonts w:ascii="Times" w:hAnsi="Times"/>
              </w:rPr>
            </w:pPr>
            <w:r w:rsidRPr="003E7089">
              <w:rPr>
                <w:rFonts w:ascii="Times" w:hAnsi="Times"/>
              </w:rPr>
              <w:t>24</w:t>
            </w:r>
          </w:p>
        </w:tc>
        <w:tc>
          <w:tcPr>
            <w:tcW w:w="1388" w:type="dxa"/>
            <w:vAlign w:val="center"/>
          </w:tcPr>
          <w:p w14:paraId="4C272E81" w14:textId="77777777" w:rsidR="00A14CDF" w:rsidRPr="003E7089" w:rsidRDefault="00A14CDF" w:rsidP="003E7089">
            <w:pPr>
              <w:jc w:val="both"/>
              <w:rPr>
                <w:rFonts w:ascii="Times" w:hAnsi="Times" w:cs="Calibri"/>
                <w:color w:val="000000"/>
              </w:rPr>
            </w:pPr>
            <w:r w:rsidRPr="003E7089">
              <w:rPr>
                <w:rFonts w:ascii="Times" w:hAnsi="Times" w:cs="Calibri"/>
                <w:color w:val="000000"/>
              </w:rPr>
              <w:t>8.1</w:t>
            </w:r>
          </w:p>
        </w:tc>
        <w:tc>
          <w:tcPr>
            <w:tcW w:w="1726" w:type="dxa"/>
            <w:vAlign w:val="center"/>
          </w:tcPr>
          <w:p w14:paraId="162FDEF0" w14:textId="77777777" w:rsidR="00A14CDF" w:rsidRPr="003E7089" w:rsidRDefault="00A14CDF" w:rsidP="003E7089">
            <w:pPr>
              <w:jc w:val="both"/>
              <w:rPr>
                <w:rFonts w:ascii="Times" w:hAnsi="Times" w:cs="Calibri"/>
                <w:color w:val="000000"/>
              </w:rPr>
            </w:pPr>
            <w:r w:rsidRPr="003E7089">
              <w:rPr>
                <w:rFonts w:ascii="Times" w:hAnsi="Times" w:cs="Calibri"/>
                <w:color w:val="000000"/>
              </w:rPr>
              <w:t>41</w:t>
            </w:r>
          </w:p>
        </w:tc>
        <w:tc>
          <w:tcPr>
            <w:tcW w:w="1490" w:type="dxa"/>
            <w:vAlign w:val="bottom"/>
          </w:tcPr>
          <w:p w14:paraId="45884905" w14:textId="77777777" w:rsidR="00A14CDF" w:rsidRPr="003E7089" w:rsidRDefault="00A14CDF" w:rsidP="003E7089">
            <w:pPr>
              <w:jc w:val="both"/>
              <w:rPr>
                <w:rFonts w:ascii="Times" w:hAnsi="Times" w:cs="Calibri"/>
                <w:color w:val="000000"/>
              </w:rPr>
            </w:pPr>
            <w:r w:rsidRPr="003E7089">
              <w:rPr>
                <w:rFonts w:ascii="Times" w:hAnsi="Times" w:cs="Calibri"/>
                <w:color w:val="000000"/>
              </w:rPr>
              <w:t>41.4</w:t>
            </w:r>
          </w:p>
        </w:tc>
        <w:tc>
          <w:tcPr>
            <w:tcW w:w="1608" w:type="dxa"/>
          </w:tcPr>
          <w:p w14:paraId="186628A0" w14:textId="77777777" w:rsidR="00A14CDF" w:rsidRPr="003E7089" w:rsidRDefault="00A14CDF" w:rsidP="003E7089">
            <w:pPr>
              <w:jc w:val="both"/>
              <w:rPr>
                <w:rFonts w:ascii="Times" w:hAnsi="Times"/>
              </w:rPr>
            </w:pPr>
          </w:p>
        </w:tc>
      </w:tr>
    </w:tbl>
    <w:p w14:paraId="5491AA3D" w14:textId="77777777" w:rsidR="0038424B" w:rsidRPr="003E7089" w:rsidRDefault="0038424B" w:rsidP="003E7089">
      <w:pPr>
        <w:spacing w:line="240" w:lineRule="auto"/>
        <w:jc w:val="both"/>
        <w:rPr>
          <w:rFonts w:ascii="Times" w:hAnsi="Times"/>
        </w:rPr>
      </w:pPr>
    </w:p>
    <w:p w14:paraId="733CBFD9" w14:textId="3BEB6766" w:rsidR="00ED0D75" w:rsidRPr="003E7089" w:rsidRDefault="00ED0D75" w:rsidP="005D38D4">
      <w:pPr>
        <w:spacing w:line="240" w:lineRule="auto"/>
        <w:jc w:val="both"/>
        <w:rPr>
          <w:rFonts w:ascii="Times" w:hAnsi="Times"/>
        </w:rPr>
      </w:pPr>
      <w:r w:rsidRPr="003E7089">
        <w:rPr>
          <w:rFonts w:ascii="Times" w:hAnsi="Times"/>
        </w:rPr>
        <w:t>The prevalence of CA</w:t>
      </w:r>
      <w:r w:rsidR="005D38D4">
        <w:rPr>
          <w:rFonts w:ascii="Monaco" w:eastAsia="MS Gothic" w:hAnsi="Monaco" w:cs="Monaco"/>
        </w:rPr>
        <w:t>-</w:t>
      </w:r>
      <w:r w:rsidRPr="003E7089">
        <w:rPr>
          <w:rFonts w:ascii="Times" w:hAnsi="Times"/>
        </w:rPr>
        <w:t>UTI was maximum in 18</w:t>
      </w:r>
      <w:r w:rsidR="005D38D4">
        <w:rPr>
          <w:rFonts w:ascii="Monaco" w:eastAsia="MS Gothic" w:hAnsi="Monaco" w:cs="Monaco"/>
        </w:rPr>
        <w:t>-</w:t>
      </w:r>
      <w:r w:rsidRPr="003E7089">
        <w:rPr>
          <w:rFonts w:ascii="Times" w:hAnsi="Times"/>
        </w:rPr>
        <w:t>27 years of age group (30.9%), followed by 28</w:t>
      </w:r>
      <w:r w:rsidR="005D38D4">
        <w:rPr>
          <w:rFonts w:ascii="Monaco" w:eastAsia="MS Gothic" w:hAnsi="Monaco" w:cs="Monaco"/>
        </w:rPr>
        <w:t>-</w:t>
      </w:r>
      <w:r w:rsidRPr="003E7089">
        <w:rPr>
          <w:rFonts w:ascii="Times" w:hAnsi="Times"/>
        </w:rPr>
        <w:t xml:space="preserve">37 </w:t>
      </w:r>
      <w:proofErr w:type="spellStart"/>
      <w:r w:rsidRPr="003E7089">
        <w:rPr>
          <w:rFonts w:ascii="Times" w:hAnsi="Times"/>
        </w:rPr>
        <w:t>y</w:t>
      </w:r>
      <w:r w:rsidR="005D38D4">
        <w:rPr>
          <w:rFonts w:ascii="Times" w:hAnsi="Times"/>
        </w:rPr>
        <w:t>rs</w:t>
      </w:r>
      <w:proofErr w:type="spellEnd"/>
      <w:r w:rsidRPr="003E7089">
        <w:rPr>
          <w:rFonts w:ascii="Times" w:hAnsi="Times"/>
        </w:rPr>
        <w:t xml:space="preserve"> (27.5%), </w:t>
      </w:r>
      <w:r w:rsidR="005D38D4">
        <w:rPr>
          <w:rFonts w:ascii="Times" w:hAnsi="Times"/>
        </w:rPr>
        <w:t>in</w:t>
      </w:r>
      <w:r w:rsidRPr="003E7089">
        <w:rPr>
          <w:rFonts w:ascii="Times" w:hAnsi="Times"/>
        </w:rPr>
        <w:t xml:space="preserve"> female patients. Whereas </w:t>
      </w:r>
      <w:r w:rsidR="0050045A" w:rsidRPr="003E7089">
        <w:rPr>
          <w:rFonts w:ascii="Times" w:hAnsi="Times"/>
        </w:rPr>
        <w:t xml:space="preserve">in males, </w:t>
      </w:r>
      <w:r w:rsidRPr="003E7089">
        <w:rPr>
          <w:rFonts w:ascii="Times" w:hAnsi="Times"/>
        </w:rPr>
        <w:t>majority of the isolates (41.4%) were from patients aged ≥68 years [Table 2].</w:t>
      </w:r>
    </w:p>
    <w:p w14:paraId="7C98D1ED" w14:textId="77777777" w:rsidR="007905DC" w:rsidRPr="005D38D4" w:rsidRDefault="0038424B" w:rsidP="003E7089">
      <w:pPr>
        <w:spacing w:line="240" w:lineRule="auto"/>
        <w:jc w:val="center"/>
        <w:rPr>
          <w:rFonts w:ascii="Times" w:hAnsi="Times"/>
          <w:b/>
          <w:bCs/>
        </w:rPr>
      </w:pPr>
      <w:proofErr w:type="gramStart"/>
      <w:r w:rsidRPr="005D38D4">
        <w:rPr>
          <w:rFonts w:ascii="Times" w:hAnsi="Times"/>
          <w:b/>
          <w:bCs/>
        </w:rPr>
        <w:t>Table 3.</w:t>
      </w:r>
      <w:proofErr w:type="gramEnd"/>
      <w:r w:rsidRPr="005D38D4">
        <w:rPr>
          <w:rFonts w:ascii="Times" w:hAnsi="Times"/>
          <w:b/>
          <w:bCs/>
        </w:rPr>
        <w:t xml:space="preserve"> Profile of </w:t>
      </w:r>
      <w:proofErr w:type="spellStart"/>
      <w:r w:rsidRPr="005D38D4">
        <w:rPr>
          <w:rFonts w:ascii="Times" w:hAnsi="Times"/>
          <w:b/>
          <w:bCs/>
        </w:rPr>
        <w:t>uropathogen</w:t>
      </w:r>
      <w:proofErr w:type="spellEnd"/>
    </w:p>
    <w:tbl>
      <w:tblPr>
        <w:tblStyle w:val="TableGrid"/>
        <w:tblW w:w="0" w:type="auto"/>
        <w:jc w:val="center"/>
        <w:tblLook w:val="04A0" w:firstRow="1" w:lastRow="0" w:firstColumn="1" w:lastColumn="0" w:noHBand="0" w:noVBand="1"/>
      </w:tblPr>
      <w:tblGrid>
        <w:gridCol w:w="3192"/>
        <w:gridCol w:w="2127"/>
        <w:gridCol w:w="1710"/>
      </w:tblGrid>
      <w:tr w:rsidR="0038424B" w:rsidRPr="003E7089" w14:paraId="07139916" w14:textId="77777777" w:rsidTr="009915D0">
        <w:trPr>
          <w:jc w:val="center"/>
        </w:trPr>
        <w:tc>
          <w:tcPr>
            <w:tcW w:w="3192" w:type="dxa"/>
            <w:shd w:val="pct25" w:color="auto" w:fill="auto"/>
          </w:tcPr>
          <w:p w14:paraId="0DBA7919" w14:textId="77777777" w:rsidR="0038424B" w:rsidRPr="003E7089" w:rsidRDefault="0038424B" w:rsidP="003E7089">
            <w:pPr>
              <w:jc w:val="both"/>
              <w:rPr>
                <w:rFonts w:ascii="Times" w:hAnsi="Times"/>
              </w:rPr>
            </w:pPr>
            <w:r w:rsidRPr="003E7089">
              <w:rPr>
                <w:rFonts w:ascii="Times" w:hAnsi="Times"/>
              </w:rPr>
              <w:t>Isolate</w:t>
            </w:r>
          </w:p>
        </w:tc>
        <w:tc>
          <w:tcPr>
            <w:tcW w:w="2127" w:type="dxa"/>
            <w:shd w:val="pct25" w:color="auto" w:fill="auto"/>
          </w:tcPr>
          <w:p w14:paraId="45C45B45" w14:textId="77777777" w:rsidR="0038424B" w:rsidRPr="003E7089" w:rsidRDefault="0038424B" w:rsidP="003E7089">
            <w:pPr>
              <w:jc w:val="both"/>
              <w:rPr>
                <w:rFonts w:ascii="Times" w:hAnsi="Times"/>
              </w:rPr>
            </w:pPr>
            <w:r w:rsidRPr="003E7089">
              <w:rPr>
                <w:rFonts w:ascii="Times" w:hAnsi="Times"/>
              </w:rPr>
              <w:t>Frequency</w:t>
            </w:r>
          </w:p>
        </w:tc>
        <w:tc>
          <w:tcPr>
            <w:tcW w:w="1710" w:type="dxa"/>
            <w:shd w:val="pct25" w:color="auto" w:fill="auto"/>
          </w:tcPr>
          <w:p w14:paraId="18EE3FD5" w14:textId="77777777" w:rsidR="0038424B" w:rsidRPr="003E7089" w:rsidRDefault="0038424B" w:rsidP="003E7089">
            <w:pPr>
              <w:jc w:val="both"/>
              <w:rPr>
                <w:rFonts w:ascii="Times" w:hAnsi="Times"/>
              </w:rPr>
            </w:pPr>
            <w:r w:rsidRPr="003E7089">
              <w:rPr>
                <w:rFonts w:ascii="Times" w:hAnsi="Times"/>
              </w:rPr>
              <w:t>%</w:t>
            </w:r>
          </w:p>
        </w:tc>
      </w:tr>
      <w:tr w:rsidR="005564B5" w:rsidRPr="003E7089" w14:paraId="78253C07" w14:textId="77777777" w:rsidTr="009915D0">
        <w:trPr>
          <w:jc w:val="center"/>
        </w:trPr>
        <w:tc>
          <w:tcPr>
            <w:tcW w:w="3192" w:type="dxa"/>
          </w:tcPr>
          <w:p w14:paraId="15E49824" w14:textId="77777777" w:rsidR="005564B5" w:rsidRPr="003E7089" w:rsidRDefault="005564B5" w:rsidP="003E7089">
            <w:pPr>
              <w:jc w:val="both"/>
              <w:rPr>
                <w:rFonts w:ascii="Times" w:hAnsi="Times"/>
                <w:i/>
                <w:iCs/>
              </w:rPr>
            </w:pPr>
            <w:r w:rsidRPr="003E7089">
              <w:rPr>
                <w:rFonts w:ascii="Times" w:hAnsi="Times"/>
                <w:i/>
                <w:iCs/>
              </w:rPr>
              <w:t>E coli</w:t>
            </w:r>
          </w:p>
        </w:tc>
        <w:tc>
          <w:tcPr>
            <w:tcW w:w="2127" w:type="dxa"/>
          </w:tcPr>
          <w:p w14:paraId="7DAD6AED" w14:textId="77777777" w:rsidR="005564B5" w:rsidRPr="003E7089" w:rsidRDefault="005564B5" w:rsidP="003E7089">
            <w:pPr>
              <w:jc w:val="both"/>
              <w:rPr>
                <w:rFonts w:ascii="Times" w:hAnsi="Times"/>
              </w:rPr>
            </w:pPr>
            <w:r w:rsidRPr="003E7089">
              <w:rPr>
                <w:rFonts w:ascii="Times" w:hAnsi="Times"/>
              </w:rPr>
              <w:t>247</w:t>
            </w:r>
          </w:p>
        </w:tc>
        <w:tc>
          <w:tcPr>
            <w:tcW w:w="1710" w:type="dxa"/>
          </w:tcPr>
          <w:p w14:paraId="00EBFBBD" w14:textId="77777777" w:rsidR="005564B5" w:rsidRPr="003E7089" w:rsidRDefault="005564B5" w:rsidP="003E7089">
            <w:pPr>
              <w:jc w:val="both"/>
              <w:rPr>
                <w:rFonts w:ascii="Times" w:hAnsi="Times"/>
              </w:rPr>
            </w:pPr>
            <w:r w:rsidRPr="003E7089">
              <w:rPr>
                <w:rFonts w:ascii="Times" w:hAnsi="Times"/>
              </w:rPr>
              <w:t>62.2</w:t>
            </w:r>
          </w:p>
        </w:tc>
      </w:tr>
      <w:tr w:rsidR="005564B5" w:rsidRPr="003E7089" w14:paraId="651EDE61" w14:textId="77777777" w:rsidTr="009915D0">
        <w:trPr>
          <w:jc w:val="center"/>
        </w:trPr>
        <w:tc>
          <w:tcPr>
            <w:tcW w:w="3192" w:type="dxa"/>
          </w:tcPr>
          <w:p w14:paraId="477CC57D" w14:textId="77777777" w:rsidR="005564B5" w:rsidRPr="003E7089" w:rsidRDefault="005564B5" w:rsidP="003E7089">
            <w:pPr>
              <w:jc w:val="both"/>
              <w:rPr>
                <w:rFonts w:ascii="Times" w:hAnsi="Times"/>
              </w:rPr>
            </w:pPr>
            <w:proofErr w:type="spellStart"/>
            <w:r w:rsidRPr="003E7089">
              <w:rPr>
                <w:rFonts w:ascii="Times" w:hAnsi="Times"/>
              </w:rPr>
              <w:t>Klebsiella</w:t>
            </w:r>
            <w:proofErr w:type="spellEnd"/>
            <w:r w:rsidRPr="003E7089">
              <w:rPr>
                <w:rFonts w:ascii="Times" w:hAnsi="Times"/>
              </w:rPr>
              <w:t xml:space="preserve"> </w:t>
            </w:r>
            <w:proofErr w:type="spellStart"/>
            <w:r w:rsidRPr="003E7089">
              <w:rPr>
                <w:rFonts w:ascii="Times" w:hAnsi="Times"/>
              </w:rPr>
              <w:t>sp</w:t>
            </w:r>
            <w:proofErr w:type="spellEnd"/>
          </w:p>
        </w:tc>
        <w:tc>
          <w:tcPr>
            <w:tcW w:w="2127" w:type="dxa"/>
          </w:tcPr>
          <w:p w14:paraId="18B135D6" w14:textId="77777777" w:rsidR="005564B5" w:rsidRPr="003E7089" w:rsidRDefault="005564B5" w:rsidP="003E7089">
            <w:pPr>
              <w:jc w:val="both"/>
              <w:rPr>
                <w:rFonts w:ascii="Times" w:hAnsi="Times"/>
              </w:rPr>
            </w:pPr>
            <w:r w:rsidRPr="003E7089">
              <w:rPr>
                <w:rFonts w:ascii="Times" w:hAnsi="Times"/>
              </w:rPr>
              <w:t>45</w:t>
            </w:r>
          </w:p>
        </w:tc>
        <w:tc>
          <w:tcPr>
            <w:tcW w:w="1710" w:type="dxa"/>
          </w:tcPr>
          <w:p w14:paraId="616B1C05" w14:textId="77777777" w:rsidR="005564B5" w:rsidRPr="003E7089" w:rsidRDefault="005564B5" w:rsidP="003E7089">
            <w:pPr>
              <w:jc w:val="both"/>
              <w:rPr>
                <w:rFonts w:ascii="Times" w:hAnsi="Times"/>
              </w:rPr>
            </w:pPr>
            <w:r w:rsidRPr="003E7089">
              <w:rPr>
                <w:rFonts w:ascii="Times" w:hAnsi="Times"/>
              </w:rPr>
              <w:t>11.3</w:t>
            </w:r>
          </w:p>
        </w:tc>
      </w:tr>
      <w:tr w:rsidR="005564B5" w:rsidRPr="003E7089" w14:paraId="6452C47E" w14:textId="77777777" w:rsidTr="009915D0">
        <w:trPr>
          <w:jc w:val="center"/>
        </w:trPr>
        <w:tc>
          <w:tcPr>
            <w:tcW w:w="3192" w:type="dxa"/>
          </w:tcPr>
          <w:p w14:paraId="6C462506" w14:textId="77777777" w:rsidR="005564B5" w:rsidRPr="003E7089" w:rsidRDefault="005564B5" w:rsidP="003E7089">
            <w:pPr>
              <w:jc w:val="both"/>
              <w:rPr>
                <w:rFonts w:ascii="Times" w:hAnsi="Times"/>
              </w:rPr>
            </w:pPr>
            <w:r w:rsidRPr="003E7089">
              <w:rPr>
                <w:rFonts w:ascii="Times" w:hAnsi="Times"/>
              </w:rPr>
              <w:t xml:space="preserve">Proteus </w:t>
            </w:r>
            <w:proofErr w:type="spellStart"/>
            <w:r w:rsidRPr="003E7089">
              <w:rPr>
                <w:rFonts w:ascii="Times" w:hAnsi="Times"/>
              </w:rPr>
              <w:t>sp</w:t>
            </w:r>
            <w:proofErr w:type="spellEnd"/>
          </w:p>
        </w:tc>
        <w:tc>
          <w:tcPr>
            <w:tcW w:w="2127" w:type="dxa"/>
          </w:tcPr>
          <w:p w14:paraId="5A0745B3" w14:textId="77777777" w:rsidR="005564B5" w:rsidRPr="003E7089" w:rsidRDefault="005564B5" w:rsidP="003E7089">
            <w:pPr>
              <w:jc w:val="both"/>
              <w:rPr>
                <w:rFonts w:ascii="Times" w:hAnsi="Times"/>
              </w:rPr>
            </w:pPr>
            <w:r w:rsidRPr="003E7089">
              <w:rPr>
                <w:rFonts w:ascii="Times" w:hAnsi="Times"/>
              </w:rPr>
              <w:t>16</w:t>
            </w:r>
          </w:p>
        </w:tc>
        <w:tc>
          <w:tcPr>
            <w:tcW w:w="1710" w:type="dxa"/>
          </w:tcPr>
          <w:p w14:paraId="6409BADE" w14:textId="77777777" w:rsidR="005564B5" w:rsidRPr="003E7089" w:rsidRDefault="005564B5" w:rsidP="003E7089">
            <w:pPr>
              <w:jc w:val="both"/>
              <w:rPr>
                <w:rFonts w:ascii="Times" w:hAnsi="Times"/>
              </w:rPr>
            </w:pPr>
            <w:r w:rsidRPr="003E7089">
              <w:rPr>
                <w:rFonts w:ascii="Times" w:hAnsi="Times"/>
              </w:rPr>
              <w:t>4.0</w:t>
            </w:r>
          </w:p>
        </w:tc>
      </w:tr>
      <w:tr w:rsidR="005564B5" w:rsidRPr="003E7089" w14:paraId="3CB94F45" w14:textId="77777777" w:rsidTr="009915D0">
        <w:trPr>
          <w:jc w:val="center"/>
        </w:trPr>
        <w:tc>
          <w:tcPr>
            <w:tcW w:w="3192" w:type="dxa"/>
          </w:tcPr>
          <w:p w14:paraId="5648FA8D" w14:textId="77777777" w:rsidR="005564B5" w:rsidRPr="003E7089" w:rsidRDefault="005564B5" w:rsidP="003E7089">
            <w:pPr>
              <w:jc w:val="both"/>
              <w:rPr>
                <w:rFonts w:ascii="Times" w:hAnsi="Times"/>
              </w:rPr>
            </w:pPr>
            <w:proofErr w:type="spellStart"/>
            <w:r w:rsidRPr="003E7089">
              <w:rPr>
                <w:rFonts w:ascii="Times" w:hAnsi="Times"/>
              </w:rPr>
              <w:t>Enterobacter</w:t>
            </w:r>
            <w:proofErr w:type="spellEnd"/>
            <w:r w:rsidRPr="003E7089">
              <w:rPr>
                <w:rFonts w:ascii="Times" w:hAnsi="Times"/>
              </w:rPr>
              <w:t xml:space="preserve"> </w:t>
            </w:r>
            <w:proofErr w:type="spellStart"/>
            <w:r w:rsidRPr="003E7089">
              <w:rPr>
                <w:rFonts w:ascii="Times" w:hAnsi="Times"/>
              </w:rPr>
              <w:t>sp</w:t>
            </w:r>
            <w:proofErr w:type="spellEnd"/>
          </w:p>
        </w:tc>
        <w:tc>
          <w:tcPr>
            <w:tcW w:w="2127" w:type="dxa"/>
          </w:tcPr>
          <w:p w14:paraId="48C0D8D3" w14:textId="77777777" w:rsidR="005564B5" w:rsidRPr="003E7089" w:rsidRDefault="005564B5" w:rsidP="003E7089">
            <w:pPr>
              <w:jc w:val="both"/>
              <w:rPr>
                <w:rFonts w:ascii="Times" w:hAnsi="Times"/>
              </w:rPr>
            </w:pPr>
            <w:r w:rsidRPr="003E7089">
              <w:rPr>
                <w:rFonts w:ascii="Times" w:hAnsi="Times"/>
              </w:rPr>
              <w:t>3</w:t>
            </w:r>
          </w:p>
        </w:tc>
        <w:tc>
          <w:tcPr>
            <w:tcW w:w="1710" w:type="dxa"/>
          </w:tcPr>
          <w:p w14:paraId="294AFC2F" w14:textId="77777777" w:rsidR="005564B5" w:rsidRPr="003E7089" w:rsidRDefault="005564B5" w:rsidP="003E7089">
            <w:pPr>
              <w:jc w:val="both"/>
              <w:rPr>
                <w:rFonts w:ascii="Times" w:hAnsi="Times"/>
              </w:rPr>
            </w:pPr>
            <w:r w:rsidRPr="003E7089">
              <w:rPr>
                <w:rFonts w:ascii="Times" w:hAnsi="Times"/>
              </w:rPr>
              <w:t>0.8</w:t>
            </w:r>
          </w:p>
        </w:tc>
      </w:tr>
      <w:tr w:rsidR="005564B5" w:rsidRPr="003E7089" w14:paraId="324DE70F" w14:textId="77777777" w:rsidTr="009915D0">
        <w:trPr>
          <w:jc w:val="center"/>
        </w:trPr>
        <w:tc>
          <w:tcPr>
            <w:tcW w:w="3192" w:type="dxa"/>
          </w:tcPr>
          <w:p w14:paraId="2C22ECC0" w14:textId="77777777" w:rsidR="005564B5" w:rsidRPr="003E7089" w:rsidRDefault="005564B5" w:rsidP="003E7089">
            <w:pPr>
              <w:jc w:val="both"/>
              <w:rPr>
                <w:rFonts w:ascii="Times" w:hAnsi="Times"/>
              </w:rPr>
            </w:pPr>
            <w:proofErr w:type="spellStart"/>
            <w:r w:rsidRPr="003E7089">
              <w:rPr>
                <w:rFonts w:ascii="Times" w:hAnsi="Times"/>
              </w:rPr>
              <w:t>Citrobacter</w:t>
            </w:r>
            <w:proofErr w:type="spellEnd"/>
            <w:r w:rsidRPr="003E7089">
              <w:rPr>
                <w:rFonts w:ascii="Times" w:hAnsi="Times"/>
              </w:rPr>
              <w:t xml:space="preserve"> </w:t>
            </w:r>
            <w:proofErr w:type="spellStart"/>
            <w:r w:rsidRPr="003E7089">
              <w:rPr>
                <w:rFonts w:ascii="Times" w:hAnsi="Times"/>
              </w:rPr>
              <w:t>sp</w:t>
            </w:r>
            <w:proofErr w:type="spellEnd"/>
          </w:p>
        </w:tc>
        <w:tc>
          <w:tcPr>
            <w:tcW w:w="2127" w:type="dxa"/>
          </w:tcPr>
          <w:p w14:paraId="52E13DB1" w14:textId="77777777" w:rsidR="005564B5" w:rsidRPr="003E7089" w:rsidRDefault="005564B5" w:rsidP="003E7089">
            <w:pPr>
              <w:jc w:val="both"/>
              <w:rPr>
                <w:rFonts w:ascii="Times" w:hAnsi="Times"/>
              </w:rPr>
            </w:pPr>
            <w:r w:rsidRPr="003E7089">
              <w:rPr>
                <w:rFonts w:ascii="Times" w:hAnsi="Times"/>
              </w:rPr>
              <w:t>2</w:t>
            </w:r>
          </w:p>
        </w:tc>
        <w:tc>
          <w:tcPr>
            <w:tcW w:w="1710" w:type="dxa"/>
          </w:tcPr>
          <w:p w14:paraId="26089521" w14:textId="77777777" w:rsidR="005564B5" w:rsidRPr="003E7089" w:rsidRDefault="005564B5" w:rsidP="003E7089">
            <w:pPr>
              <w:jc w:val="both"/>
              <w:rPr>
                <w:rFonts w:ascii="Times" w:hAnsi="Times"/>
              </w:rPr>
            </w:pPr>
            <w:r w:rsidRPr="003E7089">
              <w:rPr>
                <w:rFonts w:ascii="Times" w:hAnsi="Times"/>
              </w:rPr>
              <w:t>0.5</w:t>
            </w:r>
          </w:p>
        </w:tc>
      </w:tr>
      <w:tr w:rsidR="005564B5" w:rsidRPr="003E7089" w14:paraId="725B2C5C" w14:textId="77777777" w:rsidTr="009915D0">
        <w:trPr>
          <w:jc w:val="center"/>
        </w:trPr>
        <w:tc>
          <w:tcPr>
            <w:tcW w:w="3192" w:type="dxa"/>
          </w:tcPr>
          <w:p w14:paraId="71A5FCA5" w14:textId="77777777" w:rsidR="005564B5" w:rsidRPr="003E7089" w:rsidRDefault="005564B5" w:rsidP="003E7089">
            <w:pPr>
              <w:jc w:val="both"/>
              <w:rPr>
                <w:rFonts w:ascii="Times" w:hAnsi="Times"/>
              </w:rPr>
            </w:pPr>
            <w:r w:rsidRPr="003E7089">
              <w:rPr>
                <w:rFonts w:ascii="Times" w:hAnsi="Times"/>
              </w:rPr>
              <w:lastRenderedPageBreak/>
              <w:t>Pseudomonas</w:t>
            </w:r>
          </w:p>
        </w:tc>
        <w:tc>
          <w:tcPr>
            <w:tcW w:w="2127" w:type="dxa"/>
          </w:tcPr>
          <w:p w14:paraId="07DA29C0" w14:textId="77777777" w:rsidR="005564B5" w:rsidRPr="003E7089" w:rsidRDefault="005564B5" w:rsidP="003E7089">
            <w:pPr>
              <w:jc w:val="both"/>
              <w:rPr>
                <w:rFonts w:ascii="Times" w:hAnsi="Times"/>
              </w:rPr>
            </w:pPr>
            <w:r w:rsidRPr="003E7089">
              <w:rPr>
                <w:rFonts w:ascii="Times" w:hAnsi="Times"/>
              </w:rPr>
              <w:t>2</w:t>
            </w:r>
          </w:p>
        </w:tc>
        <w:tc>
          <w:tcPr>
            <w:tcW w:w="1710" w:type="dxa"/>
          </w:tcPr>
          <w:p w14:paraId="57805C20" w14:textId="77777777" w:rsidR="005564B5" w:rsidRPr="003E7089" w:rsidRDefault="005564B5" w:rsidP="003E7089">
            <w:pPr>
              <w:jc w:val="both"/>
              <w:rPr>
                <w:rFonts w:ascii="Times" w:hAnsi="Times"/>
              </w:rPr>
            </w:pPr>
            <w:r w:rsidRPr="003E7089">
              <w:rPr>
                <w:rFonts w:ascii="Times" w:hAnsi="Times"/>
              </w:rPr>
              <w:t>0.5</w:t>
            </w:r>
          </w:p>
        </w:tc>
      </w:tr>
      <w:tr w:rsidR="005564B5" w:rsidRPr="003E7089" w14:paraId="6CE8E135" w14:textId="77777777" w:rsidTr="009915D0">
        <w:trPr>
          <w:jc w:val="center"/>
        </w:trPr>
        <w:tc>
          <w:tcPr>
            <w:tcW w:w="3192" w:type="dxa"/>
          </w:tcPr>
          <w:p w14:paraId="2EC1C57A" w14:textId="77777777" w:rsidR="005564B5" w:rsidRPr="003E7089" w:rsidRDefault="005564B5" w:rsidP="003E7089">
            <w:pPr>
              <w:jc w:val="both"/>
              <w:rPr>
                <w:rFonts w:ascii="Times" w:hAnsi="Times"/>
              </w:rPr>
            </w:pPr>
            <w:r w:rsidRPr="003E7089">
              <w:rPr>
                <w:rFonts w:ascii="Times" w:hAnsi="Times"/>
              </w:rPr>
              <w:t xml:space="preserve">Enterococcus </w:t>
            </w:r>
            <w:proofErr w:type="spellStart"/>
            <w:r w:rsidRPr="003E7089">
              <w:rPr>
                <w:rFonts w:ascii="Times" w:hAnsi="Times"/>
              </w:rPr>
              <w:t>sp</w:t>
            </w:r>
            <w:proofErr w:type="spellEnd"/>
          </w:p>
        </w:tc>
        <w:tc>
          <w:tcPr>
            <w:tcW w:w="2127" w:type="dxa"/>
          </w:tcPr>
          <w:p w14:paraId="5AC19D21" w14:textId="77777777" w:rsidR="005564B5" w:rsidRPr="003E7089" w:rsidRDefault="005564B5" w:rsidP="003E7089">
            <w:pPr>
              <w:jc w:val="both"/>
              <w:rPr>
                <w:rFonts w:ascii="Times" w:hAnsi="Times"/>
              </w:rPr>
            </w:pPr>
            <w:r w:rsidRPr="003E7089">
              <w:rPr>
                <w:rFonts w:ascii="Times" w:hAnsi="Times"/>
              </w:rPr>
              <w:t>25</w:t>
            </w:r>
          </w:p>
        </w:tc>
        <w:tc>
          <w:tcPr>
            <w:tcW w:w="1710" w:type="dxa"/>
          </w:tcPr>
          <w:p w14:paraId="50B5E396" w14:textId="77777777" w:rsidR="005564B5" w:rsidRPr="003E7089" w:rsidRDefault="005564B5" w:rsidP="003E7089">
            <w:pPr>
              <w:jc w:val="both"/>
              <w:rPr>
                <w:rFonts w:ascii="Times" w:hAnsi="Times"/>
              </w:rPr>
            </w:pPr>
            <w:r w:rsidRPr="003E7089">
              <w:rPr>
                <w:rFonts w:ascii="Times" w:hAnsi="Times"/>
              </w:rPr>
              <w:t>6.3</w:t>
            </w:r>
          </w:p>
        </w:tc>
      </w:tr>
      <w:tr w:rsidR="005564B5" w:rsidRPr="003E7089" w14:paraId="2D53FD9F" w14:textId="77777777" w:rsidTr="009915D0">
        <w:trPr>
          <w:jc w:val="center"/>
        </w:trPr>
        <w:tc>
          <w:tcPr>
            <w:tcW w:w="3192" w:type="dxa"/>
          </w:tcPr>
          <w:p w14:paraId="3D14A7CA" w14:textId="77777777" w:rsidR="005564B5" w:rsidRPr="003E7089" w:rsidRDefault="005564B5" w:rsidP="003E7089">
            <w:pPr>
              <w:jc w:val="both"/>
              <w:rPr>
                <w:rFonts w:ascii="Times" w:hAnsi="Times"/>
              </w:rPr>
            </w:pPr>
            <w:r w:rsidRPr="003E7089">
              <w:rPr>
                <w:rFonts w:ascii="Times" w:hAnsi="Times"/>
              </w:rPr>
              <w:t>Coagulase negative Staphylococcus (CONS)</w:t>
            </w:r>
          </w:p>
        </w:tc>
        <w:tc>
          <w:tcPr>
            <w:tcW w:w="2127" w:type="dxa"/>
          </w:tcPr>
          <w:p w14:paraId="5C75BBD6" w14:textId="77777777" w:rsidR="005564B5" w:rsidRPr="003E7089" w:rsidRDefault="005564B5" w:rsidP="003E7089">
            <w:pPr>
              <w:jc w:val="both"/>
              <w:rPr>
                <w:rFonts w:ascii="Times" w:hAnsi="Times"/>
              </w:rPr>
            </w:pPr>
            <w:r w:rsidRPr="003E7089">
              <w:rPr>
                <w:rFonts w:ascii="Times" w:hAnsi="Times"/>
              </w:rPr>
              <w:t>47</w:t>
            </w:r>
          </w:p>
        </w:tc>
        <w:tc>
          <w:tcPr>
            <w:tcW w:w="1710" w:type="dxa"/>
          </w:tcPr>
          <w:p w14:paraId="2BB3D736" w14:textId="77777777" w:rsidR="005564B5" w:rsidRPr="003E7089" w:rsidRDefault="005564B5" w:rsidP="003E7089">
            <w:pPr>
              <w:jc w:val="both"/>
              <w:rPr>
                <w:rFonts w:ascii="Times" w:hAnsi="Times"/>
              </w:rPr>
            </w:pPr>
            <w:r w:rsidRPr="003E7089">
              <w:rPr>
                <w:rFonts w:ascii="Times" w:hAnsi="Times"/>
              </w:rPr>
              <w:t>11.8</w:t>
            </w:r>
          </w:p>
        </w:tc>
      </w:tr>
      <w:tr w:rsidR="005564B5" w:rsidRPr="003E7089" w14:paraId="13AEFA29" w14:textId="77777777" w:rsidTr="009915D0">
        <w:trPr>
          <w:jc w:val="center"/>
        </w:trPr>
        <w:tc>
          <w:tcPr>
            <w:tcW w:w="3192" w:type="dxa"/>
          </w:tcPr>
          <w:p w14:paraId="0A358FC9" w14:textId="77777777" w:rsidR="005564B5" w:rsidRPr="003E7089" w:rsidRDefault="005564B5" w:rsidP="003E7089">
            <w:pPr>
              <w:jc w:val="both"/>
              <w:rPr>
                <w:rFonts w:ascii="Times" w:hAnsi="Times"/>
                <w:i/>
                <w:iCs/>
              </w:rPr>
            </w:pPr>
            <w:r w:rsidRPr="003E7089">
              <w:rPr>
                <w:rFonts w:ascii="Times" w:hAnsi="Times"/>
                <w:i/>
                <w:iCs/>
              </w:rPr>
              <w:t>Staphylococcus aureus</w:t>
            </w:r>
          </w:p>
        </w:tc>
        <w:tc>
          <w:tcPr>
            <w:tcW w:w="2127" w:type="dxa"/>
          </w:tcPr>
          <w:p w14:paraId="43D9CF63" w14:textId="77777777" w:rsidR="005564B5" w:rsidRPr="003E7089" w:rsidRDefault="005564B5" w:rsidP="003E7089">
            <w:pPr>
              <w:jc w:val="both"/>
              <w:rPr>
                <w:rFonts w:ascii="Times" w:hAnsi="Times"/>
              </w:rPr>
            </w:pPr>
            <w:r w:rsidRPr="003E7089">
              <w:rPr>
                <w:rFonts w:ascii="Times" w:hAnsi="Times"/>
              </w:rPr>
              <w:t>10</w:t>
            </w:r>
          </w:p>
        </w:tc>
        <w:tc>
          <w:tcPr>
            <w:tcW w:w="1710" w:type="dxa"/>
          </w:tcPr>
          <w:p w14:paraId="15F5D9BE" w14:textId="77777777" w:rsidR="005564B5" w:rsidRPr="003E7089" w:rsidRDefault="005564B5" w:rsidP="003E7089">
            <w:pPr>
              <w:jc w:val="both"/>
              <w:rPr>
                <w:rFonts w:ascii="Times" w:hAnsi="Times"/>
              </w:rPr>
            </w:pPr>
            <w:r w:rsidRPr="003E7089">
              <w:rPr>
                <w:rFonts w:ascii="Times" w:hAnsi="Times"/>
              </w:rPr>
              <w:t>2.5</w:t>
            </w:r>
          </w:p>
        </w:tc>
      </w:tr>
    </w:tbl>
    <w:p w14:paraId="3ABFA9D9" w14:textId="77777777" w:rsidR="0038424B" w:rsidRPr="003E7089" w:rsidRDefault="0038424B" w:rsidP="003E7089">
      <w:pPr>
        <w:spacing w:line="240" w:lineRule="auto"/>
        <w:jc w:val="both"/>
        <w:rPr>
          <w:rFonts w:ascii="Times" w:hAnsi="Times"/>
        </w:rPr>
      </w:pPr>
    </w:p>
    <w:p w14:paraId="65E3B116" w14:textId="2A1CFCF3" w:rsidR="000E3F6C" w:rsidRDefault="000E3F6C" w:rsidP="005D38D4">
      <w:pPr>
        <w:spacing w:line="240" w:lineRule="auto"/>
        <w:jc w:val="both"/>
        <w:rPr>
          <w:rFonts w:ascii="Times" w:hAnsi="Times"/>
        </w:rPr>
      </w:pPr>
      <w:r w:rsidRPr="003E7089">
        <w:rPr>
          <w:rFonts w:ascii="Times" w:hAnsi="Times"/>
        </w:rPr>
        <w:t xml:space="preserve">Table 3 illustrates the overall frequency of </w:t>
      </w:r>
      <w:r w:rsidR="005D38D4">
        <w:rPr>
          <w:rFonts w:ascii="Times" w:hAnsi="Times"/>
        </w:rPr>
        <w:t>isolates</w:t>
      </w:r>
      <w:r w:rsidRPr="003E7089">
        <w:rPr>
          <w:rFonts w:ascii="Times" w:hAnsi="Times"/>
        </w:rPr>
        <w:t xml:space="preserve">. </w:t>
      </w:r>
      <w:r w:rsidRPr="003E7089">
        <w:rPr>
          <w:rFonts w:ascii="Times" w:hAnsi="Times"/>
          <w:i/>
          <w:iCs/>
        </w:rPr>
        <w:t>Escherichia coli</w:t>
      </w:r>
      <w:r w:rsidRPr="003E7089">
        <w:rPr>
          <w:rFonts w:ascii="Times" w:hAnsi="Times"/>
        </w:rPr>
        <w:t xml:space="preserve"> </w:t>
      </w:r>
      <w:r w:rsidR="001F1EAB">
        <w:rPr>
          <w:rFonts w:ascii="Times" w:hAnsi="Times"/>
        </w:rPr>
        <w:t xml:space="preserve">(see Fig-1) </w:t>
      </w:r>
      <w:proofErr w:type="gramStart"/>
      <w:r w:rsidRPr="003E7089">
        <w:rPr>
          <w:rFonts w:ascii="Times" w:hAnsi="Times"/>
        </w:rPr>
        <w:t>was</w:t>
      </w:r>
      <w:proofErr w:type="gramEnd"/>
      <w:r w:rsidRPr="003E7089">
        <w:rPr>
          <w:rFonts w:ascii="Times" w:hAnsi="Times"/>
        </w:rPr>
        <w:t xml:space="preserve"> the most predominant isolate</w:t>
      </w:r>
      <w:r w:rsidR="005D38D4">
        <w:rPr>
          <w:rFonts w:ascii="Times" w:hAnsi="Times"/>
        </w:rPr>
        <w:t xml:space="preserve"> (62.2%</w:t>
      </w:r>
      <w:r w:rsidR="00136B34" w:rsidRPr="003E7089">
        <w:rPr>
          <w:rFonts w:ascii="Times" w:hAnsi="Times"/>
        </w:rPr>
        <w:t>)</w:t>
      </w:r>
      <w:r w:rsidRPr="003E7089">
        <w:rPr>
          <w:rFonts w:ascii="Times" w:hAnsi="Times"/>
        </w:rPr>
        <w:t xml:space="preserve">, followed by </w:t>
      </w:r>
      <w:r w:rsidR="00136B34" w:rsidRPr="003E7089">
        <w:rPr>
          <w:rFonts w:ascii="Times" w:hAnsi="Times"/>
        </w:rPr>
        <w:t>CONS</w:t>
      </w:r>
      <w:r w:rsidR="005D38D4">
        <w:rPr>
          <w:rFonts w:ascii="Times" w:hAnsi="Times"/>
        </w:rPr>
        <w:t xml:space="preserve"> (11.8%)</w:t>
      </w:r>
      <w:r w:rsidR="00136B34" w:rsidRPr="003E7089">
        <w:rPr>
          <w:rFonts w:ascii="Times" w:hAnsi="Times"/>
        </w:rPr>
        <w:t xml:space="preserve">, </w:t>
      </w:r>
      <w:proofErr w:type="spellStart"/>
      <w:r w:rsidR="00136B34" w:rsidRPr="003E7089">
        <w:rPr>
          <w:rFonts w:ascii="Times" w:hAnsi="Times"/>
        </w:rPr>
        <w:t>Klebsiella</w:t>
      </w:r>
      <w:proofErr w:type="spellEnd"/>
      <w:r w:rsidR="005D38D4">
        <w:rPr>
          <w:rFonts w:ascii="Times" w:hAnsi="Times"/>
        </w:rPr>
        <w:t xml:space="preserve"> </w:t>
      </w:r>
      <w:proofErr w:type="spellStart"/>
      <w:r w:rsidR="005D38D4">
        <w:rPr>
          <w:rFonts w:ascii="Times" w:hAnsi="Times"/>
        </w:rPr>
        <w:t>spp</w:t>
      </w:r>
      <w:proofErr w:type="spellEnd"/>
      <w:r w:rsidR="005D38D4">
        <w:rPr>
          <w:rFonts w:ascii="Times" w:hAnsi="Times"/>
        </w:rPr>
        <w:t xml:space="preserve"> (11.3%)</w:t>
      </w:r>
      <w:r w:rsidR="00136B34" w:rsidRPr="003E7089">
        <w:rPr>
          <w:rFonts w:ascii="Times" w:hAnsi="Times"/>
        </w:rPr>
        <w:t xml:space="preserve"> and Enterococcus </w:t>
      </w:r>
      <w:proofErr w:type="spellStart"/>
      <w:r w:rsidR="00136B34" w:rsidRPr="003E7089">
        <w:rPr>
          <w:rFonts w:ascii="Times" w:hAnsi="Times"/>
        </w:rPr>
        <w:t>spp</w:t>
      </w:r>
      <w:proofErr w:type="spellEnd"/>
      <w:r w:rsidR="005D38D4">
        <w:rPr>
          <w:rFonts w:ascii="Times" w:hAnsi="Times"/>
        </w:rPr>
        <w:t xml:space="preserve"> (6.3%). O</w:t>
      </w:r>
      <w:r w:rsidR="00136B34" w:rsidRPr="003E7089">
        <w:rPr>
          <w:rFonts w:ascii="Times" w:hAnsi="Times"/>
        </w:rPr>
        <w:t xml:space="preserve">ther species </w:t>
      </w:r>
      <w:r w:rsidR="005D38D4">
        <w:rPr>
          <w:rFonts w:ascii="Times" w:hAnsi="Times"/>
        </w:rPr>
        <w:t>were</w:t>
      </w:r>
      <w:r w:rsidR="00136B34" w:rsidRPr="003E7089">
        <w:rPr>
          <w:rFonts w:ascii="Times" w:hAnsi="Times"/>
        </w:rPr>
        <w:t xml:space="preserve"> </w:t>
      </w:r>
      <w:r w:rsidR="005D38D4">
        <w:rPr>
          <w:rFonts w:ascii="Times" w:hAnsi="Times"/>
        </w:rPr>
        <w:t xml:space="preserve">much </w:t>
      </w:r>
      <w:r w:rsidR="00136B34" w:rsidRPr="003E7089">
        <w:rPr>
          <w:rFonts w:ascii="Times" w:hAnsi="Times"/>
        </w:rPr>
        <w:t xml:space="preserve">lesser </w:t>
      </w:r>
      <w:r w:rsidR="005D38D4">
        <w:rPr>
          <w:rFonts w:ascii="Times" w:hAnsi="Times"/>
        </w:rPr>
        <w:t>in frequency</w:t>
      </w:r>
      <w:r w:rsidR="00136B34" w:rsidRPr="003E7089">
        <w:rPr>
          <w:rFonts w:ascii="Times" w:hAnsi="Times"/>
        </w:rPr>
        <w:t xml:space="preserve">.  </w:t>
      </w:r>
    </w:p>
    <w:p w14:paraId="1EFE8C67" w14:textId="0F50B0BA" w:rsidR="001F1EAB" w:rsidRDefault="001F1EAB" w:rsidP="001F1EAB">
      <w:pPr>
        <w:spacing w:line="240" w:lineRule="auto"/>
        <w:jc w:val="center"/>
        <w:rPr>
          <w:rFonts w:ascii="Times" w:hAnsi="Times"/>
        </w:rPr>
      </w:pPr>
      <w:r>
        <w:rPr>
          <w:rFonts w:ascii="Times" w:hAnsi="Times"/>
          <w:noProof/>
          <w:lang w:bidi="he-IL"/>
        </w:rPr>
        <w:drawing>
          <wp:inline distT="0" distB="0" distL="0" distR="0" wp14:anchorId="5D3942AE" wp14:editId="2641779E">
            <wp:extent cx="2876550" cy="3257987"/>
            <wp:effectExtent l="0" t="0" r="0" b="0"/>
            <wp:docPr id="4" name="Picture 4" descr="C:\Users\Devna\Desktop\paper\UTI article\utiarticle\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na\Desktop\paper\UTI article\utiarticle\Fig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654" cy="3262636"/>
                    </a:xfrm>
                    <a:prstGeom prst="rect">
                      <a:avLst/>
                    </a:prstGeom>
                    <a:noFill/>
                    <a:ln>
                      <a:noFill/>
                    </a:ln>
                  </pic:spPr>
                </pic:pic>
              </a:graphicData>
            </a:graphic>
          </wp:inline>
        </w:drawing>
      </w:r>
    </w:p>
    <w:p w14:paraId="188B1122" w14:textId="77777777" w:rsidR="001F1EAB" w:rsidRPr="00B055C3" w:rsidRDefault="001F1EAB" w:rsidP="001F1EAB">
      <w:pPr>
        <w:spacing w:line="240" w:lineRule="auto"/>
        <w:jc w:val="center"/>
        <w:rPr>
          <w:rFonts w:ascii="Times" w:hAnsi="Times"/>
          <w:b/>
          <w:bCs/>
          <w:u w:val="single"/>
        </w:rPr>
      </w:pPr>
      <w:proofErr w:type="gramStart"/>
      <w:r w:rsidRPr="00B055C3">
        <w:rPr>
          <w:rFonts w:ascii="Times" w:hAnsi="Times"/>
          <w:b/>
          <w:bCs/>
          <w:u w:val="single"/>
        </w:rPr>
        <w:t>Fig-1.</w:t>
      </w:r>
      <w:proofErr w:type="gramEnd"/>
      <w:r w:rsidRPr="00B055C3">
        <w:rPr>
          <w:rFonts w:ascii="Times" w:hAnsi="Times"/>
          <w:b/>
          <w:bCs/>
          <w:u w:val="single"/>
        </w:rPr>
        <w:t xml:space="preserve"> Growth of</w:t>
      </w:r>
      <w:r w:rsidRPr="00B055C3">
        <w:rPr>
          <w:rFonts w:ascii="Times" w:hAnsi="Times"/>
          <w:b/>
          <w:bCs/>
          <w:i/>
          <w:iCs/>
          <w:u w:val="single"/>
        </w:rPr>
        <w:t xml:space="preserve"> E coli</w:t>
      </w:r>
      <w:r w:rsidRPr="00B055C3">
        <w:rPr>
          <w:rFonts w:ascii="Times" w:hAnsi="Times"/>
          <w:b/>
          <w:bCs/>
          <w:u w:val="single"/>
        </w:rPr>
        <w:t xml:space="preserve"> in CLED agar</w:t>
      </w:r>
    </w:p>
    <w:p w14:paraId="2C6E24EB" w14:textId="77777777" w:rsidR="001F1EAB" w:rsidRPr="003E7089" w:rsidRDefault="001F1EAB" w:rsidP="005D38D4">
      <w:pPr>
        <w:spacing w:line="240" w:lineRule="auto"/>
        <w:jc w:val="both"/>
        <w:rPr>
          <w:rFonts w:ascii="Times" w:hAnsi="Times"/>
        </w:rPr>
      </w:pPr>
    </w:p>
    <w:p w14:paraId="6B0D8F3A" w14:textId="2D9F848C" w:rsidR="007905DC" w:rsidRPr="00C30021" w:rsidRDefault="00B333B2" w:rsidP="00041C51">
      <w:pPr>
        <w:spacing w:line="240" w:lineRule="auto"/>
        <w:jc w:val="center"/>
        <w:rPr>
          <w:rFonts w:ascii="Times" w:hAnsi="Times"/>
          <w:b/>
          <w:bCs/>
        </w:rPr>
      </w:pPr>
      <w:r w:rsidRPr="00C30021">
        <w:rPr>
          <w:rFonts w:ascii="Times" w:hAnsi="Times"/>
          <w:b/>
          <w:bCs/>
        </w:rPr>
        <w:t>Table</w:t>
      </w:r>
      <w:r w:rsidR="00C30021">
        <w:rPr>
          <w:rFonts w:ascii="Times" w:hAnsi="Times"/>
          <w:b/>
          <w:bCs/>
        </w:rPr>
        <w:t xml:space="preserve"> </w:t>
      </w:r>
      <w:r w:rsidR="00C75E9C" w:rsidRPr="00C30021">
        <w:rPr>
          <w:rFonts w:ascii="Times" w:hAnsi="Times"/>
          <w:b/>
          <w:bCs/>
        </w:rPr>
        <w:t>4</w:t>
      </w:r>
      <w:r w:rsidRPr="00C30021">
        <w:rPr>
          <w:rFonts w:ascii="Times" w:hAnsi="Times"/>
          <w:b/>
          <w:bCs/>
        </w:rPr>
        <w:t>: Drug resistance in</w:t>
      </w:r>
      <w:r w:rsidR="00C30021" w:rsidRPr="00C30021">
        <w:rPr>
          <w:rFonts w:ascii="Times" w:hAnsi="Times"/>
          <w:b/>
          <w:bCs/>
        </w:rPr>
        <w:t xml:space="preserve"> Gram negative</w:t>
      </w:r>
      <w:r w:rsidRPr="00C30021">
        <w:rPr>
          <w:rFonts w:ascii="Times" w:hAnsi="Times"/>
          <w:b/>
          <w:bCs/>
        </w:rPr>
        <w:t xml:space="preserve"> </w:t>
      </w:r>
      <w:r w:rsidR="00041C51">
        <w:rPr>
          <w:rFonts w:ascii="Times" w:hAnsi="Times"/>
          <w:b/>
          <w:bCs/>
        </w:rPr>
        <w:t>isolates</w:t>
      </w:r>
    </w:p>
    <w:tbl>
      <w:tblPr>
        <w:tblStyle w:val="TableGrid"/>
        <w:tblW w:w="0" w:type="auto"/>
        <w:tblLook w:val="04A0" w:firstRow="1" w:lastRow="0" w:firstColumn="1" w:lastColumn="0" w:noHBand="0" w:noVBand="1"/>
      </w:tblPr>
      <w:tblGrid>
        <w:gridCol w:w="1998"/>
        <w:gridCol w:w="2643"/>
        <w:gridCol w:w="2161"/>
        <w:gridCol w:w="2054"/>
      </w:tblGrid>
      <w:tr w:rsidR="00C75E9C" w:rsidRPr="003E7089" w14:paraId="310D8663" w14:textId="77777777" w:rsidTr="00C30021">
        <w:tc>
          <w:tcPr>
            <w:tcW w:w="1998" w:type="dxa"/>
            <w:shd w:val="pct25" w:color="auto" w:fill="auto"/>
          </w:tcPr>
          <w:p w14:paraId="023C960A" w14:textId="77777777" w:rsidR="00C75E9C" w:rsidRPr="003E7089" w:rsidRDefault="00C75E9C" w:rsidP="003E7089">
            <w:pPr>
              <w:jc w:val="both"/>
              <w:rPr>
                <w:rFonts w:ascii="Times" w:hAnsi="Times"/>
              </w:rPr>
            </w:pPr>
            <w:r w:rsidRPr="003E7089">
              <w:rPr>
                <w:rFonts w:ascii="Times" w:hAnsi="Times"/>
              </w:rPr>
              <w:t>Isolate</w:t>
            </w:r>
          </w:p>
        </w:tc>
        <w:tc>
          <w:tcPr>
            <w:tcW w:w="2643" w:type="dxa"/>
            <w:shd w:val="pct25" w:color="auto" w:fill="auto"/>
          </w:tcPr>
          <w:p w14:paraId="6954BBBF" w14:textId="733864B2" w:rsidR="00C75E9C" w:rsidRPr="003E7089" w:rsidRDefault="00C30021" w:rsidP="003E7089">
            <w:pPr>
              <w:jc w:val="both"/>
              <w:rPr>
                <w:rFonts w:ascii="Times" w:hAnsi="Times"/>
              </w:rPr>
            </w:pPr>
            <w:r>
              <w:rPr>
                <w:rFonts w:ascii="Times" w:hAnsi="Times"/>
              </w:rPr>
              <w:t>Antibiotic Group/ Antibiotic disc (resistant to)</w:t>
            </w:r>
          </w:p>
        </w:tc>
        <w:tc>
          <w:tcPr>
            <w:tcW w:w="2161" w:type="dxa"/>
            <w:shd w:val="pct25" w:color="auto" w:fill="auto"/>
          </w:tcPr>
          <w:p w14:paraId="72B37E7B" w14:textId="77777777" w:rsidR="00C75E9C" w:rsidRPr="003E7089" w:rsidRDefault="00C75E9C" w:rsidP="003E7089">
            <w:pPr>
              <w:jc w:val="both"/>
              <w:rPr>
                <w:rFonts w:ascii="Times" w:hAnsi="Times"/>
              </w:rPr>
            </w:pPr>
            <w:r w:rsidRPr="003E7089">
              <w:rPr>
                <w:rFonts w:ascii="Times" w:hAnsi="Times"/>
              </w:rPr>
              <w:t>Frequency</w:t>
            </w:r>
          </w:p>
        </w:tc>
        <w:tc>
          <w:tcPr>
            <w:tcW w:w="2054" w:type="dxa"/>
            <w:shd w:val="pct25" w:color="auto" w:fill="auto"/>
          </w:tcPr>
          <w:p w14:paraId="6B081B55" w14:textId="601C3878" w:rsidR="00C75E9C" w:rsidRPr="003E7089" w:rsidRDefault="00C30021" w:rsidP="003E7089">
            <w:pPr>
              <w:jc w:val="both"/>
              <w:rPr>
                <w:rFonts w:ascii="Times" w:hAnsi="Times"/>
              </w:rPr>
            </w:pPr>
            <w:r>
              <w:rPr>
                <w:rFonts w:ascii="Times" w:hAnsi="Times"/>
              </w:rPr>
              <w:t>Percentage</w:t>
            </w:r>
          </w:p>
        </w:tc>
      </w:tr>
      <w:tr w:rsidR="00C75E9C" w:rsidRPr="003E7089" w14:paraId="3FB59DDF" w14:textId="77777777" w:rsidTr="00C30021">
        <w:tc>
          <w:tcPr>
            <w:tcW w:w="1998" w:type="dxa"/>
          </w:tcPr>
          <w:p w14:paraId="6EE95D34" w14:textId="77777777" w:rsidR="00C75E9C" w:rsidRPr="00C30021" w:rsidRDefault="00C75E9C" w:rsidP="003E7089">
            <w:pPr>
              <w:jc w:val="both"/>
              <w:rPr>
                <w:rFonts w:ascii="Times" w:hAnsi="Times"/>
                <w:i/>
                <w:iCs/>
              </w:rPr>
            </w:pPr>
            <w:r w:rsidRPr="00C30021">
              <w:rPr>
                <w:rFonts w:ascii="Times" w:hAnsi="Times"/>
                <w:i/>
                <w:iCs/>
              </w:rPr>
              <w:t>E coli</w:t>
            </w:r>
          </w:p>
        </w:tc>
        <w:tc>
          <w:tcPr>
            <w:tcW w:w="2643" w:type="dxa"/>
          </w:tcPr>
          <w:p w14:paraId="09A97A8C" w14:textId="3C61FE0C" w:rsidR="00C75E9C" w:rsidRPr="00C30021" w:rsidRDefault="00C30021" w:rsidP="00C30021">
            <w:pPr>
              <w:jc w:val="both"/>
              <w:rPr>
                <w:rFonts w:ascii="Times" w:hAnsi="Times"/>
              </w:rPr>
            </w:pPr>
            <w:proofErr w:type="spellStart"/>
            <w:r>
              <w:rPr>
                <w:rFonts w:ascii="Times" w:hAnsi="Times"/>
              </w:rPr>
              <w:t>Fluoroq</w:t>
            </w:r>
            <w:r w:rsidR="00C75E9C" w:rsidRPr="00C30021">
              <w:rPr>
                <w:rFonts w:ascii="Times" w:hAnsi="Times"/>
              </w:rPr>
              <w:t>uinolone</w:t>
            </w:r>
            <w:proofErr w:type="spellEnd"/>
            <w:r w:rsidR="00C75E9C" w:rsidRPr="00C30021">
              <w:rPr>
                <w:rFonts w:ascii="Times" w:hAnsi="Times"/>
              </w:rPr>
              <w:t xml:space="preserve"> resistance</w:t>
            </w:r>
          </w:p>
          <w:p w14:paraId="45CEFAA4" w14:textId="77777777" w:rsidR="00C75E9C" w:rsidRPr="00C30021" w:rsidRDefault="00C75E9C" w:rsidP="003E7089">
            <w:pPr>
              <w:jc w:val="both"/>
              <w:rPr>
                <w:rFonts w:ascii="Times" w:hAnsi="Times"/>
              </w:rPr>
            </w:pPr>
            <w:r w:rsidRPr="00C30021">
              <w:rPr>
                <w:rFonts w:ascii="Times" w:hAnsi="Times"/>
              </w:rPr>
              <w:t>(Ciprofloxacin)</w:t>
            </w:r>
          </w:p>
        </w:tc>
        <w:tc>
          <w:tcPr>
            <w:tcW w:w="2161" w:type="dxa"/>
          </w:tcPr>
          <w:p w14:paraId="30723EBE" w14:textId="77777777" w:rsidR="00C75E9C" w:rsidRPr="003E7089" w:rsidRDefault="00EF33DB" w:rsidP="003E7089">
            <w:pPr>
              <w:jc w:val="both"/>
              <w:rPr>
                <w:rFonts w:ascii="Times" w:hAnsi="Times"/>
              </w:rPr>
            </w:pPr>
            <w:r w:rsidRPr="003E7089">
              <w:rPr>
                <w:rFonts w:ascii="Times" w:hAnsi="Times"/>
              </w:rPr>
              <w:t>146</w:t>
            </w:r>
          </w:p>
        </w:tc>
        <w:tc>
          <w:tcPr>
            <w:tcW w:w="2054" w:type="dxa"/>
          </w:tcPr>
          <w:p w14:paraId="29DDDEB5" w14:textId="77777777" w:rsidR="00C75E9C" w:rsidRPr="003E7089" w:rsidRDefault="00EF33DB" w:rsidP="003E7089">
            <w:pPr>
              <w:jc w:val="both"/>
              <w:rPr>
                <w:rFonts w:ascii="Times" w:hAnsi="Times"/>
              </w:rPr>
            </w:pPr>
            <w:r w:rsidRPr="003E7089">
              <w:rPr>
                <w:rFonts w:ascii="Times" w:hAnsi="Times"/>
              </w:rPr>
              <w:t>59.1</w:t>
            </w:r>
          </w:p>
        </w:tc>
      </w:tr>
      <w:tr w:rsidR="00C75E9C" w:rsidRPr="003E7089" w14:paraId="7155DA89" w14:textId="77777777" w:rsidTr="00C30021">
        <w:tc>
          <w:tcPr>
            <w:tcW w:w="1998" w:type="dxa"/>
          </w:tcPr>
          <w:p w14:paraId="35763EDE" w14:textId="77777777" w:rsidR="00C75E9C" w:rsidRPr="003E7089" w:rsidRDefault="00C75E9C" w:rsidP="003E7089">
            <w:pPr>
              <w:jc w:val="both"/>
              <w:rPr>
                <w:rFonts w:ascii="Times" w:hAnsi="Times"/>
              </w:rPr>
            </w:pPr>
          </w:p>
        </w:tc>
        <w:tc>
          <w:tcPr>
            <w:tcW w:w="2643" w:type="dxa"/>
          </w:tcPr>
          <w:p w14:paraId="14568FBC" w14:textId="77777777" w:rsidR="00C75E9C" w:rsidRPr="00C30021" w:rsidRDefault="00C75E9C" w:rsidP="003E7089">
            <w:pPr>
              <w:jc w:val="both"/>
              <w:rPr>
                <w:rFonts w:ascii="Times" w:hAnsi="Times"/>
              </w:rPr>
            </w:pPr>
            <w:r w:rsidRPr="00C30021">
              <w:rPr>
                <w:rFonts w:ascii="Times" w:hAnsi="Times"/>
              </w:rPr>
              <w:t>3</w:t>
            </w:r>
            <w:r w:rsidRPr="00C30021">
              <w:rPr>
                <w:rFonts w:ascii="Times" w:hAnsi="Times"/>
                <w:vertAlign w:val="superscript"/>
              </w:rPr>
              <w:t>rd</w:t>
            </w:r>
            <w:r w:rsidRPr="00C30021">
              <w:rPr>
                <w:rFonts w:ascii="Times" w:hAnsi="Times"/>
              </w:rPr>
              <w:t xml:space="preserve"> Gen Cephalosporin</w:t>
            </w:r>
          </w:p>
          <w:p w14:paraId="57D4E4E7" w14:textId="6BA6B07F" w:rsidR="00C75E9C" w:rsidRPr="00C30021" w:rsidRDefault="00C30021" w:rsidP="003E7089">
            <w:pPr>
              <w:jc w:val="both"/>
              <w:rPr>
                <w:rFonts w:ascii="Times" w:hAnsi="Times"/>
              </w:rPr>
            </w:pPr>
            <w:r>
              <w:rPr>
                <w:rFonts w:ascii="Times" w:hAnsi="Times"/>
              </w:rPr>
              <w:t>(</w:t>
            </w:r>
            <w:proofErr w:type="spellStart"/>
            <w:r>
              <w:rPr>
                <w:rFonts w:ascii="Times" w:hAnsi="Times"/>
              </w:rPr>
              <w:t>Cefotaxime</w:t>
            </w:r>
            <w:proofErr w:type="spellEnd"/>
            <w:r>
              <w:rPr>
                <w:rFonts w:ascii="Times" w:hAnsi="Times"/>
              </w:rPr>
              <w:t xml:space="preserve">/ </w:t>
            </w:r>
            <w:proofErr w:type="spellStart"/>
            <w:r>
              <w:rPr>
                <w:rFonts w:ascii="Times" w:hAnsi="Times"/>
              </w:rPr>
              <w:t>C</w:t>
            </w:r>
            <w:r w:rsidR="00C75E9C" w:rsidRPr="00C30021">
              <w:rPr>
                <w:rFonts w:ascii="Times" w:hAnsi="Times"/>
              </w:rPr>
              <w:t>eftazidime</w:t>
            </w:r>
            <w:proofErr w:type="spellEnd"/>
            <w:r w:rsidR="00C75E9C" w:rsidRPr="00C30021">
              <w:rPr>
                <w:rFonts w:ascii="Times" w:hAnsi="Times"/>
              </w:rPr>
              <w:t>)</w:t>
            </w:r>
          </w:p>
        </w:tc>
        <w:tc>
          <w:tcPr>
            <w:tcW w:w="2161" w:type="dxa"/>
          </w:tcPr>
          <w:p w14:paraId="1D5E684F" w14:textId="77777777" w:rsidR="00C75E9C" w:rsidRPr="003E7089" w:rsidRDefault="00D603AE" w:rsidP="003E7089">
            <w:pPr>
              <w:jc w:val="both"/>
              <w:rPr>
                <w:rFonts w:ascii="Times" w:hAnsi="Times"/>
              </w:rPr>
            </w:pPr>
            <w:r w:rsidRPr="003E7089">
              <w:rPr>
                <w:rFonts w:ascii="Times" w:hAnsi="Times"/>
              </w:rPr>
              <w:t>5</w:t>
            </w:r>
          </w:p>
        </w:tc>
        <w:tc>
          <w:tcPr>
            <w:tcW w:w="2054" w:type="dxa"/>
          </w:tcPr>
          <w:p w14:paraId="49D451E0" w14:textId="77777777" w:rsidR="00C75E9C" w:rsidRPr="003E7089" w:rsidRDefault="00D603AE" w:rsidP="003E7089">
            <w:pPr>
              <w:jc w:val="both"/>
              <w:rPr>
                <w:rFonts w:ascii="Times" w:hAnsi="Times"/>
              </w:rPr>
            </w:pPr>
            <w:r w:rsidRPr="003E7089">
              <w:rPr>
                <w:rFonts w:ascii="Times" w:hAnsi="Times"/>
              </w:rPr>
              <w:t>2.0</w:t>
            </w:r>
          </w:p>
        </w:tc>
      </w:tr>
      <w:tr w:rsidR="00C75E9C" w:rsidRPr="003E7089" w14:paraId="08ADEE3B" w14:textId="77777777" w:rsidTr="00C30021">
        <w:tc>
          <w:tcPr>
            <w:tcW w:w="1998" w:type="dxa"/>
          </w:tcPr>
          <w:p w14:paraId="05ADA3A6" w14:textId="77777777" w:rsidR="00C75E9C" w:rsidRPr="003E7089" w:rsidRDefault="00C75E9C" w:rsidP="003E7089">
            <w:pPr>
              <w:jc w:val="both"/>
              <w:rPr>
                <w:rFonts w:ascii="Times" w:hAnsi="Times"/>
              </w:rPr>
            </w:pPr>
          </w:p>
        </w:tc>
        <w:tc>
          <w:tcPr>
            <w:tcW w:w="2643" w:type="dxa"/>
          </w:tcPr>
          <w:p w14:paraId="716BBDBD" w14:textId="77777777" w:rsidR="00C75E9C" w:rsidRPr="003E7089" w:rsidRDefault="00C75E9C" w:rsidP="003E7089">
            <w:pPr>
              <w:jc w:val="both"/>
              <w:rPr>
                <w:rFonts w:ascii="Times" w:hAnsi="Times"/>
              </w:rPr>
            </w:pPr>
            <w:r w:rsidRPr="003E7089">
              <w:rPr>
                <w:rFonts w:ascii="Times" w:hAnsi="Times"/>
              </w:rPr>
              <w:t>Co-</w:t>
            </w:r>
            <w:proofErr w:type="spellStart"/>
            <w:r w:rsidRPr="003E7089">
              <w:rPr>
                <w:rFonts w:ascii="Times" w:hAnsi="Times"/>
              </w:rPr>
              <w:t>trimoxazole</w:t>
            </w:r>
            <w:proofErr w:type="spellEnd"/>
          </w:p>
        </w:tc>
        <w:tc>
          <w:tcPr>
            <w:tcW w:w="2161" w:type="dxa"/>
          </w:tcPr>
          <w:p w14:paraId="4D5B02D5" w14:textId="77777777" w:rsidR="00C75E9C" w:rsidRPr="003E7089" w:rsidRDefault="00D603AE" w:rsidP="003E7089">
            <w:pPr>
              <w:jc w:val="both"/>
              <w:rPr>
                <w:rFonts w:ascii="Times" w:hAnsi="Times"/>
              </w:rPr>
            </w:pPr>
            <w:r w:rsidRPr="003E7089">
              <w:rPr>
                <w:rFonts w:ascii="Times" w:hAnsi="Times"/>
              </w:rPr>
              <w:t>201</w:t>
            </w:r>
          </w:p>
        </w:tc>
        <w:tc>
          <w:tcPr>
            <w:tcW w:w="2054" w:type="dxa"/>
          </w:tcPr>
          <w:p w14:paraId="378872EE" w14:textId="77777777" w:rsidR="00C75E9C" w:rsidRPr="003E7089" w:rsidRDefault="00D603AE" w:rsidP="003E7089">
            <w:pPr>
              <w:jc w:val="both"/>
              <w:rPr>
                <w:rFonts w:ascii="Times" w:hAnsi="Times"/>
              </w:rPr>
            </w:pPr>
            <w:r w:rsidRPr="003E7089">
              <w:rPr>
                <w:rFonts w:ascii="Times" w:hAnsi="Times"/>
              </w:rPr>
              <w:t>81.4</w:t>
            </w:r>
          </w:p>
        </w:tc>
      </w:tr>
      <w:tr w:rsidR="00C75E9C" w:rsidRPr="003E7089" w14:paraId="5E54BB41" w14:textId="77777777" w:rsidTr="00C30021">
        <w:tc>
          <w:tcPr>
            <w:tcW w:w="1998" w:type="dxa"/>
          </w:tcPr>
          <w:p w14:paraId="1398F1C7" w14:textId="77777777" w:rsidR="00C75E9C" w:rsidRPr="003E7089" w:rsidRDefault="00C75E9C" w:rsidP="003E7089">
            <w:pPr>
              <w:jc w:val="both"/>
              <w:rPr>
                <w:rFonts w:ascii="Times" w:hAnsi="Times"/>
              </w:rPr>
            </w:pPr>
          </w:p>
        </w:tc>
        <w:tc>
          <w:tcPr>
            <w:tcW w:w="2643" w:type="dxa"/>
          </w:tcPr>
          <w:p w14:paraId="6D801670" w14:textId="77777777" w:rsidR="00C75E9C" w:rsidRPr="003E7089" w:rsidRDefault="00BA3DC8" w:rsidP="003E7089">
            <w:pPr>
              <w:jc w:val="both"/>
              <w:rPr>
                <w:rFonts w:ascii="Times" w:hAnsi="Times"/>
              </w:rPr>
            </w:pPr>
            <w:r w:rsidRPr="003E7089">
              <w:rPr>
                <w:rFonts w:ascii="Times" w:hAnsi="Times"/>
              </w:rPr>
              <w:t>Nitrofurant</w:t>
            </w:r>
            <w:r w:rsidR="00C75E9C" w:rsidRPr="003E7089">
              <w:rPr>
                <w:rFonts w:ascii="Times" w:hAnsi="Times"/>
              </w:rPr>
              <w:t>oin</w:t>
            </w:r>
          </w:p>
        </w:tc>
        <w:tc>
          <w:tcPr>
            <w:tcW w:w="2161" w:type="dxa"/>
          </w:tcPr>
          <w:p w14:paraId="65E9BAE6" w14:textId="77777777" w:rsidR="00C75E9C" w:rsidRPr="003E7089" w:rsidRDefault="00D603AE" w:rsidP="003E7089">
            <w:pPr>
              <w:jc w:val="both"/>
              <w:rPr>
                <w:rFonts w:ascii="Times" w:hAnsi="Times"/>
              </w:rPr>
            </w:pPr>
            <w:r w:rsidRPr="003E7089">
              <w:rPr>
                <w:rFonts w:ascii="Times" w:hAnsi="Times"/>
              </w:rPr>
              <w:t>49</w:t>
            </w:r>
          </w:p>
        </w:tc>
        <w:tc>
          <w:tcPr>
            <w:tcW w:w="2054" w:type="dxa"/>
          </w:tcPr>
          <w:p w14:paraId="52B3FF44" w14:textId="77777777" w:rsidR="00C75E9C" w:rsidRPr="003E7089" w:rsidRDefault="00D603AE" w:rsidP="003E7089">
            <w:pPr>
              <w:jc w:val="both"/>
              <w:rPr>
                <w:rFonts w:ascii="Times" w:hAnsi="Times"/>
              </w:rPr>
            </w:pPr>
            <w:r w:rsidRPr="003E7089">
              <w:rPr>
                <w:rFonts w:ascii="Times" w:hAnsi="Times"/>
              </w:rPr>
              <w:t>19.8</w:t>
            </w:r>
          </w:p>
        </w:tc>
      </w:tr>
      <w:tr w:rsidR="00C75E9C" w:rsidRPr="003E7089" w14:paraId="61C96670" w14:textId="77777777" w:rsidTr="00C30021">
        <w:tc>
          <w:tcPr>
            <w:tcW w:w="1998" w:type="dxa"/>
          </w:tcPr>
          <w:p w14:paraId="73A08780" w14:textId="77777777" w:rsidR="00C75E9C" w:rsidRPr="003E7089" w:rsidRDefault="00C75E9C" w:rsidP="003E7089">
            <w:pPr>
              <w:jc w:val="both"/>
              <w:rPr>
                <w:rFonts w:ascii="Times" w:hAnsi="Times"/>
              </w:rPr>
            </w:pPr>
          </w:p>
        </w:tc>
        <w:tc>
          <w:tcPr>
            <w:tcW w:w="2643" w:type="dxa"/>
          </w:tcPr>
          <w:p w14:paraId="707B2000" w14:textId="77777777" w:rsidR="00C75E9C" w:rsidRPr="00C30021" w:rsidRDefault="00C75E9C" w:rsidP="003E7089">
            <w:pPr>
              <w:jc w:val="both"/>
              <w:rPr>
                <w:rFonts w:ascii="Times" w:hAnsi="Times"/>
              </w:rPr>
            </w:pPr>
            <w:proofErr w:type="spellStart"/>
            <w:r w:rsidRPr="00C30021">
              <w:rPr>
                <w:rFonts w:ascii="Times" w:hAnsi="Times"/>
              </w:rPr>
              <w:t>Amoxyclav</w:t>
            </w:r>
            <w:proofErr w:type="spellEnd"/>
          </w:p>
        </w:tc>
        <w:tc>
          <w:tcPr>
            <w:tcW w:w="2161" w:type="dxa"/>
          </w:tcPr>
          <w:p w14:paraId="3E878C6C" w14:textId="77777777" w:rsidR="00C75E9C" w:rsidRPr="003E7089" w:rsidRDefault="00D603AE" w:rsidP="003E7089">
            <w:pPr>
              <w:jc w:val="both"/>
              <w:rPr>
                <w:rFonts w:ascii="Times" w:hAnsi="Times"/>
              </w:rPr>
            </w:pPr>
            <w:r w:rsidRPr="003E7089">
              <w:rPr>
                <w:rFonts w:ascii="Times" w:hAnsi="Times"/>
              </w:rPr>
              <w:t>129</w:t>
            </w:r>
          </w:p>
        </w:tc>
        <w:tc>
          <w:tcPr>
            <w:tcW w:w="2054" w:type="dxa"/>
          </w:tcPr>
          <w:p w14:paraId="7122DEC7" w14:textId="77777777" w:rsidR="00C75E9C" w:rsidRPr="003E7089" w:rsidRDefault="00D603AE" w:rsidP="003E7089">
            <w:pPr>
              <w:jc w:val="both"/>
              <w:rPr>
                <w:rFonts w:ascii="Times" w:hAnsi="Times"/>
              </w:rPr>
            </w:pPr>
            <w:r w:rsidRPr="003E7089">
              <w:rPr>
                <w:rFonts w:ascii="Times" w:hAnsi="Times"/>
              </w:rPr>
              <w:t>52.2</w:t>
            </w:r>
          </w:p>
        </w:tc>
      </w:tr>
      <w:tr w:rsidR="00C75E9C" w:rsidRPr="003E7089" w14:paraId="63AF58BC" w14:textId="77777777" w:rsidTr="00C30021">
        <w:tc>
          <w:tcPr>
            <w:tcW w:w="1998" w:type="dxa"/>
          </w:tcPr>
          <w:p w14:paraId="066BB121" w14:textId="77777777" w:rsidR="00C75E9C" w:rsidRPr="003E7089" w:rsidRDefault="00C75E9C" w:rsidP="003E7089">
            <w:pPr>
              <w:jc w:val="both"/>
              <w:rPr>
                <w:rFonts w:ascii="Times" w:hAnsi="Times"/>
              </w:rPr>
            </w:pPr>
          </w:p>
        </w:tc>
        <w:tc>
          <w:tcPr>
            <w:tcW w:w="2643" w:type="dxa"/>
          </w:tcPr>
          <w:p w14:paraId="6C76FBAE" w14:textId="77777777" w:rsidR="00C75E9C" w:rsidRPr="003E7089" w:rsidRDefault="00C75E9C" w:rsidP="003E7089">
            <w:pPr>
              <w:jc w:val="both"/>
              <w:rPr>
                <w:rFonts w:ascii="Times" w:hAnsi="Times"/>
              </w:rPr>
            </w:pPr>
            <w:r w:rsidRPr="003E7089">
              <w:rPr>
                <w:rFonts w:ascii="Times" w:hAnsi="Times"/>
              </w:rPr>
              <w:t>Aminoglycosides (Gentamicin)</w:t>
            </w:r>
          </w:p>
        </w:tc>
        <w:tc>
          <w:tcPr>
            <w:tcW w:w="2161" w:type="dxa"/>
          </w:tcPr>
          <w:p w14:paraId="2BA220FF" w14:textId="77777777" w:rsidR="00C75E9C" w:rsidRPr="003E7089" w:rsidRDefault="00CE2A4F" w:rsidP="003E7089">
            <w:pPr>
              <w:jc w:val="both"/>
              <w:rPr>
                <w:rFonts w:ascii="Times" w:hAnsi="Times"/>
              </w:rPr>
            </w:pPr>
            <w:r w:rsidRPr="003E7089">
              <w:rPr>
                <w:rFonts w:ascii="Times" w:hAnsi="Times"/>
              </w:rPr>
              <w:t>45</w:t>
            </w:r>
          </w:p>
        </w:tc>
        <w:tc>
          <w:tcPr>
            <w:tcW w:w="2054" w:type="dxa"/>
          </w:tcPr>
          <w:p w14:paraId="05D8A7F0" w14:textId="77777777" w:rsidR="00C75E9C" w:rsidRPr="003E7089" w:rsidRDefault="00CE2A4F" w:rsidP="003E7089">
            <w:pPr>
              <w:jc w:val="both"/>
              <w:rPr>
                <w:rFonts w:ascii="Times" w:hAnsi="Times"/>
              </w:rPr>
            </w:pPr>
            <w:r w:rsidRPr="003E7089">
              <w:rPr>
                <w:rFonts w:ascii="Times" w:hAnsi="Times"/>
              </w:rPr>
              <w:t>18.2</w:t>
            </w:r>
          </w:p>
        </w:tc>
      </w:tr>
      <w:tr w:rsidR="00C75E9C" w:rsidRPr="003E7089" w14:paraId="6586B26C" w14:textId="77777777" w:rsidTr="00C30021">
        <w:tc>
          <w:tcPr>
            <w:tcW w:w="1998" w:type="dxa"/>
          </w:tcPr>
          <w:p w14:paraId="58EC0720" w14:textId="77777777" w:rsidR="00C75E9C" w:rsidRPr="003E7089" w:rsidRDefault="00C75E9C" w:rsidP="003E7089">
            <w:pPr>
              <w:jc w:val="both"/>
              <w:rPr>
                <w:rFonts w:ascii="Times" w:hAnsi="Times"/>
              </w:rPr>
            </w:pPr>
          </w:p>
        </w:tc>
        <w:tc>
          <w:tcPr>
            <w:tcW w:w="2643" w:type="dxa"/>
          </w:tcPr>
          <w:p w14:paraId="71DA46DD" w14:textId="77777777" w:rsidR="00C75E9C" w:rsidRPr="003E7089" w:rsidRDefault="00C75E9C" w:rsidP="003E7089">
            <w:pPr>
              <w:jc w:val="both"/>
              <w:rPr>
                <w:rFonts w:ascii="Times" w:hAnsi="Times"/>
              </w:rPr>
            </w:pPr>
            <w:proofErr w:type="spellStart"/>
            <w:r w:rsidRPr="003E7089">
              <w:rPr>
                <w:rFonts w:ascii="Times" w:hAnsi="Times"/>
              </w:rPr>
              <w:t>Meropenem</w:t>
            </w:r>
            <w:proofErr w:type="spellEnd"/>
          </w:p>
        </w:tc>
        <w:tc>
          <w:tcPr>
            <w:tcW w:w="2161" w:type="dxa"/>
          </w:tcPr>
          <w:p w14:paraId="5DDD903B" w14:textId="77777777" w:rsidR="00C75E9C" w:rsidRPr="003E7089" w:rsidRDefault="00CE2A4F" w:rsidP="003E7089">
            <w:pPr>
              <w:jc w:val="both"/>
              <w:rPr>
                <w:rFonts w:ascii="Times" w:hAnsi="Times"/>
              </w:rPr>
            </w:pPr>
            <w:r w:rsidRPr="003E7089">
              <w:rPr>
                <w:rFonts w:ascii="Times" w:hAnsi="Times"/>
              </w:rPr>
              <w:t>0</w:t>
            </w:r>
          </w:p>
        </w:tc>
        <w:tc>
          <w:tcPr>
            <w:tcW w:w="2054" w:type="dxa"/>
          </w:tcPr>
          <w:p w14:paraId="17F322B2" w14:textId="77777777" w:rsidR="00C75E9C" w:rsidRPr="003E7089" w:rsidRDefault="00CE2A4F" w:rsidP="003E7089">
            <w:pPr>
              <w:jc w:val="both"/>
              <w:rPr>
                <w:rFonts w:ascii="Times" w:hAnsi="Times"/>
              </w:rPr>
            </w:pPr>
            <w:r w:rsidRPr="003E7089">
              <w:rPr>
                <w:rFonts w:ascii="Times" w:hAnsi="Times"/>
              </w:rPr>
              <w:t>0</w:t>
            </w:r>
          </w:p>
        </w:tc>
      </w:tr>
      <w:tr w:rsidR="00C75E9C" w:rsidRPr="003E7089" w14:paraId="732BC641" w14:textId="77777777" w:rsidTr="00C30021">
        <w:tc>
          <w:tcPr>
            <w:tcW w:w="1998" w:type="dxa"/>
          </w:tcPr>
          <w:p w14:paraId="7B77B611" w14:textId="74CDE5AE" w:rsidR="00C75E9C" w:rsidRPr="00C30021" w:rsidRDefault="00C75E9C" w:rsidP="003E7089">
            <w:pPr>
              <w:jc w:val="both"/>
              <w:rPr>
                <w:rFonts w:ascii="Times" w:hAnsi="Times"/>
                <w:i/>
                <w:iCs/>
              </w:rPr>
            </w:pPr>
            <w:proofErr w:type="spellStart"/>
            <w:r w:rsidRPr="00C30021">
              <w:rPr>
                <w:rFonts w:ascii="Times" w:hAnsi="Times"/>
                <w:i/>
                <w:iCs/>
              </w:rPr>
              <w:t>Klebsiella</w:t>
            </w:r>
            <w:proofErr w:type="spellEnd"/>
            <w:r w:rsidR="00C30021" w:rsidRPr="00C30021">
              <w:rPr>
                <w:rFonts w:ascii="Times" w:hAnsi="Times"/>
                <w:i/>
                <w:iCs/>
              </w:rPr>
              <w:t xml:space="preserve"> </w:t>
            </w:r>
            <w:proofErr w:type="spellStart"/>
            <w:r w:rsidR="00C30021" w:rsidRPr="00C30021">
              <w:rPr>
                <w:rFonts w:ascii="Times" w:hAnsi="Times"/>
                <w:i/>
                <w:iCs/>
              </w:rPr>
              <w:t>spp</w:t>
            </w:r>
            <w:proofErr w:type="spellEnd"/>
          </w:p>
        </w:tc>
        <w:tc>
          <w:tcPr>
            <w:tcW w:w="2643" w:type="dxa"/>
          </w:tcPr>
          <w:p w14:paraId="386709B4" w14:textId="77777777" w:rsidR="00C30021" w:rsidRPr="00C30021" w:rsidRDefault="00C30021" w:rsidP="00C30021">
            <w:pPr>
              <w:jc w:val="both"/>
              <w:rPr>
                <w:rFonts w:ascii="Times" w:hAnsi="Times"/>
              </w:rPr>
            </w:pPr>
            <w:proofErr w:type="spellStart"/>
            <w:r>
              <w:rPr>
                <w:rFonts w:ascii="Times" w:hAnsi="Times"/>
              </w:rPr>
              <w:t>Fluoroq</w:t>
            </w:r>
            <w:r w:rsidRPr="00C30021">
              <w:rPr>
                <w:rFonts w:ascii="Times" w:hAnsi="Times"/>
              </w:rPr>
              <w:t>uinolone</w:t>
            </w:r>
            <w:proofErr w:type="spellEnd"/>
            <w:r w:rsidRPr="00C30021">
              <w:rPr>
                <w:rFonts w:ascii="Times" w:hAnsi="Times"/>
              </w:rPr>
              <w:t xml:space="preserve"> resistance</w:t>
            </w:r>
          </w:p>
          <w:p w14:paraId="5B32B991" w14:textId="72003166" w:rsidR="00C75E9C" w:rsidRPr="003E7089" w:rsidRDefault="00C75E9C" w:rsidP="00C30021">
            <w:pPr>
              <w:jc w:val="both"/>
              <w:rPr>
                <w:rFonts w:ascii="Times" w:hAnsi="Times"/>
              </w:rPr>
            </w:pPr>
            <w:r w:rsidRPr="00C30021">
              <w:rPr>
                <w:rFonts w:ascii="Times" w:hAnsi="Times"/>
              </w:rPr>
              <w:t>(Ciprofloxacin)</w:t>
            </w:r>
          </w:p>
        </w:tc>
        <w:tc>
          <w:tcPr>
            <w:tcW w:w="2161" w:type="dxa"/>
          </w:tcPr>
          <w:p w14:paraId="4405DAD3" w14:textId="77777777" w:rsidR="00C75E9C" w:rsidRPr="003E7089" w:rsidRDefault="00BA3DC8" w:rsidP="003E7089">
            <w:pPr>
              <w:jc w:val="both"/>
              <w:rPr>
                <w:rFonts w:ascii="Times" w:hAnsi="Times"/>
              </w:rPr>
            </w:pPr>
            <w:r w:rsidRPr="003E7089">
              <w:rPr>
                <w:rFonts w:ascii="Times" w:hAnsi="Times"/>
              </w:rPr>
              <w:t>26</w:t>
            </w:r>
          </w:p>
        </w:tc>
        <w:tc>
          <w:tcPr>
            <w:tcW w:w="2054" w:type="dxa"/>
          </w:tcPr>
          <w:p w14:paraId="2FA8A0C1" w14:textId="77777777" w:rsidR="00C75E9C" w:rsidRPr="003E7089" w:rsidRDefault="00BA3DC8" w:rsidP="003E7089">
            <w:pPr>
              <w:jc w:val="both"/>
              <w:rPr>
                <w:rFonts w:ascii="Times" w:hAnsi="Times"/>
              </w:rPr>
            </w:pPr>
            <w:r w:rsidRPr="003E7089">
              <w:rPr>
                <w:rFonts w:ascii="Times" w:hAnsi="Times"/>
              </w:rPr>
              <w:t>57.8</w:t>
            </w:r>
          </w:p>
        </w:tc>
      </w:tr>
      <w:tr w:rsidR="00C75E9C" w:rsidRPr="003E7089" w14:paraId="285A6350" w14:textId="77777777" w:rsidTr="00C30021">
        <w:tc>
          <w:tcPr>
            <w:tcW w:w="1998" w:type="dxa"/>
          </w:tcPr>
          <w:p w14:paraId="7161AA04" w14:textId="77777777" w:rsidR="00C75E9C" w:rsidRPr="003E7089" w:rsidRDefault="00C75E9C" w:rsidP="003E7089">
            <w:pPr>
              <w:jc w:val="both"/>
              <w:rPr>
                <w:rFonts w:ascii="Times" w:hAnsi="Times"/>
              </w:rPr>
            </w:pPr>
          </w:p>
        </w:tc>
        <w:tc>
          <w:tcPr>
            <w:tcW w:w="2643" w:type="dxa"/>
          </w:tcPr>
          <w:p w14:paraId="4AC445C7" w14:textId="77777777" w:rsidR="00C75E9C" w:rsidRPr="003E7089" w:rsidRDefault="00C75E9C" w:rsidP="003E7089">
            <w:pPr>
              <w:jc w:val="both"/>
              <w:rPr>
                <w:rFonts w:ascii="Times" w:hAnsi="Times"/>
              </w:rPr>
            </w:pPr>
            <w:r w:rsidRPr="003E7089">
              <w:rPr>
                <w:rFonts w:ascii="Times" w:hAnsi="Times"/>
              </w:rPr>
              <w:t>3</w:t>
            </w:r>
            <w:r w:rsidRPr="003E7089">
              <w:rPr>
                <w:rFonts w:ascii="Times" w:hAnsi="Times"/>
                <w:vertAlign w:val="superscript"/>
              </w:rPr>
              <w:t>rd</w:t>
            </w:r>
            <w:r w:rsidRPr="003E7089">
              <w:rPr>
                <w:rFonts w:ascii="Times" w:hAnsi="Times"/>
              </w:rPr>
              <w:t xml:space="preserve"> Gen Cephalosporin</w:t>
            </w:r>
          </w:p>
          <w:p w14:paraId="66B5B38A" w14:textId="77777777" w:rsidR="00C75E9C" w:rsidRPr="003E7089" w:rsidRDefault="00C75E9C" w:rsidP="003E7089">
            <w:pPr>
              <w:jc w:val="both"/>
              <w:rPr>
                <w:rFonts w:ascii="Times" w:hAnsi="Times"/>
              </w:rPr>
            </w:pPr>
            <w:r w:rsidRPr="003E7089">
              <w:rPr>
                <w:rFonts w:ascii="Times" w:hAnsi="Times"/>
              </w:rPr>
              <w:t>(</w:t>
            </w:r>
            <w:proofErr w:type="spellStart"/>
            <w:r w:rsidRPr="003E7089">
              <w:rPr>
                <w:rFonts w:ascii="Times" w:hAnsi="Times"/>
              </w:rPr>
              <w:t>Cefotaxime</w:t>
            </w:r>
            <w:proofErr w:type="spellEnd"/>
            <w:r w:rsidRPr="003E7089">
              <w:rPr>
                <w:rFonts w:ascii="Times" w:hAnsi="Times"/>
              </w:rPr>
              <w:t>/</w:t>
            </w:r>
            <w:proofErr w:type="spellStart"/>
            <w:r w:rsidRPr="003E7089">
              <w:rPr>
                <w:rFonts w:ascii="Times" w:hAnsi="Times"/>
              </w:rPr>
              <w:t>ceftazidime</w:t>
            </w:r>
            <w:proofErr w:type="spellEnd"/>
            <w:r w:rsidRPr="003E7089">
              <w:rPr>
                <w:rFonts w:ascii="Times" w:hAnsi="Times"/>
              </w:rPr>
              <w:t>)</w:t>
            </w:r>
          </w:p>
        </w:tc>
        <w:tc>
          <w:tcPr>
            <w:tcW w:w="2161" w:type="dxa"/>
          </w:tcPr>
          <w:p w14:paraId="63B5A393" w14:textId="77777777" w:rsidR="00C75E9C" w:rsidRPr="003E7089" w:rsidRDefault="00BA3DC8" w:rsidP="003E7089">
            <w:pPr>
              <w:jc w:val="both"/>
              <w:rPr>
                <w:rFonts w:ascii="Times" w:hAnsi="Times"/>
              </w:rPr>
            </w:pPr>
            <w:r w:rsidRPr="003E7089">
              <w:rPr>
                <w:rFonts w:ascii="Times" w:hAnsi="Times"/>
              </w:rPr>
              <w:t>2</w:t>
            </w:r>
          </w:p>
        </w:tc>
        <w:tc>
          <w:tcPr>
            <w:tcW w:w="2054" w:type="dxa"/>
          </w:tcPr>
          <w:p w14:paraId="4A513490" w14:textId="77777777" w:rsidR="00C75E9C" w:rsidRPr="003E7089" w:rsidRDefault="00BA3DC8" w:rsidP="003E7089">
            <w:pPr>
              <w:jc w:val="both"/>
              <w:rPr>
                <w:rFonts w:ascii="Times" w:hAnsi="Times"/>
              </w:rPr>
            </w:pPr>
            <w:r w:rsidRPr="003E7089">
              <w:rPr>
                <w:rFonts w:ascii="Times" w:hAnsi="Times"/>
              </w:rPr>
              <w:t>4.4</w:t>
            </w:r>
          </w:p>
        </w:tc>
      </w:tr>
      <w:tr w:rsidR="00C75E9C" w:rsidRPr="003E7089" w14:paraId="0E4A80B0" w14:textId="77777777" w:rsidTr="00C30021">
        <w:tc>
          <w:tcPr>
            <w:tcW w:w="1998" w:type="dxa"/>
          </w:tcPr>
          <w:p w14:paraId="2EA0B63A" w14:textId="77777777" w:rsidR="00C75E9C" w:rsidRPr="003E7089" w:rsidRDefault="00C75E9C" w:rsidP="003E7089">
            <w:pPr>
              <w:jc w:val="both"/>
              <w:rPr>
                <w:rFonts w:ascii="Times" w:hAnsi="Times"/>
              </w:rPr>
            </w:pPr>
          </w:p>
        </w:tc>
        <w:tc>
          <w:tcPr>
            <w:tcW w:w="2643" w:type="dxa"/>
          </w:tcPr>
          <w:p w14:paraId="667B9174" w14:textId="77777777" w:rsidR="00C75E9C" w:rsidRPr="003E7089" w:rsidRDefault="00C75E9C" w:rsidP="003E7089">
            <w:pPr>
              <w:jc w:val="both"/>
              <w:rPr>
                <w:rFonts w:ascii="Times" w:hAnsi="Times"/>
              </w:rPr>
            </w:pPr>
            <w:r w:rsidRPr="003E7089">
              <w:rPr>
                <w:rFonts w:ascii="Times" w:hAnsi="Times"/>
              </w:rPr>
              <w:t>Co-</w:t>
            </w:r>
            <w:proofErr w:type="spellStart"/>
            <w:r w:rsidRPr="003E7089">
              <w:rPr>
                <w:rFonts w:ascii="Times" w:hAnsi="Times"/>
              </w:rPr>
              <w:t>trimoxazole</w:t>
            </w:r>
            <w:proofErr w:type="spellEnd"/>
          </w:p>
        </w:tc>
        <w:tc>
          <w:tcPr>
            <w:tcW w:w="2161" w:type="dxa"/>
          </w:tcPr>
          <w:p w14:paraId="2D880CCC" w14:textId="77777777" w:rsidR="00C75E9C" w:rsidRPr="003E7089" w:rsidRDefault="00BA3DC8" w:rsidP="003E7089">
            <w:pPr>
              <w:jc w:val="both"/>
              <w:rPr>
                <w:rFonts w:ascii="Times" w:hAnsi="Times"/>
              </w:rPr>
            </w:pPr>
            <w:r w:rsidRPr="003E7089">
              <w:rPr>
                <w:rFonts w:ascii="Times" w:hAnsi="Times"/>
              </w:rPr>
              <w:t>29</w:t>
            </w:r>
          </w:p>
        </w:tc>
        <w:tc>
          <w:tcPr>
            <w:tcW w:w="2054" w:type="dxa"/>
          </w:tcPr>
          <w:p w14:paraId="575FB909" w14:textId="77777777" w:rsidR="00C75E9C" w:rsidRPr="003E7089" w:rsidRDefault="00BA3DC8" w:rsidP="003E7089">
            <w:pPr>
              <w:jc w:val="both"/>
              <w:rPr>
                <w:rFonts w:ascii="Times" w:hAnsi="Times"/>
              </w:rPr>
            </w:pPr>
            <w:r w:rsidRPr="003E7089">
              <w:rPr>
                <w:rFonts w:ascii="Times" w:hAnsi="Times"/>
              </w:rPr>
              <w:t>64.4</w:t>
            </w:r>
          </w:p>
        </w:tc>
      </w:tr>
      <w:tr w:rsidR="00C75E9C" w:rsidRPr="003E7089" w14:paraId="5EC0AE9B" w14:textId="77777777" w:rsidTr="00C30021">
        <w:tc>
          <w:tcPr>
            <w:tcW w:w="1998" w:type="dxa"/>
          </w:tcPr>
          <w:p w14:paraId="5B37A16C" w14:textId="77777777" w:rsidR="00C75E9C" w:rsidRPr="003E7089" w:rsidRDefault="00C75E9C" w:rsidP="003E7089">
            <w:pPr>
              <w:jc w:val="both"/>
              <w:rPr>
                <w:rFonts w:ascii="Times" w:hAnsi="Times"/>
              </w:rPr>
            </w:pPr>
          </w:p>
        </w:tc>
        <w:tc>
          <w:tcPr>
            <w:tcW w:w="2643" w:type="dxa"/>
          </w:tcPr>
          <w:p w14:paraId="0038A300" w14:textId="77777777" w:rsidR="00C75E9C" w:rsidRPr="003E7089" w:rsidRDefault="00BA3DC8" w:rsidP="003E7089">
            <w:pPr>
              <w:jc w:val="both"/>
              <w:rPr>
                <w:rFonts w:ascii="Times" w:hAnsi="Times"/>
              </w:rPr>
            </w:pPr>
            <w:r w:rsidRPr="003E7089">
              <w:rPr>
                <w:rFonts w:ascii="Times" w:hAnsi="Times"/>
              </w:rPr>
              <w:t>Nitrofurant</w:t>
            </w:r>
            <w:r w:rsidR="00C75E9C" w:rsidRPr="003E7089">
              <w:rPr>
                <w:rFonts w:ascii="Times" w:hAnsi="Times"/>
              </w:rPr>
              <w:t>oin</w:t>
            </w:r>
          </w:p>
        </w:tc>
        <w:tc>
          <w:tcPr>
            <w:tcW w:w="2161" w:type="dxa"/>
          </w:tcPr>
          <w:p w14:paraId="17D1E6A8" w14:textId="77777777" w:rsidR="00C75E9C" w:rsidRPr="003E7089" w:rsidRDefault="00BA3DC8" w:rsidP="003E7089">
            <w:pPr>
              <w:jc w:val="both"/>
              <w:rPr>
                <w:rFonts w:ascii="Times" w:hAnsi="Times"/>
              </w:rPr>
            </w:pPr>
            <w:r w:rsidRPr="003E7089">
              <w:rPr>
                <w:rFonts w:ascii="Times" w:hAnsi="Times"/>
              </w:rPr>
              <w:t>0</w:t>
            </w:r>
          </w:p>
        </w:tc>
        <w:tc>
          <w:tcPr>
            <w:tcW w:w="2054" w:type="dxa"/>
          </w:tcPr>
          <w:p w14:paraId="6A8A8296" w14:textId="77777777" w:rsidR="00C75E9C" w:rsidRPr="003E7089" w:rsidRDefault="00BA3DC8" w:rsidP="003E7089">
            <w:pPr>
              <w:jc w:val="both"/>
              <w:rPr>
                <w:rFonts w:ascii="Times" w:hAnsi="Times"/>
              </w:rPr>
            </w:pPr>
            <w:r w:rsidRPr="003E7089">
              <w:rPr>
                <w:rFonts w:ascii="Times" w:hAnsi="Times"/>
              </w:rPr>
              <w:t>0</w:t>
            </w:r>
          </w:p>
        </w:tc>
      </w:tr>
      <w:tr w:rsidR="00C75E9C" w:rsidRPr="003E7089" w14:paraId="24A56F91" w14:textId="77777777" w:rsidTr="00C30021">
        <w:tc>
          <w:tcPr>
            <w:tcW w:w="1998" w:type="dxa"/>
          </w:tcPr>
          <w:p w14:paraId="20F754DD" w14:textId="77777777" w:rsidR="00C75E9C" w:rsidRPr="003E7089" w:rsidRDefault="00C75E9C" w:rsidP="003E7089">
            <w:pPr>
              <w:jc w:val="both"/>
              <w:rPr>
                <w:rFonts w:ascii="Times" w:hAnsi="Times"/>
              </w:rPr>
            </w:pPr>
          </w:p>
        </w:tc>
        <w:tc>
          <w:tcPr>
            <w:tcW w:w="2643" w:type="dxa"/>
          </w:tcPr>
          <w:p w14:paraId="4B7F72FC" w14:textId="77777777" w:rsidR="00C75E9C" w:rsidRPr="003E7089" w:rsidRDefault="00C75E9C" w:rsidP="003E7089">
            <w:pPr>
              <w:jc w:val="both"/>
              <w:rPr>
                <w:rFonts w:ascii="Times" w:hAnsi="Times"/>
              </w:rPr>
            </w:pPr>
            <w:proofErr w:type="spellStart"/>
            <w:r w:rsidRPr="003E7089">
              <w:rPr>
                <w:rFonts w:ascii="Times" w:hAnsi="Times"/>
              </w:rPr>
              <w:t>Amoxyclav</w:t>
            </w:r>
            <w:proofErr w:type="spellEnd"/>
          </w:p>
        </w:tc>
        <w:tc>
          <w:tcPr>
            <w:tcW w:w="2161" w:type="dxa"/>
          </w:tcPr>
          <w:p w14:paraId="736AF912" w14:textId="77777777" w:rsidR="00C75E9C" w:rsidRPr="003E7089" w:rsidRDefault="00BA3DC8" w:rsidP="003E7089">
            <w:pPr>
              <w:jc w:val="both"/>
              <w:rPr>
                <w:rFonts w:ascii="Times" w:hAnsi="Times"/>
              </w:rPr>
            </w:pPr>
            <w:r w:rsidRPr="003E7089">
              <w:rPr>
                <w:rFonts w:ascii="Times" w:hAnsi="Times"/>
              </w:rPr>
              <w:t>28</w:t>
            </w:r>
          </w:p>
        </w:tc>
        <w:tc>
          <w:tcPr>
            <w:tcW w:w="2054" w:type="dxa"/>
          </w:tcPr>
          <w:p w14:paraId="69E22B56" w14:textId="77777777" w:rsidR="00C75E9C" w:rsidRPr="003E7089" w:rsidRDefault="00BA3DC8" w:rsidP="003E7089">
            <w:pPr>
              <w:jc w:val="both"/>
              <w:rPr>
                <w:rFonts w:ascii="Times" w:hAnsi="Times"/>
              </w:rPr>
            </w:pPr>
            <w:r w:rsidRPr="003E7089">
              <w:rPr>
                <w:rFonts w:ascii="Times" w:hAnsi="Times"/>
              </w:rPr>
              <w:t>62.2</w:t>
            </w:r>
          </w:p>
        </w:tc>
      </w:tr>
      <w:tr w:rsidR="00C75E9C" w:rsidRPr="003E7089" w14:paraId="1B79FE04" w14:textId="77777777" w:rsidTr="00C30021">
        <w:tc>
          <w:tcPr>
            <w:tcW w:w="1998" w:type="dxa"/>
          </w:tcPr>
          <w:p w14:paraId="79B5C1AC" w14:textId="77777777" w:rsidR="00C75E9C" w:rsidRPr="003E7089" w:rsidRDefault="00C75E9C" w:rsidP="003E7089">
            <w:pPr>
              <w:jc w:val="both"/>
              <w:rPr>
                <w:rFonts w:ascii="Times" w:hAnsi="Times"/>
              </w:rPr>
            </w:pPr>
          </w:p>
        </w:tc>
        <w:tc>
          <w:tcPr>
            <w:tcW w:w="2643" w:type="dxa"/>
          </w:tcPr>
          <w:p w14:paraId="4CD3E5EF" w14:textId="77777777" w:rsidR="00C75E9C" w:rsidRPr="003E7089" w:rsidRDefault="00C75E9C" w:rsidP="003E7089">
            <w:pPr>
              <w:jc w:val="both"/>
              <w:rPr>
                <w:rFonts w:ascii="Times" w:hAnsi="Times"/>
              </w:rPr>
            </w:pPr>
            <w:r w:rsidRPr="003E7089">
              <w:rPr>
                <w:rFonts w:ascii="Times" w:hAnsi="Times"/>
              </w:rPr>
              <w:t>Aminoglycosides (Gentamicin)</w:t>
            </w:r>
          </w:p>
        </w:tc>
        <w:tc>
          <w:tcPr>
            <w:tcW w:w="2161" w:type="dxa"/>
          </w:tcPr>
          <w:p w14:paraId="7828E4CD" w14:textId="77777777" w:rsidR="00C75E9C" w:rsidRPr="003E7089" w:rsidRDefault="00BA3DC8" w:rsidP="003E7089">
            <w:pPr>
              <w:jc w:val="both"/>
              <w:rPr>
                <w:rFonts w:ascii="Times" w:hAnsi="Times"/>
              </w:rPr>
            </w:pPr>
            <w:r w:rsidRPr="003E7089">
              <w:rPr>
                <w:rFonts w:ascii="Times" w:hAnsi="Times"/>
              </w:rPr>
              <w:t>8</w:t>
            </w:r>
          </w:p>
        </w:tc>
        <w:tc>
          <w:tcPr>
            <w:tcW w:w="2054" w:type="dxa"/>
          </w:tcPr>
          <w:p w14:paraId="53DE8AA7" w14:textId="77777777" w:rsidR="00C75E9C" w:rsidRPr="003E7089" w:rsidRDefault="00BA3DC8" w:rsidP="003E7089">
            <w:pPr>
              <w:jc w:val="both"/>
              <w:rPr>
                <w:rFonts w:ascii="Times" w:hAnsi="Times"/>
              </w:rPr>
            </w:pPr>
            <w:r w:rsidRPr="003E7089">
              <w:rPr>
                <w:rFonts w:ascii="Times" w:hAnsi="Times"/>
              </w:rPr>
              <w:t>17.8</w:t>
            </w:r>
          </w:p>
        </w:tc>
      </w:tr>
      <w:tr w:rsidR="00C75E9C" w:rsidRPr="003E7089" w14:paraId="258C10F9" w14:textId="77777777" w:rsidTr="00C30021">
        <w:tc>
          <w:tcPr>
            <w:tcW w:w="1998" w:type="dxa"/>
          </w:tcPr>
          <w:p w14:paraId="32128EA9" w14:textId="77777777" w:rsidR="00C75E9C" w:rsidRPr="003E7089" w:rsidRDefault="00C75E9C" w:rsidP="003E7089">
            <w:pPr>
              <w:jc w:val="both"/>
              <w:rPr>
                <w:rFonts w:ascii="Times" w:hAnsi="Times"/>
              </w:rPr>
            </w:pPr>
          </w:p>
        </w:tc>
        <w:tc>
          <w:tcPr>
            <w:tcW w:w="2643" w:type="dxa"/>
          </w:tcPr>
          <w:p w14:paraId="0CF7AD82" w14:textId="77777777" w:rsidR="00C75E9C" w:rsidRPr="003E7089" w:rsidRDefault="00C75E9C" w:rsidP="003E7089">
            <w:pPr>
              <w:jc w:val="both"/>
              <w:rPr>
                <w:rFonts w:ascii="Times" w:hAnsi="Times"/>
              </w:rPr>
            </w:pPr>
            <w:proofErr w:type="spellStart"/>
            <w:r w:rsidRPr="003E7089">
              <w:rPr>
                <w:rFonts w:ascii="Times" w:hAnsi="Times"/>
              </w:rPr>
              <w:t>Meropenem</w:t>
            </w:r>
            <w:proofErr w:type="spellEnd"/>
          </w:p>
        </w:tc>
        <w:tc>
          <w:tcPr>
            <w:tcW w:w="2161" w:type="dxa"/>
          </w:tcPr>
          <w:p w14:paraId="14C80BFA" w14:textId="77777777" w:rsidR="00C75E9C" w:rsidRPr="003E7089" w:rsidRDefault="00BA3DC8" w:rsidP="003E7089">
            <w:pPr>
              <w:jc w:val="both"/>
              <w:rPr>
                <w:rFonts w:ascii="Times" w:hAnsi="Times"/>
              </w:rPr>
            </w:pPr>
            <w:r w:rsidRPr="003E7089">
              <w:rPr>
                <w:rFonts w:ascii="Times" w:hAnsi="Times"/>
              </w:rPr>
              <w:t>0</w:t>
            </w:r>
          </w:p>
        </w:tc>
        <w:tc>
          <w:tcPr>
            <w:tcW w:w="2054" w:type="dxa"/>
          </w:tcPr>
          <w:p w14:paraId="59802EB1" w14:textId="77777777" w:rsidR="00C75E9C" w:rsidRPr="003E7089" w:rsidRDefault="00BA3DC8" w:rsidP="003E7089">
            <w:pPr>
              <w:jc w:val="both"/>
              <w:rPr>
                <w:rFonts w:ascii="Times" w:hAnsi="Times"/>
              </w:rPr>
            </w:pPr>
            <w:r w:rsidRPr="003E7089">
              <w:rPr>
                <w:rFonts w:ascii="Times" w:hAnsi="Times"/>
              </w:rPr>
              <w:t>0</w:t>
            </w:r>
          </w:p>
        </w:tc>
      </w:tr>
      <w:tr w:rsidR="00C75E9C" w:rsidRPr="003E7089" w14:paraId="2C9AA71B" w14:textId="77777777" w:rsidTr="00C30021">
        <w:tc>
          <w:tcPr>
            <w:tcW w:w="1998" w:type="dxa"/>
          </w:tcPr>
          <w:p w14:paraId="0973DDAD" w14:textId="5550C57B" w:rsidR="00C75E9C" w:rsidRPr="00C30021" w:rsidRDefault="00C75E9C" w:rsidP="003E7089">
            <w:pPr>
              <w:jc w:val="both"/>
              <w:rPr>
                <w:rFonts w:ascii="Times" w:hAnsi="Times"/>
                <w:i/>
                <w:iCs/>
              </w:rPr>
            </w:pPr>
            <w:r w:rsidRPr="00C30021">
              <w:rPr>
                <w:rFonts w:ascii="Times" w:hAnsi="Times"/>
                <w:i/>
                <w:iCs/>
              </w:rPr>
              <w:t>Proteus</w:t>
            </w:r>
            <w:r w:rsidR="00C30021">
              <w:rPr>
                <w:rFonts w:ascii="Times" w:hAnsi="Times"/>
                <w:i/>
                <w:iCs/>
              </w:rPr>
              <w:t xml:space="preserve"> </w:t>
            </w:r>
            <w:proofErr w:type="spellStart"/>
            <w:r w:rsidR="00C30021">
              <w:rPr>
                <w:rFonts w:ascii="Times" w:hAnsi="Times"/>
                <w:i/>
                <w:iCs/>
              </w:rPr>
              <w:t>spp</w:t>
            </w:r>
            <w:proofErr w:type="spellEnd"/>
          </w:p>
        </w:tc>
        <w:tc>
          <w:tcPr>
            <w:tcW w:w="2643" w:type="dxa"/>
          </w:tcPr>
          <w:p w14:paraId="0C7403FA" w14:textId="77777777" w:rsidR="00C30021" w:rsidRPr="00C30021" w:rsidRDefault="00C30021" w:rsidP="00C30021">
            <w:pPr>
              <w:jc w:val="both"/>
              <w:rPr>
                <w:rFonts w:ascii="Times" w:hAnsi="Times"/>
              </w:rPr>
            </w:pPr>
            <w:proofErr w:type="spellStart"/>
            <w:r>
              <w:rPr>
                <w:rFonts w:ascii="Times" w:hAnsi="Times"/>
              </w:rPr>
              <w:t>Fluoroq</w:t>
            </w:r>
            <w:r w:rsidRPr="00C30021">
              <w:rPr>
                <w:rFonts w:ascii="Times" w:hAnsi="Times"/>
              </w:rPr>
              <w:t>uinolone</w:t>
            </w:r>
            <w:proofErr w:type="spellEnd"/>
            <w:r w:rsidRPr="00C30021">
              <w:rPr>
                <w:rFonts w:ascii="Times" w:hAnsi="Times"/>
              </w:rPr>
              <w:t xml:space="preserve"> resistance</w:t>
            </w:r>
          </w:p>
          <w:p w14:paraId="0F502C51" w14:textId="1B8CB33F" w:rsidR="00C75E9C" w:rsidRPr="003E7089" w:rsidRDefault="00C75E9C" w:rsidP="00C30021">
            <w:pPr>
              <w:jc w:val="both"/>
              <w:rPr>
                <w:rFonts w:ascii="Times" w:hAnsi="Times"/>
              </w:rPr>
            </w:pPr>
            <w:r w:rsidRPr="00C30021">
              <w:rPr>
                <w:rFonts w:ascii="Times" w:hAnsi="Times"/>
              </w:rPr>
              <w:t>(Ciprofloxacin)</w:t>
            </w:r>
          </w:p>
        </w:tc>
        <w:tc>
          <w:tcPr>
            <w:tcW w:w="2161" w:type="dxa"/>
          </w:tcPr>
          <w:p w14:paraId="11C0D1A2" w14:textId="77777777" w:rsidR="00C75E9C" w:rsidRPr="003E7089" w:rsidRDefault="00BA3DC8" w:rsidP="003E7089">
            <w:pPr>
              <w:jc w:val="both"/>
              <w:rPr>
                <w:rFonts w:ascii="Times" w:hAnsi="Times"/>
              </w:rPr>
            </w:pPr>
            <w:r w:rsidRPr="003E7089">
              <w:rPr>
                <w:rFonts w:ascii="Times" w:hAnsi="Times"/>
              </w:rPr>
              <w:t>6</w:t>
            </w:r>
          </w:p>
        </w:tc>
        <w:tc>
          <w:tcPr>
            <w:tcW w:w="2054" w:type="dxa"/>
          </w:tcPr>
          <w:p w14:paraId="2D36DBCA" w14:textId="77777777" w:rsidR="00C75E9C" w:rsidRPr="003E7089" w:rsidRDefault="00BA3DC8" w:rsidP="003E7089">
            <w:pPr>
              <w:jc w:val="both"/>
              <w:rPr>
                <w:rFonts w:ascii="Times" w:hAnsi="Times"/>
              </w:rPr>
            </w:pPr>
            <w:r w:rsidRPr="003E7089">
              <w:rPr>
                <w:rFonts w:ascii="Times" w:hAnsi="Times"/>
              </w:rPr>
              <w:t>37.5</w:t>
            </w:r>
          </w:p>
        </w:tc>
      </w:tr>
      <w:tr w:rsidR="00C75E9C" w:rsidRPr="003E7089" w14:paraId="77660D23" w14:textId="77777777" w:rsidTr="00C30021">
        <w:tc>
          <w:tcPr>
            <w:tcW w:w="1998" w:type="dxa"/>
          </w:tcPr>
          <w:p w14:paraId="44097EAA" w14:textId="77777777" w:rsidR="00C75E9C" w:rsidRPr="003E7089" w:rsidRDefault="00C75E9C" w:rsidP="003E7089">
            <w:pPr>
              <w:jc w:val="both"/>
              <w:rPr>
                <w:rFonts w:ascii="Times" w:hAnsi="Times"/>
              </w:rPr>
            </w:pPr>
          </w:p>
        </w:tc>
        <w:tc>
          <w:tcPr>
            <w:tcW w:w="2643" w:type="dxa"/>
          </w:tcPr>
          <w:p w14:paraId="3B4D2104" w14:textId="77777777" w:rsidR="00C75E9C" w:rsidRPr="003E7089" w:rsidRDefault="00C75E9C" w:rsidP="003E7089">
            <w:pPr>
              <w:jc w:val="both"/>
              <w:rPr>
                <w:rFonts w:ascii="Times" w:hAnsi="Times"/>
              </w:rPr>
            </w:pPr>
            <w:r w:rsidRPr="003E7089">
              <w:rPr>
                <w:rFonts w:ascii="Times" w:hAnsi="Times"/>
              </w:rPr>
              <w:t>3</w:t>
            </w:r>
            <w:r w:rsidRPr="003E7089">
              <w:rPr>
                <w:rFonts w:ascii="Times" w:hAnsi="Times"/>
                <w:vertAlign w:val="superscript"/>
              </w:rPr>
              <w:t>rd</w:t>
            </w:r>
            <w:r w:rsidRPr="003E7089">
              <w:rPr>
                <w:rFonts w:ascii="Times" w:hAnsi="Times"/>
              </w:rPr>
              <w:t xml:space="preserve"> Gen Cephalosporin</w:t>
            </w:r>
          </w:p>
          <w:p w14:paraId="18F86774" w14:textId="77777777" w:rsidR="00C75E9C" w:rsidRPr="003E7089" w:rsidRDefault="00C75E9C" w:rsidP="003E7089">
            <w:pPr>
              <w:jc w:val="both"/>
              <w:rPr>
                <w:rFonts w:ascii="Times" w:hAnsi="Times"/>
              </w:rPr>
            </w:pPr>
            <w:r w:rsidRPr="003E7089">
              <w:rPr>
                <w:rFonts w:ascii="Times" w:hAnsi="Times"/>
              </w:rPr>
              <w:t>(</w:t>
            </w:r>
            <w:proofErr w:type="spellStart"/>
            <w:r w:rsidRPr="003E7089">
              <w:rPr>
                <w:rFonts w:ascii="Times" w:hAnsi="Times"/>
              </w:rPr>
              <w:t>Cefotaxime</w:t>
            </w:r>
            <w:proofErr w:type="spellEnd"/>
            <w:r w:rsidRPr="003E7089">
              <w:rPr>
                <w:rFonts w:ascii="Times" w:hAnsi="Times"/>
              </w:rPr>
              <w:t>/</w:t>
            </w:r>
            <w:proofErr w:type="spellStart"/>
            <w:r w:rsidRPr="003E7089">
              <w:rPr>
                <w:rFonts w:ascii="Times" w:hAnsi="Times"/>
              </w:rPr>
              <w:t>ceftazidime</w:t>
            </w:r>
            <w:proofErr w:type="spellEnd"/>
            <w:r w:rsidRPr="003E7089">
              <w:rPr>
                <w:rFonts w:ascii="Times" w:hAnsi="Times"/>
              </w:rPr>
              <w:t>)</w:t>
            </w:r>
          </w:p>
        </w:tc>
        <w:tc>
          <w:tcPr>
            <w:tcW w:w="2161" w:type="dxa"/>
          </w:tcPr>
          <w:p w14:paraId="0CA58E2F" w14:textId="77777777" w:rsidR="00C75E9C" w:rsidRPr="003E7089" w:rsidRDefault="00BA3DC8" w:rsidP="003E7089">
            <w:pPr>
              <w:jc w:val="both"/>
              <w:rPr>
                <w:rFonts w:ascii="Times" w:hAnsi="Times"/>
              </w:rPr>
            </w:pPr>
            <w:r w:rsidRPr="003E7089">
              <w:rPr>
                <w:rFonts w:ascii="Times" w:hAnsi="Times"/>
              </w:rPr>
              <w:t>0</w:t>
            </w:r>
          </w:p>
        </w:tc>
        <w:tc>
          <w:tcPr>
            <w:tcW w:w="2054" w:type="dxa"/>
          </w:tcPr>
          <w:p w14:paraId="464C47AA" w14:textId="77777777" w:rsidR="00C75E9C" w:rsidRPr="003E7089" w:rsidRDefault="00BA3DC8" w:rsidP="003E7089">
            <w:pPr>
              <w:jc w:val="both"/>
              <w:rPr>
                <w:rFonts w:ascii="Times" w:hAnsi="Times"/>
              </w:rPr>
            </w:pPr>
            <w:r w:rsidRPr="003E7089">
              <w:rPr>
                <w:rFonts w:ascii="Times" w:hAnsi="Times"/>
              </w:rPr>
              <w:t>0</w:t>
            </w:r>
          </w:p>
        </w:tc>
      </w:tr>
      <w:tr w:rsidR="00C75E9C" w:rsidRPr="003E7089" w14:paraId="28960FA7" w14:textId="77777777" w:rsidTr="00C30021">
        <w:tc>
          <w:tcPr>
            <w:tcW w:w="1998" w:type="dxa"/>
          </w:tcPr>
          <w:p w14:paraId="2112E364" w14:textId="77777777" w:rsidR="00C75E9C" w:rsidRPr="003E7089" w:rsidRDefault="00C75E9C" w:rsidP="003E7089">
            <w:pPr>
              <w:jc w:val="both"/>
              <w:rPr>
                <w:rFonts w:ascii="Times" w:hAnsi="Times"/>
              </w:rPr>
            </w:pPr>
          </w:p>
        </w:tc>
        <w:tc>
          <w:tcPr>
            <w:tcW w:w="2643" w:type="dxa"/>
          </w:tcPr>
          <w:p w14:paraId="6CAA278D" w14:textId="77777777" w:rsidR="00C75E9C" w:rsidRPr="003E7089" w:rsidRDefault="00C75E9C" w:rsidP="003E7089">
            <w:pPr>
              <w:jc w:val="both"/>
              <w:rPr>
                <w:rFonts w:ascii="Times" w:hAnsi="Times"/>
              </w:rPr>
            </w:pPr>
            <w:r w:rsidRPr="003E7089">
              <w:rPr>
                <w:rFonts w:ascii="Times" w:hAnsi="Times"/>
              </w:rPr>
              <w:t>Co-</w:t>
            </w:r>
            <w:proofErr w:type="spellStart"/>
            <w:r w:rsidRPr="003E7089">
              <w:rPr>
                <w:rFonts w:ascii="Times" w:hAnsi="Times"/>
              </w:rPr>
              <w:t>trimoxazole</w:t>
            </w:r>
            <w:proofErr w:type="spellEnd"/>
          </w:p>
        </w:tc>
        <w:tc>
          <w:tcPr>
            <w:tcW w:w="2161" w:type="dxa"/>
          </w:tcPr>
          <w:p w14:paraId="56BC3D37" w14:textId="77777777" w:rsidR="00C75E9C" w:rsidRPr="003E7089" w:rsidRDefault="00BA3DC8" w:rsidP="003E7089">
            <w:pPr>
              <w:jc w:val="both"/>
              <w:rPr>
                <w:rFonts w:ascii="Times" w:hAnsi="Times"/>
              </w:rPr>
            </w:pPr>
            <w:r w:rsidRPr="003E7089">
              <w:rPr>
                <w:rFonts w:ascii="Times" w:hAnsi="Times"/>
              </w:rPr>
              <w:t>7</w:t>
            </w:r>
          </w:p>
        </w:tc>
        <w:tc>
          <w:tcPr>
            <w:tcW w:w="2054" w:type="dxa"/>
          </w:tcPr>
          <w:p w14:paraId="0E853D87" w14:textId="77777777" w:rsidR="00C75E9C" w:rsidRPr="003E7089" w:rsidRDefault="00BA3DC8" w:rsidP="003E7089">
            <w:pPr>
              <w:jc w:val="both"/>
              <w:rPr>
                <w:rFonts w:ascii="Times" w:hAnsi="Times"/>
              </w:rPr>
            </w:pPr>
            <w:r w:rsidRPr="003E7089">
              <w:rPr>
                <w:rFonts w:ascii="Times" w:hAnsi="Times"/>
              </w:rPr>
              <w:t>43.8</w:t>
            </w:r>
          </w:p>
        </w:tc>
      </w:tr>
      <w:tr w:rsidR="00C75E9C" w:rsidRPr="003E7089" w14:paraId="390CD5D4" w14:textId="77777777" w:rsidTr="00C30021">
        <w:tc>
          <w:tcPr>
            <w:tcW w:w="1998" w:type="dxa"/>
          </w:tcPr>
          <w:p w14:paraId="1FE34892" w14:textId="77777777" w:rsidR="00C75E9C" w:rsidRPr="003E7089" w:rsidRDefault="00C75E9C" w:rsidP="003E7089">
            <w:pPr>
              <w:jc w:val="both"/>
              <w:rPr>
                <w:rFonts w:ascii="Times" w:hAnsi="Times"/>
              </w:rPr>
            </w:pPr>
          </w:p>
        </w:tc>
        <w:tc>
          <w:tcPr>
            <w:tcW w:w="2643" w:type="dxa"/>
          </w:tcPr>
          <w:p w14:paraId="6D63C6C7" w14:textId="77777777" w:rsidR="00C75E9C" w:rsidRPr="003E7089" w:rsidRDefault="00C75E9C" w:rsidP="003E7089">
            <w:pPr>
              <w:jc w:val="both"/>
              <w:rPr>
                <w:rFonts w:ascii="Times" w:hAnsi="Times"/>
              </w:rPr>
            </w:pPr>
            <w:proofErr w:type="spellStart"/>
            <w:r w:rsidRPr="003E7089">
              <w:rPr>
                <w:rFonts w:ascii="Times" w:hAnsi="Times"/>
              </w:rPr>
              <w:t>Nitrofurantaoin</w:t>
            </w:r>
            <w:proofErr w:type="spellEnd"/>
          </w:p>
        </w:tc>
        <w:tc>
          <w:tcPr>
            <w:tcW w:w="2161" w:type="dxa"/>
          </w:tcPr>
          <w:p w14:paraId="27CDB3E9" w14:textId="77777777" w:rsidR="00C75E9C" w:rsidRPr="003E7089" w:rsidRDefault="00BA3DC8" w:rsidP="003E7089">
            <w:pPr>
              <w:jc w:val="both"/>
              <w:rPr>
                <w:rFonts w:ascii="Times" w:hAnsi="Times"/>
              </w:rPr>
            </w:pPr>
            <w:r w:rsidRPr="003E7089">
              <w:rPr>
                <w:rFonts w:ascii="Times" w:hAnsi="Times"/>
              </w:rPr>
              <w:t>1</w:t>
            </w:r>
          </w:p>
        </w:tc>
        <w:tc>
          <w:tcPr>
            <w:tcW w:w="2054" w:type="dxa"/>
          </w:tcPr>
          <w:p w14:paraId="197BAF9D" w14:textId="77777777" w:rsidR="00C75E9C" w:rsidRPr="003E7089" w:rsidRDefault="00BA3DC8" w:rsidP="003E7089">
            <w:pPr>
              <w:jc w:val="both"/>
              <w:rPr>
                <w:rFonts w:ascii="Times" w:hAnsi="Times"/>
              </w:rPr>
            </w:pPr>
            <w:r w:rsidRPr="003E7089">
              <w:rPr>
                <w:rFonts w:ascii="Times" w:hAnsi="Times"/>
              </w:rPr>
              <w:t>6.3</w:t>
            </w:r>
          </w:p>
        </w:tc>
      </w:tr>
      <w:tr w:rsidR="00C75E9C" w:rsidRPr="003E7089" w14:paraId="6B836DE5" w14:textId="77777777" w:rsidTr="00C30021">
        <w:tc>
          <w:tcPr>
            <w:tcW w:w="1998" w:type="dxa"/>
          </w:tcPr>
          <w:p w14:paraId="3C73FDE8" w14:textId="77777777" w:rsidR="00C75E9C" w:rsidRPr="003E7089" w:rsidRDefault="00C75E9C" w:rsidP="003E7089">
            <w:pPr>
              <w:jc w:val="both"/>
              <w:rPr>
                <w:rFonts w:ascii="Times" w:hAnsi="Times"/>
              </w:rPr>
            </w:pPr>
          </w:p>
        </w:tc>
        <w:tc>
          <w:tcPr>
            <w:tcW w:w="2643" w:type="dxa"/>
          </w:tcPr>
          <w:p w14:paraId="48E08998" w14:textId="77777777" w:rsidR="00C75E9C" w:rsidRPr="00C30021" w:rsidRDefault="00C75E9C" w:rsidP="003E7089">
            <w:pPr>
              <w:jc w:val="both"/>
              <w:rPr>
                <w:rFonts w:ascii="Times" w:hAnsi="Times"/>
              </w:rPr>
            </w:pPr>
            <w:proofErr w:type="spellStart"/>
            <w:r w:rsidRPr="00C30021">
              <w:rPr>
                <w:rFonts w:ascii="Times" w:hAnsi="Times"/>
              </w:rPr>
              <w:t>Amoxyclav</w:t>
            </w:r>
            <w:proofErr w:type="spellEnd"/>
          </w:p>
        </w:tc>
        <w:tc>
          <w:tcPr>
            <w:tcW w:w="2161" w:type="dxa"/>
          </w:tcPr>
          <w:p w14:paraId="690B5DAA" w14:textId="77777777" w:rsidR="00C75E9C" w:rsidRPr="003E7089" w:rsidRDefault="00BA3DC8" w:rsidP="003E7089">
            <w:pPr>
              <w:jc w:val="both"/>
              <w:rPr>
                <w:rFonts w:ascii="Times" w:hAnsi="Times"/>
              </w:rPr>
            </w:pPr>
            <w:r w:rsidRPr="003E7089">
              <w:rPr>
                <w:rFonts w:ascii="Times" w:hAnsi="Times"/>
              </w:rPr>
              <w:t>12</w:t>
            </w:r>
          </w:p>
        </w:tc>
        <w:tc>
          <w:tcPr>
            <w:tcW w:w="2054" w:type="dxa"/>
          </w:tcPr>
          <w:p w14:paraId="74152D9A" w14:textId="77777777" w:rsidR="00C75E9C" w:rsidRPr="003E7089" w:rsidRDefault="00C75E9C" w:rsidP="003E7089">
            <w:pPr>
              <w:jc w:val="both"/>
              <w:rPr>
                <w:rFonts w:ascii="Times" w:hAnsi="Times"/>
              </w:rPr>
            </w:pPr>
          </w:p>
        </w:tc>
      </w:tr>
      <w:tr w:rsidR="00C75E9C" w:rsidRPr="003E7089" w14:paraId="1DEFADD3" w14:textId="77777777" w:rsidTr="00C30021">
        <w:tc>
          <w:tcPr>
            <w:tcW w:w="1998" w:type="dxa"/>
          </w:tcPr>
          <w:p w14:paraId="2C1BDB42" w14:textId="77777777" w:rsidR="00C75E9C" w:rsidRPr="003E7089" w:rsidRDefault="00C75E9C" w:rsidP="003E7089">
            <w:pPr>
              <w:jc w:val="both"/>
              <w:rPr>
                <w:rFonts w:ascii="Times" w:hAnsi="Times"/>
              </w:rPr>
            </w:pPr>
          </w:p>
        </w:tc>
        <w:tc>
          <w:tcPr>
            <w:tcW w:w="2643" w:type="dxa"/>
          </w:tcPr>
          <w:p w14:paraId="43B75090" w14:textId="77777777" w:rsidR="00C75E9C" w:rsidRPr="003E7089" w:rsidRDefault="00C75E9C" w:rsidP="003E7089">
            <w:pPr>
              <w:jc w:val="both"/>
              <w:rPr>
                <w:rFonts w:ascii="Times" w:hAnsi="Times"/>
              </w:rPr>
            </w:pPr>
            <w:r w:rsidRPr="003E7089">
              <w:rPr>
                <w:rFonts w:ascii="Times" w:hAnsi="Times"/>
              </w:rPr>
              <w:t>Aminoglycosides (Gentamicin)</w:t>
            </w:r>
          </w:p>
        </w:tc>
        <w:tc>
          <w:tcPr>
            <w:tcW w:w="2161" w:type="dxa"/>
          </w:tcPr>
          <w:p w14:paraId="6A9A7921" w14:textId="77777777" w:rsidR="00C75E9C" w:rsidRPr="003E7089" w:rsidRDefault="00BA3DC8" w:rsidP="003E7089">
            <w:pPr>
              <w:jc w:val="both"/>
              <w:rPr>
                <w:rFonts w:ascii="Times" w:hAnsi="Times"/>
              </w:rPr>
            </w:pPr>
            <w:r w:rsidRPr="003E7089">
              <w:rPr>
                <w:rFonts w:ascii="Times" w:hAnsi="Times"/>
              </w:rPr>
              <w:t>4</w:t>
            </w:r>
          </w:p>
        </w:tc>
        <w:tc>
          <w:tcPr>
            <w:tcW w:w="2054" w:type="dxa"/>
          </w:tcPr>
          <w:p w14:paraId="4325D881" w14:textId="77777777" w:rsidR="00C75E9C" w:rsidRPr="003E7089" w:rsidRDefault="00BA3DC8" w:rsidP="003E7089">
            <w:pPr>
              <w:jc w:val="both"/>
              <w:rPr>
                <w:rFonts w:ascii="Times" w:hAnsi="Times"/>
              </w:rPr>
            </w:pPr>
            <w:r w:rsidRPr="003E7089">
              <w:rPr>
                <w:rFonts w:ascii="Times" w:hAnsi="Times"/>
              </w:rPr>
              <w:t>75</w:t>
            </w:r>
          </w:p>
        </w:tc>
      </w:tr>
      <w:tr w:rsidR="00C75E9C" w:rsidRPr="003E7089" w14:paraId="72F04DC1" w14:textId="77777777" w:rsidTr="00C30021">
        <w:tc>
          <w:tcPr>
            <w:tcW w:w="1998" w:type="dxa"/>
          </w:tcPr>
          <w:p w14:paraId="0EEC2CC8" w14:textId="77777777" w:rsidR="00C75E9C" w:rsidRPr="003E7089" w:rsidRDefault="00C75E9C" w:rsidP="003E7089">
            <w:pPr>
              <w:jc w:val="both"/>
              <w:rPr>
                <w:rFonts w:ascii="Times" w:hAnsi="Times"/>
              </w:rPr>
            </w:pPr>
          </w:p>
        </w:tc>
        <w:tc>
          <w:tcPr>
            <w:tcW w:w="2643" w:type="dxa"/>
          </w:tcPr>
          <w:p w14:paraId="157E9FD1" w14:textId="77777777" w:rsidR="00C75E9C" w:rsidRPr="003E7089" w:rsidRDefault="00C75E9C" w:rsidP="003E7089">
            <w:pPr>
              <w:jc w:val="both"/>
              <w:rPr>
                <w:rFonts w:ascii="Times" w:hAnsi="Times"/>
              </w:rPr>
            </w:pPr>
            <w:proofErr w:type="spellStart"/>
            <w:r w:rsidRPr="003E7089">
              <w:rPr>
                <w:rFonts w:ascii="Times" w:hAnsi="Times"/>
              </w:rPr>
              <w:t>Meropenem</w:t>
            </w:r>
            <w:proofErr w:type="spellEnd"/>
          </w:p>
        </w:tc>
        <w:tc>
          <w:tcPr>
            <w:tcW w:w="2161" w:type="dxa"/>
          </w:tcPr>
          <w:p w14:paraId="35C5E061" w14:textId="77777777" w:rsidR="00C75E9C" w:rsidRPr="003E7089" w:rsidRDefault="00BA3DC8" w:rsidP="003E7089">
            <w:pPr>
              <w:jc w:val="both"/>
              <w:rPr>
                <w:rFonts w:ascii="Times" w:hAnsi="Times"/>
              </w:rPr>
            </w:pPr>
            <w:r w:rsidRPr="003E7089">
              <w:rPr>
                <w:rFonts w:ascii="Times" w:hAnsi="Times"/>
              </w:rPr>
              <w:t>0</w:t>
            </w:r>
          </w:p>
        </w:tc>
        <w:tc>
          <w:tcPr>
            <w:tcW w:w="2054" w:type="dxa"/>
          </w:tcPr>
          <w:p w14:paraId="033DBFB6" w14:textId="77777777" w:rsidR="00C75E9C" w:rsidRPr="003E7089" w:rsidRDefault="00BA3DC8" w:rsidP="003E7089">
            <w:pPr>
              <w:jc w:val="both"/>
              <w:rPr>
                <w:rFonts w:ascii="Times" w:hAnsi="Times"/>
              </w:rPr>
            </w:pPr>
            <w:r w:rsidRPr="003E7089">
              <w:rPr>
                <w:rFonts w:ascii="Times" w:hAnsi="Times"/>
              </w:rPr>
              <w:t>0</w:t>
            </w:r>
          </w:p>
        </w:tc>
      </w:tr>
    </w:tbl>
    <w:p w14:paraId="07E3DE81" w14:textId="77777777" w:rsidR="001A68FB" w:rsidRPr="003E7089" w:rsidRDefault="001A68FB" w:rsidP="003E7089">
      <w:pPr>
        <w:spacing w:line="240" w:lineRule="auto"/>
        <w:jc w:val="both"/>
        <w:rPr>
          <w:rFonts w:ascii="Times" w:hAnsi="Times"/>
        </w:rPr>
      </w:pPr>
    </w:p>
    <w:p w14:paraId="4BDBA8F2" w14:textId="6825A2D8" w:rsidR="00C75E9C" w:rsidRPr="00041C51" w:rsidRDefault="001A68FB" w:rsidP="00041C51">
      <w:pPr>
        <w:spacing w:line="240" w:lineRule="auto"/>
        <w:jc w:val="center"/>
        <w:rPr>
          <w:rFonts w:ascii="Times" w:hAnsi="Times"/>
          <w:b/>
          <w:bCs/>
        </w:rPr>
      </w:pPr>
      <w:proofErr w:type="gramStart"/>
      <w:r w:rsidRPr="00041C51">
        <w:rPr>
          <w:rFonts w:ascii="Times" w:hAnsi="Times"/>
          <w:b/>
          <w:bCs/>
        </w:rPr>
        <w:t>Table 5.</w:t>
      </w:r>
      <w:proofErr w:type="gramEnd"/>
      <w:r w:rsidRPr="00041C51">
        <w:rPr>
          <w:rFonts w:ascii="Times" w:hAnsi="Times"/>
          <w:b/>
          <w:bCs/>
        </w:rPr>
        <w:t xml:space="preserve"> Drug resistance in </w:t>
      </w:r>
      <w:r w:rsidR="00041C51" w:rsidRPr="00041C51">
        <w:rPr>
          <w:rFonts w:ascii="Times" w:hAnsi="Times"/>
          <w:b/>
          <w:bCs/>
        </w:rPr>
        <w:t xml:space="preserve">Gram positive </w:t>
      </w:r>
      <w:r w:rsidR="00041C51">
        <w:rPr>
          <w:rFonts w:ascii="Times" w:hAnsi="Times"/>
          <w:b/>
          <w:bCs/>
        </w:rPr>
        <w:t>isolates</w:t>
      </w:r>
    </w:p>
    <w:tbl>
      <w:tblPr>
        <w:tblStyle w:val="TableGrid"/>
        <w:tblW w:w="0" w:type="auto"/>
        <w:tblLook w:val="04A0" w:firstRow="1" w:lastRow="0" w:firstColumn="1" w:lastColumn="0" w:noHBand="0" w:noVBand="1"/>
      </w:tblPr>
      <w:tblGrid>
        <w:gridCol w:w="2199"/>
        <w:gridCol w:w="2351"/>
        <w:gridCol w:w="2157"/>
        <w:gridCol w:w="2149"/>
      </w:tblGrid>
      <w:tr w:rsidR="001A68FB" w:rsidRPr="003E7089" w14:paraId="25236E49" w14:textId="77777777" w:rsidTr="001A68FB">
        <w:tc>
          <w:tcPr>
            <w:tcW w:w="2365" w:type="dxa"/>
            <w:shd w:val="pct25" w:color="auto" w:fill="auto"/>
          </w:tcPr>
          <w:p w14:paraId="44ED1A97" w14:textId="77777777" w:rsidR="001A68FB" w:rsidRPr="003E7089" w:rsidRDefault="001A68FB" w:rsidP="003E7089">
            <w:pPr>
              <w:jc w:val="both"/>
              <w:rPr>
                <w:rFonts w:ascii="Times" w:hAnsi="Times"/>
              </w:rPr>
            </w:pPr>
            <w:r w:rsidRPr="003E7089">
              <w:rPr>
                <w:rFonts w:ascii="Times" w:hAnsi="Times"/>
              </w:rPr>
              <w:t>Isolate</w:t>
            </w:r>
          </w:p>
        </w:tc>
        <w:tc>
          <w:tcPr>
            <w:tcW w:w="2492" w:type="dxa"/>
            <w:shd w:val="pct25" w:color="auto" w:fill="auto"/>
          </w:tcPr>
          <w:p w14:paraId="5721E20E" w14:textId="4621B614" w:rsidR="001A68FB" w:rsidRPr="003E7089" w:rsidRDefault="00C30021" w:rsidP="003E7089">
            <w:pPr>
              <w:jc w:val="both"/>
              <w:rPr>
                <w:rFonts w:ascii="Times" w:hAnsi="Times"/>
              </w:rPr>
            </w:pPr>
            <w:r>
              <w:rPr>
                <w:rFonts w:ascii="Times" w:hAnsi="Times"/>
              </w:rPr>
              <w:t>Antibiotic Group/ Antibiotic disc (resistant to)</w:t>
            </w:r>
          </w:p>
        </w:tc>
        <w:tc>
          <w:tcPr>
            <w:tcW w:w="2368" w:type="dxa"/>
            <w:shd w:val="pct25" w:color="auto" w:fill="auto"/>
          </w:tcPr>
          <w:p w14:paraId="49EA0CB3" w14:textId="77777777" w:rsidR="001A68FB" w:rsidRPr="003E7089" w:rsidRDefault="001A68FB" w:rsidP="003E7089">
            <w:pPr>
              <w:jc w:val="both"/>
              <w:rPr>
                <w:rFonts w:ascii="Times" w:hAnsi="Times"/>
              </w:rPr>
            </w:pPr>
            <w:r w:rsidRPr="003E7089">
              <w:rPr>
                <w:rFonts w:ascii="Times" w:hAnsi="Times"/>
              </w:rPr>
              <w:t>Frequency</w:t>
            </w:r>
          </w:p>
        </w:tc>
        <w:tc>
          <w:tcPr>
            <w:tcW w:w="2351" w:type="dxa"/>
            <w:shd w:val="pct25" w:color="auto" w:fill="auto"/>
          </w:tcPr>
          <w:p w14:paraId="32F61229" w14:textId="2728963F" w:rsidR="001A68FB" w:rsidRPr="003E7089" w:rsidRDefault="00041C51" w:rsidP="003E7089">
            <w:pPr>
              <w:jc w:val="both"/>
              <w:rPr>
                <w:rFonts w:ascii="Times" w:hAnsi="Times"/>
              </w:rPr>
            </w:pPr>
            <w:r>
              <w:rPr>
                <w:rFonts w:ascii="Times" w:hAnsi="Times"/>
              </w:rPr>
              <w:t>Percentage</w:t>
            </w:r>
          </w:p>
        </w:tc>
      </w:tr>
      <w:tr w:rsidR="001A68FB" w:rsidRPr="003E7089" w14:paraId="2E715914" w14:textId="77777777" w:rsidTr="00CA65B4">
        <w:tc>
          <w:tcPr>
            <w:tcW w:w="2365" w:type="dxa"/>
          </w:tcPr>
          <w:p w14:paraId="5B4AB39F" w14:textId="77777777" w:rsidR="001A68FB" w:rsidRPr="003E7089" w:rsidRDefault="001A68FB" w:rsidP="003E7089">
            <w:pPr>
              <w:jc w:val="both"/>
              <w:rPr>
                <w:rFonts w:ascii="Times" w:hAnsi="Times"/>
              </w:rPr>
            </w:pPr>
            <w:r w:rsidRPr="003E7089">
              <w:rPr>
                <w:rFonts w:ascii="Times" w:hAnsi="Times"/>
              </w:rPr>
              <w:t>CONS</w:t>
            </w:r>
          </w:p>
        </w:tc>
        <w:tc>
          <w:tcPr>
            <w:tcW w:w="2492" w:type="dxa"/>
          </w:tcPr>
          <w:p w14:paraId="5BD9B114" w14:textId="77777777" w:rsidR="001A68FB" w:rsidRPr="003E7089" w:rsidRDefault="001A68FB" w:rsidP="003E7089">
            <w:pPr>
              <w:jc w:val="both"/>
              <w:rPr>
                <w:rFonts w:ascii="Times" w:hAnsi="Times"/>
              </w:rPr>
            </w:pPr>
            <w:r w:rsidRPr="003E7089">
              <w:rPr>
                <w:rFonts w:ascii="Times" w:hAnsi="Times"/>
              </w:rPr>
              <w:t xml:space="preserve">Penicillin </w:t>
            </w:r>
          </w:p>
        </w:tc>
        <w:tc>
          <w:tcPr>
            <w:tcW w:w="2368" w:type="dxa"/>
          </w:tcPr>
          <w:p w14:paraId="496B2FB2" w14:textId="77777777" w:rsidR="001A68FB" w:rsidRPr="003E7089" w:rsidRDefault="001A68FB" w:rsidP="003E7089">
            <w:pPr>
              <w:jc w:val="both"/>
              <w:rPr>
                <w:rFonts w:ascii="Times" w:hAnsi="Times"/>
              </w:rPr>
            </w:pPr>
            <w:r w:rsidRPr="003E7089">
              <w:rPr>
                <w:rFonts w:ascii="Times" w:hAnsi="Times"/>
              </w:rPr>
              <w:t>43</w:t>
            </w:r>
          </w:p>
        </w:tc>
        <w:tc>
          <w:tcPr>
            <w:tcW w:w="2351" w:type="dxa"/>
          </w:tcPr>
          <w:p w14:paraId="30119AEE" w14:textId="77777777" w:rsidR="001A68FB" w:rsidRPr="003E7089" w:rsidRDefault="001A68FB" w:rsidP="003E7089">
            <w:pPr>
              <w:jc w:val="both"/>
              <w:rPr>
                <w:rFonts w:ascii="Times" w:hAnsi="Times"/>
              </w:rPr>
            </w:pPr>
            <w:r w:rsidRPr="003E7089">
              <w:rPr>
                <w:rFonts w:ascii="Times" w:hAnsi="Times"/>
              </w:rPr>
              <w:t>91.5</w:t>
            </w:r>
          </w:p>
        </w:tc>
      </w:tr>
      <w:tr w:rsidR="001A68FB" w:rsidRPr="003E7089" w14:paraId="58D318DA" w14:textId="77777777" w:rsidTr="00CA65B4">
        <w:tc>
          <w:tcPr>
            <w:tcW w:w="2365" w:type="dxa"/>
          </w:tcPr>
          <w:p w14:paraId="4D732C15" w14:textId="77777777" w:rsidR="001A68FB" w:rsidRPr="003E7089" w:rsidRDefault="001A68FB" w:rsidP="003E7089">
            <w:pPr>
              <w:jc w:val="both"/>
              <w:rPr>
                <w:rFonts w:ascii="Times" w:hAnsi="Times"/>
              </w:rPr>
            </w:pPr>
          </w:p>
        </w:tc>
        <w:tc>
          <w:tcPr>
            <w:tcW w:w="2492" w:type="dxa"/>
          </w:tcPr>
          <w:p w14:paraId="566EF6F9" w14:textId="4B4E12C0" w:rsidR="001A68FB" w:rsidRPr="00C30021" w:rsidRDefault="001A68FB" w:rsidP="003E7089">
            <w:pPr>
              <w:jc w:val="both"/>
              <w:rPr>
                <w:rFonts w:ascii="Times" w:hAnsi="Times"/>
              </w:rPr>
            </w:pPr>
            <w:proofErr w:type="spellStart"/>
            <w:r w:rsidRPr="00C30021">
              <w:rPr>
                <w:rFonts w:ascii="Times" w:hAnsi="Times"/>
              </w:rPr>
              <w:t>Oxacillin</w:t>
            </w:r>
            <w:proofErr w:type="spellEnd"/>
            <w:r w:rsidRPr="00C30021">
              <w:rPr>
                <w:rFonts w:ascii="Times" w:hAnsi="Times"/>
              </w:rPr>
              <w:t xml:space="preserve"> 1 mcg</w:t>
            </w:r>
            <w:r w:rsidR="00C30021">
              <w:rPr>
                <w:rFonts w:ascii="Times" w:hAnsi="Times"/>
              </w:rPr>
              <w:t xml:space="preserve"> </w:t>
            </w:r>
            <w:r w:rsidRPr="00C30021">
              <w:rPr>
                <w:rFonts w:ascii="Times" w:hAnsi="Times"/>
              </w:rPr>
              <w:t>/</w:t>
            </w:r>
            <w:r w:rsidR="00C30021">
              <w:rPr>
                <w:rFonts w:ascii="Times" w:hAnsi="Times"/>
              </w:rPr>
              <w:t xml:space="preserve"> </w:t>
            </w:r>
            <w:proofErr w:type="spellStart"/>
            <w:r w:rsidRPr="00C30021">
              <w:rPr>
                <w:rFonts w:ascii="Times" w:hAnsi="Times"/>
              </w:rPr>
              <w:t>Cefoxitin</w:t>
            </w:r>
            <w:proofErr w:type="spellEnd"/>
            <w:r w:rsidRPr="00C30021">
              <w:rPr>
                <w:rFonts w:ascii="Times" w:hAnsi="Times"/>
              </w:rPr>
              <w:t xml:space="preserve"> 30mcg</w:t>
            </w:r>
          </w:p>
        </w:tc>
        <w:tc>
          <w:tcPr>
            <w:tcW w:w="2368" w:type="dxa"/>
          </w:tcPr>
          <w:p w14:paraId="7A058406"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40A6C4A7"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755C91ED" w14:textId="77777777" w:rsidTr="00CA65B4">
        <w:tc>
          <w:tcPr>
            <w:tcW w:w="2365" w:type="dxa"/>
          </w:tcPr>
          <w:p w14:paraId="356D4966" w14:textId="77777777" w:rsidR="001A68FB" w:rsidRPr="003E7089" w:rsidRDefault="001A68FB" w:rsidP="003E7089">
            <w:pPr>
              <w:jc w:val="both"/>
              <w:rPr>
                <w:rFonts w:ascii="Times" w:hAnsi="Times"/>
              </w:rPr>
            </w:pPr>
          </w:p>
        </w:tc>
        <w:tc>
          <w:tcPr>
            <w:tcW w:w="2492" w:type="dxa"/>
          </w:tcPr>
          <w:p w14:paraId="3CA59E9A" w14:textId="77777777" w:rsidR="001A68FB" w:rsidRPr="003E7089" w:rsidRDefault="001A68FB" w:rsidP="003E7089">
            <w:pPr>
              <w:jc w:val="both"/>
              <w:rPr>
                <w:rFonts w:ascii="Times" w:hAnsi="Times"/>
              </w:rPr>
            </w:pPr>
            <w:proofErr w:type="spellStart"/>
            <w:r w:rsidRPr="003E7089">
              <w:rPr>
                <w:rFonts w:ascii="Times" w:hAnsi="Times"/>
              </w:rPr>
              <w:t>Vancomycin</w:t>
            </w:r>
            <w:proofErr w:type="spellEnd"/>
          </w:p>
        </w:tc>
        <w:tc>
          <w:tcPr>
            <w:tcW w:w="2368" w:type="dxa"/>
          </w:tcPr>
          <w:p w14:paraId="38C25DE7"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1399263C"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1612FE9C" w14:textId="77777777" w:rsidTr="00CA65B4">
        <w:tc>
          <w:tcPr>
            <w:tcW w:w="2365" w:type="dxa"/>
          </w:tcPr>
          <w:p w14:paraId="7B5731E5" w14:textId="77777777" w:rsidR="001A68FB" w:rsidRPr="003E7089" w:rsidRDefault="001A68FB" w:rsidP="003E7089">
            <w:pPr>
              <w:jc w:val="both"/>
              <w:rPr>
                <w:rFonts w:ascii="Times" w:hAnsi="Times"/>
              </w:rPr>
            </w:pPr>
          </w:p>
        </w:tc>
        <w:tc>
          <w:tcPr>
            <w:tcW w:w="2492" w:type="dxa"/>
          </w:tcPr>
          <w:p w14:paraId="5B2227AF" w14:textId="77777777" w:rsidR="001A68FB" w:rsidRPr="003E7089" w:rsidRDefault="001A68FB" w:rsidP="003E7089">
            <w:pPr>
              <w:jc w:val="both"/>
              <w:rPr>
                <w:rFonts w:ascii="Times" w:hAnsi="Times"/>
              </w:rPr>
            </w:pPr>
            <w:r w:rsidRPr="003E7089">
              <w:rPr>
                <w:rFonts w:ascii="Times" w:hAnsi="Times"/>
              </w:rPr>
              <w:t>Linezolid</w:t>
            </w:r>
          </w:p>
        </w:tc>
        <w:tc>
          <w:tcPr>
            <w:tcW w:w="2368" w:type="dxa"/>
          </w:tcPr>
          <w:p w14:paraId="48594A67"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2488257D"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5A977FD6" w14:textId="77777777" w:rsidTr="00CA65B4">
        <w:tc>
          <w:tcPr>
            <w:tcW w:w="2365" w:type="dxa"/>
          </w:tcPr>
          <w:p w14:paraId="71BE641C" w14:textId="77777777" w:rsidR="001A68FB" w:rsidRPr="003E7089" w:rsidRDefault="001A68FB" w:rsidP="003E7089">
            <w:pPr>
              <w:jc w:val="both"/>
              <w:rPr>
                <w:rFonts w:ascii="Times" w:hAnsi="Times"/>
              </w:rPr>
            </w:pPr>
          </w:p>
        </w:tc>
        <w:tc>
          <w:tcPr>
            <w:tcW w:w="2492" w:type="dxa"/>
          </w:tcPr>
          <w:p w14:paraId="30138447" w14:textId="77777777" w:rsidR="001A68FB" w:rsidRPr="003E7089" w:rsidRDefault="001A68FB" w:rsidP="003E7089">
            <w:pPr>
              <w:jc w:val="both"/>
              <w:rPr>
                <w:rFonts w:ascii="Times" w:hAnsi="Times"/>
              </w:rPr>
            </w:pPr>
            <w:r w:rsidRPr="003E7089">
              <w:rPr>
                <w:rFonts w:ascii="Times" w:hAnsi="Times"/>
              </w:rPr>
              <w:t>Erythromycin</w:t>
            </w:r>
          </w:p>
        </w:tc>
        <w:tc>
          <w:tcPr>
            <w:tcW w:w="2368" w:type="dxa"/>
          </w:tcPr>
          <w:p w14:paraId="77C6663D" w14:textId="77777777" w:rsidR="001A68FB" w:rsidRPr="003E7089" w:rsidRDefault="001A68FB" w:rsidP="003E7089">
            <w:pPr>
              <w:jc w:val="both"/>
              <w:rPr>
                <w:rFonts w:ascii="Times" w:hAnsi="Times"/>
              </w:rPr>
            </w:pPr>
            <w:r w:rsidRPr="003E7089">
              <w:rPr>
                <w:rFonts w:ascii="Times" w:hAnsi="Times"/>
              </w:rPr>
              <w:t>3</w:t>
            </w:r>
          </w:p>
        </w:tc>
        <w:tc>
          <w:tcPr>
            <w:tcW w:w="2351" w:type="dxa"/>
          </w:tcPr>
          <w:p w14:paraId="114D392F" w14:textId="77777777" w:rsidR="001A68FB" w:rsidRPr="003E7089" w:rsidRDefault="001A68FB" w:rsidP="003E7089">
            <w:pPr>
              <w:jc w:val="both"/>
              <w:rPr>
                <w:rFonts w:ascii="Times" w:hAnsi="Times"/>
              </w:rPr>
            </w:pPr>
            <w:r w:rsidRPr="003E7089">
              <w:rPr>
                <w:rFonts w:ascii="Times" w:hAnsi="Times"/>
              </w:rPr>
              <w:t>6.4</w:t>
            </w:r>
          </w:p>
        </w:tc>
      </w:tr>
      <w:tr w:rsidR="001A68FB" w:rsidRPr="003E7089" w14:paraId="2E7E2369" w14:textId="77777777" w:rsidTr="00CA65B4">
        <w:tc>
          <w:tcPr>
            <w:tcW w:w="2365" w:type="dxa"/>
          </w:tcPr>
          <w:p w14:paraId="011024B0" w14:textId="77777777" w:rsidR="001A68FB" w:rsidRPr="003E7089" w:rsidRDefault="001A68FB" w:rsidP="003E7089">
            <w:pPr>
              <w:jc w:val="both"/>
              <w:rPr>
                <w:rFonts w:ascii="Times" w:hAnsi="Times"/>
              </w:rPr>
            </w:pPr>
          </w:p>
        </w:tc>
        <w:tc>
          <w:tcPr>
            <w:tcW w:w="2492" w:type="dxa"/>
          </w:tcPr>
          <w:p w14:paraId="635C35A6" w14:textId="77777777" w:rsidR="001A68FB" w:rsidRPr="00C30021" w:rsidRDefault="001A68FB" w:rsidP="003E7089">
            <w:pPr>
              <w:jc w:val="both"/>
              <w:rPr>
                <w:rFonts w:ascii="Times" w:hAnsi="Times"/>
              </w:rPr>
            </w:pPr>
            <w:proofErr w:type="spellStart"/>
            <w:r w:rsidRPr="00C30021">
              <w:rPr>
                <w:rFonts w:ascii="Times" w:hAnsi="Times"/>
              </w:rPr>
              <w:t>Cefazolin</w:t>
            </w:r>
            <w:proofErr w:type="spellEnd"/>
          </w:p>
        </w:tc>
        <w:tc>
          <w:tcPr>
            <w:tcW w:w="2368" w:type="dxa"/>
          </w:tcPr>
          <w:p w14:paraId="6383069B" w14:textId="77777777" w:rsidR="001A68FB" w:rsidRPr="003E7089" w:rsidRDefault="001A68FB" w:rsidP="003E7089">
            <w:pPr>
              <w:jc w:val="both"/>
              <w:rPr>
                <w:rFonts w:ascii="Times" w:hAnsi="Times"/>
              </w:rPr>
            </w:pPr>
            <w:r w:rsidRPr="003E7089">
              <w:rPr>
                <w:rFonts w:ascii="Times" w:hAnsi="Times"/>
              </w:rPr>
              <w:t>23</w:t>
            </w:r>
          </w:p>
        </w:tc>
        <w:tc>
          <w:tcPr>
            <w:tcW w:w="2351" w:type="dxa"/>
          </w:tcPr>
          <w:p w14:paraId="34A163CB" w14:textId="77777777" w:rsidR="001A68FB" w:rsidRPr="003E7089" w:rsidRDefault="001A68FB" w:rsidP="003E7089">
            <w:pPr>
              <w:jc w:val="both"/>
              <w:rPr>
                <w:rFonts w:ascii="Times" w:hAnsi="Times"/>
              </w:rPr>
            </w:pPr>
            <w:r w:rsidRPr="003E7089">
              <w:rPr>
                <w:rFonts w:ascii="Times" w:hAnsi="Times"/>
              </w:rPr>
              <w:t>48.9</w:t>
            </w:r>
          </w:p>
        </w:tc>
      </w:tr>
      <w:tr w:rsidR="001A68FB" w:rsidRPr="003E7089" w14:paraId="5A74634F" w14:textId="77777777" w:rsidTr="00CA65B4">
        <w:tc>
          <w:tcPr>
            <w:tcW w:w="2365" w:type="dxa"/>
          </w:tcPr>
          <w:p w14:paraId="3821439E" w14:textId="77777777" w:rsidR="001A68FB" w:rsidRPr="003E7089" w:rsidRDefault="001A68FB" w:rsidP="003E7089">
            <w:pPr>
              <w:jc w:val="both"/>
              <w:rPr>
                <w:rFonts w:ascii="Times" w:hAnsi="Times"/>
              </w:rPr>
            </w:pPr>
          </w:p>
        </w:tc>
        <w:tc>
          <w:tcPr>
            <w:tcW w:w="2492" w:type="dxa"/>
          </w:tcPr>
          <w:p w14:paraId="6F2BE162" w14:textId="77777777" w:rsidR="001A68FB" w:rsidRPr="00C30021" w:rsidRDefault="001A68FB" w:rsidP="003E7089">
            <w:pPr>
              <w:jc w:val="both"/>
              <w:rPr>
                <w:rFonts w:ascii="Times" w:hAnsi="Times"/>
              </w:rPr>
            </w:pPr>
            <w:proofErr w:type="spellStart"/>
            <w:r w:rsidRPr="00C30021">
              <w:rPr>
                <w:rFonts w:ascii="Times" w:hAnsi="Times"/>
              </w:rPr>
              <w:t>Amoxyclav</w:t>
            </w:r>
            <w:proofErr w:type="spellEnd"/>
          </w:p>
        </w:tc>
        <w:tc>
          <w:tcPr>
            <w:tcW w:w="2368" w:type="dxa"/>
          </w:tcPr>
          <w:p w14:paraId="01725668" w14:textId="77777777" w:rsidR="001A68FB" w:rsidRPr="003E7089" w:rsidRDefault="001A68FB" w:rsidP="003E7089">
            <w:pPr>
              <w:jc w:val="both"/>
              <w:rPr>
                <w:rFonts w:ascii="Times" w:hAnsi="Times"/>
              </w:rPr>
            </w:pPr>
            <w:r w:rsidRPr="003E7089">
              <w:rPr>
                <w:rFonts w:ascii="Times" w:hAnsi="Times"/>
              </w:rPr>
              <w:t>21</w:t>
            </w:r>
          </w:p>
        </w:tc>
        <w:tc>
          <w:tcPr>
            <w:tcW w:w="2351" w:type="dxa"/>
          </w:tcPr>
          <w:p w14:paraId="1A69732E" w14:textId="77777777" w:rsidR="001A68FB" w:rsidRPr="003E7089" w:rsidRDefault="001A68FB" w:rsidP="003E7089">
            <w:pPr>
              <w:jc w:val="both"/>
              <w:rPr>
                <w:rFonts w:ascii="Times" w:hAnsi="Times"/>
              </w:rPr>
            </w:pPr>
            <w:r w:rsidRPr="003E7089">
              <w:rPr>
                <w:rFonts w:ascii="Times" w:hAnsi="Times"/>
              </w:rPr>
              <w:t>44.7</w:t>
            </w:r>
          </w:p>
        </w:tc>
      </w:tr>
      <w:tr w:rsidR="001A68FB" w:rsidRPr="003E7089" w14:paraId="3CB1DF69" w14:textId="77777777" w:rsidTr="00CA65B4">
        <w:tc>
          <w:tcPr>
            <w:tcW w:w="2365" w:type="dxa"/>
          </w:tcPr>
          <w:p w14:paraId="3E12AA80" w14:textId="77777777" w:rsidR="001A68FB" w:rsidRPr="003E7089" w:rsidRDefault="001A68FB" w:rsidP="003E7089">
            <w:pPr>
              <w:jc w:val="both"/>
              <w:rPr>
                <w:rFonts w:ascii="Times" w:hAnsi="Times"/>
              </w:rPr>
            </w:pPr>
            <w:r w:rsidRPr="003E7089">
              <w:rPr>
                <w:rFonts w:ascii="Times" w:hAnsi="Times"/>
              </w:rPr>
              <w:t>S aureus</w:t>
            </w:r>
          </w:p>
        </w:tc>
        <w:tc>
          <w:tcPr>
            <w:tcW w:w="2492" w:type="dxa"/>
          </w:tcPr>
          <w:p w14:paraId="6D23B5BB" w14:textId="77777777" w:rsidR="001A68FB" w:rsidRPr="003E7089" w:rsidRDefault="001A68FB" w:rsidP="003E7089">
            <w:pPr>
              <w:jc w:val="both"/>
              <w:rPr>
                <w:rFonts w:ascii="Times" w:hAnsi="Times"/>
              </w:rPr>
            </w:pPr>
            <w:r w:rsidRPr="003E7089">
              <w:rPr>
                <w:rFonts w:ascii="Times" w:hAnsi="Times"/>
              </w:rPr>
              <w:t xml:space="preserve">Penicillin </w:t>
            </w:r>
          </w:p>
        </w:tc>
        <w:tc>
          <w:tcPr>
            <w:tcW w:w="2368" w:type="dxa"/>
          </w:tcPr>
          <w:p w14:paraId="0DFFC0D8" w14:textId="77777777" w:rsidR="001A68FB" w:rsidRPr="003E7089" w:rsidRDefault="001A68FB" w:rsidP="003E7089">
            <w:pPr>
              <w:jc w:val="both"/>
              <w:rPr>
                <w:rFonts w:ascii="Times" w:hAnsi="Times"/>
              </w:rPr>
            </w:pPr>
            <w:r w:rsidRPr="003E7089">
              <w:rPr>
                <w:rFonts w:ascii="Times" w:hAnsi="Times"/>
              </w:rPr>
              <w:t>10</w:t>
            </w:r>
          </w:p>
        </w:tc>
        <w:tc>
          <w:tcPr>
            <w:tcW w:w="2351" w:type="dxa"/>
          </w:tcPr>
          <w:p w14:paraId="2795E654" w14:textId="77777777" w:rsidR="001A68FB" w:rsidRPr="003E7089" w:rsidRDefault="001A68FB" w:rsidP="003E7089">
            <w:pPr>
              <w:jc w:val="both"/>
              <w:rPr>
                <w:rFonts w:ascii="Times" w:hAnsi="Times"/>
              </w:rPr>
            </w:pPr>
            <w:r w:rsidRPr="003E7089">
              <w:rPr>
                <w:rFonts w:ascii="Times" w:hAnsi="Times"/>
              </w:rPr>
              <w:t>100</w:t>
            </w:r>
          </w:p>
        </w:tc>
      </w:tr>
      <w:tr w:rsidR="001A68FB" w:rsidRPr="003E7089" w14:paraId="74CF52E3" w14:textId="77777777" w:rsidTr="00CA65B4">
        <w:tc>
          <w:tcPr>
            <w:tcW w:w="2365" w:type="dxa"/>
          </w:tcPr>
          <w:p w14:paraId="0ED49025" w14:textId="77777777" w:rsidR="001A68FB" w:rsidRPr="003E7089" w:rsidRDefault="001A68FB" w:rsidP="003E7089">
            <w:pPr>
              <w:jc w:val="both"/>
              <w:rPr>
                <w:rFonts w:ascii="Times" w:hAnsi="Times"/>
              </w:rPr>
            </w:pPr>
          </w:p>
        </w:tc>
        <w:tc>
          <w:tcPr>
            <w:tcW w:w="2492" w:type="dxa"/>
          </w:tcPr>
          <w:p w14:paraId="0BAA9C7C" w14:textId="77777777" w:rsidR="001A68FB" w:rsidRPr="003E7089" w:rsidRDefault="001A68FB" w:rsidP="003E7089">
            <w:pPr>
              <w:jc w:val="both"/>
              <w:rPr>
                <w:rFonts w:ascii="Times" w:hAnsi="Times"/>
              </w:rPr>
            </w:pPr>
            <w:proofErr w:type="spellStart"/>
            <w:r w:rsidRPr="003E7089">
              <w:rPr>
                <w:rFonts w:ascii="Times" w:hAnsi="Times"/>
              </w:rPr>
              <w:t>Oxacillin</w:t>
            </w:r>
            <w:proofErr w:type="spellEnd"/>
            <w:r w:rsidRPr="003E7089">
              <w:rPr>
                <w:rFonts w:ascii="Times" w:hAnsi="Times"/>
              </w:rPr>
              <w:t xml:space="preserve"> 1 mcg/</w:t>
            </w:r>
            <w:proofErr w:type="spellStart"/>
            <w:r w:rsidRPr="003E7089">
              <w:rPr>
                <w:rFonts w:ascii="Times" w:hAnsi="Times"/>
              </w:rPr>
              <w:t>Cefoxitin</w:t>
            </w:r>
            <w:proofErr w:type="spellEnd"/>
            <w:r w:rsidRPr="003E7089">
              <w:rPr>
                <w:rFonts w:ascii="Times" w:hAnsi="Times"/>
              </w:rPr>
              <w:t xml:space="preserve"> 30mcg</w:t>
            </w:r>
          </w:p>
        </w:tc>
        <w:tc>
          <w:tcPr>
            <w:tcW w:w="2368" w:type="dxa"/>
          </w:tcPr>
          <w:p w14:paraId="2B41E7A3"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1A602099"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0B4667B4" w14:textId="77777777" w:rsidTr="00CA65B4">
        <w:tc>
          <w:tcPr>
            <w:tcW w:w="2365" w:type="dxa"/>
          </w:tcPr>
          <w:p w14:paraId="50ABCF57" w14:textId="77777777" w:rsidR="001A68FB" w:rsidRPr="003E7089" w:rsidRDefault="001A68FB" w:rsidP="003E7089">
            <w:pPr>
              <w:jc w:val="both"/>
              <w:rPr>
                <w:rFonts w:ascii="Times" w:hAnsi="Times"/>
              </w:rPr>
            </w:pPr>
          </w:p>
        </w:tc>
        <w:tc>
          <w:tcPr>
            <w:tcW w:w="2492" w:type="dxa"/>
          </w:tcPr>
          <w:p w14:paraId="6A3E26A0" w14:textId="77777777" w:rsidR="001A68FB" w:rsidRPr="003E7089" w:rsidRDefault="001A68FB" w:rsidP="003E7089">
            <w:pPr>
              <w:jc w:val="both"/>
              <w:rPr>
                <w:rFonts w:ascii="Times" w:hAnsi="Times"/>
              </w:rPr>
            </w:pPr>
            <w:proofErr w:type="spellStart"/>
            <w:r w:rsidRPr="003E7089">
              <w:rPr>
                <w:rFonts w:ascii="Times" w:hAnsi="Times"/>
              </w:rPr>
              <w:t>Vancomycin</w:t>
            </w:r>
            <w:proofErr w:type="spellEnd"/>
          </w:p>
        </w:tc>
        <w:tc>
          <w:tcPr>
            <w:tcW w:w="2368" w:type="dxa"/>
          </w:tcPr>
          <w:p w14:paraId="6D5CC926"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1B9DAEC4"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1471395C" w14:textId="77777777" w:rsidTr="00CA65B4">
        <w:tc>
          <w:tcPr>
            <w:tcW w:w="2365" w:type="dxa"/>
          </w:tcPr>
          <w:p w14:paraId="27051758" w14:textId="77777777" w:rsidR="001A68FB" w:rsidRPr="003E7089" w:rsidRDefault="001A68FB" w:rsidP="003E7089">
            <w:pPr>
              <w:jc w:val="both"/>
              <w:rPr>
                <w:rFonts w:ascii="Times" w:hAnsi="Times"/>
              </w:rPr>
            </w:pPr>
          </w:p>
        </w:tc>
        <w:tc>
          <w:tcPr>
            <w:tcW w:w="2492" w:type="dxa"/>
          </w:tcPr>
          <w:p w14:paraId="095D523B" w14:textId="77777777" w:rsidR="001A68FB" w:rsidRPr="003E7089" w:rsidRDefault="001A68FB" w:rsidP="003E7089">
            <w:pPr>
              <w:jc w:val="both"/>
              <w:rPr>
                <w:rFonts w:ascii="Times" w:hAnsi="Times"/>
              </w:rPr>
            </w:pPr>
            <w:r w:rsidRPr="003E7089">
              <w:rPr>
                <w:rFonts w:ascii="Times" w:hAnsi="Times"/>
              </w:rPr>
              <w:t>Linezolid</w:t>
            </w:r>
          </w:p>
        </w:tc>
        <w:tc>
          <w:tcPr>
            <w:tcW w:w="2368" w:type="dxa"/>
          </w:tcPr>
          <w:p w14:paraId="5C284AF1"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10CFF185"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21CE34C0" w14:textId="77777777" w:rsidTr="00CA65B4">
        <w:tc>
          <w:tcPr>
            <w:tcW w:w="2365" w:type="dxa"/>
          </w:tcPr>
          <w:p w14:paraId="56B2412F" w14:textId="77777777" w:rsidR="001A68FB" w:rsidRPr="003E7089" w:rsidRDefault="001A68FB" w:rsidP="003E7089">
            <w:pPr>
              <w:jc w:val="both"/>
              <w:rPr>
                <w:rFonts w:ascii="Times" w:hAnsi="Times"/>
              </w:rPr>
            </w:pPr>
          </w:p>
        </w:tc>
        <w:tc>
          <w:tcPr>
            <w:tcW w:w="2492" w:type="dxa"/>
          </w:tcPr>
          <w:p w14:paraId="0F7B7BD9" w14:textId="77777777" w:rsidR="001A68FB" w:rsidRPr="00C30021" w:rsidRDefault="001A68FB" w:rsidP="003E7089">
            <w:pPr>
              <w:jc w:val="both"/>
              <w:rPr>
                <w:rFonts w:ascii="Times" w:hAnsi="Times"/>
              </w:rPr>
            </w:pPr>
            <w:r w:rsidRPr="00C30021">
              <w:rPr>
                <w:rFonts w:ascii="Times" w:hAnsi="Times"/>
              </w:rPr>
              <w:t>Erythromycin</w:t>
            </w:r>
          </w:p>
        </w:tc>
        <w:tc>
          <w:tcPr>
            <w:tcW w:w="2368" w:type="dxa"/>
          </w:tcPr>
          <w:p w14:paraId="0F4AEA29" w14:textId="77777777" w:rsidR="001A68FB" w:rsidRPr="003E7089" w:rsidRDefault="001A68FB" w:rsidP="003E7089">
            <w:pPr>
              <w:jc w:val="both"/>
              <w:rPr>
                <w:rFonts w:ascii="Times" w:hAnsi="Times"/>
              </w:rPr>
            </w:pPr>
            <w:r w:rsidRPr="003E7089">
              <w:rPr>
                <w:rFonts w:ascii="Times" w:hAnsi="Times"/>
              </w:rPr>
              <w:t>4</w:t>
            </w:r>
          </w:p>
        </w:tc>
        <w:tc>
          <w:tcPr>
            <w:tcW w:w="2351" w:type="dxa"/>
          </w:tcPr>
          <w:p w14:paraId="4805CE75" w14:textId="77777777" w:rsidR="001A68FB" w:rsidRPr="003E7089" w:rsidRDefault="001A68FB" w:rsidP="003E7089">
            <w:pPr>
              <w:jc w:val="both"/>
              <w:rPr>
                <w:rFonts w:ascii="Times" w:hAnsi="Times"/>
              </w:rPr>
            </w:pPr>
            <w:r w:rsidRPr="003E7089">
              <w:rPr>
                <w:rFonts w:ascii="Times" w:hAnsi="Times"/>
              </w:rPr>
              <w:t>40</w:t>
            </w:r>
          </w:p>
        </w:tc>
      </w:tr>
      <w:tr w:rsidR="001A68FB" w:rsidRPr="003E7089" w14:paraId="19909CDC" w14:textId="77777777" w:rsidTr="00CA65B4">
        <w:tc>
          <w:tcPr>
            <w:tcW w:w="2365" w:type="dxa"/>
          </w:tcPr>
          <w:p w14:paraId="7ECA5FD8" w14:textId="77777777" w:rsidR="001A68FB" w:rsidRPr="003E7089" w:rsidRDefault="001A68FB" w:rsidP="003E7089">
            <w:pPr>
              <w:jc w:val="both"/>
              <w:rPr>
                <w:rFonts w:ascii="Times" w:hAnsi="Times"/>
              </w:rPr>
            </w:pPr>
          </w:p>
        </w:tc>
        <w:tc>
          <w:tcPr>
            <w:tcW w:w="2492" w:type="dxa"/>
          </w:tcPr>
          <w:p w14:paraId="34CBE737" w14:textId="77777777" w:rsidR="001A68FB" w:rsidRPr="00C30021" w:rsidRDefault="001A68FB" w:rsidP="003E7089">
            <w:pPr>
              <w:jc w:val="both"/>
              <w:rPr>
                <w:rFonts w:ascii="Times" w:hAnsi="Times"/>
              </w:rPr>
            </w:pPr>
            <w:proofErr w:type="spellStart"/>
            <w:r w:rsidRPr="00C30021">
              <w:rPr>
                <w:rFonts w:ascii="Times" w:hAnsi="Times"/>
              </w:rPr>
              <w:t>Cefazolin</w:t>
            </w:r>
            <w:proofErr w:type="spellEnd"/>
          </w:p>
        </w:tc>
        <w:tc>
          <w:tcPr>
            <w:tcW w:w="2368" w:type="dxa"/>
          </w:tcPr>
          <w:p w14:paraId="0D720BAA" w14:textId="77777777" w:rsidR="001A68FB" w:rsidRPr="003E7089" w:rsidRDefault="001A68FB" w:rsidP="003E7089">
            <w:pPr>
              <w:jc w:val="both"/>
              <w:rPr>
                <w:rFonts w:ascii="Times" w:hAnsi="Times"/>
              </w:rPr>
            </w:pPr>
            <w:r w:rsidRPr="003E7089">
              <w:rPr>
                <w:rFonts w:ascii="Times" w:hAnsi="Times"/>
              </w:rPr>
              <w:t>3</w:t>
            </w:r>
          </w:p>
        </w:tc>
        <w:tc>
          <w:tcPr>
            <w:tcW w:w="2351" w:type="dxa"/>
          </w:tcPr>
          <w:p w14:paraId="6B3634B3" w14:textId="77777777" w:rsidR="001A68FB" w:rsidRPr="003E7089" w:rsidRDefault="001A68FB" w:rsidP="003E7089">
            <w:pPr>
              <w:jc w:val="both"/>
              <w:rPr>
                <w:rFonts w:ascii="Times" w:hAnsi="Times"/>
              </w:rPr>
            </w:pPr>
            <w:r w:rsidRPr="003E7089">
              <w:rPr>
                <w:rFonts w:ascii="Times" w:hAnsi="Times"/>
              </w:rPr>
              <w:t>30</w:t>
            </w:r>
          </w:p>
        </w:tc>
      </w:tr>
      <w:tr w:rsidR="001A68FB" w:rsidRPr="003E7089" w14:paraId="4E06A2CC" w14:textId="77777777" w:rsidTr="00CA65B4">
        <w:tc>
          <w:tcPr>
            <w:tcW w:w="2365" w:type="dxa"/>
          </w:tcPr>
          <w:p w14:paraId="5BDE51B4" w14:textId="77777777" w:rsidR="001A68FB" w:rsidRPr="003E7089" w:rsidRDefault="001A68FB" w:rsidP="003E7089">
            <w:pPr>
              <w:jc w:val="both"/>
              <w:rPr>
                <w:rFonts w:ascii="Times" w:hAnsi="Times"/>
              </w:rPr>
            </w:pPr>
          </w:p>
        </w:tc>
        <w:tc>
          <w:tcPr>
            <w:tcW w:w="2492" w:type="dxa"/>
          </w:tcPr>
          <w:p w14:paraId="7AF13F8D" w14:textId="77777777" w:rsidR="001A68FB" w:rsidRPr="00C30021" w:rsidRDefault="001A68FB" w:rsidP="003E7089">
            <w:pPr>
              <w:jc w:val="both"/>
              <w:rPr>
                <w:rFonts w:ascii="Times" w:hAnsi="Times"/>
              </w:rPr>
            </w:pPr>
            <w:proofErr w:type="spellStart"/>
            <w:r w:rsidRPr="00C30021">
              <w:rPr>
                <w:rFonts w:ascii="Times" w:hAnsi="Times"/>
              </w:rPr>
              <w:t>Amoxyclav</w:t>
            </w:r>
            <w:proofErr w:type="spellEnd"/>
          </w:p>
        </w:tc>
        <w:tc>
          <w:tcPr>
            <w:tcW w:w="2368" w:type="dxa"/>
          </w:tcPr>
          <w:p w14:paraId="14200A46" w14:textId="77777777" w:rsidR="001A68FB" w:rsidRPr="003E7089" w:rsidRDefault="001A68FB" w:rsidP="003E7089">
            <w:pPr>
              <w:jc w:val="both"/>
              <w:rPr>
                <w:rFonts w:ascii="Times" w:hAnsi="Times"/>
              </w:rPr>
            </w:pPr>
            <w:r w:rsidRPr="003E7089">
              <w:rPr>
                <w:rFonts w:ascii="Times" w:hAnsi="Times"/>
              </w:rPr>
              <w:t>3</w:t>
            </w:r>
          </w:p>
        </w:tc>
        <w:tc>
          <w:tcPr>
            <w:tcW w:w="2351" w:type="dxa"/>
          </w:tcPr>
          <w:p w14:paraId="2C36D142" w14:textId="77777777" w:rsidR="001A68FB" w:rsidRPr="003E7089" w:rsidRDefault="001A68FB" w:rsidP="003E7089">
            <w:pPr>
              <w:jc w:val="both"/>
              <w:rPr>
                <w:rFonts w:ascii="Times" w:hAnsi="Times"/>
              </w:rPr>
            </w:pPr>
            <w:r w:rsidRPr="003E7089">
              <w:rPr>
                <w:rFonts w:ascii="Times" w:hAnsi="Times"/>
              </w:rPr>
              <w:t>30</w:t>
            </w:r>
          </w:p>
        </w:tc>
      </w:tr>
      <w:tr w:rsidR="001A68FB" w:rsidRPr="003E7089" w14:paraId="43D95128" w14:textId="77777777" w:rsidTr="00CA65B4">
        <w:tc>
          <w:tcPr>
            <w:tcW w:w="2365" w:type="dxa"/>
          </w:tcPr>
          <w:p w14:paraId="6FA0536F" w14:textId="77777777" w:rsidR="001A68FB" w:rsidRPr="003E7089" w:rsidRDefault="001A68FB" w:rsidP="003E7089">
            <w:pPr>
              <w:jc w:val="both"/>
              <w:rPr>
                <w:rFonts w:ascii="Times" w:hAnsi="Times"/>
              </w:rPr>
            </w:pPr>
            <w:r w:rsidRPr="003E7089">
              <w:rPr>
                <w:rFonts w:ascii="Times" w:hAnsi="Times"/>
              </w:rPr>
              <w:t xml:space="preserve">Enterococcus </w:t>
            </w:r>
            <w:proofErr w:type="spellStart"/>
            <w:r w:rsidRPr="003E7089">
              <w:rPr>
                <w:rFonts w:ascii="Times" w:hAnsi="Times"/>
              </w:rPr>
              <w:t>sp</w:t>
            </w:r>
            <w:proofErr w:type="spellEnd"/>
          </w:p>
        </w:tc>
        <w:tc>
          <w:tcPr>
            <w:tcW w:w="2492" w:type="dxa"/>
          </w:tcPr>
          <w:p w14:paraId="74ADB5AB" w14:textId="77777777" w:rsidR="001A68FB" w:rsidRPr="003E7089" w:rsidRDefault="001A68FB" w:rsidP="003E7089">
            <w:pPr>
              <w:jc w:val="both"/>
              <w:rPr>
                <w:rFonts w:ascii="Times" w:hAnsi="Times"/>
              </w:rPr>
            </w:pPr>
            <w:r w:rsidRPr="003E7089">
              <w:rPr>
                <w:rFonts w:ascii="Times" w:hAnsi="Times"/>
              </w:rPr>
              <w:t xml:space="preserve">Penicillin </w:t>
            </w:r>
          </w:p>
        </w:tc>
        <w:tc>
          <w:tcPr>
            <w:tcW w:w="2368" w:type="dxa"/>
          </w:tcPr>
          <w:p w14:paraId="471F5423" w14:textId="77777777" w:rsidR="001A68FB" w:rsidRPr="003E7089" w:rsidRDefault="001A68FB" w:rsidP="003E7089">
            <w:pPr>
              <w:jc w:val="both"/>
              <w:rPr>
                <w:rFonts w:ascii="Times" w:hAnsi="Times"/>
              </w:rPr>
            </w:pPr>
            <w:r w:rsidRPr="003E7089">
              <w:rPr>
                <w:rFonts w:ascii="Times" w:hAnsi="Times"/>
              </w:rPr>
              <w:t>12</w:t>
            </w:r>
          </w:p>
        </w:tc>
        <w:tc>
          <w:tcPr>
            <w:tcW w:w="2351" w:type="dxa"/>
          </w:tcPr>
          <w:p w14:paraId="17EB95AA" w14:textId="77777777" w:rsidR="001A68FB" w:rsidRPr="003E7089" w:rsidRDefault="001A68FB" w:rsidP="003E7089">
            <w:pPr>
              <w:jc w:val="both"/>
              <w:rPr>
                <w:rFonts w:ascii="Times" w:hAnsi="Times"/>
              </w:rPr>
            </w:pPr>
            <w:r w:rsidRPr="003E7089">
              <w:rPr>
                <w:rFonts w:ascii="Times" w:hAnsi="Times"/>
              </w:rPr>
              <w:t>48</w:t>
            </w:r>
          </w:p>
        </w:tc>
      </w:tr>
      <w:tr w:rsidR="001A68FB" w:rsidRPr="003E7089" w14:paraId="36CC1C33" w14:textId="77777777" w:rsidTr="00CA65B4">
        <w:tc>
          <w:tcPr>
            <w:tcW w:w="2365" w:type="dxa"/>
          </w:tcPr>
          <w:p w14:paraId="030B406E" w14:textId="77777777" w:rsidR="001A68FB" w:rsidRPr="003E7089" w:rsidRDefault="001A68FB" w:rsidP="003E7089">
            <w:pPr>
              <w:jc w:val="both"/>
              <w:rPr>
                <w:rFonts w:ascii="Times" w:hAnsi="Times"/>
              </w:rPr>
            </w:pPr>
          </w:p>
        </w:tc>
        <w:tc>
          <w:tcPr>
            <w:tcW w:w="2492" w:type="dxa"/>
          </w:tcPr>
          <w:p w14:paraId="61B367B8" w14:textId="77777777" w:rsidR="001A68FB" w:rsidRPr="00C30021" w:rsidRDefault="001A68FB" w:rsidP="003E7089">
            <w:pPr>
              <w:jc w:val="both"/>
              <w:rPr>
                <w:rFonts w:ascii="Times" w:hAnsi="Times"/>
              </w:rPr>
            </w:pPr>
            <w:proofErr w:type="spellStart"/>
            <w:r w:rsidRPr="00C30021">
              <w:rPr>
                <w:rFonts w:ascii="Times" w:hAnsi="Times"/>
              </w:rPr>
              <w:t>Vancomycin</w:t>
            </w:r>
            <w:proofErr w:type="spellEnd"/>
          </w:p>
        </w:tc>
        <w:tc>
          <w:tcPr>
            <w:tcW w:w="2368" w:type="dxa"/>
          </w:tcPr>
          <w:p w14:paraId="3A9EDAAF" w14:textId="77777777" w:rsidR="001A68FB" w:rsidRPr="003E7089" w:rsidRDefault="001A68FB" w:rsidP="003E7089">
            <w:pPr>
              <w:jc w:val="both"/>
              <w:rPr>
                <w:rFonts w:ascii="Times" w:hAnsi="Times"/>
              </w:rPr>
            </w:pPr>
            <w:r w:rsidRPr="003E7089">
              <w:rPr>
                <w:rFonts w:ascii="Times" w:hAnsi="Times"/>
              </w:rPr>
              <w:t>0</w:t>
            </w:r>
          </w:p>
        </w:tc>
        <w:tc>
          <w:tcPr>
            <w:tcW w:w="2351" w:type="dxa"/>
          </w:tcPr>
          <w:p w14:paraId="7B383813" w14:textId="77777777" w:rsidR="001A68FB" w:rsidRPr="003E7089" w:rsidRDefault="001A68FB" w:rsidP="003E7089">
            <w:pPr>
              <w:jc w:val="both"/>
              <w:rPr>
                <w:rFonts w:ascii="Times" w:hAnsi="Times"/>
              </w:rPr>
            </w:pPr>
            <w:r w:rsidRPr="003E7089">
              <w:rPr>
                <w:rFonts w:ascii="Times" w:hAnsi="Times"/>
              </w:rPr>
              <w:t>0</w:t>
            </w:r>
          </w:p>
        </w:tc>
      </w:tr>
      <w:tr w:rsidR="001A68FB" w:rsidRPr="003E7089" w14:paraId="605C541A" w14:textId="77777777" w:rsidTr="00CA65B4">
        <w:tc>
          <w:tcPr>
            <w:tcW w:w="2365" w:type="dxa"/>
          </w:tcPr>
          <w:p w14:paraId="4F62AE90" w14:textId="77777777" w:rsidR="001A68FB" w:rsidRPr="003E7089" w:rsidRDefault="001A68FB" w:rsidP="003E7089">
            <w:pPr>
              <w:jc w:val="both"/>
              <w:rPr>
                <w:rFonts w:ascii="Times" w:hAnsi="Times"/>
              </w:rPr>
            </w:pPr>
          </w:p>
        </w:tc>
        <w:tc>
          <w:tcPr>
            <w:tcW w:w="2492" w:type="dxa"/>
          </w:tcPr>
          <w:p w14:paraId="17CFA295" w14:textId="77777777" w:rsidR="001A68FB" w:rsidRPr="003E7089" w:rsidRDefault="001A68FB" w:rsidP="003E7089">
            <w:pPr>
              <w:jc w:val="both"/>
              <w:rPr>
                <w:rFonts w:ascii="Times" w:hAnsi="Times"/>
              </w:rPr>
            </w:pPr>
            <w:r w:rsidRPr="003E7089">
              <w:rPr>
                <w:rFonts w:ascii="Times" w:hAnsi="Times"/>
              </w:rPr>
              <w:t>Erythromycin</w:t>
            </w:r>
          </w:p>
        </w:tc>
        <w:tc>
          <w:tcPr>
            <w:tcW w:w="2368" w:type="dxa"/>
          </w:tcPr>
          <w:p w14:paraId="139CE08F" w14:textId="77777777" w:rsidR="001A68FB" w:rsidRPr="003E7089" w:rsidRDefault="001A68FB" w:rsidP="003E7089">
            <w:pPr>
              <w:jc w:val="both"/>
              <w:rPr>
                <w:rFonts w:ascii="Times" w:hAnsi="Times"/>
              </w:rPr>
            </w:pPr>
            <w:r w:rsidRPr="003E7089">
              <w:rPr>
                <w:rFonts w:ascii="Times" w:hAnsi="Times"/>
              </w:rPr>
              <w:t>5</w:t>
            </w:r>
          </w:p>
        </w:tc>
        <w:tc>
          <w:tcPr>
            <w:tcW w:w="2351" w:type="dxa"/>
          </w:tcPr>
          <w:p w14:paraId="045F8ACC" w14:textId="77777777" w:rsidR="001A68FB" w:rsidRPr="003E7089" w:rsidRDefault="001A68FB" w:rsidP="003E7089">
            <w:pPr>
              <w:jc w:val="both"/>
              <w:rPr>
                <w:rFonts w:ascii="Times" w:hAnsi="Times"/>
              </w:rPr>
            </w:pPr>
            <w:r w:rsidRPr="003E7089">
              <w:rPr>
                <w:rFonts w:ascii="Times" w:hAnsi="Times"/>
              </w:rPr>
              <w:t>20</w:t>
            </w:r>
          </w:p>
        </w:tc>
      </w:tr>
      <w:tr w:rsidR="001A68FB" w:rsidRPr="003E7089" w14:paraId="65120F45" w14:textId="77777777" w:rsidTr="00CA65B4">
        <w:tc>
          <w:tcPr>
            <w:tcW w:w="2365" w:type="dxa"/>
          </w:tcPr>
          <w:p w14:paraId="511358CA" w14:textId="77777777" w:rsidR="001A68FB" w:rsidRPr="003E7089" w:rsidRDefault="001A68FB" w:rsidP="003E7089">
            <w:pPr>
              <w:jc w:val="both"/>
              <w:rPr>
                <w:rFonts w:ascii="Times" w:hAnsi="Times"/>
              </w:rPr>
            </w:pPr>
          </w:p>
        </w:tc>
        <w:tc>
          <w:tcPr>
            <w:tcW w:w="2492" w:type="dxa"/>
          </w:tcPr>
          <w:p w14:paraId="6E421413" w14:textId="469479CC" w:rsidR="001A68FB" w:rsidRPr="00C30021" w:rsidRDefault="00C30021" w:rsidP="003E7089">
            <w:pPr>
              <w:jc w:val="both"/>
              <w:rPr>
                <w:rFonts w:ascii="Times" w:hAnsi="Times"/>
              </w:rPr>
            </w:pPr>
            <w:r>
              <w:rPr>
                <w:rFonts w:ascii="Times" w:hAnsi="Times"/>
              </w:rPr>
              <w:t>Amino</w:t>
            </w:r>
            <w:r w:rsidR="001A68FB" w:rsidRPr="00C30021">
              <w:rPr>
                <w:rFonts w:ascii="Times" w:hAnsi="Times"/>
              </w:rPr>
              <w:t>glycoside (</w:t>
            </w:r>
            <w:r w:rsidR="00D73BD0">
              <w:rPr>
                <w:rFonts w:ascii="Times" w:hAnsi="Times"/>
              </w:rPr>
              <w:t xml:space="preserve">High strength </w:t>
            </w:r>
            <w:r w:rsidR="001A68FB" w:rsidRPr="00C30021">
              <w:rPr>
                <w:rFonts w:ascii="Times" w:hAnsi="Times"/>
              </w:rPr>
              <w:t>gentamicin)</w:t>
            </w:r>
          </w:p>
        </w:tc>
        <w:tc>
          <w:tcPr>
            <w:tcW w:w="2368" w:type="dxa"/>
          </w:tcPr>
          <w:p w14:paraId="7808FCCF" w14:textId="77777777" w:rsidR="001A68FB" w:rsidRPr="003E7089" w:rsidRDefault="001A68FB" w:rsidP="003E7089">
            <w:pPr>
              <w:jc w:val="both"/>
              <w:rPr>
                <w:rFonts w:ascii="Times" w:hAnsi="Times"/>
              </w:rPr>
            </w:pPr>
            <w:r w:rsidRPr="003E7089">
              <w:rPr>
                <w:rFonts w:ascii="Times" w:hAnsi="Times"/>
              </w:rPr>
              <w:t>12</w:t>
            </w:r>
          </w:p>
        </w:tc>
        <w:tc>
          <w:tcPr>
            <w:tcW w:w="2351" w:type="dxa"/>
          </w:tcPr>
          <w:p w14:paraId="0BD77E39" w14:textId="77777777" w:rsidR="001A68FB" w:rsidRPr="003E7089" w:rsidRDefault="001A68FB" w:rsidP="003E7089">
            <w:pPr>
              <w:jc w:val="both"/>
              <w:rPr>
                <w:rFonts w:ascii="Times" w:hAnsi="Times"/>
              </w:rPr>
            </w:pPr>
            <w:r w:rsidRPr="003E7089">
              <w:rPr>
                <w:rFonts w:ascii="Times" w:hAnsi="Times"/>
              </w:rPr>
              <w:t>48</w:t>
            </w:r>
          </w:p>
        </w:tc>
      </w:tr>
      <w:tr w:rsidR="001A68FB" w:rsidRPr="003E7089" w14:paraId="5E7B00F7" w14:textId="77777777" w:rsidTr="00CA65B4">
        <w:tc>
          <w:tcPr>
            <w:tcW w:w="2365" w:type="dxa"/>
          </w:tcPr>
          <w:p w14:paraId="00E0BD9C" w14:textId="77777777" w:rsidR="001A68FB" w:rsidRPr="003E7089" w:rsidRDefault="001A68FB" w:rsidP="003E7089">
            <w:pPr>
              <w:jc w:val="both"/>
              <w:rPr>
                <w:rFonts w:ascii="Times" w:hAnsi="Times"/>
              </w:rPr>
            </w:pPr>
          </w:p>
        </w:tc>
        <w:tc>
          <w:tcPr>
            <w:tcW w:w="2492" w:type="dxa"/>
          </w:tcPr>
          <w:p w14:paraId="48D6C098" w14:textId="77777777" w:rsidR="001A68FB" w:rsidRPr="003E7089" w:rsidRDefault="001A68FB" w:rsidP="003E7089">
            <w:pPr>
              <w:jc w:val="both"/>
              <w:rPr>
                <w:rFonts w:ascii="Times" w:hAnsi="Times"/>
              </w:rPr>
            </w:pPr>
            <w:proofErr w:type="spellStart"/>
            <w:r w:rsidRPr="003E7089">
              <w:rPr>
                <w:rFonts w:ascii="Times" w:hAnsi="Times"/>
              </w:rPr>
              <w:t>Amoxyclav</w:t>
            </w:r>
            <w:proofErr w:type="spellEnd"/>
          </w:p>
        </w:tc>
        <w:tc>
          <w:tcPr>
            <w:tcW w:w="2368" w:type="dxa"/>
          </w:tcPr>
          <w:p w14:paraId="71A76687" w14:textId="77777777" w:rsidR="001A68FB" w:rsidRPr="003E7089" w:rsidRDefault="001A68FB" w:rsidP="003E7089">
            <w:pPr>
              <w:jc w:val="both"/>
              <w:rPr>
                <w:rFonts w:ascii="Times" w:hAnsi="Times"/>
              </w:rPr>
            </w:pPr>
            <w:r w:rsidRPr="003E7089">
              <w:rPr>
                <w:rFonts w:ascii="Times" w:hAnsi="Times"/>
              </w:rPr>
              <w:t>9</w:t>
            </w:r>
          </w:p>
        </w:tc>
        <w:tc>
          <w:tcPr>
            <w:tcW w:w="2351" w:type="dxa"/>
          </w:tcPr>
          <w:p w14:paraId="3E153025" w14:textId="77777777" w:rsidR="001A68FB" w:rsidRPr="003E7089" w:rsidRDefault="004027B5" w:rsidP="003E7089">
            <w:pPr>
              <w:jc w:val="both"/>
              <w:rPr>
                <w:rFonts w:ascii="Times" w:hAnsi="Times"/>
              </w:rPr>
            </w:pPr>
            <w:r w:rsidRPr="003E7089">
              <w:rPr>
                <w:rFonts w:ascii="Times" w:hAnsi="Times"/>
              </w:rPr>
              <w:t>36</w:t>
            </w:r>
          </w:p>
          <w:p w14:paraId="4DE4D2E2" w14:textId="77777777" w:rsidR="001A68FB" w:rsidRPr="003E7089" w:rsidRDefault="001A68FB" w:rsidP="003E7089">
            <w:pPr>
              <w:jc w:val="both"/>
              <w:rPr>
                <w:rFonts w:ascii="Times" w:hAnsi="Times"/>
              </w:rPr>
            </w:pPr>
          </w:p>
        </w:tc>
      </w:tr>
    </w:tbl>
    <w:p w14:paraId="2FE0EDE8" w14:textId="77777777" w:rsidR="00C75E9C" w:rsidRPr="003E7089" w:rsidRDefault="00C75E9C" w:rsidP="003E7089">
      <w:pPr>
        <w:spacing w:line="240" w:lineRule="auto"/>
        <w:jc w:val="both"/>
        <w:rPr>
          <w:rFonts w:ascii="Times" w:hAnsi="Times"/>
        </w:rPr>
      </w:pPr>
    </w:p>
    <w:p w14:paraId="63139F84" w14:textId="2981C791" w:rsidR="004027B5" w:rsidRPr="003E7089" w:rsidRDefault="004027B5" w:rsidP="00041C51">
      <w:pPr>
        <w:spacing w:line="240" w:lineRule="auto"/>
        <w:jc w:val="both"/>
        <w:rPr>
          <w:rFonts w:ascii="Times" w:hAnsi="Times"/>
        </w:rPr>
      </w:pPr>
      <w:r w:rsidRPr="003E7089">
        <w:rPr>
          <w:rFonts w:ascii="Times" w:hAnsi="Times"/>
        </w:rPr>
        <w:t>Antimicrobial resistance profiles of the bacterial isolates are summarized in Table 4 and Table 5. Amongst the Gram negative</w:t>
      </w:r>
      <w:r w:rsidR="00041C51">
        <w:rPr>
          <w:rFonts w:ascii="Times" w:hAnsi="Times"/>
        </w:rPr>
        <w:t>s</w:t>
      </w:r>
      <w:r w:rsidRPr="003E7089">
        <w:rPr>
          <w:rFonts w:ascii="Times" w:hAnsi="Times"/>
        </w:rPr>
        <w:t xml:space="preserve"> the predominant isolates i.e. </w:t>
      </w:r>
      <w:r w:rsidRPr="003E7089">
        <w:rPr>
          <w:rFonts w:ascii="Times" w:hAnsi="Times"/>
          <w:i/>
          <w:iCs/>
        </w:rPr>
        <w:t>E coli</w:t>
      </w:r>
      <w:r w:rsidRPr="003E7089">
        <w:rPr>
          <w:rFonts w:ascii="Times" w:hAnsi="Times"/>
        </w:rPr>
        <w:t xml:space="preserve"> and </w:t>
      </w:r>
      <w:proofErr w:type="spellStart"/>
      <w:r w:rsidR="00041C51">
        <w:rPr>
          <w:rFonts w:ascii="Times" w:hAnsi="Times"/>
          <w:i/>
          <w:iCs/>
        </w:rPr>
        <w:t>Klebsiella</w:t>
      </w:r>
      <w:proofErr w:type="spellEnd"/>
      <w:r w:rsidR="00041C51">
        <w:rPr>
          <w:rFonts w:ascii="Times" w:hAnsi="Times"/>
          <w:i/>
          <w:iCs/>
        </w:rPr>
        <w:t xml:space="preserve"> </w:t>
      </w:r>
      <w:r w:rsidR="00041C51">
        <w:rPr>
          <w:rFonts w:ascii="Times" w:hAnsi="Times"/>
        </w:rPr>
        <w:t xml:space="preserve">showed resistance against </w:t>
      </w:r>
      <w:proofErr w:type="spellStart"/>
      <w:r w:rsidR="00041C51">
        <w:rPr>
          <w:rFonts w:ascii="Times" w:hAnsi="Times"/>
        </w:rPr>
        <w:t>Fluoroq</w:t>
      </w:r>
      <w:r w:rsidRPr="003E7089">
        <w:rPr>
          <w:rFonts w:ascii="Times" w:hAnsi="Times"/>
        </w:rPr>
        <w:t>uinolone</w:t>
      </w:r>
      <w:r w:rsidR="00041C51">
        <w:rPr>
          <w:rFonts w:ascii="Times" w:hAnsi="Times"/>
        </w:rPr>
        <w:t>s</w:t>
      </w:r>
      <w:proofErr w:type="spellEnd"/>
      <w:r w:rsidRPr="003E7089">
        <w:rPr>
          <w:rFonts w:ascii="Times" w:hAnsi="Times"/>
        </w:rPr>
        <w:t xml:space="preserve"> (</w:t>
      </w:r>
      <w:r w:rsidR="00041C51">
        <w:rPr>
          <w:rFonts w:ascii="Times" w:hAnsi="Times"/>
        </w:rPr>
        <w:t>FQs</w:t>
      </w:r>
      <w:r w:rsidRPr="003E7089">
        <w:rPr>
          <w:rFonts w:ascii="Times" w:hAnsi="Times"/>
        </w:rPr>
        <w:t>) in more than 59% and 57% isolates respectively.</w:t>
      </w:r>
      <w:r w:rsidR="00041C51">
        <w:rPr>
          <w:rFonts w:ascii="Times" w:hAnsi="Times"/>
        </w:rPr>
        <w:t xml:space="preserve"> Similar picture emerged in </w:t>
      </w:r>
      <w:r w:rsidRPr="003E7089">
        <w:rPr>
          <w:rFonts w:ascii="Times" w:hAnsi="Times"/>
        </w:rPr>
        <w:t xml:space="preserve">other Gram negatives (e.g. </w:t>
      </w:r>
      <w:r w:rsidRPr="003E7089">
        <w:rPr>
          <w:rFonts w:ascii="Times" w:hAnsi="Times"/>
          <w:i/>
          <w:iCs/>
        </w:rPr>
        <w:t>Proteus</w:t>
      </w:r>
      <w:r w:rsidRPr="003E7089">
        <w:rPr>
          <w:rFonts w:ascii="Times" w:hAnsi="Times"/>
        </w:rPr>
        <w:t>) as well.</w:t>
      </w:r>
    </w:p>
    <w:p w14:paraId="02DB7AAD" w14:textId="49115E2D" w:rsidR="00BE3D72" w:rsidRPr="003E7089" w:rsidRDefault="00BE3D72" w:rsidP="00D73BD0">
      <w:pPr>
        <w:spacing w:line="240" w:lineRule="auto"/>
        <w:jc w:val="both"/>
        <w:rPr>
          <w:rFonts w:ascii="Times" w:hAnsi="Times"/>
        </w:rPr>
      </w:pPr>
      <w:r w:rsidRPr="003E7089">
        <w:rPr>
          <w:rFonts w:ascii="Times" w:hAnsi="Times"/>
        </w:rPr>
        <w:t xml:space="preserve">Resistance to </w:t>
      </w:r>
      <w:proofErr w:type="spellStart"/>
      <w:r w:rsidRPr="003E7089">
        <w:rPr>
          <w:rFonts w:ascii="Times" w:hAnsi="Times"/>
        </w:rPr>
        <w:t>Amoxyclav</w:t>
      </w:r>
      <w:proofErr w:type="spellEnd"/>
      <w:r w:rsidRPr="003E7089">
        <w:rPr>
          <w:rFonts w:ascii="Times" w:hAnsi="Times"/>
        </w:rPr>
        <w:t xml:space="preserve"> (in Gram negatives), </w:t>
      </w:r>
      <w:proofErr w:type="spellStart"/>
      <w:r w:rsidRPr="003E7089">
        <w:rPr>
          <w:rFonts w:ascii="Times" w:hAnsi="Times"/>
        </w:rPr>
        <w:t>Cefazolin</w:t>
      </w:r>
      <w:proofErr w:type="spellEnd"/>
      <w:r w:rsidRPr="003E7089">
        <w:rPr>
          <w:rFonts w:ascii="Times" w:hAnsi="Times"/>
        </w:rPr>
        <w:t xml:space="preserve"> (</w:t>
      </w:r>
      <w:r w:rsidR="00D73BD0">
        <w:rPr>
          <w:rFonts w:ascii="Times" w:hAnsi="Times"/>
        </w:rPr>
        <w:t xml:space="preserve">in </w:t>
      </w:r>
      <w:r w:rsidRPr="003E7089">
        <w:rPr>
          <w:rFonts w:ascii="Times" w:hAnsi="Times"/>
        </w:rPr>
        <w:t xml:space="preserve">CONS and </w:t>
      </w:r>
      <w:r w:rsidRPr="003E7089">
        <w:rPr>
          <w:rFonts w:ascii="Times" w:hAnsi="Times"/>
          <w:i/>
          <w:iCs/>
        </w:rPr>
        <w:t>S aureus</w:t>
      </w:r>
      <w:r w:rsidRPr="003E7089">
        <w:rPr>
          <w:rFonts w:ascii="Times" w:hAnsi="Times"/>
        </w:rPr>
        <w:t xml:space="preserve">), </w:t>
      </w:r>
      <w:r w:rsidR="0050045A" w:rsidRPr="003E7089">
        <w:rPr>
          <w:rFonts w:ascii="Times" w:hAnsi="Times"/>
        </w:rPr>
        <w:t>Erythromycin</w:t>
      </w:r>
      <w:r w:rsidRPr="003E7089">
        <w:rPr>
          <w:rFonts w:ascii="Times" w:hAnsi="Times"/>
        </w:rPr>
        <w:t xml:space="preserve">, Cotrimoxazole </w:t>
      </w:r>
      <w:proofErr w:type="spellStart"/>
      <w:r w:rsidRPr="003E7089">
        <w:rPr>
          <w:rFonts w:ascii="Times" w:hAnsi="Times"/>
        </w:rPr>
        <w:t>etc</w:t>
      </w:r>
      <w:proofErr w:type="spellEnd"/>
      <w:r w:rsidRPr="003E7089">
        <w:rPr>
          <w:rFonts w:ascii="Times" w:hAnsi="Times"/>
        </w:rPr>
        <w:t xml:space="preserve"> were </w:t>
      </w:r>
      <w:r w:rsidR="00D73BD0">
        <w:rPr>
          <w:rFonts w:ascii="Times" w:hAnsi="Times"/>
        </w:rPr>
        <w:t>also of significant proportion (see T</w:t>
      </w:r>
      <w:r w:rsidRPr="003E7089">
        <w:rPr>
          <w:rFonts w:ascii="Times" w:hAnsi="Times"/>
        </w:rPr>
        <w:t>able 4 &amp;</w:t>
      </w:r>
      <w:r w:rsidR="00D73BD0">
        <w:rPr>
          <w:rFonts w:ascii="Times" w:hAnsi="Times"/>
        </w:rPr>
        <w:t xml:space="preserve"> Table</w:t>
      </w:r>
      <w:r w:rsidRPr="003E7089">
        <w:rPr>
          <w:rFonts w:ascii="Times" w:hAnsi="Times"/>
        </w:rPr>
        <w:t xml:space="preserve"> 5). Few strains of </w:t>
      </w:r>
      <w:r w:rsidRPr="003E7089">
        <w:rPr>
          <w:rFonts w:ascii="Times" w:hAnsi="Times"/>
          <w:i/>
          <w:iCs/>
        </w:rPr>
        <w:t>E coli</w:t>
      </w:r>
      <w:r w:rsidRPr="003E7089">
        <w:rPr>
          <w:rFonts w:ascii="Times" w:hAnsi="Times"/>
        </w:rPr>
        <w:t xml:space="preserve"> and </w:t>
      </w:r>
      <w:proofErr w:type="spellStart"/>
      <w:r w:rsidRPr="003E7089">
        <w:rPr>
          <w:rFonts w:ascii="Times" w:hAnsi="Times"/>
          <w:i/>
          <w:iCs/>
        </w:rPr>
        <w:t>Klebsiella</w:t>
      </w:r>
      <w:proofErr w:type="spellEnd"/>
      <w:r w:rsidRPr="003E7089">
        <w:rPr>
          <w:rFonts w:ascii="Times" w:hAnsi="Times"/>
        </w:rPr>
        <w:t xml:space="preserve"> showed resistance to 3</w:t>
      </w:r>
      <w:r w:rsidRPr="003E7089">
        <w:rPr>
          <w:rFonts w:ascii="Times" w:hAnsi="Times"/>
          <w:vertAlign w:val="superscript"/>
        </w:rPr>
        <w:t>rd</w:t>
      </w:r>
      <w:r w:rsidRPr="003E7089">
        <w:rPr>
          <w:rFonts w:ascii="Times" w:hAnsi="Times"/>
        </w:rPr>
        <w:t xml:space="preserve"> generation </w:t>
      </w:r>
      <w:proofErr w:type="spellStart"/>
      <w:r w:rsidRPr="003E7089">
        <w:rPr>
          <w:rFonts w:ascii="Times" w:hAnsi="Times"/>
        </w:rPr>
        <w:t>cephalosporins</w:t>
      </w:r>
      <w:proofErr w:type="spellEnd"/>
      <w:r w:rsidRPr="003E7089">
        <w:rPr>
          <w:rFonts w:ascii="Times" w:hAnsi="Times"/>
        </w:rPr>
        <w:t xml:space="preserve"> (</w:t>
      </w:r>
      <w:proofErr w:type="spellStart"/>
      <w:r w:rsidRPr="003E7089">
        <w:rPr>
          <w:rFonts w:ascii="Times" w:hAnsi="Times"/>
        </w:rPr>
        <w:t>Cefotaxims</w:t>
      </w:r>
      <w:proofErr w:type="spellEnd"/>
      <w:r w:rsidRPr="003E7089">
        <w:rPr>
          <w:rFonts w:ascii="Times" w:hAnsi="Times"/>
        </w:rPr>
        <w:t xml:space="preserve"> and </w:t>
      </w:r>
      <w:proofErr w:type="spellStart"/>
      <w:r w:rsidRPr="003E7089">
        <w:rPr>
          <w:rFonts w:ascii="Times" w:hAnsi="Times"/>
        </w:rPr>
        <w:t>Ceftazidims</w:t>
      </w:r>
      <w:proofErr w:type="spellEnd"/>
      <w:r w:rsidRPr="003E7089">
        <w:rPr>
          <w:rFonts w:ascii="Times" w:hAnsi="Times"/>
        </w:rPr>
        <w:t>), suggesting probable ESBLs</w:t>
      </w:r>
      <w:r w:rsidR="0050045A" w:rsidRPr="003E7089">
        <w:rPr>
          <w:rFonts w:ascii="Times" w:hAnsi="Times"/>
        </w:rPr>
        <w:t xml:space="preserve"> (extended spectrum beta-lactamase producers)</w:t>
      </w:r>
      <w:r w:rsidRPr="003E7089">
        <w:rPr>
          <w:rFonts w:ascii="Times" w:hAnsi="Times"/>
        </w:rPr>
        <w:t xml:space="preserve">, but </w:t>
      </w:r>
      <w:r w:rsidR="0050045A" w:rsidRPr="003E7089">
        <w:rPr>
          <w:rFonts w:ascii="Times" w:hAnsi="Times"/>
        </w:rPr>
        <w:t>number</w:t>
      </w:r>
      <w:r w:rsidRPr="003E7089">
        <w:rPr>
          <w:rFonts w:ascii="Times" w:hAnsi="Times"/>
        </w:rPr>
        <w:t xml:space="preserve"> of such strains were too less</w:t>
      </w:r>
      <w:r w:rsidR="0050045A" w:rsidRPr="003E7089">
        <w:rPr>
          <w:rFonts w:ascii="Times" w:hAnsi="Times"/>
        </w:rPr>
        <w:t xml:space="preserve">, to ascertain if these were </w:t>
      </w:r>
      <w:r w:rsidR="00D73BD0" w:rsidRPr="003E7089">
        <w:rPr>
          <w:rFonts w:ascii="Times" w:hAnsi="Times"/>
        </w:rPr>
        <w:t xml:space="preserve">purely community </w:t>
      </w:r>
      <w:proofErr w:type="gramStart"/>
      <w:r w:rsidR="00D73BD0" w:rsidRPr="003E7089">
        <w:rPr>
          <w:rFonts w:ascii="Times" w:hAnsi="Times"/>
        </w:rPr>
        <w:t xml:space="preserve">acquired </w:t>
      </w:r>
      <w:r w:rsidR="00D73BD0">
        <w:rPr>
          <w:rFonts w:ascii="Times" w:hAnsi="Times"/>
        </w:rPr>
        <w:t xml:space="preserve"> or</w:t>
      </w:r>
      <w:proofErr w:type="gramEnd"/>
      <w:r w:rsidR="00D73BD0">
        <w:rPr>
          <w:rFonts w:ascii="Times" w:hAnsi="Times"/>
        </w:rPr>
        <w:t xml:space="preserve"> not</w:t>
      </w:r>
      <w:r w:rsidR="0050045A" w:rsidRPr="003E7089">
        <w:rPr>
          <w:rFonts w:ascii="Times" w:hAnsi="Times"/>
        </w:rPr>
        <w:t>. Perhaps a more thorough history taking was necessary</w:t>
      </w:r>
      <w:r w:rsidRPr="003E7089">
        <w:rPr>
          <w:rFonts w:ascii="Times" w:hAnsi="Times"/>
        </w:rPr>
        <w:t xml:space="preserve">. </w:t>
      </w:r>
      <w:r w:rsidR="00D73BD0">
        <w:rPr>
          <w:rFonts w:ascii="Times" w:hAnsi="Times"/>
        </w:rPr>
        <w:t>N</w:t>
      </w:r>
      <w:r w:rsidRPr="003E7089">
        <w:rPr>
          <w:rFonts w:ascii="Times" w:hAnsi="Times"/>
        </w:rPr>
        <w:t xml:space="preserve">o </w:t>
      </w:r>
      <w:proofErr w:type="spellStart"/>
      <w:r w:rsidRPr="003E7089">
        <w:rPr>
          <w:rFonts w:ascii="Times" w:hAnsi="Times"/>
        </w:rPr>
        <w:t>Oxacillin</w:t>
      </w:r>
      <w:proofErr w:type="spellEnd"/>
      <w:r w:rsidRPr="003E7089">
        <w:rPr>
          <w:rFonts w:ascii="Times" w:hAnsi="Times"/>
        </w:rPr>
        <w:t xml:space="preserve"> 1mcg/</w:t>
      </w:r>
      <w:proofErr w:type="spellStart"/>
      <w:r w:rsidRPr="003E7089">
        <w:rPr>
          <w:rFonts w:ascii="Times" w:hAnsi="Times"/>
        </w:rPr>
        <w:t>Cefoxitin</w:t>
      </w:r>
      <w:proofErr w:type="spellEnd"/>
      <w:r w:rsidRPr="003E7089">
        <w:rPr>
          <w:rFonts w:ascii="Times" w:hAnsi="Times"/>
        </w:rPr>
        <w:t xml:space="preserve"> 30mcg resistant CONS or</w:t>
      </w:r>
      <w:r w:rsidRPr="003E7089">
        <w:rPr>
          <w:rFonts w:ascii="Times" w:hAnsi="Times"/>
          <w:i/>
          <w:iCs/>
        </w:rPr>
        <w:t xml:space="preserve"> S aureus</w:t>
      </w:r>
      <w:r w:rsidRPr="003E7089">
        <w:rPr>
          <w:rFonts w:ascii="Times" w:hAnsi="Times"/>
        </w:rPr>
        <w:t xml:space="preserve"> (</w:t>
      </w:r>
      <w:r w:rsidR="00D73BD0">
        <w:rPr>
          <w:rFonts w:ascii="Times" w:hAnsi="Times"/>
        </w:rPr>
        <w:t xml:space="preserve">hence </w:t>
      </w:r>
      <w:r w:rsidRPr="003E7089">
        <w:rPr>
          <w:rFonts w:ascii="Times" w:hAnsi="Times"/>
        </w:rPr>
        <w:t xml:space="preserve">no MRSA), neither any </w:t>
      </w:r>
      <w:proofErr w:type="spellStart"/>
      <w:r w:rsidRPr="003E7089">
        <w:rPr>
          <w:rFonts w:ascii="Times" w:hAnsi="Times"/>
        </w:rPr>
        <w:t>Vancomycin</w:t>
      </w:r>
      <w:proofErr w:type="spellEnd"/>
      <w:r w:rsidRPr="003E7089">
        <w:rPr>
          <w:rFonts w:ascii="Times" w:hAnsi="Times"/>
        </w:rPr>
        <w:t xml:space="preserve"> resistant Enterococcus</w:t>
      </w:r>
      <w:r w:rsidR="00D73BD0">
        <w:rPr>
          <w:rFonts w:ascii="Times" w:hAnsi="Times"/>
        </w:rPr>
        <w:t xml:space="preserve"> were found</w:t>
      </w:r>
      <w:r w:rsidRPr="003E7089">
        <w:rPr>
          <w:rFonts w:ascii="Times" w:hAnsi="Times"/>
        </w:rPr>
        <w:t xml:space="preserve">. </w:t>
      </w:r>
      <w:r w:rsidR="00D73BD0">
        <w:rPr>
          <w:rFonts w:ascii="Times" w:hAnsi="Times"/>
        </w:rPr>
        <w:t>Almost half of the E</w:t>
      </w:r>
      <w:r w:rsidRPr="003E7089">
        <w:rPr>
          <w:rFonts w:ascii="Times" w:hAnsi="Times"/>
        </w:rPr>
        <w:t xml:space="preserve">nterococci isolates (48%) were resistant to high strength gentamicin disc.  </w:t>
      </w:r>
    </w:p>
    <w:p w14:paraId="38FDEBA8" w14:textId="443B32B3" w:rsidR="00714062" w:rsidRPr="003E7089" w:rsidRDefault="00714062" w:rsidP="006578A4">
      <w:pPr>
        <w:spacing w:line="240" w:lineRule="auto"/>
        <w:jc w:val="both"/>
        <w:rPr>
          <w:rFonts w:ascii="Times" w:eastAsia="Times New Roman" w:hAnsi="Times" w:cs="Arial"/>
          <w:sz w:val="20"/>
          <w:szCs w:val="20"/>
          <w:lang w:bidi="he-IL"/>
        </w:rPr>
      </w:pPr>
      <w:r w:rsidRPr="003E7089">
        <w:rPr>
          <w:rFonts w:ascii="Times" w:hAnsi="Times"/>
        </w:rPr>
        <w:t xml:space="preserve">Table 6. </w:t>
      </w:r>
      <w:r w:rsidR="00CA65B4" w:rsidRPr="003E7089">
        <w:rPr>
          <w:rFonts w:ascii="Times" w:hAnsi="Times"/>
        </w:rPr>
        <w:t>MIC of Ciprofloxacin (E</w:t>
      </w:r>
      <w:r w:rsidR="0009287D" w:rsidRPr="003E7089">
        <w:rPr>
          <w:rFonts w:ascii="Times" w:hAnsi="Times"/>
        </w:rPr>
        <w:t>-</w:t>
      </w:r>
      <w:r w:rsidR="00CA65B4" w:rsidRPr="003E7089">
        <w:rPr>
          <w:rFonts w:ascii="Times" w:hAnsi="Times"/>
        </w:rPr>
        <w:t>test strip of biomeri</w:t>
      </w:r>
      <w:r w:rsidR="008E36C0" w:rsidRPr="003E7089">
        <w:rPr>
          <w:rFonts w:ascii="Times" w:hAnsi="Times"/>
        </w:rPr>
        <w:t>eux</w:t>
      </w:r>
      <w:r w:rsidR="00CA65B4" w:rsidRPr="003E7089">
        <w:rPr>
          <w:rFonts w:ascii="Times" w:hAnsi="Times"/>
        </w:rPr>
        <w:t xml:space="preserve"> i.e. </w:t>
      </w:r>
      <w:r w:rsidRPr="003E7089">
        <w:rPr>
          <w:rFonts w:ascii="Times" w:eastAsia="Times New Roman" w:hAnsi="Times" w:cs="Arial"/>
          <w:sz w:val="20"/>
          <w:szCs w:val="20"/>
          <w:lang w:bidi="he-IL"/>
        </w:rPr>
        <w:t>CIPROFLOXACIN CI 32 WW B30</w:t>
      </w:r>
      <w:r w:rsidR="00CA65B4" w:rsidRPr="003E7089">
        <w:rPr>
          <w:rFonts w:ascii="Times" w:eastAsia="Times New Roman" w:hAnsi="Times" w:cs="Arial"/>
          <w:sz w:val="20"/>
          <w:szCs w:val="20"/>
          <w:lang w:bidi="he-IL"/>
        </w:rPr>
        <w:t>)</w:t>
      </w:r>
      <w:r w:rsidR="0009287D" w:rsidRPr="003E7089">
        <w:rPr>
          <w:rFonts w:ascii="Times" w:eastAsia="Times New Roman" w:hAnsi="Times" w:cs="Arial"/>
          <w:sz w:val="20"/>
          <w:szCs w:val="20"/>
          <w:lang w:bidi="he-IL"/>
        </w:rPr>
        <w:t xml:space="preserve"> in 2</w:t>
      </w:r>
      <w:r w:rsidR="006578A4">
        <w:rPr>
          <w:rFonts w:ascii="Times" w:eastAsia="Times New Roman" w:hAnsi="Times" w:cs="Arial"/>
          <w:sz w:val="20"/>
          <w:szCs w:val="20"/>
          <w:lang w:bidi="he-IL"/>
        </w:rPr>
        <w:t>6</w:t>
      </w:r>
      <w:r w:rsidR="0009287D" w:rsidRPr="003E7089">
        <w:rPr>
          <w:rFonts w:ascii="Times" w:eastAsia="Times New Roman" w:hAnsi="Times" w:cs="Arial"/>
          <w:sz w:val="20"/>
          <w:szCs w:val="20"/>
          <w:lang w:bidi="he-IL"/>
        </w:rPr>
        <w:t xml:space="preserve"> selected isolates of </w:t>
      </w:r>
      <w:r w:rsidR="0009287D" w:rsidRPr="003E7089">
        <w:rPr>
          <w:rFonts w:ascii="Times" w:eastAsia="Times New Roman" w:hAnsi="Times" w:cs="Arial"/>
          <w:i/>
          <w:iCs/>
          <w:sz w:val="20"/>
          <w:szCs w:val="20"/>
          <w:lang w:bidi="he-IL"/>
        </w:rPr>
        <w:t>E Coli</w:t>
      </w:r>
    </w:p>
    <w:tbl>
      <w:tblPr>
        <w:tblStyle w:val="TableGrid"/>
        <w:tblW w:w="0" w:type="auto"/>
        <w:tblLook w:val="04A0" w:firstRow="1" w:lastRow="0" w:firstColumn="1" w:lastColumn="0" w:noHBand="0" w:noVBand="1"/>
      </w:tblPr>
      <w:tblGrid>
        <w:gridCol w:w="2268"/>
        <w:gridCol w:w="2344"/>
        <w:gridCol w:w="2115"/>
        <w:gridCol w:w="2129"/>
      </w:tblGrid>
      <w:tr w:rsidR="00CA65B4" w:rsidRPr="003E7089" w14:paraId="781D05E4" w14:textId="77777777" w:rsidTr="0009287D">
        <w:tc>
          <w:tcPr>
            <w:tcW w:w="2471" w:type="dxa"/>
            <w:shd w:val="pct25" w:color="auto" w:fill="auto"/>
          </w:tcPr>
          <w:p w14:paraId="00465757" w14:textId="77777777" w:rsidR="00CA65B4" w:rsidRPr="003E7089" w:rsidRDefault="00CA65B4"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Isolate (number)</w:t>
            </w:r>
          </w:p>
        </w:tc>
        <w:tc>
          <w:tcPr>
            <w:tcW w:w="2517" w:type="dxa"/>
            <w:shd w:val="pct25" w:color="auto" w:fill="auto"/>
          </w:tcPr>
          <w:p w14:paraId="25915DC7" w14:textId="77777777" w:rsidR="00CA65B4" w:rsidRPr="003E7089" w:rsidRDefault="00CA65B4"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Result of Disc diffusion</w:t>
            </w:r>
          </w:p>
          <w:p w14:paraId="54C76579" w14:textId="77777777" w:rsidR="00DE0CCC" w:rsidRPr="003E7089" w:rsidRDefault="00DE0CCC"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(CLSI 2013 guidelines)</w:t>
            </w:r>
          </w:p>
        </w:tc>
        <w:tc>
          <w:tcPr>
            <w:tcW w:w="2294" w:type="dxa"/>
            <w:shd w:val="pct25" w:color="auto" w:fill="auto"/>
          </w:tcPr>
          <w:p w14:paraId="008CB471" w14:textId="3A56C0BC" w:rsidR="00CA65B4" w:rsidRPr="003E7089" w:rsidRDefault="00CA65B4"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 xml:space="preserve">MIC </w:t>
            </w:r>
            <w:r w:rsidR="008E36C0" w:rsidRPr="003E7089">
              <w:rPr>
                <w:rFonts w:ascii="Times" w:eastAsia="Times New Roman" w:hAnsi="Times" w:cs="Arial"/>
                <w:sz w:val="20"/>
                <w:szCs w:val="20"/>
                <w:lang w:bidi="he-IL"/>
              </w:rPr>
              <w:t>(mcg/ml)</w:t>
            </w:r>
            <w:r w:rsidR="00D73BD0">
              <w:rPr>
                <w:rFonts w:ascii="Times" w:eastAsia="Times New Roman" w:hAnsi="Times" w:cs="Arial"/>
                <w:sz w:val="20"/>
                <w:szCs w:val="20"/>
                <w:lang w:bidi="he-IL"/>
              </w:rPr>
              <w:t xml:space="preserve"> in E test strip</w:t>
            </w:r>
          </w:p>
        </w:tc>
        <w:tc>
          <w:tcPr>
            <w:tcW w:w="2294" w:type="dxa"/>
            <w:shd w:val="pct25" w:color="auto" w:fill="auto"/>
          </w:tcPr>
          <w:p w14:paraId="30F31297" w14:textId="77777777" w:rsidR="00CA65B4" w:rsidRPr="003E7089" w:rsidRDefault="00CA65B4"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Frequency</w:t>
            </w:r>
          </w:p>
        </w:tc>
      </w:tr>
      <w:tr w:rsidR="00CA65B4" w:rsidRPr="003E7089" w14:paraId="04237F8B" w14:textId="77777777" w:rsidTr="00CA65B4">
        <w:tc>
          <w:tcPr>
            <w:tcW w:w="2471" w:type="dxa"/>
          </w:tcPr>
          <w:p w14:paraId="0C77FBC6" w14:textId="088C75F7" w:rsidR="00CA65B4" w:rsidRPr="003E7089" w:rsidRDefault="00077D1D" w:rsidP="003E7089">
            <w:pPr>
              <w:jc w:val="both"/>
              <w:rPr>
                <w:rFonts w:ascii="Times" w:eastAsia="Times New Roman" w:hAnsi="Times" w:cs="Arial"/>
                <w:sz w:val="20"/>
                <w:szCs w:val="20"/>
                <w:lang w:bidi="he-IL"/>
              </w:rPr>
            </w:pPr>
            <w:r>
              <w:rPr>
                <w:rFonts w:ascii="Times" w:eastAsia="Times New Roman" w:hAnsi="Times" w:cs="Arial"/>
                <w:sz w:val="20"/>
                <w:szCs w:val="20"/>
                <w:lang w:bidi="he-IL"/>
              </w:rPr>
              <w:t>E coli (n=22</w:t>
            </w:r>
            <w:r w:rsidR="00CA65B4" w:rsidRPr="003E7089">
              <w:rPr>
                <w:rFonts w:ascii="Times" w:eastAsia="Times New Roman" w:hAnsi="Times" w:cs="Arial"/>
                <w:sz w:val="20"/>
                <w:szCs w:val="20"/>
                <w:lang w:bidi="he-IL"/>
              </w:rPr>
              <w:t>)</w:t>
            </w:r>
          </w:p>
        </w:tc>
        <w:tc>
          <w:tcPr>
            <w:tcW w:w="2517" w:type="dxa"/>
          </w:tcPr>
          <w:p w14:paraId="72028111" w14:textId="77777777" w:rsidR="00CA65B4" w:rsidRPr="003E7089" w:rsidRDefault="00CA65B4"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Resistant (</w:t>
            </w:r>
            <w:r w:rsidR="008E36C0" w:rsidRPr="003E7089">
              <w:rPr>
                <w:rFonts w:ascii="Times" w:eastAsia="Times New Roman" w:hAnsi="Times" w:cs="Arial"/>
                <w:sz w:val="20"/>
                <w:szCs w:val="20"/>
                <w:lang w:bidi="he-IL"/>
              </w:rPr>
              <w:t xml:space="preserve">i.e. </w:t>
            </w:r>
            <w:r w:rsidRPr="003E7089">
              <w:rPr>
                <w:rFonts w:ascii="Times" w:eastAsia="Times New Roman" w:hAnsi="Times" w:cs="Arial"/>
                <w:sz w:val="20"/>
                <w:szCs w:val="20"/>
                <w:lang w:bidi="he-IL"/>
              </w:rPr>
              <w:t xml:space="preserve">zone diameter </w:t>
            </w:r>
            <w:r w:rsidRPr="003E7089">
              <w:rPr>
                <w:rFonts w:ascii="Times" w:eastAsia="Times New Roman" w:hAnsi="Times" w:cs="Arial"/>
                <w:sz w:val="20"/>
                <w:szCs w:val="20"/>
                <w:u w:val="single"/>
                <w:lang w:bidi="he-IL"/>
              </w:rPr>
              <w:t>&lt;</w:t>
            </w:r>
            <w:r w:rsidRPr="003E7089">
              <w:rPr>
                <w:rFonts w:ascii="Times" w:eastAsia="Times New Roman" w:hAnsi="Times" w:cs="Arial"/>
                <w:sz w:val="20"/>
                <w:szCs w:val="20"/>
                <w:lang w:bidi="he-IL"/>
              </w:rPr>
              <w:t>15 mm)</w:t>
            </w:r>
          </w:p>
        </w:tc>
        <w:tc>
          <w:tcPr>
            <w:tcW w:w="2294" w:type="dxa"/>
          </w:tcPr>
          <w:p w14:paraId="651E5479" w14:textId="77777777" w:rsidR="00CA65B4"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0.002 – 0.75</w:t>
            </w:r>
          </w:p>
        </w:tc>
        <w:tc>
          <w:tcPr>
            <w:tcW w:w="2294" w:type="dxa"/>
          </w:tcPr>
          <w:p w14:paraId="579B83FE" w14:textId="77777777" w:rsidR="00CA65B4"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w:t>
            </w:r>
          </w:p>
        </w:tc>
      </w:tr>
      <w:tr w:rsidR="008E36C0" w:rsidRPr="003E7089" w14:paraId="735E4BD0" w14:textId="77777777" w:rsidTr="00CA65B4">
        <w:tc>
          <w:tcPr>
            <w:tcW w:w="2471" w:type="dxa"/>
          </w:tcPr>
          <w:p w14:paraId="60E0A9EC"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25E3A5F1"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2961D4E9"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1.0</w:t>
            </w:r>
          </w:p>
        </w:tc>
        <w:tc>
          <w:tcPr>
            <w:tcW w:w="2294" w:type="dxa"/>
          </w:tcPr>
          <w:p w14:paraId="2931B7A0" w14:textId="77777777" w:rsidR="008E36C0" w:rsidRPr="003E7089" w:rsidRDefault="00DE0CCC"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w:t>
            </w:r>
          </w:p>
        </w:tc>
      </w:tr>
      <w:tr w:rsidR="008E36C0" w:rsidRPr="003E7089" w14:paraId="6FC37999" w14:textId="77777777" w:rsidTr="00CA65B4">
        <w:tc>
          <w:tcPr>
            <w:tcW w:w="2471" w:type="dxa"/>
          </w:tcPr>
          <w:p w14:paraId="038F70D7"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30E88867"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63C595E8"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1.5</w:t>
            </w:r>
          </w:p>
        </w:tc>
        <w:tc>
          <w:tcPr>
            <w:tcW w:w="2294" w:type="dxa"/>
          </w:tcPr>
          <w:p w14:paraId="2E14D1DB" w14:textId="77777777" w:rsidR="008E36C0" w:rsidRPr="003E7089" w:rsidRDefault="00055ACF"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w:t>
            </w:r>
          </w:p>
        </w:tc>
      </w:tr>
      <w:tr w:rsidR="008E36C0" w:rsidRPr="003E7089" w14:paraId="3BCDD92A" w14:textId="77777777" w:rsidTr="00CA65B4">
        <w:tc>
          <w:tcPr>
            <w:tcW w:w="2471" w:type="dxa"/>
          </w:tcPr>
          <w:p w14:paraId="391CE7E1"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24F881F9"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6C9F0220"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2</w:t>
            </w:r>
          </w:p>
        </w:tc>
        <w:tc>
          <w:tcPr>
            <w:tcW w:w="2294" w:type="dxa"/>
          </w:tcPr>
          <w:p w14:paraId="2B216935" w14:textId="77777777" w:rsidR="008E36C0" w:rsidRPr="003E7089" w:rsidRDefault="005B6CEE"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w:t>
            </w:r>
          </w:p>
        </w:tc>
      </w:tr>
      <w:tr w:rsidR="008E36C0" w:rsidRPr="003E7089" w14:paraId="3568E1EE" w14:textId="77777777" w:rsidTr="00CA65B4">
        <w:tc>
          <w:tcPr>
            <w:tcW w:w="2471" w:type="dxa"/>
          </w:tcPr>
          <w:p w14:paraId="631101F6"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1E85352D"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7755CE05"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3</w:t>
            </w:r>
          </w:p>
        </w:tc>
        <w:tc>
          <w:tcPr>
            <w:tcW w:w="2294" w:type="dxa"/>
          </w:tcPr>
          <w:p w14:paraId="31CD8B61" w14:textId="77777777" w:rsidR="008E36C0" w:rsidRPr="003E7089" w:rsidRDefault="00055ACF"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3</w:t>
            </w:r>
          </w:p>
        </w:tc>
      </w:tr>
      <w:tr w:rsidR="008E36C0" w:rsidRPr="003E7089" w14:paraId="02476BB6" w14:textId="77777777" w:rsidTr="00CA65B4">
        <w:tc>
          <w:tcPr>
            <w:tcW w:w="2471" w:type="dxa"/>
          </w:tcPr>
          <w:p w14:paraId="13B02B33"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6875FECB"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11BCA597"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4</w:t>
            </w:r>
          </w:p>
        </w:tc>
        <w:tc>
          <w:tcPr>
            <w:tcW w:w="2294" w:type="dxa"/>
          </w:tcPr>
          <w:p w14:paraId="0D293E4B" w14:textId="77777777" w:rsidR="008E36C0" w:rsidRPr="003E7089" w:rsidRDefault="005B6CEE"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7</w:t>
            </w:r>
          </w:p>
        </w:tc>
      </w:tr>
      <w:tr w:rsidR="008E36C0" w:rsidRPr="003E7089" w14:paraId="3D616A46" w14:textId="77777777" w:rsidTr="00CA65B4">
        <w:tc>
          <w:tcPr>
            <w:tcW w:w="2471" w:type="dxa"/>
          </w:tcPr>
          <w:p w14:paraId="08FBDBE5"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412F8B34"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57FC1E66"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6</w:t>
            </w:r>
          </w:p>
        </w:tc>
        <w:tc>
          <w:tcPr>
            <w:tcW w:w="2294" w:type="dxa"/>
          </w:tcPr>
          <w:p w14:paraId="7E271BC6" w14:textId="77777777" w:rsidR="008E36C0" w:rsidRPr="003E7089" w:rsidRDefault="00DE0CCC"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4</w:t>
            </w:r>
          </w:p>
        </w:tc>
      </w:tr>
      <w:tr w:rsidR="008E36C0" w:rsidRPr="003E7089" w14:paraId="0584CC46" w14:textId="77777777" w:rsidTr="00CA65B4">
        <w:tc>
          <w:tcPr>
            <w:tcW w:w="2471" w:type="dxa"/>
          </w:tcPr>
          <w:p w14:paraId="5D36D645"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1BC702EA"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3CC7896C"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8</w:t>
            </w:r>
          </w:p>
        </w:tc>
        <w:tc>
          <w:tcPr>
            <w:tcW w:w="2294" w:type="dxa"/>
          </w:tcPr>
          <w:p w14:paraId="4DEFD9D6" w14:textId="77777777" w:rsidR="008E36C0" w:rsidRPr="003E7089" w:rsidRDefault="005B6CEE"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4</w:t>
            </w:r>
          </w:p>
        </w:tc>
      </w:tr>
      <w:tr w:rsidR="008E36C0" w:rsidRPr="003E7089" w14:paraId="4F46705A" w14:textId="77777777" w:rsidTr="00CA65B4">
        <w:tc>
          <w:tcPr>
            <w:tcW w:w="2471" w:type="dxa"/>
          </w:tcPr>
          <w:p w14:paraId="529D51A0" w14:textId="77777777" w:rsidR="008E36C0" w:rsidRPr="003E7089" w:rsidRDefault="008E36C0" w:rsidP="003E7089">
            <w:pPr>
              <w:jc w:val="both"/>
              <w:rPr>
                <w:rFonts w:ascii="Times" w:eastAsia="Times New Roman" w:hAnsi="Times" w:cs="Arial"/>
                <w:sz w:val="20"/>
                <w:szCs w:val="20"/>
                <w:lang w:bidi="he-IL"/>
              </w:rPr>
            </w:pPr>
          </w:p>
        </w:tc>
        <w:tc>
          <w:tcPr>
            <w:tcW w:w="2517" w:type="dxa"/>
          </w:tcPr>
          <w:p w14:paraId="785149CD" w14:textId="77777777" w:rsidR="008E36C0" w:rsidRPr="003E7089" w:rsidRDefault="008E36C0" w:rsidP="003E7089">
            <w:pPr>
              <w:jc w:val="both"/>
              <w:rPr>
                <w:rFonts w:ascii="Times" w:eastAsia="Times New Roman" w:hAnsi="Times" w:cs="Arial"/>
                <w:sz w:val="20"/>
                <w:szCs w:val="20"/>
                <w:lang w:bidi="he-IL"/>
              </w:rPr>
            </w:pPr>
          </w:p>
        </w:tc>
        <w:tc>
          <w:tcPr>
            <w:tcW w:w="2294" w:type="dxa"/>
          </w:tcPr>
          <w:p w14:paraId="61894624" w14:textId="77777777" w:rsidR="008E36C0" w:rsidRPr="003E7089" w:rsidRDefault="008E36C0"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12</w:t>
            </w:r>
          </w:p>
        </w:tc>
        <w:tc>
          <w:tcPr>
            <w:tcW w:w="2294" w:type="dxa"/>
          </w:tcPr>
          <w:p w14:paraId="6A54B8E7" w14:textId="77777777" w:rsidR="008E36C0" w:rsidRPr="003E7089" w:rsidRDefault="00DE0CCC"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w:t>
            </w:r>
          </w:p>
        </w:tc>
      </w:tr>
      <w:tr w:rsidR="00077D1D" w:rsidRPr="003E7089" w14:paraId="3D3BC878" w14:textId="77777777" w:rsidTr="00CA65B4">
        <w:tc>
          <w:tcPr>
            <w:tcW w:w="2471" w:type="dxa"/>
          </w:tcPr>
          <w:p w14:paraId="751B1CEB" w14:textId="77777777" w:rsidR="00077D1D" w:rsidRPr="003E7089" w:rsidRDefault="00077D1D" w:rsidP="003E7089">
            <w:pPr>
              <w:jc w:val="both"/>
              <w:rPr>
                <w:rFonts w:ascii="Times" w:eastAsia="Times New Roman" w:hAnsi="Times" w:cs="Arial"/>
                <w:sz w:val="20"/>
                <w:szCs w:val="20"/>
                <w:lang w:bidi="he-IL"/>
              </w:rPr>
            </w:pPr>
          </w:p>
        </w:tc>
        <w:tc>
          <w:tcPr>
            <w:tcW w:w="2517" w:type="dxa"/>
          </w:tcPr>
          <w:p w14:paraId="2C316107" w14:textId="77777777" w:rsidR="00077D1D" w:rsidRPr="003E7089" w:rsidRDefault="00077D1D" w:rsidP="003E7089">
            <w:pPr>
              <w:jc w:val="both"/>
              <w:rPr>
                <w:rFonts w:ascii="Times" w:eastAsia="Times New Roman" w:hAnsi="Times" w:cs="Arial"/>
                <w:sz w:val="20"/>
                <w:szCs w:val="20"/>
                <w:lang w:bidi="he-IL"/>
              </w:rPr>
            </w:pPr>
          </w:p>
        </w:tc>
        <w:tc>
          <w:tcPr>
            <w:tcW w:w="2294" w:type="dxa"/>
          </w:tcPr>
          <w:p w14:paraId="7D64148B" w14:textId="3986745E" w:rsidR="00077D1D" w:rsidRPr="003E7089" w:rsidRDefault="00077D1D" w:rsidP="003E7089">
            <w:pPr>
              <w:jc w:val="both"/>
              <w:rPr>
                <w:rFonts w:ascii="Times" w:eastAsia="Times New Roman" w:hAnsi="Times" w:cs="Arial"/>
                <w:sz w:val="20"/>
                <w:szCs w:val="20"/>
                <w:lang w:bidi="he-IL"/>
              </w:rPr>
            </w:pPr>
            <w:r>
              <w:rPr>
                <w:rFonts w:ascii="Times" w:eastAsia="Times New Roman" w:hAnsi="Times" w:cs="Arial"/>
                <w:sz w:val="20"/>
                <w:szCs w:val="20"/>
                <w:lang w:bidi="he-IL"/>
              </w:rPr>
              <w:t>16</w:t>
            </w:r>
          </w:p>
        </w:tc>
        <w:tc>
          <w:tcPr>
            <w:tcW w:w="2294" w:type="dxa"/>
          </w:tcPr>
          <w:p w14:paraId="037511E2" w14:textId="762B0CA4" w:rsidR="00077D1D" w:rsidRPr="003E7089" w:rsidRDefault="00077D1D" w:rsidP="003E7089">
            <w:pPr>
              <w:jc w:val="both"/>
              <w:rPr>
                <w:rFonts w:ascii="Times" w:eastAsia="Times New Roman" w:hAnsi="Times" w:cs="Arial"/>
                <w:sz w:val="20"/>
                <w:szCs w:val="20"/>
                <w:lang w:bidi="he-IL"/>
              </w:rPr>
            </w:pPr>
            <w:r>
              <w:rPr>
                <w:rFonts w:ascii="Times" w:eastAsia="Times New Roman" w:hAnsi="Times" w:cs="Arial"/>
                <w:sz w:val="20"/>
                <w:szCs w:val="20"/>
                <w:lang w:bidi="he-IL"/>
              </w:rPr>
              <w:t>0</w:t>
            </w:r>
          </w:p>
        </w:tc>
      </w:tr>
      <w:tr w:rsidR="00077D1D" w:rsidRPr="003E7089" w14:paraId="6494C8C6" w14:textId="77777777" w:rsidTr="00CA65B4">
        <w:tc>
          <w:tcPr>
            <w:tcW w:w="2471" w:type="dxa"/>
          </w:tcPr>
          <w:p w14:paraId="70020F49" w14:textId="77777777" w:rsidR="00077D1D" w:rsidRPr="003E7089" w:rsidRDefault="00077D1D" w:rsidP="003E7089">
            <w:pPr>
              <w:jc w:val="both"/>
              <w:rPr>
                <w:rFonts w:ascii="Times" w:eastAsia="Times New Roman" w:hAnsi="Times" w:cs="Arial"/>
                <w:sz w:val="20"/>
                <w:szCs w:val="20"/>
                <w:lang w:bidi="he-IL"/>
              </w:rPr>
            </w:pPr>
          </w:p>
        </w:tc>
        <w:tc>
          <w:tcPr>
            <w:tcW w:w="2517" w:type="dxa"/>
          </w:tcPr>
          <w:p w14:paraId="1A114D05" w14:textId="77777777" w:rsidR="00077D1D" w:rsidRPr="003E7089" w:rsidRDefault="00077D1D" w:rsidP="003E7089">
            <w:pPr>
              <w:jc w:val="both"/>
              <w:rPr>
                <w:rFonts w:ascii="Times" w:eastAsia="Times New Roman" w:hAnsi="Times" w:cs="Arial"/>
                <w:sz w:val="20"/>
                <w:szCs w:val="20"/>
                <w:lang w:bidi="he-IL"/>
              </w:rPr>
            </w:pPr>
          </w:p>
        </w:tc>
        <w:tc>
          <w:tcPr>
            <w:tcW w:w="2294" w:type="dxa"/>
          </w:tcPr>
          <w:p w14:paraId="24C48911" w14:textId="4C31B796" w:rsidR="00077D1D" w:rsidRDefault="008A1E75" w:rsidP="003E7089">
            <w:pPr>
              <w:jc w:val="both"/>
              <w:rPr>
                <w:rFonts w:ascii="Times" w:eastAsia="Times New Roman" w:hAnsi="Times" w:cs="Arial"/>
                <w:sz w:val="20"/>
                <w:szCs w:val="20"/>
                <w:lang w:bidi="he-IL"/>
              </w:rPr>
            </w:pPr>
            <w:r w:rsidRPr="008A1E75">
              <w:rPr>
                <w:rFonts w:ascii="Times" w:eastAsia="Times New Roman" w:hAnsi="Times" w:cs="Arial"/>
                <w:sz w:val="20"/>
                <w:szCs w:val="20"/>
                <w:u w:val="single"/>
                <w:lang w:bidi="he-IL"/>
              </w:rPr>
              <w:t>&gt;</w:t>
            </w:r>
            <w:r w:rsidR="00077D1D">
              <w:rPr>
                <w:rFonts w:ascii="Times" w:eastAsia="Times New Roman" w:hAnsi="Times" w:cs="Arial"/>
                <w:sz w:val="20"/>
                <w:szCs w:val="20"/>
                <w:lang w:bidi="he-IL"/>
              </w:rPr>
              <w:t>32</w:t>
            </w:r>
          </w:p>
        </w:tc>
        <w:tc>
          <w:tcPr>
            <w:tcW w:w="2294" w:type="dxa"/>
          </w:tcPr>
          <w:p w14:paraId="22CB1942" w14:textId="5465F29F" w:rsidR="00077D1D" w:rsidRDefault="00077D1D" w:rsidP="003E7089">
            <w:pPr>
              <w:jc w:val="both"/>
              <w:rPr>
                <w:rFonts w:ascii="Times" w:eastAsia="Times New Roman" w:hAnsi="Times" w:cs="Arial"/>
                <w:sz w:val="20"/>
                <w:szCs w:val="20"/>
                <w:lang w:bidi="he-IL"/>
              </w:rPr>
            </w:pPr>
            <w:r>
              <w:rPr>
                <w:rFonts w:ascii="Times" w:eastAsia="Times New Roman" w:hAnsi="Times" w:cs="Arial"/>
                <w:sz w:val="20"/>
                <w:szCs w:val="20"/>
                <w:lang w:bidi="he-IL"/>
              </w:rPr>
              <w:t>2</w:t>
            </w:r>
          </w:p>
        </w:tc>
      </w:tr>
      <w:tr w:rsidR="0009287D" w:rsidRPr="003E7089" w14:paraId="61A5F3E8" w14:textId="77777777" w:rsidTr="00CA65B4">
        <w:tc>
          <w:tcPr>
            <w:tcW w:w="2471" w:type="dxa"/>
          </w:tcPr>
          <w:p w14:paraId="5C50FEE4"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 xml:space="preserve">E coli (n=4) </w:t>
            </w:r>
          </w:p>
        </w:tc>
        <w:tc>
          <w:tcPr>
            <w:tcW w:w="2517" w:type="dxa"/>
          </w:tcPr>
          <w:p w14:paraId="2A4F54A2"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Intermediate (Zone Diameter 16-20mm)</w:t>
            </w:r>
          </w:p>
        </w:tc>
        <w:tc>
          <w:tcPr>
            <w:tcW w:w="2294" w:type="dxa"/>
          </w:tcPr>
          <w:p w14:paraId="406EA298"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0.002 – 0.75</w:t>
            </w:r>
          </w:p>
        </w:tc>
        <w:tc>
          <w:tcPr>
            <w:tcW w:w="2294" w:type="dxa"/>
          </w:tcPr>
          <w:p w14:paraId="6F606F97"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w:t>
            </w:r>
          </w:p>
        </w:tc>
      </w:tr>
      <w:tr w:rsidR="0009287D" w:rsidRPr="003E7089" w14:paraId="4A403C72" w14:textId="77777777" w:rsidTr="00CA65B4">
        <w:tc>
          <w:tcPr>
            <w:tcW w:w="2471" w:type="dxa"/>
          </w:tcPr>
          <w:p w14:paraId="368AF575" w14:textId="77777777" w:rsidR="0009287D" w:rsidRPr="003E7089" w:rsidRDefault="0009287D" w:rsidP="003E7089">
            <w:pPr>
              <w:jc w:val="both"/>
              <w:rPr>
                <w:rFonts w:ascii="Times" w:eastAsia="Times New Roman" w:hAnsi="Times" w:cs="Arial"/>
                <w:sz w:val="20"/>
                <w:szCs w:val="20"/>
                <w:lang w:bidi="he-IL"/>
              </w:rPr>
            </w:pPr>
          </w:p>
        </w:tc>
        <w:tc>
          <w:tcPr>
            <w:tcW w:w="2517" w:type="dxa"/>
          </w:tcPr>
          <w:p w14:paraId="0BF74BBE" w14:textId="77777777" w:rsidR="0009287D" w:rsidRPr="003E7089" w:rsidRDefault="0009287D" w:rsidP="003E7089">
            <w:pPr>
              <w:jc w:val="both"/>
              <w:rPr>
                <w:rFonts w:ascii="Times" w:eastAsia="Times New Roman" w:hAnsi="Times" w:cs="Arial"/>
                <w:sz w:val="20"/>
                <w:szCs w:val="20"/>
                <w:lang w:bidi="he-IL"/>
              </w:rPr>
            </w:pPr>
          </w:p>
        </w:tc>
        <w:tc>
          <w:tcPr>
            <w:tcW w:w="2294" w:type="dxa"/>
          </w:tcPr>
          <w:p w14:paraId="29218161"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1.0</w:t>
            </w:r>
          </w:p>
        </w:tc>
        <w:tc>
          <w:tcPr>
            <w:tcW w:w="2294" w:type="dxa"/>
          </w:tcPr>
          <w:p w14:paraId="056D396A" w14:textId="77777777" w:rsidR="0009287D" w:rsidRPr="003E7089" w:rsidRDefault="00060096"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3</w:t>
            </w:r>
          </w:p>
        </w:tc>
      </w:tr>
      <w:tr w:rsidR="0009287D" w:rsidRPr="003E7089" w14:paraId="67BBBC73" w14:textId="77777777" w:rsidTr="00CA65B4">
        <w:tc>
          <w:tcPr>
            <w:tcW w:w="2471" w:type="dxa"/>
          </w:tcPr>
          <w:p w14:paraId="1D5BD04F" w14:textId="77777777" w:rsidR="0009287D" w:rsidRPr="003E7089" w:rsidRDefault="0009287D" w:rsidP="003E7089">
            <w:pPr>
              <w:jc w:val="both"/>
              <w:rPr>
                <w:rFonts w:ascii="Times" w:eastAsia="Times New Roman" w:hAnsi="Times" w:cs="Arial"/>
                <w:sz w:val="20"/>
                <w:szCs w:val="20"/>
                <w:lang w:bidi="he-IL"/>
              </w:rPr>
            </w:pPr>
          </w:p>
        </w:tc>
        <w:tc>
          <w:tcPr>
            <w:tcW w:w="2517" w:type="dxa"/>
          </w:tcPr>
          <w:p w14:paraId="665339F1" w14:textId="77777777" w:rsidR="0009287D" w:rsidRPr="003E7089" w:rsidRDefault="0009287D" w:rsidP="003E7089">
            <w:pPr>
              <w:jc w:val="both"/>
              <w:rPr>
                <w:rFonts w:ascii="Times" w:eastAsia="Times New Roman" w:hAnsi="Times" w:cs="Arial"/>
                <w:sz w:val="20"/>
                <w:szCs w:val="20"/>
                <w:lang w:bidi="he-IL"/>
              </w:rPr>
            </w:pPr>
          </w:p>
        </w:tc>
        <w:tc>
          <w:tcPr>
            <w:tcW w:w="2294" w:type="dxa"/>
          </w:tcPr>
          <w:p w14:paraId="21E2CB30"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1.5</w:t>
            </w:r>
          </w:p>
        </w:tc>
        <w:tc>
          <w:tcPr>
            <w:tcW w:w="2294" w:type="dxa"/>
          </w:tcPr>
          <w:p w14:paraId="1499B4DA"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w:t>
            </w:r>
          </w:p>
        </w:tc>
      </w:tr>
      <w:tr w:rsidR="0009287D" w:rsidRPr="003E7089" w14:paraId="4CE5CD01" w14:textId="77777777" w:rsidTr="00CA65B4">
        <w:tc>
          <w:tcPr>
            <w:tcW w:w="2471" w:type="dxa"/>
          </w:tcPr>
          <w:p w14:paraId="28397CE4" w14:textId="77777777" w:rsidR="0009287D" w:rsidRPr="003E7089" w:rsidRDefault="0009287D" w:rsidP="003E7089">
            <w:pPr>
              <w:jc w:val="both"/>
              <w:rPr>
                <w:rFonts w:ascii="Times" w:eastAsia="Times New Roman" w:hAnsi="Times" w:cs="Arial"/>
                <w:sz w:val="20"/>
                <w:szCs w:val="20"/>
                <w:lang w:bidi="he-IL"/>
              </w:rPr>
            </w:pPr>
          </w:p>
        </w:tc>
        <w:tc>
          <w:tcPr>
            <w:tcW w:w="2517" w:type="dxa"/>
          </w:tcPr>
          <w:p w14:paraId="40790CFF" w14:textId="77777777" w:rsidR="0009287D" w:rsidRPr="003E7089" w:rsidRDefault="0009287D" w:rsidP="003E7089">
            <w:pPr>
              <w:jc w:val="both"/>
              <w:rPr>
                <w:rFonts w:ascii="Times" w:eastAsia="Times New Roman" w:hAnsi="Times" w:cs="Arial"/>
                <w:sz w:val="20"/>
                <w:szCs w:val="20"/>
                <w:lang w:bidi="he-IL"/>
              </w:rPr>
            </w:pPr>
          </w:p>
        </w:tc>
        <w:tc>
          <w:tcPr>
            <w:tcW w:w="2294" w:type="dxa"/>
          </w:tcPr>
          <w:p w14:paraId="7EF46820"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2</w:t>
            </w:r>
          </w:p>
        </w:tc>
        <w:tc>
          <w:tcPr>
            <w:tcW w:w="2294" w:type="dxa"/>
          </w:tcPr>
          <w:p w14:paraId="014B9D7F"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1</w:t>
            </w:r>
          </w:p>
        </w:tc>
      </w:tr>
      <w:tr w:rsidR="0009287D" w:rsidRPr="003E7089" w14:paraId="6F857AE5" w14:textId="77777777" w:rsidTr="00CA65B4">
        <w:tc>
          <w:tcPr>
            <w:tcW w:w="2471" w:type="dxa"/>
          </w:tcPr>
          <w:p w14:paraId="26F67E3A" w14:textId="77777777" w:rsidR="0009287D" w:rsidRPr="003E7089" w:rsidRDefault="0009287D" w:rsidP="003E7089">
            <w:pPr>
              <w:jc w:val="both"/>
              <w:rPr>
                <w:rFonts w:ascii="Times" w:eastAsia="Times New Roman" w:hAnsi="Times" w:cs="Arial"/>
                <w:sz w:val="20"/>
                <w:szCs w:val="20"/>
                <w:lang w:bidi="he-IL"/>
              </w:rPr>
            </w:pPr>
          </w:p>
        </w:tc>
        <w:tc>
          <w:tcPr>
            <w:tcW w:w="2517" w:type="dxa"/>
          </w:tcPr>
          <w:p w14:paraId="5955345C" w14:textId="77777777" w:rsidR="0009287D" w:rsidRPr="003E7089" w:rsidRDefault="0009287D" w:rsidP="003E7089">
            <w:pPr>
              <w:jc w:val="both"/>
              <w:rPr>
                <w:rFonts w:ascii="Times" w:eastAsia="Times New Roman" w:hAnsi="Times" w:cs="Arial"/>
                <w:sz w:val="20"/>
                <w:szCs w:val="20"/>
                <w:lang w:bidi="he-IL"/>
              </w:rPr>
            </w:pPr>
          </w:p>
        </w:tc>
        <w:tc>
          <w:tcPr>
            <w:tcW w:w="2294" w:type="dxa"/>
          </w:tcPr>
          <w:p w14:paraId="34C69D97" w14:textId="77777777" w:rsidR="0009287D" w:rsidRPr="003E7089" w:rsidRDefault="0009287D"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3</w:t>
            </w:r>
          </w:p>
        </w:tc>
        <w:tc>
          <w:tcPr>
            <w:tcW w:w="2294" w:type="dxa"/>
          </w:tcPr>
          <w:p w14:paraId="42988079" w14:textId="77777777" w:rsidR="0009287D" w:rsidRPr="003E7089" w:rsidRDefault="00060096" w:rsidP="003E7089">
            <w:pPr>
              <w:jc w:val="both"/>
              <w:rPr>
                <w:rFonts w:ascii="Times" w:eastAsia="Times New Roman" w:hAnsi="Times" w:cs="Arial"/>
                <w:sz w:val="20"/>
                <w:szCs w:val="20"/>
                <w:lang w:bidi="he-IL"/>
              </w:rPr>
            </w:pPr>
            <w:r w:rsidRPr="003E7089">
              <w:rPr>
                <w:rFonts w:ascii="Times" w:eastAsia="Times New Roman" w:hAnsi="Times" w:cs="Arial"/>
                <w:sz w:val="20"/>
                <w:szCs w:val="20"/>
                <w:lang w:bidi="he-IL"/>
              </w:rPr>
              <w:t>0</w:t>
            </w:r>
          </w:p>
        </w:tc>
      </w:tr>
    </w:tbl>
    <w:p w14:paraId="6EC89455" w14:textId="77777777" w:rsidR="00530365" w:rsidRPr="003E7089" w:rsidRDefault="00530365" w:rsidP="003E7089">
      <w:pPr>
        <w:spacing w:line="240" w:lineRule="auto"/>
        <w:jc w:val="both"/>
        <w:rPr>
          <w:rFonts w:ascii="Times" w:eastAsia="Times New Roman" w:hAnsi="Times" w:cs="Arial"/>
          <w:sz w:val="20"/>
          <w:szCs w:val="20"/>
          <w:lang w:bidi="he-IL"/>
        </w:rPr>
      </w:pPr>
    </w:p>
    <w:p w14:paraId="4CE1AA10" w14:textId="2DF85E22" w:rsidR="009925BE" w:rsidRDefault="00530365" w:rsidP="00B055C3">
      <w:pPr>
        <w:spacing w:line="240" w:lineRule="auto"/>
        <w:jc w:val="both"/>
        <w:rPr>
          <w:rFonts w:ascii="Times" w:eastAsia="Times New Roman" w:hAnsi="Times" w:cs="Arial"/>
          <w:sz w:val="20"/>
          <w:szCs w:val="20"/>
          <w:lang w:bidi="he-IL"/>
        </w:rPr>
      </w:pPr>
      <w:r w:rsidRPr="003E7089">
        <w:rPr>
          <w:rFonts w:ascii="Times" w:eastAsia="Times New Roman" w:hAnsi="Times" w:cs="Arial"/>
          <w:sz w:val="20"/>
          <w:szCs w:val="20"/>
          <w:lang w:bidi="he-IL"/>
        </w:rPr>
        <w:t xml:space="preserve">Selected </w:t>
      </w:r>
      <w:r w:rsidRPr="003E7089">
        <w:rPr>
          <w:rFonts w:ascii="Times" w:eastAsia="Times New Roman" w:hAnsi="Times" w:cs="Arial"/>
          <w:i/>
          <w:iCs/>
          <w:sz w:val="20"/>
          <w:szCs w:val="20"/>
          <w:lang w:bidi="he-IL"/>
        </w:rPr>
        <w:t>E coli</w:t>
      </w:r>
      <w:r w:rsidRPr="003E7089">
        <w:rPr>
          <w:rFonts w:ascii="Times" w:eastAsia="Times New Roman" w:hAnsi="Times" w:cs="Arial"/>
          <w:sz w:val="20"/>
          <w:szCs w:val="20"/>
          <w:lang w:bidi="he-IL"/>
        </w:rPr>
        <w:t xml:space="preserve"> isolates </w:t>
      </w:r>
      <w:r w:rsidR="00D73BD0">
        <w:rPr>
          <w:rFonts w:ascii="Times" w:eastAsia="Times New Roman" w:hAnsi="Times" w:cs="Arial"/>
          <w:sz w:val="20"/>
          <w:szCs w:val="20"/>
          <w:lang w:bidi="he-IL"/>
        </w:rPr>
        <w:t xml:space="preserve">were </w:t>
      </w:r>
      <w:r w:rsidRPr="003E7089">
        <w:rPr>
          <w:rFonts w:ascii="Times" w:eastAsia="Times New Roman" w:hAnsi="Times" w:cs="Arial"/>
          <w:sz w:val="20"/>
          <w:szCs w:val="20"/>
          <w:lang w:bidi="he-IL"/>
        </w:rPr>
        <w:t>tested for Ciprofloxacin MIC (Minimum Inhibitory Concentration) by E test technique</w:t>
      </w:r>
      <w:r w:rsidR="00D73BD0">
        <w:rPr>
          <w:rFonts w:ascii="Times" w:eastAsia="Times New Roman" w:hAnsi="Times" w:cs="Arial"/>
          <w:sz w:val="20"/>
          <w:szCs w:val="20"/>
          <w:lang w:bidi="he-IL"/>
        </w:rPr>
        <w:t xml:space="preserve"> as per</w:t>
      </w:r>
      <w:r w:rsidR="008F4DA6" w:rsidRPr="003E7089">
        <w:rPr>
          <w:rFonts w:ascii="Times" w:eastAsia="Times New Roman" w:hAnsi="Times" w:cs="Arial"/>
          <w:sz w:val="20"/>
          <w:szCs w:val="20"/>
          <w:lang w:bidi="he-IL"/>
        </w:rPr>
        <w:t xml:space="preserve"> CLSI guidelines 2013.</w:t>
      </w:r>
      <w:r w:rsidR="008F4DA6" w:rsidRPr="003E7089">
        <w:rPr>
          <w:rFonts w:ascii="Times" w:eastAsia="Times New Roman" w:hAnsi="Times" w:cs="Arial"/>
          <w:b/>
          <w:bCs/>
          <w:sz w:val="20"/>
          <w:szCs w:val="20"/>
          <w:vertAlign w:val="superscript"/>
          <w:lang w:bidi="he-IL"/>
        </w:rPr>
        <w:t>15</w:t>
      </w:r>
      <w:r w:rsidR="00055ACF" w:rsidRPr="003E7089">
        <w:rPr>
          <w:rFonts w:ascii="Times" w:eastAsia="Times New Roman" w:hAnsi="Times" w:cs="Arial"/>
          <w:b/>
          <w:bCs/>
          <w:sz w:val="20"/>
          <w:szCs w:val="20"/>
          <w:vertAlign w:val="superscript"/>
          <w:lang w:bidi="he-IL"/>
        </w:rPr>
        <w:t xml:space="preserve"> </w:t>
      </w:r>
      <w:r w:rsidR="009925BE">
        <w:rPr>
          <w:rFonts w:ascii="Times" w:eastAsia="Times New Roman" w:hAnsi="Times" w:cs="Arial"/>
          <w:b/>
          <w:bCs/>
          <w:sz w:val="20"/>
          <w:szCs w:val="20"/>
          <w:lang w:bidi="he-IL"/>
        </w:rPr>
        <w:t xml:space="preserve">(See </w:t>
      </w:r>
      <w:r w:rsidR="009925BE" w:rsidRPr="009925BE">
        <w:rPr>
          <w:rFonts w:ascii="Times" w:eastAsia="Times New Roman" w:hAnsi="Times" w:cs="Arial"/>
          <w:sz w:val="20"/>
          <w:szCs w:val="20"/>
          <w:lang w:bidi="he-IL"/>
        </w:rPr>
        <w:t>Fig-</w:t>
      </w:r>
      <w:r w:rsidR="00B055C3">
        <w:rPr>
          <w:rFonts w:ascii="Times" w:eastAsia="Times New Roman" w:hAnsi="Times" w:cs="Arial"/>
          <w:sz w:val="20"/>
          <w:szCs w:val="20"/>
          <w:lang w:bidi="he-IL"/>
        </w:rPr>
        <w:t>2</w:t>
      </w:r>
      <w:r w:rsidR="009925BE">
        <w:rPr>
          <w:rFonts w:ascii="Times" w:eastAsia="Times New Roman" w:hAnsi="Times" w:cs="Arial"/>
          <w:b/>
          <w:bCs/>
          <w:sz w:val="20"/>
          <w:szCs w:val="20"/>
          <w:lang w:bidi="he-IL"/>
        </w:rPr>
        <w:t>)</w:t>
      </w:r>
      <w:r w:rsidR="00077D1D">
        <w:rPr>
          <w:rFonts w:ascii="Times" w:eastAsia="Times New Roman" w:hAnsi="Times" w:cs="Arial"/>
          <w:sz w:val="20"/>
          <w:szCs w:val="20"/>
          <w:lang w:bidi="he-IL"/>
        </w:rPr>
        <w:t>Out of 22</w:t>
      </w:r>
      <w:r w:rsidR="00055ACF" w:rsidRPr="003E7089">
        <w:rPr>
          <w:rFonts w:ascii="Times" w:eastAsia="Times New Roman" w:hAnsi="Times" w:cs="Arial"/>
          <w:sz w:val="20"/>
          <w:szCs w:val="20"/>
          <w:lang w:bidi="he-IL"/>
        </w:rPr>
        <w:t xml:space="preserve"> resistant pheno</w:t>
      </w:r>
      <w:r w:rsidR="00077D1D">
        <w:rPr>
          <w:rFonts w:ascii="Times" w:eastAsia="Times New Roman" w:hAnsi="Times" w:cs="Arial"/>
          <w:sz w:val="20"/>
          <w:szCs w:val="20"/>
          <w:lang w:bidi="he-IL"/>
        </w:rPr>
        <w:t>type, 18</w:t>
      </w:r>
      <w:r w:rsidR="005B6CEE" w:rsidRPr="003E7089">
        <w:rPr>
          <w:rFonts w:ascii="Times" w:eastAsia="Times New Roman" w:hAnsi="Times" w:cs="Arial"/>
          <w:sz w:val="20"/>
          <w:szCs w:val="20"/>
          <w:lang w:bidi="he-IL"/>
        </w:rPr>
        <w:t xml:space="preserve"> isolates yielded </w:t>
      </w:r>
      <w:r w:rsidR="005B6CEE" w:rsidRPr="003E7089">
        <w:rPr>
          <w:rFonts w:ascii="Times" w:eastAsia="Times New Roman" w:hAnsi="Times" w:cs="Arial"/>
          <w:sz w:val="20"/>
          <w:szCs w:val="20"/>
          <w:lang w:bidi="he-IL"/>
        </w:rPr>
        <w:lastRenderedPageBreak/>
        <w:t>Ciprofloxacin MIC in pure resistant range i.e.</w:t>
      </w:r>
      <w:r w:rsidR="005B6CEE" w:rsidRPr="003E7089">
        <w:rPr>
          <w:rFonts w:ascii="Times" w:eastAsia="Times New Roman" w:hAnsi="Times" w:cs="Arial"/>
          <w:sz w:val="20"/>
          <w:szCs w:val="20"/>
          <w:u w:val="single"/>
          <w:lang w:bidi="he-IL"/>
        </w:rPr>
        <w:t>&gt;</w:t>
      </w:r>
      <w:r w:rsidR="005B6CEE" w:rsidRPr="003E7089">
        <w:rPr>
          <w:rFonts w:ascii="Times" w:eastAsia="Times New Roman" w:hAnsi="Times" w:cs="Arial"/>
          <w:sz w:val="20"/>
          <w:szCs w:val="20"/>
          <w:lang w:bidi="he-IL"/>
        </w:rPr>
        <w:t>4mcg/ml</w:t>
      </w:r>
      <w:r w:rsidR="006578A4">
        <w:rPr>
          <w:rFonts w:ascii="Times" w:eastAsia="Times New Roman" w:hAnsi="Times" w:cs="Arial"/>
          <w:sz w:val="20"/>
          <w:szCs w:val="20"/>
          <w:lang w:bidi="he-IL"/>
        </w:rPr>
        <w:t xml:space="preserve"> out of which</w:t>
      </w:r>
      <w:r w:rsidR="005B6CEE" w:rsidRPr="003E7089">
        <w:rPr>
          <w:rFonts w:ascii="Times" w:eastAsia="Times New Roman" w:hAnsi="Times" w:cs="Arial"/>
          <w:sz w:val="20"/>
          <w:szCs w:val="20"/>
          <w:lang w:bidi="he-IL"/>
        </w:rPr>
        <w:t xml:space="preserve"> </w:t>
      </w:r>
      <w:r w:rsidR="006578A4">
        <w:rPr>
          <w:rFonts w:ascii="Times" w:eastAsia="Times New Roman" w:hAnsi="Times" w:cs="Arial"/>
          <w:sz w:val="20"/>
          <w:szCs w:val="20"/>
          <w:lang w:bidi="he-IL"/>
        </w:rPr>
        <w:t>t</w:t>
      </w:r>
      <w:r w:rsidR="00077D1D">
        <w:rPr>
          <w:rFonts w:ascii="Times" w:eastAsia="Times New Roman" w:hAnsi="Times" w:cs="Arial"/>
          <w:sz w:val="20"/>
          <w:szCs w:val="20"/>
          <w:lang w:bidi="he-IL"/>
        </w:rPr>
        <w:t xml:space="preserve">wo (2) isolates showed MIC&gt;32mcg/ml. </w:t>
      </w:r>
      <w:r w:rsidR="00B055C3">
        <w:rPr>
          <w:rFonts w:ascii="Times" w:eastAsia="Times New Roman" w:hAnsi="Times" w:cs="Arial"/>
          <w:sz w:val="20"/>
          <w:szCs w:val="20"/>
          <w:lang w:bidi="he-IL"/>
        </w:rPr>
        <w:t>(see Fig-3 and Fig-4</w:t>
      </w:r>
      <w:r w:rsidR="009925BE">
        <w:rPr>
          <w:rFonts w:ascii="Times" w:eastAsia="Times New Roman" w:hAnsi="Times" w:cs="Arial"/>
          <w:sz w:val="20"/>
          <w:szCs w:val="20"/>
          <w:lang w:bidi="he-IL"/>
        </w:rPr>
        <w:t>)</w:t>
      </w:r>
    </w:p>
    <w:p w14:paraId="35D16E05" w14:textId="21D14F48" w:rsidR="009925BE" w:rsidRDefault="00C70BAA" w:rsidP="009925BE">
      <w:pPr>
        <w:spacing w:line="240" w:lineRule="auto"/>
        <w:ind w:left="360" w:hanging="360"/>
        <w:jc w:val="both"/>
        <w:rPr>
          <w:rFonts w:ascii="Times" w:hAnsi="Times"/>
        </w:rPr>
      </w:pPr>
      <w:r>
        <w:rPr>
          <w:rFonts w:ascii="Times" w:hAnsi="Times"/>
          <w:noProof/>
          <w:lang w:bidi="he-IL"/>
        </w:rPr>
        <w:drawing>
          <wp:inline distT="0" distB="0" distL="0" distR="0" wp14:anchorId="6B6E5129" wp14:editId="1187B8E4">
            <wp:extent cx="4686300" cy="3119679"/>
            <wp:effectExtent l="0" t="0" r="0" b="5080"/>
            <wp:docPr id="5" name="Picture 5" descr="C:\Users\Devna\Desktop\paper\UTI article\utiarticle\down sized\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na\Desktop\paper\UTI article\utiarticle\down sized\Fig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1736" cy="3123298"/>
                    </a:xfrm>
                    <a:prstGeom prst="rect">
                      <a:avLst/>
                    </a:prstGeom>
                    <a:noFill/>
                    <a:ln>
                      <a:noFill/>
                    </a:ln>
                  </pic:spPr>
                </pic:pic>
              </a:graphicData>
            </a:graphic>
          </wp:inline>
        </w:drawing>
      </w:r>
    </w:p>
    <w:p w14:paraId="3E76785A" w14:textId="4B6AB92D" w:rsidR="009925BE" w:rsidRPr="00B055C3" w:rsidRDefault="009925BE" w:rsidP="00B055C3">
      <w:pPr>
        <w:spacing w:line="240" w:lineRule="auto"/>
        <w:ind w:left="360" w:hanging="360"/>
        <w:jc w:val="both"/>
        <w:rPr>
          <w:rFonts w:ascii="Times" w:hAnsi="Times"/>
          <w:b/>
          <w:bCs/>
          <w:u w:val="single"/>
        </w:rPr>
      </w:pPr>
      <w:r w:rsidRPr="00982969">
        <w:rPr>
          <w:rFonts w:ascii="Times" w:hAnsi="Times"/>
          <w:b/>
          <w:bCs/>
          <w:sz w:val="20"/>
          <w:szCs w:val="20"/>
          <w:u w:val="single"/>
        </w:rPr>
        <w:t>Fig-</w:t>
      </w:r>
      <w:r w:rsidR="00B055C3" w:rsidRPr="00982969">
        <w:rPr>
          <w:rFonts w:ascii="Times" w:hAnsi="Times"/>
          <w:b/>
          <w:bCs/>
          <w:sz w:val="20"/>
          <w:szCs w:val="20"/>
          <w:u w:val="single"/>
        </w:rPr>
        <w:t>2</w:t>
      </w:r>
      <w:r w:rsidRPr="00982969">
        <w:rPr>
          <w:rFonts w:ascii="Times" w:hAnsi="Times"/>
          <w:b/>
          <w:bCs/>
          <w:sz w:val="20"/>
          <w:szCs w:val="20"/>
          <w:u w:val="single"/>
        </w:rPr>
        <w:t xml:space="preserve">.MIC by E test on </w:t>
      </w:r>
      <w:proofErr w:type="spellStart"/>
      <w:r w:rsidRPr="00982969">
        <w:rPr>
          <w:rFonts w:ascii="Times" w:hAnsi="Times"/>
          <w:b/>
          <w:bCs/>
          <w:i/>
          <w:iCs/>
          <w:sz w:val="20"/>
          <w:szCs w:val="20"/>
          <w:u w:val="single"/>
        </w:rPr>
        <w:t>E</w:t>
      </w:r>
      <w:r w:rsidR="00A1119F" w:rsidRPr="00982969">
        <w:rPr>
          <w:rFonts w:ascii="Times" w:hAnsi="Times"/>
          <w:b/>
          <w:bCs/>
          <w:i/>
          <w:iCs/>
          <w:sz w:val="20"/>
          <w:szCs w:val="20"/>
          <w:u w:val="single"/>
        </w:rPr>
        <w:t>.</w:t>
      </w:r>
      <w:r w:rsidRPr="00982969">
        <w:rPr>
          <w:rFonts w:ascii="Times" w:hAnsi="Times"/>
          <w:b/>
          <w:bCs/>
          <w:i/>
          <w:iCs/>
          <w:sz w:val="20"/>
          <w:szCs w:val="20"/>
          <w:u w:val="single"/>
        </w:rPr>
        <w:t>coli</w:t>
      </w:r>
      <w:proofErr w:type="spellEnd"/>
      <w:r w:rsidRPr="00982969">
        <w:rPr>
          <w:rFonts w:ascii="Times" w:hAnsi="Times"/>
          <w:b/>
          <w:bCs/>
          <w:i/>
          <w:iCs/>
          <w:sz w:val="20"/>
          <w:szCs w:val="20"/>
          <w:u w:val="single"/>
        </w:rPr>
        <w:t xml:space="preserve"> </w:t>
      </w:r>
      <w:r w:rsidRPr="00982969">
        <w:rPr>
          <w:rFonts w:ascii="Times" w:hAnsi="Times"/>
          <w:b/>
          <w:bCs/>
          <w:sz w:val="20"/>
          <w:szCs w:val="20"/>
          <w:u w:val="single"/>
        </w:rPr>
        <w:t>reference strain (ATCC25922)</w:t>
      </w:r>
    </w:p>
    <w:p w14:paraId="67C7BBC8" w14:textId="69E77D4C" w:rsidR="009925BE" w:rsidRDefault="00982969" w:rsidP="009925BE">
      <w:pPr>
        <w:spacing w:line="240" w:lineRule="auto"/>
        <w:ind w:left="360" w:hanging="360"/>
        <w:jc w:val="both"/>
        <w:rPr>
          <w:rFonts w:ascii="Times" w:hAnsi="Times"/>
        </w:rPr>
      </w:pPr>
      <w:r>
        <w:rPr>
          <w:rFonts w:ascii="Times" w:hAnsi="Times"/>
          <w:noProof/>
          <w:lang w:bidi="he-IL"/>
        </w:rPr>
        <w:drawing>
          <wp:inline distT="0" distB="0" distL="0" distR="0" wp14:anchorId="7FB6A027" wp14:editId="0EDC7A66">
            <wp:extent cx="4476750" cy="2980181"/>
            <wp:effectExtent l="0" t="0" r="0" b="0"/>
            <wp:docPr id="6" name="Picture 6" descr="C:\Users\Devna\Desktop\paper\UTI article\utiarticle\down sized\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vna\Desktop\paper\UTI article\utiarticle\down sized\Fig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1943" cy="2983638"/>
                    </a:xfrm>
                    <a:prstGeom prst="rect">
                      <a:avLst/>
                    </a:prstGeom>
                    <a:noFill/>
                    <a:ln>
                      <a:noFill/>
                    </a:ln>
                  </pic:spPr>
                </pic:pic>
              </a:graphicData>
            </a:graphic>
          </wp:inline>
        </w:drawing>
      </w:r>
    </w:p>
    <w:p w14:paraId="747BDAD1" w14:textId="1C324B4E" w:rsidR="009925BE" w:rsidRPr="00982969" w:rsidRDefault="009925BE" w:rsidP="00B055C3">
      <w:pPr>
        <w:spacing w:line="240" w:lineRule="auto"/>
        <w:ind w:left="360" w:hanging="360"/>
        <w:jc w:val="both"/>
        <w:rPr>
          <w:rFonts w:ascii="Times" w:hAnsi="Times"/>
          <w:b/>
          <w:bCs/>
          <w:sz w:val="20"/>
          <w:szCs w:val="20"/>
          <w:u w:val="single"/>
        </w:rPr>
      </w:pPr>
      <w:r w:rsidRPr="00982969">
        <w:rPr>
          <w:rFonts w:ascii="Times" w:hAnsi="Times"/>
          <w:b/>
          <w:bCs/>
          <w:sz w:val="20"/>
          <w:szCs w:val="20"/>
          <w:u w:val="single"/>
        </w:rPr>
        <w:t>Fig-</w:t>
      </w:r>
      <w:r w:rsidR="00B055C3" w:rsidRPr="00982969">
        <w:rPr>
          <w:rFonts w:ascii="Times" w:hAnsi="Times"/>
          <w:b/>
          <w:bCs/>
          <w:sz w:val="20"/>
          <w:szCs w:val="20"/>
          <w:u w:val="single"/>
        </w:rPr>
        <w:t>3</w:t>
      </w:r>
      <w:r w:rsidRPr="00982969">
        <w:rPr>
          <w:rFonts w:ascii="Times" w:hAnsi="Times"/>
          <w:b/>
          <w:bCs/>
          <w:sz w:val="20"/>
          <w:szCs w:val="20"/>
          <w:u w:val="single"/>
        </w:rPr>
        <w:t xml:space="preserve">.MIC of Ciprofloxacin &gt;32mcg/ml (Highly resistant </w:t>
      </w:r>
      <w:proofErr w:type="spellStart"/>
      <w:r w:rsidR="00A1119F" w:rsidRPr="00982969">
        <w:rPr>
          <w:rFonts w:ascii="Times" w:hAnsi="Times"/>
          <w:b/>
          <w:bCs/>
          <w:i/>
          <w:iCs/>
          <w:sz w:val="20"/>
          <w:szCs w:val="20"/>
          <w:u w:val="single"/>
        </w:rPr>
        <w:t>E.</w:t>
      </w:r>
      <w:r w:rsidRPr="00982969">
        <w:rPr>
          <w:rFonts w:ascii="Times" w:hAnsi="Times"/>
          <w:b/>
          <w:bCs/>
          <w:i/>
          <w:iCs/>
          <w:sz w:val="20"/>
          <w:szCs w:val="20"/>
          <w:u w:val="single"/>
        </w:rPr>
        <w:t>coli</w:t>
      </w:r>
      <w:proofErr w:type="spellEnd"/>
      <w:r w:rsidRPr="00982969">
        <w:rPr>
          <w:rFonts w:ascii="Times" w:hAnsi="Times"/>
          <w:b/>
          <w:bCs/>
          <w:sz w:val="20"/>
          <w:szCs w:val="20"/>
          <w:u w:val="single"/>
        </w:rPr>
        <w:t>)</w:t>
      </w:r>
    </w:p>
    <w:p w14:paraId="1A930BA3" w14:textId="6F866148" w:rsidR="009925BE" w:rsidRDefault="00982969" w:rsidP="009925BE">
      <w:pPr>
        <w:spacing w:line="240" w:lineRule="auto"/>
        <w:ind w:left="360" w:hanging="360"/>
        <w:jc w:val="both"/>
        <w:rPr>
          <w:rFonts w:ascii="Times" w:hAnsi="Times"/>
          <w:noProof/>
          <w:lang w:bidi="he-IL"/>
        </w:rPr>
      </w:pPr>
      <w:r>
        <w:rPr>
          <w:rFonts w:ascii="Times" w:hAnsi="Times"/>
          <w:noProof/>
          <w:lang w:bidi="he-IL"/>
        </w:rPr>
        <w:lastRenderedPageBreak/>
        <w:drawing>
          <wp:inline distT="0" distB="0" distL="0" distR="0" wp14:anchorId="656E2574" wp14:editId="1A5F2216">
            <wp:extent cx="4648200" cy="3094316"/>
            <wp:effectExtent l="0" t="0" r="0" b="0"/>
            <wp:docPr id="7" name="Picture 7" descr="C:\Users\Devna\Desktop\paper\UTI article\utiarticle\down sized\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vna\Desktop\paper\UTI article\utiarticle\down sized\Fig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3592" cy="3097906"/>
                    </a:xfrm>
                    <a:prstGeom prst="rect">
                      <a:avLst/>
                    </a:prstGeom>
                    <a:noFill/>
                    <a:ln>
                      <a:noFill/>
                    </a:ln>
                  </pic:spPr>
                </pic:pic>
              </a:graphicData>
            </a:graphic>
          </wp:inline>
        </w:drawing>
      </w:r>
    </w:p>
    <w:p w14:paraId="1BF3BB1B" w14:textId="53E0BFFC" w:rsidR="009925BE" w:rsidRPr="00B055C3" w:rsidRDefault="009925BE" w:rsidP="00B055C3">
      <w:pPr>
        <w:spacing w:line="240" w:lineRule="auto"/>
        <w:ind w:left="360" w:hanging="360"/>
        <w:jc w:val="both"/>
        <w:rPr>
          <w:rFonts w:ascii="Times" w:hAnsi="Times"/>
          <w:b/>
          <w:bCs/>
          <w:u w:val="single"/>
        </w:rPr>
      </w:pPr>
      <w:proofErr w:type="gramStart"/>
      <w:r w:rsidRPr="00982969">
        <w:rPr>
          <w:rFonts w:ascii="Times" w:hAnsi="Times"/>
          <w:b/>
          <w:bCs/>
          <w:sz w:val="20"/>
          <w:szCs w:val="20"/>
          <w:u w:val="single"/>
        </w:rPr>
        <w:t>Fig-</w:t>
      </w:r>
      <w:r w:rsidR="00B055C3" w:rsidRPr="00982969">
        <w:rPr>
          <w:rFonts w:ascii="Times" w:hAnsi="Times"/>
          <w:b/>
          <w:bCs/>
          <w:sz w:val="20"/>
          <w:szCs w:val="20"/>
          <w:u w:val="single"/>
        </w:rPr>
        <w:t>4</w:t>
      </w:r>
      <w:r w:rsidRPr="00982969">
        <w:rPr>
          <w:rFonts w:ascii="Times" w:hAnsi="Times"/>
          <w:b/>
          <w:bCs/>
          <w:sz w:val="20"/>
          <w:szCs w:val="20"/>
          <w:u w:val="single"/>
        </w:rPr>
        <w:t>.</w:t>
      </w:r>
      <w:proofErr w:type="gramEnd"/>
      <w:r w:rsidRPr="00982969">
        <w:rPr>
          <w:rFonts w:ascii="Times" w:hAnsi="Times"/>
          <w:b/>
          <w:bCs/>
          <w:sz w:val="20"/>
          <w:szCs w:val="20"/>
          <w:u w:val="single"/>
        </w:rPr>
        <w:t xml:space="preserve"> Second strain of </w:t>
      </w:r>
      <w:r w:rsidR="00B055C3" w:rsidRPr="00982969">
        <w:rPr>
          <w:rFonts w:ascii="Times" w:hAnsi="Times"/>
          <w:b/>
          <w:bCs/>
          <w:i/>
          <w:iCs/>
          <w:sz w:val="20"/>
          <w:szCs w:val="20"/>
          <w:u w:val="single"/>
        </w:rPr>
        <w:t xml:space="preserve">E. </w:t>
      </w:r>
      <w:r w:rsidRPr="00982969">
        <w:rPr>
          <w:rFonts w:ascii="Times" w:hAnsi="Times"/>
          <w:b/>
          <w:bCs/>
          <w:i/>
          <w:iCs/>
          <w:sz w:val="20"/>
          <w:szCs w:val="20"/>
          <w:u w:val="single"/>
        </w:rPr>
        <w:t>coli</w:t>
      </w:r>
      <w:r w:rsidRPr="00982969">
        <w:rPr>
          <w:rFonts w:ascii="Times" w:hAnsi="Times"/>
          <w:b/>
          <w:bCs/>
          <w:sz w:val="20"/>
          <w:szCs w:val="20"/>
          <w:u w:val="single"/>
        </w:rPr>
        <w:t xml:space="preserve"> with MIC of Ciprofloxacin &gt;32mcg/ml </w:t>
      </w:r>
    </w:p>
    <w:p w14:paraId="705DB1F4" w14:textId="77777777" w:rsidR="009925BE" w:rsidRPr="00AA59B4" w:rsidRDefault="009925BE" w:rsidP="009925BE">
      <w:pPr>
        <w:spacing w:line="240" w:lineRule="auto"/>
        <w:ind w:left="360" w:hanging="360"/>
        <w:jc w:val="both"/>
        <w:rPr>
          <w:rFonts w:ascii="Times" w:hAnsi="Times"/>
        </w:rPr>
      </w:pPr>
    </w:p>
    <w:p w14:paraId="1FEF6583" w14:textId="08460F68" w:rsidR="00CA65B4" w:rsidRPr="003E7089" w:rsidRDefault="005B6CEE" w:rsidP="006578A4">
      <w:pPr>
        <w:spacing w:line="240" w:lineRule="auto"/>
        <w:jc w:val="both"/>
        <w:rPr>
          <w:rFonts w:ascii="Times" w:eastAsia="Times New Roman" w:hAnsi="Times" w:cs="Arial"/>
          <w:sz w:val="20"/>
          <w:szCs w:val="20"/>
          <w:lang w:bidi="he-IL"/>
        </w:rPr>
      </w:pPr>
      <w:r w:rsidRPr="003E7089">
        <w:rPr>
          <w:rFonts w:ascii="Times" w:eastAsia="Times New Roman" w:hAnsi="Times" w:cs="Arial"/>
          <w:sz w:val="20"/>
          <w:szCs w:val="20"/>
          <w:lang w:bidi="he-IL"/>
        </w:rPr>
        <w:t>Three iso</w:t>
      </w:r>
      <w:r w:rsidR="00466810">
        <w:rPr>
          <w:rFonts w:ascii="Times" w:eastAsia="Times New Roman" w:hAnsi="Times" w:cs="Arial"/>
          <w:sz w:val="20"/>
          <w:szCs w:val="20"/>
          <w:lang w:bidi="he-IL"/>
        </w:rPr>
        <w:t>lates showed Ciprofloxacin MIC of 3mcg/</w:t>
      </w:r>
      <w:proofErr w:type="spellStart"/>
      <w:r w:rsidR="00466810">
        <w:rPr>
          <w:rFonts w:ascii="Times" w:eastAsia="Times New Roman" w:hAnsi="Times" w:cs="Arial"/>
          <w:sz w:val="20"/>
          <w:szCs w:val="20"/>
          <w:lang w:bidi="he-IL"/>
        </w:rPr>
        <w:t>ml</w:t>
      </w:r>
      <w:r w:rsidR="00D21A1F" w:rsidRPr="003E7089">
        <w:rPr>
          <w:rFonts w:ascii="Times" w:eastAsia="Times New Roman" w:hAnsi="Times" w:cs="Arial"/>
          <w:sz w:val="20"/>
          <w:szCs w:val="20"/>
          <w:lang w:bidi="he-IL"/>
        </w:rPr>
        <w:t>,which</w:t>
      </w:r>
      <w:proofErr w:type="spellEnd"/>
      <w:r w:rsidR="00D21A1F" w:rsidRPr="003E7089">
        <w:rPr>
          <w:rFonts w:ascii="Times" w:eastAsia="Times New Roman" w:hAnsi="Times" w:cs="Arial"/>
          <w:sz w:val="20"/>
          <w:szCs w:val="20"/>
          <w:lang w:bidi="he-IL"/>
        </w:rPr>
        <w:t xml:space="preserve"> is</w:t>
      </w:r>
      <w:r w:rsidRPr="003E7089">
        <w:rPr>
          <w:rFonts w:ascii="Times" w:eastAsia="Times New Roman" w:hAnsi="Times" w:cs="Arial"/>
          <w:sz w:val="20"/>
          <w:szCs w:val="20"/>
          <w:lang w:bidi="he-IL"/>
        </w:rPr>
        <w:t xml:space="preserve"> above the intermediate sensitivity value i.e.2 mcg/ml.</w:t>
      </w:r>
      <w:r w:rsidR="00466810" w:rsidRPr="003E7089">
        <w:rPr>
          <w:rFonts w:ascii="Times" w:eastAsia="Times New Roman" w:hAnsi="Times" w:cs="Arial"/>
          <w:b/>
          <w:bCs/>
          <w:sz w:val="20"/>
          <w:szCs w:val="20"/>
          <w:vertAlign w:val="superscript"/>
          <w:lang w:bidi="he-IL"/>
        </w:rPr>
        <w:t>15</w:t>
      </w:r>
      <w:r w:rsidRPr="003E7089">
        <w:rPr>
          <w:rFonts w:ascii="Times" w:eastAsia="Times New Roman" w:hAnsi="Times" w:cs="Arial"/>
          <w:sz w:val="20"/>
          <w:szCs w:val="20"/>
          <w:lang w:bidi="he-IL"/>
        </w:rPr>
        <w:t xml:space="preserve"> One isolate surprisingly yielded a MIC value in sensitive range (</w:t>
      </w:r>
      <w:r w:rsidR="00466810">
        <w:rPr>
          <w:rFonts w:ascii="Times" w:eastAsia="Times New Roman" w:hAnsi="Times" w:cs="Arial"/>
          <w:sz w:val="20"/>
          <w:szCs w:val="20"/>
          <w:lang w:bidi="he-IL"/>
        </w:rPr>
        <w:t>=</w:t>
      </w:r>
      <w:r w:rsidRPr="003E7089">
        <w:rPr>
          <w:rFonts w:ascii="Times" w:eastAsia="Times New Roman" w:hAnsi="Times" w:cs="Arial"/>
          <w:sz w:val="20"/>
          <w:szCs w:val="20"/>
          <w:lang w:bidi="he-IL"/>
        </w:rPr>
        <w:t>1</w:t>
      </w:r>
      <w:r w:rsidR="00466810">
        <w:rPr>
          <w:rFonts w:ascii="Times" w:eastAsia="Times New Roman" w:hAnsi="Times" w:cs="Arial"/>
          <w:sz w:val="20"/>
          <w:szCs w:val="20"/>
          <w:lang w:bidi="he-IL"/>
        </w:rPr>
        <w:t xml:space="preserve"> </w:t>
      </w:r>
      <w:r w:rsidRPr="003E7089">
        <w:rPr>
          <w:rFonts w:ascii="Times" w:eastAsia="Times New Roman" w:hAnsi="Times" w:cs="Arial"/>
          <w:sz w:val="20"/>
          <w:szCs w:val="20"/>
          <w:lang w:bidi="he-IL"/>
        </w:rPr>
        <w:t>mcg/ml). This may be due to some discrepancy in d</w:t>
      </w:r>
      <w:r w:rsidR="00466810">
        <w:rPr>
          <w:rFonts w:ascii="Times" w:eastAsia="Times New Roman" w:hAnsi="Times" w:cs="Arial"/>
          <w:sz w:val="20"/>
          <w:szCs w:val="20"/>
          <w:lang w:bidi="he-IL"/>
        </w:rPr>
        <w:t xml:space="preserve">isc diffusion testing earlier. [See </w:t>
      </w:r>
      <w:r w:rsidRPr="003E7089">
        <w:rPr>
          <w:rFonts w:ascii="Times" w:eastAsia="Times New Roman" w:hAnsi="Times" w:cs="Arial"/>
          <w:sz w:val="20"/>
          <w:szCs w:val="20"/>
          <w:lang w:bidi="he-IL"/>
        </w:rPr>
        <w:t>Table 6</w:t>
      </w:r>
      <w:r w:rsidR="00466810">
        <w:rPr>
          <w:rFonts w:ascii="Times" w:eastAsia="Times New Roman" w:hAnsi="Times" w:cs="Arial"/>
          <w:sz w:val="20"/>
          <w:szCs w:val="20"/>
          <w:lang w:bidi="he-IL"/>
        </w:rPr>
        <w:t>]</w:t>
      </w:r>
    </w:p>
    <w:p w14:paraId="3E1603F8" w14:textId="5A49F17F" w:rsidR="005B6CEE" w:rsidRPr="003E7089" w:rsidRDefault="00060096" w:rsidP="00466810">
      <w:pPr>
        <w:spacing w:line="240" w:lineRule="auto"/>
        <w:jc w:val="both"/>
        <w:rPr>
          <w:rFonts w:ascii="Times" w:eastAsia="Times New Roman" w:hAnsi="Times" w:cs="Arial"/>
          <w:sz w:val="20"/>
          <w:szCs w:val="20"/>
          <w:lang w:bidi="he-IL"/>
        </w:rPr>
      </w:pPr>
      <w:r w:rsidRPr="003E7089">
        <w:rPr>
          <w:rFonts w:ascii="Times" w:eastAsia="Times New Roman" w:hAnsi="Times" w:cs="Arial"/>
          <w:sz w:val="20"/>
          <w:szCs w:val="20"/>
          <w:lang w:bidi="he-IL"/>
        </w:rPr>
        <w:t>Four (4)</w:t>
      </w:r>
      <w:r w:rsidR="005B6CEE" w:rsidRPr="003E7089">
        <w:rPr>
          <w:rFonts w:ascii="Times" w:eastAsia="Times New Roman" w:hAnsi="Times" w:cs="Arial"/>
          <w:sz w:val="20"/>
          <w:szCs w:val="20"/>
          <w:lang w:bidi="he-IL"/>
        </w:rPr>
        <w:t xml:space="preserve"> </w:t>
      </w:r>
      <w:r w:rsidR="005B6CEE" w:rsidRPr="003E7089">
        <w:rPr>
          <w:rFonts w:ascii="Times" w:eastAsia="Times New Roman" w:hAnsi="Times" w:cs="Arial"/>
          <w:i/>
          <w:iCs/>
          <w:sz w:val="20"/>
          <w:szCs w:val="20"/>
          <w:lang w:bidi="he-IL"/>
        </w:rPr>
        <w:t xml:space="preserve">E coli </w:t>
      </w:r>
      <w:r w:rsidR="005B6CEE" w:rsidRPr="003E7089">
        <w:rPr>
          <w:rFonts w:ascii="Times" w:eastAsia="Times New Roman" w:hAnsi="Times" w:cs="Arial"/>
          <w:sz w:val="20"/>
          <w:szCs w:val="20"/>
          <w:lang w:bidi="he-IL"/>
        </w:rPr>
        <w:t xml:space="preserve">strains </w:t>
      </w:r>
      <w:proofErr w:type="gramStart"/>
      <w:r w:rsidR="00466810">
        <w:rPr>
          <w:rFonts w:ascii="Times" w:eastAsia="Times New Roman" w:hAnsi="Times" w:cs="Arial"/>
          <w:sz w:val="20"/>
          <w:szCs w:val="20"/>
          <w:lang w:bidi="he-IL"/>
        </w:rPr>
        <w:t xml:space="preserve">in </w:t>
      </w:r>
      <w:r w:rsidR="005B6CEE" w:rsidRPr="003E7089">
        <w:rPr>
          <w:rFonts w:ascii="Times" w:eastAsia="Times New Roman" w:hAnsi="Times" w:cs="Arial"/>
          <w:sz w:val="20"/>
          <w:szCs w:val="20"/>
          <w:lang w:bidi="he-IL"/>
        </w:rPr>
        <w:t xml:space="preserve"> intermediate</w:t>
      </w:r>
      <w:proofErr w:type="gramEnd"/>
      <w:r w:rsidR="005B6CEE" w:rsidRPr="003E7089">
        <w:rPr>
          <w:rFonts w:ascii="Times" w:eastAsia="Times New Roman" w:hAnsi="Times" w:cs="Arial"/>
          <w:sz w:val="20"/>
          <w:szCs w:val="20"/>
          <w:lang w:bidi="he-IL"/>
        </w:rPr>
        <w:t xml:space="preserve"> zone (16-20 mm), were </w:t>
      </w:r>
      <w:r w:rsidR="00466810">
        <w:rPr>
          <w:rFonts w:ascii="Times" w:eastAsia="Times New Roman" w:hAnsi="Times" w:cs="Arial"/>
          <w:sz w:val="20"/>
          <w:szCs w:val="20"/>
          <w:lang w:bidi="he-IL"/>
        </w:rPr>
        <w:t xml:space="preserve">also </w:t>
      </w:r>
      <w:r w:rsidR="005B6CEE" w:rsidRPr="003E7089">
        <w:rPr>
          <w:rFonts w:ascii="Times" w:eastAsia="Times New Roman" w:hAnsi="Times" w:cs="Arial"/>
          <w:sz w:val="20"/>
          <w:szCs w:val="20"/>
          <w:lang w:bidi="he-IL"/>
        </w:rPr>
        <w:t>tested for</w:t>
      </w:r>
      <w:r w:rsidR="00466810" w:rsidRPr="00466810">
        <w:rPr>
          <w:rFonts w:ascii="Times" w:eastAsia="Times New Roman" w:hAnsi="Times" w:cs="Arial"/>
          <w:sz w:val="20"/>
          <w:szCs w:val="20"/>
          <w:lang w:bidi="he-IL"/>
        </w:rPr>
        <w:t xml:space="preserve"> </w:t>
      </w:r>
      <w:r w:rsidR="00466810" w:rsidRPr="003E7089">
        <w:rPr>
          <w:rFonts w:ascii="Times" w:eastAsia="Times New Roman" w:hAnsi="Times" w:cs="Arial"/>
          <w:sz w:val="20"/>
          <w:szCs w:val="20"/>
          <w:lang w:bidi="he-IL"/>
        </w:rPr>
        <w:t>Ciprofloxacin</w:t>
      </w:r>
      <w:r w:rsidR="00466810">
        <w:rPr>
          <w:rFonts w:ascii="Times" w:eastAsia="Times New Roman" w:hAnsi="Times" w:cs="Arial"/>
          <w:sz w:val="20"/>
          <w:szCs w:val="20"/>
          <w:lang w:bidi="he-IL"/>
        </w:rPr>
        <w:t xml:space="preserve"> MIC, and </w:t>
      </w:r>
      <w:r w:rsidRPr="003E7089">
        <w:rPr>
          <w:rFonts w:ascii="Times" w:eastAsia="Times New Roman" w:hAnsi="Times" w:cs="Arial"/>
          <w:sz w:val="20"/>
          <w:szCs w:val="20"/>
          <w:lang w:bidi="he-IL"/>
        </w:rPr>
        <w:t xml:space="preserve"> 3 </w:t>
      </w:r>
      <w:r w:rsidR="00D21A1F" w:rsidRPr="003E7089">
        <w:rPr>
          <w:rFonts w:ascii="Times" w:eastAsia="Times New Roman" w:hAnsi="Times" w:cs="Arial"/>
          <w:sz w:val="20"/>
          <w:szCs w:val="20"/>
          <w:lang w:bidi="he-IL"/>
        </w:rPr>
        <w:t>of them</w:t>
      </w:r>
      <w:r w:rsidRPr="003E7089">
        <w:rPr>
          <w:rFonts w:ascii="Times" w:eastAsia="Times New Roman" w:hAnsi="Times" w:cs="Arial"/>
          <w:sz w:val="20"/>
          <w:szCs w:val="20"/>
          <w:lang w:bidi="he-IL"/>
        </w:rPr>
        <w:t xml:space="preserve"> had MIC in sensitive range (1mcg/ml) while a single strain had intermediate value</w:t>
      </w:r>
      <w:r w:rsidR="00466810">
        <w:rPr>
          <w:rFonts w:ascii="Times" w:eastAsia="Times New Roman" w:hAnsi="Times" w:cs="Arial"/>
          <w:sz w:val="20"/>
          <w:szCs w:val="20"/>
          <w:lang w:bidi="he-IL"/>
        </w:rPr>
        <w:t>. [Table 6]</w:t>
      </w:r>
      <w:r w:rsidRPr="003E7089">
        <w:rPr>
          <w:rFonts w:ascii="Times" w:eastAsia="Times New Roman" w:hAnsi="Times" w:cs="Arial"/>
          <w:sz w:val="20"/>
          <w:szCs w:val="20"/>
          <w:lang w:bidi="he-IL"/>
        </w:rPr>
        <w:t xml:space="preserve"> </w:t>
      </w:r>
    </w:p>
    <w:p w14:paraId="6DA30F77" w14:textId="77777777" w:rsidR="00714062" w:rsidRPr="003E7089" w:rsidRDefault="003E7089" w:rsidP="003E7089">
      <w:pPr>
        <w:spacing w:line="240" w:lineRule="auto"/>
        <w:jc w:val="both"/>
        <w:rPr>
          <w:rFonts w:ascii="Times" w:hAnsi="Times"/>
          <w:b/>
          <w:bCs/>
        </w:rPr>
      </w:pPr>
      <w:r>
        <w:rPr>
          <w:rFonts w:ascii="Times" w:hAnsi="Times"/>
          <w:b/>
          <w:bCs/>
        </w:rPr>
        <w:t>DISCUSSION</w:t>
      </w:r>
      <w:r w:rsidRPr="003E7089">
        <w:rPr>
          <w:rFonts w:ascii="Times" w:hAnsi="Times"/>
          <w:b/>
          <w:bCs/>
        </w:rPr>
        <w:t xml:space="preserve"> </w:t>
      </w:r>
    </w:p>
    <w:p w14:paraId="582ECD6C" w14:textId="66BCAFCE" w:rsidR="00D20BFE" w:rsidRPr="003E7089" w:rsidRDefault="00AE01D1" w:rsidP="00A84016">
      <w:pPr>
        <w:spacing w:line="240" w:lineRule="auto"/>
        <w:jc w:val="both"/>
        <w:rPr>
          <w:rFonts w:ascii="Times" w:hAnsi="Times"/>
        </w:rPr>
      </w:pPr>
      <w:r w:rsidRPr="00AA3330">
        <w:rPr>
          <w:rFonts w:asciiTheme="majorBidi" w:hAnsiTheme="majorBidi" w:cstheme="majorBidi"/>
        </w:rPr>
        <w:t xml:space="preserve">From total </w:t>
      </w:r>
      <w:r w:rsidR="00636BF2" w:rsidRPr="00AA3330">
        <w:rPr>
          <w:rFonts w:asciiTheme="majorBidi" w:hAnsiTheme="majorBidi" w:cstheme="majorBidi"/>
        </w:rPr>
        <w:t>1463</w:t>
      </w:r>
      <w:r w:rsidRPr="00AA3330">
        <w:rPr>
          <w:rFonts w:asciiTheme="majorBidi" w:hAnsiTheme="majorBidi" w:cstheme="majorBidi"/>
        </w:rPr>
        <w:t xml:space="preserve"> urine samples collected from CA</w:t>
      </w:r>
      <w:r w:rsidR="00AA3330" w:rsidRPr="00AA3330">
        <w:rPr>
          <w:rFonts w:asciiTheme="majorBidi" w:eastAsia="MS Gothic" w:hAnsiTheme="majorBidi" w:cstheme="majorBidi"/>
        </w:rPr>
        <w:t>-</w:t>
      </w:r>
      <w:r w:rsidRPr="00AA3330">
        <w:rPr>
          <w:rFonts w:asciiTheme="majorBidi" w:hAnsiTheme="majorBidi" w:cstheme="majorBidi"/>
        </w:rPr>
        <w:t xml:space="preserve">UTI patients </w:t>
      </w:r>
      <w:r w:rsidR="00636BF2" w:rsidRPr="00AA3330">
        <w:rPr>
          <w:rFonts w:asciiTheme="majorBidi" w:hAnsiTheme="majorBidi" w:cstheme="majorBidi"/>
        </w:rPr>
        <w:t>397</w:t>
      </w:r>
      <w:r w:rsidRPr="00AA3330">
        <w:rPr>
          <w:rFonts w:asciiTheme="majorBidi" w:hAnsiTheme="majorBidi" w:cstheme="majorBidi"/>
        </w:rPr>
        <w:t xml:space="preserve"> (</w:t>
      </w:r>
      <w:r w:rsidR="00636BF2" w:rsidRPr="00AA3330">
        <w:rPr>
          <w:rFonts w:asciiTheme="majorBidi" w:hAnsiTheme="majorBidi" w:cstheme="majorBidi"/>
        </w:rPr>
        <w:t>27.1</w:t>
      </w:r>
      <w:r w:rsidRPr="00AA3330">
        <w:rPr>
          <w:rFonts w:asciiTheme="majorBidi" w:hAnsiTheme="majorBidi" w:cstheme="majorBidi"/>
        </w:rPr>
        <w:t xml:space="preserve">%) yielded significant pathogens. </w:t>
      </w:r>
      <w:r w:rsidR="00636BF2" w:rsidRPr="00AA3330">
        <w:rPr>
          <w:rFonts w:asciiTheme="majorBidi" w:hAnsiTheme="majorBidi" w:cstheme="majorBidi"/>
        </w:rPr>
        <w:t xml:space="preserve">Similar result was obtained by </w:t>
      </w:r>
      <w:proofErr w:type="spellStart"/>
      <w:r w:rsidRPr="00AA3330">
        <w:rPr>
          <w:rFonts w:asciiTheme="majorBidi" w:hAnsiTheme="majorBidi" w:cstheme="majorBidi"/>
        </w:rPr>
        <w:t>Oladeinde</w:t>
      </w:r>
      <w:proofErr w:type="spellEnd"/>
      <w:r w:rsidRPr="00AA3330">
        <w:rPr>
          <w:rFonts w:asciiTheme="majorBidi" w:hAnsiTheme="majorBidi" w:cstheme="majorBidi"/>
        </w:rPr>
        <w:t xml:space="preserve"> </w:t>
      </w:r>
      <w:r w:rsidRPr="00AA3330">
        <w:rPr>
          <w:rFonts w:asciiTheme="majorBidi" w:hAnsiTheme="majorBidi" w:cstheme="majorBidi"/>
          <w:i/>
          <w:iCs/>
        </w:rPr>
        <w:t>et al</w:t>
      </w:r>
      <w:r w:rsidRPr="00AA3330">
        <w:rPr>
          <w:rFonts w:asciiTheme="majorBidi" w:hAnsiTheme="majorBidi" w:cstheme="majorBidi"/>
        </w:rPr>
        <w:t>.</w:t>
      </w:r>
      <w:r w:rsidR="00AA3330" w:rsidRPr="00AA3330">
        <w:rPr>
          <w:rFonts w:asciiTheme="majorBidi" w:eastAsia="Times New Roman" w:hAnsiTheme="majorBidi" w:cstheme="majorBidi"/>
          <w:lang w:bidi="he-IL"/>
        </w:rPr>
        <w:t xml:space="preserve"> </w:t>
      </w:r>
      <w:r w:rsidR="00785454" w:rsidRPr="00AA3330">
        <w:rPr>
          <w:rFonts w:asciiTheme="majorBidi" w:hAnsiTheme="majorBidi" w:cstheme="majorBidi"/>
        </w:rPr>
        <w:t xml:space="preserve">in rural community of Nigeria </w:t>
      </w:r>
      <w:r w:rsidR="00AA3330" w:rsidRPr="00AA3330">
        <w:rPr>
          <w:rFonts w:asciiTheme="majorBidi" w:hAnsiTheme="majorBidi" w:cstheme="majorBidi"/>
        </w:rPr>
        <w:t>and</w:t>
      </w:r>
      <w:r w:rsidR="00636BF2" w:rsidRPr="00AA3330">
        <w:rPr>
          <w:rFonts w:asciiTheme="majorBidi" w:eastAsia="Times New Roman" w:hAnsiTheme="majorBidi" w:cstheme="majorBidi"/>
          <w:lang w:bidi="he-IL"/>
        </w:rPr>
        <w:t xml:space="preserve"> Dash </w:t>
      </w:r>
      <w:r w:rsidR="00636BF2" w:rsidRPr="00AA3330">
        <w:rPr>
          <w:rFonts w:asciiTheme="majorBidi" w:eastAsia="Times New Roman" w:hAnsiTheme="majorBidi" w:cstheme="majorBidi"/>
          <w:i/>
          <w:iCs/>
          <w:lang w:bidi="he-IL"/>
        </w:rPr>
        <w:t>et al</w:t>
      </w:r>
      <w:r w:rsidR="00636BF2" w:rsidRPr="00AA3330">
        <w:rPr>
          <w:rFonts w:asciiTheme="majorBidi" w:eastAsia="Times New Roman" w:hAnsiTheme="majorBidi" w:cstheme="majorBidi"/>
          <w:lang w:bidi="he-IL"/>
        </w:rPr>
        <w:t xml:space="preserve"> in rural Odisha (Orissa).</w:t>
      </w:r>
      <w:r w:rsidR="00F93FB9" w:rsidRPr="00AA3330">
        <w:rPr>
          <w:rFonts w:asciiTheme="majorBidi" w:eastAsia="Times New Roman" w:hAnsiTheme="majorBidi" w:cstheme="majorBidi"/>
          <w:b/>
          <w:bCs/>
          <w:vertAlign w:val="superscript"/>
          <w:lang w:bidi="he-IL"/>
        </w:rPr>
        <w:t>16</w:t>
      </w:r>
      <w:proofErr w:type="gramStart"/>
      <w:r w:rsidR="00F93FB9" w:rsidRPr="00AA3330">
        <w:rPr>
          <w:rFonts w:asciiTheme="majorBidi" w:eastAsia="Times New Roman" w:hAnsiTheme="majorBidi" w:cstheme="majorBidi"/>
          <w:b/>
          <w:bCs/>
          <w:vertAlign w:val="superscript"/>
          <w:lang w:bidi="he-IL"/>
        </w:rPr>
        <w:t>,17</w:t>
      </w:r>
      <w:proofErr w:type="gramEnd"/>
      <w:r w:rsidR="00636BF2" w:rsidRPr="00AA3330">
        <w:rPr>
          <w:rFonts w:asciiTheme="majorBidi" w:eastAsia="Times New Roman" w:hAnsiTheme="majorBidi" w:cstheme="majorBidi"/>
          <w:lang w:bidi="he-IL"/>
        </w:rPr>
        <w:t xml:space="preserve"> </w:t>
      </w:r>
      <w:r w:rsidR="00AA3330">
        <w:rPr>
          <w:rFonts w:asciiTheme="majorBidi" w:eastAsia="Times New Roman" w:hAnsiTheme="majorBidi" w:cstheme="majorBidi"/>
          <w:lang w:bidi="he-IL"/>
        </w:rPr>
        <w:t>But</w:t>
      </w:r>
      <w:r w:rsidR="00636BF2" w:rsidRPr="00AA3330">
        <w:rPr>
          <w:rFonts w:asciiTheme="majorBidi" w:eastAsia="Times New Roman" w:hAnsiTheme="majorBidi" w:cstheme="majorBidi"/>
          <w:lang w:bidi="he-IL"/>
        </w:rPr>
        <w:t xml:space="preserve"> lower rate</w:t>
      </w:r>
      <w:r w:rsidR="00AA3330">
        <w:rPr>
          <w:rFonts w:asciiTheme="majorBidi" w:eastAsia="Times New Roman" w:hAnsiTheme="majorBidi" w:cstheme="majorBidi"/>
          <w:lang w:bidi="he-IL"/>
        </w:rPr>
        <w:t>s</w:t>
      </w:r>
      <w:r w:rsidR="00636BF2" w:rsidRPr="00AA3330">
        <w:rPr>
          <w:rFonts w:asciiTheme="majorBidi" w:eastAsia="Times New Roman" w:hAnsiTheme="majorBidi" w:cstheme="majorBidi"/>
          <w:lang w:bidi="he-IL"/>
        </w:rPr>
        <w:t xml:space="preserve"> w</w:t>
      </w:r>
      <w:r w:rsidR="00AA3330">
        <w:rPr>
          <w:rFonts w:asciiTheme="majorBidi" w:eastAsia="Times New Roman" w:hAnsiTheme="majorBidi" w:cstheme="majorBidi"/>
          <w:lang w:bidi="he-IL"/>
        </w:rPr>
        <w:t>ere</w:t>
      </w:r>
      <w:r w:rsidR="00636BF2" w:rsidRPr="00AA3330">
        <w:rPr>
          <w:rFonts w:asciiTheme="majorBidi" w:eastAsia="Times New Roman" w:hAnsiTheme="majorBidi" w:cstheme="majorBidi"/>
          <w:lang w:bidi="he-IL"/>
        </w:rPr>
        <w:t xml:space="preserve"> estimated by </w:t>
      </w:r>
      <w:r w:rsidRPr="00AA3330">
        <w:rPr>
          <w:rFonts w:asciiTheme="majorBidi" w:hAnsiTheme="majorBidi" w:cstheme="majorBidi"/>
        </w:rPr>
        <w:t>studies conducted in Jaipur, India (17.19%) and Aligarh, India (10.86%).</w:t>
      </w:r>
      <w:r w:rsidR="00F93FB9" w:rsidRPr="00AA3330">
        <w:rPr>
          <w:rFonts w:asciiTheme="majorBidi" w:hAnsiTheme="majorBidi" w:cstheme="majorBidi"/>
          <w:b/>
          <w:bCs/>
          <w:vertAlign w:val="superscript"/>
        </w:rPr>
        <w:t>18,19</w:t>
      </w:r>
      <w:r w:rsidRPr="00AA3330">
        <w:rPr>
          <w:rFonts w:asciiTheme="majorBidi" w:hAnsiTheme="majorBidi" w:cstheme="majorBidi"/>
        </w:rPr>
        <w:t xml:space="preserve"> </w:t>
      </w:r>
      <w:proofErr w:type="spellStart"/>
      <w:r w:rsidRPr="00AA3330">
        <w:rPr>
          <w:rFonts w:asciiTheme="majorBidi" w:hAnsiTheme="majorBidi" w:cstheme="majorBidi"/>
        </w:rPr>
        <w:t>Orrett</w:t>
      </w:r>
      <w:proofErr w:type="spellEnd"/>
      <w:r w:rsidRPr="00AA3330">
        <w:rPr>
          <w:rFonts w:asciiTheme="majorBidi" w:hAnsiTheme="majorBidi" w:cstheme="majorBidi"/>
        </w:rPr>
        <w:t xml:space="preserve"> </w:t>
      </w:r>
      <w:r w:rsidR="00C061FF" w:rsidRPr="00AA3330">
        <w:rPr>
          <w:rFonts w:asciiTheme="majorBidi" w:hAnsiTheme="majorBidi" w:cstheme="majorBidi"/>
          <w:i/>
          <w:iCs/>
        </w:rPr>
        <w:t>et al</w:t>
      </w:r>
      <w:r w:rsidR="00C061FF" w:rsidRPr="00AA3330">
        <w:rPr>
          <w:rFonts w:asciiTheme="majorBidi" w:hAnsiTheme="majorBidi" w:cstheme="majorBidi"/>
        </w:rPr>
        <w:t xml:space="preserve"> </w:t>
      </w:r>
      <w:r w:rsidRPr="00AA3330">
        <w:rPr>
          <w:rFonts w:asciiTheme="majorBidi" w:hAnsiTheme="majorBidi" w:cstheme="majorBidi"/>
        </w:rPr>
        <w:t>and Garcia</w:t>
      </w:r>
      <w:r w:rsidRPr="00AA3330">
        <w:rPr>
          <w:rFonts w:ascii="MS Mincho" w:eastAsia="MS Mincho" w:hAnsi="MS Mincho" w:cs="MS Mincho" w:hint="eastAsia"/>
        </w:rPr>
        <w:t>‑</w:t>
      </w:r>
      <w:proofErr w:type="spellStart"/>
      <w:r w:rsidRPr="00AA3330">
        <w:rPr>
          <w:rFonts w:asciiTheme="majorBidi" w:hAnsiTheme="majorBidi" w:cstheme="majorBidi"/>
        </w:rPr>
        <w:t>Morŭa</w:t>
      </w:r>
      <w:proofErr w:type="spellEnd"/>
      <w:r w:rsidRPr="00AA3330">
        <w:rPr>
          <w:rFonts w:asciiTheme="majorBidi" w:hAnsiTheme="majorBidi" w:cstheme="majorBidi"/>
        </w:rPr>
        <w:t xml:space="preserve"> </w:t>
      </w:r>
      <w:r w:rsidRPr="00AA3330">
        <w:rPr>
          <w:rFonts w:asciiTheme="majorBidi" w:hAnsiTheme="majorBidi" w:cstheme="majorBidi"/>
          <w:i/>
          <w:iCs/>
        </w:rPr>
        <w:t>et al.</w:t>
      </w:r>
      <w:r w:rsidRPr="00AA3330">
        <w:rPr>
          <w:rFonts w:asciiTheme="majorBidi" w:hAnsiTheme="majorBidi" w:cstheme="majorBidi"/>
        </w:rPr>
        <w:t xml:space="preserve"> had obtained higher significant uropathogens.</w:t>
      </w:r>
      <w:r w:rsidR="00F93FB9" w:rsidRPr="00AA3330">
        <w:rPr>
          <w:rFonts w:asciiTheme="majorBidi" w:hAnsiTheme="majorBidi" w:cstheme="majorBidi"/>
          <w:b/>
          <w:bCs/>
          <w:vertAlign w:val="superscript"/>
        </w:rPr>
        <w:t>20,</w:t>
      </w:r>
      <w:r w:rsidR="00AA3330">
        <w:rPr>
          <w:rFonts w:asciiTheme="majorBidi" w:hAnsiTheme="majorBidi" w:cstheme="majorBidi"/>
          <w:b/>
          <w:bCs/>
          <w:vertAlign w:val="superscript"/>
        </w:rPr>
        <w:t xml:space="preserve"> </w:t>
      </w:r>
      <w:r w:rsidR="00F93FB9" w:rsidRPr="00AA3330">
        <w:rPr>
          <w:rFonts w:asciiTheme="majorBidi" w:hAnsiTheme="majorBidi" w:cstheme="majorBidi"/>
          <w:b/>
          <w:bCs/>
          <w:vertAlign w:val="superscript"/>
        </w:rPr>
        <w:t>21</w:t>
      </w:r>
      <w:r w:rsidRPr="00AA3330">
        <w:rPr>
          <w:rFonts w:asciiTheme="majorBidi" w:hAnsiTheme="majorBidi" w:cstheme="majorBidi"/>
        </w:rPr>
        <w:t xml:space="preserve"> Geographical location may be the</w:t>
      </w:r>
      <w:r w:rsidR="00AA3330">
        <w:rPr>
          <w:rFonts w:asciiTheme="majorBidi" w:hAnsiTheme="majorBidi" w:cstheme="majorBidi"/>
        </w:rPr>
        <w:t xml:space="preserve"> explanation for this </w:t>
      </w:r>
      <w:r w:rsidRPr="00AA3330">
        <w:rPr>
          <w:rFonts w:asciiTheme="majorBidi" w:hAnsiTheme="majorBidi" w:cstheme="majorBidi"/>
        </w:rPr>
        <w:t>difference</w:t>
      </w:r>
      <w:r w:rsidRPr="003E7089">
        <w:rPr>
          <w:rFonts w:ascii="Times" w:hAnsi="Times"/>
        </w:rPr>
        <w:t xml:space="preserve">. </w:t>
      </w:r>
      <w:r w:rsidR="00AF38E9" w:rsidRPr="003E7089">
        <w:rPr>
          <w:rFonts w:ascii="Times" w:hAnsi="Times"/>
        </w:rPr>
        <w:t xml:space="preserve">This </w:t>
      </w:r>
      <w:proofErr w:type="gramStart"/>
      <w:r w:rsidR="00AF38E9" w:rsidRPr="003E7089">
        <w:rPr>
          <w:rFonts w:ascii="Times" w:hAnsi="Times"/>
        </w:rPr>
        <w:t xml:space="preserve">Study </w:t>
      </w:r>
      <w:r w:rsidRPr="003E7089">
        <w:rPr>
          <w:rFonts w:ascii="Times" w:hAnsi="Times"/>
        </w:rPr>
        <w:t xml:space="preserve"> showed</w:t>
      </w:r>
      <w:proofErr w:type="gramEnd"/>
      <w:r w:rsidR="00AF38E9" w:rsidRPr="003E7089">
        <w:rPr>
          <w:rFonts w:ascii="Times" w:hAnsi="Times"/>
        </w:rPr>
        <w:t xml:space="preserve"> higher prevalence of UTI in </w:t>
      </w:r>
      <w:r w:rsidRPr="003E7089">
        <w:rPr>
          <w:rFonts w:ascii="Times" w:hAnsi="Times"/>
        </w:rPr>
        <w:t xml:space="preserve"> females (</w:t>
      </w:r>
      <w:r w:rsidR="00AF38E9" w:rsidRPr="003E7089">
        <w:rPr>
          <w:rFonts w:ascii="Times" w:hAnsi="Times"/>
        </w:rPr>
        <w:t>37</w:t>
      </w:r>
      <w:r w:rsidRPr="003E7089">
        <w:rPr>
          <w:rFonts w:ascii="Times" w:hAnsi="Times"/>
        </w:rPr>
        <w:t>%)</w:t>
      </w:r>
      <w:r w:rsidR="00AF38E9" w:rsidRPr="003E7089">
        <w:rPr>
          <w:rFonts w:ascii="Times" w:hAnsi="Times"/>
        </w:rPr>
        <w:t xml:space="preserve"> than in </w:t>
      </w:r>
      <w:r w:rsidRPr="003E7089">
        <w:rPr>
          <w:rFonts w:ascii="Times" w:hAnsi="Times"/>
        </w:rPr>
        <w:t>males (</w:t>
      </w:r>
      <w:r w:rsidR="00AF38E9" w:rsidRPr="003E7089">
        <w:rPr>
          <w:rFonts w:ascii="Times" w:hAnsi="Times"/>
        </w:rPr>
        <w:t>15</w:t>
      </w:r>
      <w:r w:rsidRPr="003E7089">
        <w:rPr>
          <w:rFonts w:ascii="Times" w:hAnsi="Times"/>
        </w:rPr>
        <w:t>%)</w:t>
      </w:r>
      <w:r w:rsidR="00AF38E9" w:rsidRPr="003E7089">
        <w:rPr>
          <w:rFonts w:ascii="Times" w:hAnsi="Times"/>
        </w:rPr>
        <w:t xml:space="preserve"> which agrees with findings of </w:t>
      </w:r>
      <w:r w:rsidRPr="003E7089">
        <w:rPr>
          <w:rFonts w:ascii="Times" w:hAnsi="Times"/>
        </w:rPr>
        <w:t>earlier studies.</w:t>
      </w:r>
      <w:r w:rsidR="00F93FB9" w:rsidRPr="003E7089">
        <w:rPr>
          <w:rFonts w:ascii="Times" w:hAnsi="Times"/>
          <w:b/>
          <w:bCs/>
          <w:vertAlign w:val="superscript"/>
        </w:rPr>
        <w:t>16, 17, 19,</w:t>
      </w:r>
      <w:r w:rsidR="006828AE" w:rsidRPr="003E7089">
        <w:rPr>
          <w:rFonts w:ascii="Times" w:hAnsi="Times"/>
          <w:b/>
          <w:bCs/>
          <w:vertAlign w:val="superscript"/>
        </w:rPr>
        <w:t xml:space="preserve"> 22</w:t>
      </w:r>
      <w:r w:rsidR="00AA3330">
        <w:rPr>
          <w:rFonts w:ascii="Times" w:hAnsi="Times"/>
          <w:b/>
          <w:bCs/>
          <w:vertAlign w:val="superscript"/>
        </w:rPr>
        <w:t xml:space="preserve"> </w:t>
      </w:r>
      <w:r w:rsidRPr="003E7089">
        <w:rPr>
          <w:rFonts w:ascii="Times" w:hAnsi="Times"/>
        </w:rPr>
        <w:t>The age group analysis showed that young female patients in the range of 18</w:t>
      </w:r>
      <w:r w:rsidR="00AA3330">
        <w:rPr>
          <w:rFonts w:ascii="Monaco" w:eastAsia="MS Gothic" w:hAnsi="Monaco" w:cs="Monaco"/>
        </w:rPr>
        <w:t>-</w:t>
      </w:r>
      <w:r w:rsidRPr="003E7089">
        <w:rPr>
          <w:rFonts w:ascii="Times" w:hAnsi="Times"/>
        </w:rPr>
        <w:t>37 years had highest prevalence rate (</w:t>
      </w:r>
      <w:r w:rsidR="00537AC1" w:rsidRPr="003E7089">
        <w:rPr>
          <w:rFonts w:ascii="Times" w:hAnsi="Times"/>
        </w:rPr>
        <w:t>58.4</w:t>
      </w:r>
      <w:r w:rsidRPr="003E7089">
        <w:rPr>
          <w:rFonts w:ascii="Times" w:hAnsi="Times"/>
        </w:rPr>
        <w:t>%) of CA</w:t>
      </w:r>
      <w:r w:rsidR="00AA3330">
        <w:rPr>
          <w:rFonts w:ascii="Monaco" w:eastAsia="MS Gothic" w:hAnsi="Monaco" w:cs="Monaco"/>
        </w:rPr>
        <w:t>-</w:t>
      </w:r>
      <w:r w:rsidRPr="003E7089">
        <w:rPr>
          <w:rFonts w:ascii="Times" w:hAnsi="Times"/>
        </w:rPr>
        <w:t>UTI. This result is in agreement with previous studies.</w:t>
      </w:r>
      <w:r w:rsidR="006828AE" w:rsidRPr="003E7089">
        <w:rPr>
          <w:rFonts w:ascii="Times" w:hAnsi="Times"/>
          <w:b/>
          <w:bCs/>
          <w:vertAlign w:val="superscript"/>
        </w:rPr>
        <w:t>18, 19, 23</w:t>
      </w:r>
      <w:r w:rsidR="00AA3330">
        <w:rPr>
          <w:rFonts w:ascii="Times" w:hAnsi="Times"/>
          <w:b/>
          <w:bCs/>
          <w:vertAlign w:val="superscript"/>
        </w:rPr>
        <w:t>, 24</w:t>
      </w:r>
      <w:r w:rsidR="006828AE" w:rsidRPr="003E7089">
        <w:rPr>
          <w:rFonts w:ascii="Times" w:hAnsi="Times"/>
          <w:b/>
          <w:bCs/>
          <w:vertAlign w:val="superscript"/>
        </w:rPr>
        <w:t xml:space="preserve"> </w:t>
      </w:r>
      <w:r w:rsidR="00537AC1" w:rsidRPr="003E7089">
        <w:rPr>
          <w:rFonts w:ascii="Times" w:hAnsi="Times"/>
        </w:rPr>
        <w:t>Elderly males (≥68 years) had a higher incidence of CA</w:t>
      </w:r>
      <w:r w:rsidR="00AA3330">
        <w:rPr>
          <w:rFonts w:ascii="Monaco" w:eastAsia="MS Gothic" w:hAnsi="Monaco" w:cs="Monaco"/>
        </w:rPr>
        <w:t>-</w:t>
      </w:r>
      <w:r w:rsidR="00537AC1" w:rsidRPr="003E7089">
        <w:rPr>
          <w:rFonts w:ascii="Times" w:hAnsi="Times"/>
        </w:rPr>
        <w:t xml:space="preserve">UTI (41.4%) compared </w:t>
      </w:r>
      <w:r w:rsidR="00AA3330">
        <w:rPr>
          <w:rFonts w:ascii="Times" w:hAnsi="Times"/>
        </w:rPr>
        <w:t>to</w:t>
      </w:r>
      <w:r w:rsidR="00537AC1" w:rsidRPr="003E7089">
        <w:rPr>
          <w:rFonts w:ascii="Times" w:hAnsi="Times"/>
        </w:rPr>
        <w:t xml:space="preserve"> elderly females (8.1%). This </w:t>
      </w:r>
      <w:r w:rsidR="00643596" w:rsidRPr="003E7089">
        <w:rPr>
          <w:rFonts w:ascii="Times" w:hAnsi="Times"/>
        </w:rPr>
        <w:t xml:space="preserve">corroborates with </w:t>
      </w:r>
      <w:proofErr w:type="spellStart"/>
      <w:r w:rsidR="00537AC1" w:rsidRPr="003E7089">
        <w:rPr>
          <w:rFonts w:ascii="Times" w:hAnsi="Times"/>
        </w:rPr>
        <w:t>Sood</w:t>
      </w:r>
      <w:proofErr w:type="spellEnd"/>
      <w:r w:rsidR="00537AC1" w:rsidRPr="003E7089">
        <w:rPr>
          <w:rFonts w:ascii="Times" w:hAnsi="Times"/>
        </w:rPr>
        <w:t xml:space="preserve"> et al.</w:t>
      </w:r>
      <w:r w:rsidR="002A7382" w:rsidRPr="003E7089">
        <w:rPr>
          <w:rFonts w:ascii="Times" w:hAnsi="Times"/>
          <w:b/>
          <w:bCs/>
          <w:vertAlign w:val="superscript"/>
        </w:rPr>
        <w:t>19</w:t>
      </w:r>
      <w:r w:rsidR="00537AC1" w:rsidRPr="003E7089">
        <w:rPr>
          <w:rFonts w:ascii="Times" w:hAnsi="Times"/>
        </w:rPr>
        <w:t xml:space="preserve"> </w:t>
      </w:r>
      <w:r w:rsidR="00643596" w:rsidRPr="003E7089">
        <w:rPr>
          <w:rFonts w:ascii="Times" w:hAnsi="Times"/>
        </w:rPr>
        <w:t>Explanation probably lies in the fact that</w:t>
      </w:r>
      <w:r w:rsidR="00537AC1" w:rsidRPr="003E7089">
        <w:rPr>
          <w:rFonts w:ascii="Times" w:hAnsi="Times"/>
        </w:rPr>
        <w:t xml:space="preserve"> with advancing age, the incidence of UTI increases </w:t>
      </w:r>
      <w:proofErr w:type="gramStart"/>
      <w:r w:rsidR="00643596" w:rsidRPr="003E7089">
        <w:rPr>
          <w:rFonts w:ascii="Times" w:hAnsi="Times"/>
        </w:rPr>
        <w:t xml:space="preserve">in </w:t>
      </w:r>
      <w:r w:rsidR="00537AC1" w:rsidRPr="003E7089">
        <w:rPr>
          <w:rFonts w:ascii="Times" w:hAnsi="Times"/>
        </w:rPr>
        <w:t xml:space="preserve"> males</w:t>
      </w:r>
      <w:proofErr w:type="gramEnd"/>
      <w:r w:rsidR="00537AC1" w:rsidRPr="003E7089">
        <w:rPr>
          <w:rFonts w:ascii="Times" w:hAnsi="Times"/>
        </w:rPr>
        <w:t xml:space="preserve"> </w:t>
      </w:r>
      <w:r w:rsidR="00C061FF" w:rsidRPr="003E7089">
        <w:rPr>
          <w:rFonts w:ascii="Times" w:hAnsi="Times"/>
        </w:rPr>
        <w:t xml:space="preserve">due to prostate enlargement, </w:t>
      </w:r>
      <w:r w:rsidR="00537AC1" w:rsidRPr="003E7089">
        <w:rPr>
          <w:rFonts w:ascii="Times" w:hAnsi="Times"/>
        </w:rPr>
        <w:t>neurogenic bladder</w:t>
      </w:r>
      <w:r w:rsidR="00C061FF" w:rsidRPr="003E7089">
        <w:rPr>
          <w:rFonts w:ascii="Times" w:hAnsi="Times"/>
        </w:rPr>
        <w:t xml:space="preserve"> etc</w:t>
      </w:r>
      <w:r w:rsidR="00537AC1" w:rsidRPr="003E7089">
        <w:rPr>
          <w:rFonts w:ascii="Times" w:hAnsi="Times"/>
        </w:rPr>
        <w:t>.</w:t>
      </w:r>
      <w:r w:rsidR="002A7382" w:rsidRPr="003E7089">
        <w:rPr>
          <w:rFonts w:ascii="Times" w:hAnsi="Times"/>
          <w:b/>
          <w:bCs/>
          <w:vertAlign w:val="superscript"/>
        </w:rPr>
        <w:t>25</w:t>
      </w:r>
      <w:r w:rsidR="00537AC1" w:rsidRPr="003E7089">
        <w:rPr>
          <w:rFonts w:ascii="Times" w:hAnsi="Times"/>
        </w:rPr>
        <w:t>In our study Gram</w:t>
      </w:r>
      <w:r w:rsidR="002A7382" w:rsidRPr="003E7089">
        <w:rPr>
          <w:rFonts w:ascii="Times" w:eastAsia="MS Gothic" w:hAnsi="Times" w:cs="MS Gothic"/>
        </w:rPr>
        <w:t xml:space="preserve"> </w:t>
      </w:r>
      <w:r w:rsidR="00C061FF" w:rsidRPr="003E7089">
        <w:rPr>
          <w:rFonts w:ascii="Times" w:hAnsi="Times"/>
        </w:rPr>
        <w:t>negatives (</w:t>
      </w:r>
      <w:r w:rsidR="00537AC1" w:rsidRPr="003E7089">
        <w:rPr>
          <w:rFonts w:ascii="Times" w:hAnsi="Times"/>
        </w:rPr>
        <w:t>7</w:t>
      </w:r>
      <w:r w:rsidR="00596661" w:rsidRPr="003E7089">
        <w:rPr>
          <w:rFonts w:ascii="Times" w:hAnsi="Times"/>
        </w:rPr>
        <w:t>9</w:t>
      </w:r>
      <w:r w:rsidR="00537AC1" w:rsidRPr="003E7089">
        <w:rPr>
          <w:rFonts w:ascii="Times" w:hAnsi="Times"/>
        </w:rPr>
        <w:t>.</w:t>
      </w:r>
      <w:r w:rsidR="00596661" w:rsidRPr="003E7089">
        <w:rPr>
          <w:rFonts w:ascii="Times" w:hAnsi="Times"/>
        </w:rPr>
        <w:t>3</w:t>
      </w:r>
      <w:r w:rsidR="00537AC1" w:rsidRPr="003E7089">
        <w:rPr>
          <w:rFonts w:ascii="Times" w:hAnsi="Times"/>
        </w:rPr>
        <w:t>%) dominate</w:t>
      </w:r>
      <w:r w:rsidR="00681ED0" w:rsidRPr="003E7089">
        <w:rPr>
          <w:rFonts w:ascii="Times" w:hAnsi="Times"/>
        </w:rPr>
        <w:t>d</w:t>
      </w:r>
      <w:r w:rsidR="00537AC1" w:rsidRPr="003E7089">
        <w:rPr>
          <w:rFonts w:ascii="Times" w:hAnsi="Times"/>
        </w:rPr>
        <w:t xml:space="preserve">, </w:t>
      </w:r>
      <w:r w:rsidR="00C061FF" w:rsidRPr="003E7089">
        <w:rPr>
          <w:rFonts w:ascii="Times" w:hAnsi="Times"/>
        </w:rPr>
        <w:t xml:space="preserve">and </w:t>
      </w:r>
      <w:r w:rsidR="00C061FF" w:rsidRPr="00A84016">
        <w:rPr>
          <w:rFonts w:ascii="Times" w:hAnsi="Times"/>
          <w:i/>
          <w:iCs/>
        </w:rPr>
        <w:t>E</w:t>
      </w:r>
      <w:r w:rsidR="00537AC1" w:rsidRPr="00A84016">
        <w:rPr>
          <w:rFonts w:ascii="Times" w:hAnsi="Times"/>
          <w:i/>
          <w:iCs/>
        </w:rPr>
        <w:t>.</w:t>
      </w:r>
      <w:r w:rsidR="00537AC1" w:rsidRPr="003E7089">
        <w:rPr>
          <w:rFonts w:ascii="Times" w:hAnsi="Times"/>
          <w:i/>
          <w:iCs/>
        </w:rPr>
        <w:t xml:space="preserve"> coli</w:t>
      </w:r>
      <w:r w:rsidR="00537AC1" w:rsidRPr="003E7089">
        <w:rPr>
          <w:rFonts w:ascii="Times" w:hAnsi="Times"/>
        </w:rPr>
        <w:t xml:space="preserve"> was the </w:t>
      </w:r>
      <w:r w:rsidR="00596661" w:rsidRPr="003E7089">
        <w:rPr>
          <w:rFonts w:ascii="Times" w:hAnsi="Times"/>
        </w:rPr>
        <w:t xml:space="preserve">overwhelmingly </w:t>
      </w:r>
      <w:r w:rsidR="00A84016">
        <w:rPr>
          <w:rFonts w:ascii="Times" w:hAnsi="Times"/>
        </w:rPr>
        <w:t>predominant isolate (62.2%)</w:t>
      </w:r>
      <w:r w:rsidR="00537AC1" w:rsidRPr="003E7089">
        <w:rPr>
          <w:rFonts w:ascii="Times" w:hAnsi="Times"/>
        </w:rPr>
        <w:t xml:space="preserve">. </w:t>
      </w:r>
      <w:r w:rsidR="00596661" w:rsidRPr="003E7089">
        <w:rPr>
          <w:rFonts w:ascii="Times" w:hAnsi="Times"/>
        </w:rPr>
        <w:t xml:space="preserve">CONS (11.8%), </w:t>
      </w:r>
      <w:proofErr w:type="spellStart"/>
      <w:r w:rsidR="00596661" w:rsidRPr="003E7089">
        <w:rPr>
          <w:rFonts w:ascii="Times" w:hAnsi="Times"/>
        </w:rPr>
        <w:t>Klebsiella</w:t>
      </w:r>
      <w:proofErr w:type="spellEnd"/>
      <w:r w:rsidR="00596661" w:rsidRPr="003E7089">
        <w:rPr>
          <w:rFonts w:ascii="Times" w:hAnsi="Times"/>
        </w:rPr>
        <w:t xml:space="preserve"> </w:t>
      </w:r>
      <w:proofErr w:type="spellStart"/>
      <w:r w:rsidR="00596661" w:rsidRPr="003E7089">
        <w:rPr>
          <w:rFonts w:ascii="Times" w:hAnsi="Times"/>
        </w:rPr>
        <w:t>sp</w:t>
      </w:r>
      <w:proofErr w:type="spellEnd"/>
      <w:r w:rsidR="00596661" w:rsidRPr="003E7089">
        <w:rPr>
          <w:rFonts w:ascii="Times" w:hAnsi="Times"/>
        </w:rPr>
        <w:t xml:space="preserve"> (11.3%) and </w:t>
      </w:r>
      <w:r w:rsidR="00537AC1" w:rsidRPr="003E7089">
        <w:rPr>
          <w:rFonts w:ascii="Times" w:hAnsi="Times"/>
        </w:rPr>
        <w:t xml:space="preserve">Enterococcus </w:t>
      </w:r>
      <w:proofErr w:type="spellStart"/>
      <w:r w:rsidR="00537AC1" w:rsidRPr="003E7089">
        <w:rPr>
          <w:rFonts w:ascii="Times" w:hAnsi="Times"/>
        </w:rPr>
        <w:t>spp</w:t>
      </w:r>
      <w:proofErr w:type="spellEnd"/>
      <w:r w:rsidR="00596661" w:rsidRPr="003E7089">
        <w:rPr>
          <w:rFonts w:ascii="Times" w:hAnsi="Times"/>
        </w:rPr>
        <w:t xml:space="preserve"> (6.3%) were some </w:t>
      </w:r>
      <w:r w:rsidR="00A84016">
        <w:rPr>
          <w:rFonts w:ascii="Times" w:hAnsi="Times"/>
        </w:rPr>
        <w:t>next</w:t>
      </w:r>
      <w:r w:rsidR="00596661" w:rsidRPr="003E7089">
        <w:rPr>
          <w:rFonts w:ascii="Times" w:hAnsi="Times"/>
        </w:rPr>
        <w:t xml:space="preserve"> common isolate</w:t>
      </w:r>
      <w:r w:rsidR="00537AC1" w:rsidRPr="003E7089">
        <w:rPr>
          <w:rFonts w:ascii="Times" w:hAnsi="Times"/>
        </w:rPr>
        <w:t>s. The</w:t>
      </w:r>
      <w:r w:rsidR="00A84016">
        <w:rPr>
          <w:rFonts w:ascii="Times" w:hAnsi="Times"/>
        </w:rPr>
        <w:t xml:space="preserve"> finding</w:t>
      </w:r>
      <w:r w:rsidR="00537AC1" w:rsidRPr="003E7089">
        <w:rPr>
          <w:rFonts w:ascii="Times" w:hAnsi="Times"/>
        </w:rPr>
        <w:t xml:space="preserve"> was similar to those described in</w:t>
      </w:r>
      <w:r w:rsidR="00C061FF" w:rsidRPr="003E7089">
        <w:rPr>
          <w:rFonts w:ascii="Times" w:hAnsi="Times"/>
        </w:rPr>
        <w:t xml:space="preserve"> some</w:t>
      </w:r>
      <w:r w:rsidR="00537AC1" w:rsidRPr="003E7089">
        <w:rPr>
          <w:rFonts w:ascii="Times" w:hAnsi="Times"/>
        </w:rPr>
        <w:t xml:space="preserve"> previous studies.</w:t>
      </w:r>
      <w:r w:rsidR="002A7382" w:rsidRPr="003E7089">
        <w:rPr>
          <w:rFonts w:ascii="Times" w:hAnsi="Times"/>
        </w:rPr>
        <w:t xml:space="preserve"> </w:t>
      </w:r>
      <w:r w:rsidR="002A7382" w:rsidRPr="003E7089">
        <w:rPr>
          <w:rFonts w:ascii="Times" w:hAnsi="Times"/>
          <w:b/>
          <w:bCs/>
          <w:vertAlign w:val="superscript"/>
        </w:rPr>
        <w:t>19, 26, 27</w:t>
      </w:r>
      <w:r w:rsidR="00537AC1" w:rsidRPr="003E7089">
        <w:rPr>
          <w:rFonts w:ascii="Times" w:hAnsi="Times"/>
        </w:rPr>
        <w:t xml:space="preserve"> Garcia</w:t>
      </w:r>
      <w:r w:rsidR="00A84016">
        <w:rPr>
          <w:rFonts w:ascii="Monaco" w:eastAsia="MS Gothic" w:hAnsi="Monaco" w:cs="Monaco"/>
        </w:rPr>
        <w:t>-</w:t>
      </w:r>
      <w:proofErr w:type="spellStart"/>
      <w:r w:rsidR="00537AC1" w:rsidRPr="003E7089">
        <w:rPr>
          <w:rFonts w:ascii="Times" w:hAnsi="Times"/>
        </w:rPr>
        <w:t>Mor</w:t>
      </w:r>
      <w:r w:rsidR="00537AC1" w:rsidRPr="003E7089">
        <w:rPr>
          <w:rFonts w:ascii="Times" w:hAnsi="Times" w:cs="Calibri"/>
        </w:rPr>
        <w:t>ŭ</w:t>
      </w:r>
      <w:r w:rsidR="00537AC1" w:rsidRPr="003E7089">
        <w:rPr>
          <w:rFonts w:ascii="Times" w:hAnsi="Times"/>
        </w:rPr>
        <w:t>a</w:t>
      </w:r>
      <w:proofErr w:type="spellEnd"/>
      <w:r w:rsidR="00537AC1" w:rsidRPr="003E7089">
        <w:rPr>
          <w:rFonts w:ascii="Times" w:hAnsi="Times"/>
        </w:rPr>
        <w:t xml:space="preserve"> et al., found out that </w:t>
      </w:r>
      <w:r w:rsidR="00537AC1" w:rsidRPr="003E7089">
        <w:rPr>
          <w:rFonts w:ascii="Times" w:hAnsi="Times"/>
          <w:i/>
          <w:iCs/>
        </w:rPr>
        <w:t>E. coli</w:t>
      </w:r>
      <w:r w:rsidR="00537AC1" w:rsidRPr="003E7089">
        <w:rPr>
          <w:rFonts w:ascii="Times" w:hAnsi="Times"/>
        </w:rPr>
        <w:t xml:space="preserve"> was the commonest organism in UTI (24.7%), followed by </w:t>
      </w:r>
      <w:r w:rsidR="00537AC1" w:rsidRPr="003E7089">
        <w:rPr>
          <w:rFonts w:ascii="Times" w:hAnsi="Times"/>
          <w:i/>
          <w:iCs/>
        </w:rPr>
        <w:lastRenderedPageBreak/>
        <w:t xml:space="preserve">Candida </w:t>
      </w:r>
      <w:proofErr w:type="spellStart"/>
      <w:r w:rsidR="00537AC1" w:rsidRPr="003E7089">
        <w:rPr>
          <w:rFonts w:ascii="Times" w:hAnsi="Times"/>
          <w:i/>
          <w:iCs/>
        </w:rPr>
        <w:t>albicans</w:t>
      </w:r>
      <w:proofErr w:type="spellEnd"/>
      <w:r w:rsidR="00537AC1" w:rsidRPr="003E7089">
        <w:rPr>
          <w:rFonts w:ascii="Times" w:hAnsi="Times"/>
        </w:rPr>
        <w:t xml:space="preserve"> (23.7%).</w:t>
      </w:r>
      <w:r w:rsidR="00C851B0" w:rsidRPr="003E7089">
        <w:rPr>
          <w:rFonts w:ascii="Times" w:hAnsi="Times"/>
          <w:b/>
          <w:bCs/>
          <w:vertAlign w:val="superscript"/>
        </w:rPr>
        <w:t>21</w:t>
      </w:r>
      <w:r w:rsidR="00537AC1" w:rsidRPr="003E7089">
        <w:rPr>
          <w:rFonts w:ascii="Times" w:hAnsi="Times"/>
        </w:rPr>
        <w:t xml:space="preserve"> The data collected from around the world, also showed that </w:t>
      </w:r>
      <w:r w:rsidR="00537AC1" w:rsidRPr="003E7089">
        <w:rPr>
          <w:rFonts w:ascii="Times" w:hAnsi="Times"/>
          <w:i/>
          <w:iCs/>
        </w:rPr>
        <w:t>E. coli</w:t>
      </w:r>
      <w:r w:rsidR="00537AC1" w:rsidRPr="003E7089">
        <w:rPr>
          <w:rFonts w:ascii="Times" w:hAnsi="Times"/>
        </w:rPr>
        <w:t xml:space="preserve"> and </w:t>
      </w:r>
      <w:proofErr w:type="spellStart"/>
      <w:r w:rsidR="00537AC1" w:rsidRPr="003E7089">
        <w:rPr>
          <w:rFonts w:ascii="Times" w:hAnsi="Times"/>
          <w:i/>
          <w:iCs/>
        </w:rPr>
        <w:t>Klebsiella</w:t>
      </w:r>
      <w:proofErr w:type="spellEnd"/>
      <w:r w:rsidR="00537AC1" w:rsidRPr="003E7089">
        <w:rPr>
          <w:rFonts w:ascii="Times" w:hAnsi="Times"/>
          <w:i/>
          <w:iCs/>
        </w:rPr>
        <w:t xml:space="preserve"> spp</w:t>
      </w:r>
      <w:r w:rsidR="00537AC1" w:rsidRPr="003E7089">
        <w:rPr>
          <w:rFonts w:ascii="Times" w:hAnsi="Times"/>
        </w:rPr>
        <w:t xml:space="preserve">. </w:t>
      </w:r>
      <w:r w:rsidR="00C061FF" w:rsidRPr="003E7089">
        <w:rPr>
          <w:rFonts w:ascii="Times" w:hAnsi="Times"/>
        </w:rPr>
        <w:t>are</w:t>
      </w:r>
      <w:r w:rsidR="00596661" w:rsidRPr="003E7089">
        <w:rPr>
          <w:rFonts w:ascii="Times" w:hAnsi="Times"/>
        </w:rPr>
        <w:t xml:space="preserve"> </w:t>
      </w:r>
      <w:r w:rsidR="00537AC1" w:rsidRPr="003E7089">
        <w:rPr>
          <w:rFonts w:ascii="Times" w:hAnsi="Times"/>
        </w:rPr>
        <w:t xml:space="preserve">still the commonest </w:t>
      </w:r>
      <w:r w:rsidR="00A84016">
        <w:rPr>
          <w:rFonts w:ascii="Times" w:hAnsi="Times"/>
        </w:rPr>
        <w:t>isolates</w:t>
      </w:r>
      <w:r w:rsidR="00537AC1" w:rsidRPr="003E7089">
        <w:rPr>
          <w:rFonts w:ascii="Times" w:hAnsi="Times"/>
        </w:rPr>
        <w:t xml:space="preserve"> in CA</w:t>
      </w:r>
      <w:r w:rsidR="00A84016">
        <w:rPr>
          <w:rFonts w:ascii="Monaco" w:eastAsia="MS Gothic" w:hAnsi="Monaco" w:cs="Monaco"/>
        </w:rPr>
        <w:t>-</w:t>
      </w:r>
      <w:r w:rsidR="00537AC1" w:rsidRPr="003E7089">
        <w:rPr>
          <w:rFonts w:ascii="Times" w:hAnsi="Times"/>
        </w:rPr>
        <w:t>UTI patients</w:t>
      </w:r>
      <w:r w:rsidR="00C851B0" w:rsidRPr="003E7089">
        <w:rPr>
          <w:rFonts w:ascii="Times" w:hAnsi="Times"/>
        </w:rPr>
        <w:t xml:space="preserve"> </w:t>
      </w:r>
      <w:r w:rsidR="00C851B0" w:rsidRPr="003E7089">
        <w:rPr>
          <w:rFonts w:ascii="Times" w:hAnsi="Times"/>
          <w:b/>
          <w:bCs/>
          <w:vertAlign w:val="superscript"/>
        </w:rPr>
        <w:t>18, 28, 29, 30</w:t>
      </w:r>
      <w:r w:rsidR="00537AC1" w:rsidRPr="003E7089">
        <w:rPr>
          <w:rFonts w:ascii="Times" w:hAnsi="Times"/>
        </w:rPr>
        <w:t xml:space="preserve">. </w:t>
      </w:r>
      <w:r w:rsidR="00A84016">
        <w:rPr>
          <w:rFonts w:ascii="Times" w:hAnsi="Times"/>
        </w:rPr>
        <w:t xml:space="preserve"> </w:t>
      </w:r>
      <w:r w:rsidR="00D20BFE" w:rsidRPr="003E7089">
        <w:rPr>
          <w:rFonts w:ascii="Times" w:hAnsi="Times"/>
        </w:rPr>
        <w:t xml:space="preserve">Two (2) </w:t>
      </w:r>
      <w:r w:rsidR="00D20BFE" w:rsidRPr="003E7089">
        <w:rPr>
          <w:rFonts w:ascii="Times" w:hAnsi="Times"/>
          <w:i/>
          <w:iCs/>
        </w:rPr>
        <w:t xml:space="preserve">pseudomonas </w:t>
      </w:r>
      <w:proofErr w:type="spellStart"/>
      <w:r w:rsidR="00D20BFE" w:rsidRPr="003E7089">
        <w:rPr>
          <w:rFonts w:ascii="Times" w:hAnsi="Times"/>
          <w:i/>
          <w:iCs/>
        </w:rPr>
        <w:t>spp</w:t>
      </w:r>
      <w:proofErr w:type="spellEnd"/>
      <w:r w:rsidR="00D20BFE" w:rsidRPr="003E7089">
        <w:rPr>
          <w:rFonts w:ascii="Times" w:hAnsi="Times"/>
        </w:rPr>
        <w:t xml:space="preserve"> isolates were probably linked with colonization or </w:t>
      </w:r>
      <w:r w:rsidR="00A84016">
        <w:rPr>
          <w:rFonts w:ascii="Times" w:hAnsi="Times"/>
        </w:rPr>
        <w:t>not community acquired.</w:t>
      </w:r>
    </w:p>
    <w:p w14:paraId="35F09676" w14:textId="46B382AD" w:rsidR="009B5A50" w:rsidRPr="003E7089" w:rsidRDefault="00537AC1" w:rsidP="00A84016">
      <w:pPr>
        <w:spacing w:line="240" w:lineRule="auto"/>
        <w:jc w:val="both"/>
        <w:rPr>
          <w:rFonts w:ascii="Times" w:hAnsi="Times"/>
          <w:b/>
          <w:bCs/>
          <w:vertAlign w:val="superscript"/>
        </w:rPr>
      </w:pPr>
      <w:r w:rsidRPr="003E7089">
        <w:rPr>
          <w:rFonts w:ascii="Times" w:hAnsi="Times"/>
        </w:rPr>
        <w:t>Generally, uncomplicated UTIs are treated empirically in the community with short courses of oral antibiotics. In most cases, microbiological evaluation of UTI cases were conducted only following treatment failure, recurrent or relapsing infection.</w:t>
      </w:r>
      <w:r w:rsidR="00A84016">
        <w:rPr>
          <w:rFonts w:ascii="Times" w:hAnsi="Times"/>
        </w:rPr>
        <w:t xml:space="preserve"> </w:t>
      </w:r>
      <w:r w:rsidR="009B5A50" w:rsidRPr="003E7089">
        <w:rPr>
          <w:rFonts w:ascii="Times" w:hAnsi="Times"/>
        </w:rPr>
        <w:t>This study has reveale</w:t>
      </w:r>
      <w:r w:rsidR="00A84016">
        <w:rPr>
          <w:rFonts w:ascii="Times" w:hAnsi="Times"/>
        </w:rPr>
        <w:t xml:space="preserve">d that isolates especially </w:t>
      </w:r>
      <w:r w:rsidR="00C851B0" w:rsidRPr="003E7089">
        <w:rPr>
          <w:rFonts w:ascii="Times" w:hAnsi="Times"/>
          <w:i/>
          <w:iCs/>
        </w:rPr>
        <w:t>E coli</w:t>
      </w:r>
      <w:r w:rsidR="009B5A50" w:rsidRPr="003E7089">
        <w:rPr>
          <w:rFonts w:ascii="Times" w:hAnsi="Times"/>
        </w:rPr>
        <w:t xml:space="preserve"> have developed </w:t>
      </w:r>
      <w:r w:rsidR="00A84016">
        <w:rPr>
          <w:rFonts w:ascii="Times" w:hAnsi="Times"/>
        </w:rPr>
        <w:t xml:space="preserve">alarming level of </w:t>
      </w:r>
      <w:r w:rsidR="009B5A50" w:rsidRPr="003E7089">
        <w:rPr>
          <w:rFonts w:ascii="Times" w:hAnsi="Times"/>
        </w:rPr>
        <w:t>resistance to commonly used empirical antibiotics e.g</w:t>
      </w:r>
      <w:r w:rsidR="00A84016">
        <w:rPr>
          <w:rFonts w:ascii="Times" w:hAnsi="Times"/>
        </w:rPr>
        <w:t xml:space="preserve">. </w:t>
      </w:r>
      <w:proofErr w:type="spellStart"/>
      <w:r w:rsidR="00A84016">
        <w:rPr>
          <w:rFonts w:ascii="Times" w:hAnsi="Times"/>
        </w:rPr>
        <w:t>fluoroquinolones</w:t>
      </w:r>
      <w:proofErr w:type="spellEnd"/>
      <w:r w:rsidR="00A84016">
        <w:rPr>
          <w:rFonts w:ascii="Times" w:hAnsi="Times"/>
        </w:rPr>
        <w:t xml:space="preserve">, </w:t>
      </w:r>
      <w:proofErr w:type="spellStart"/>
      <w:r w:rsidR="00A84016">
        <w:rPr>
          <w:rFonts w:ascii="Times" w:hAnsi="Times"/>
        </w:rPr>
        <w:t>Amoxyclav</w:t>
      </w:r>
      <w:proofErr w:type="spellEnd"/>
      <w:r w:rsidR="00A84016">
        <w:rPr>
          <w:rFonts w:ascii="Times" w:hAnsi="Times"/>
        </w:rPr>
        <w:t xml:space="preserve">, </w:t>
      </w:r>
      <w:proofErr w:type="spellStart"/>
      <w:r w:rsidR="009B5A50" w:rsidRPr="003E7089">
        <w:rPr>
          <w:rFonts w:ascii="Times" w:hAnsi="Times"/>
        </w:rPr>
        <w:t>cotrimoxazole</w:t>
      </w:r>
      <w:proofErr w:type="spellEnd"/>
      <w:r w:rsidR="009B5A50" w:rsidRPr="003E7089">
        <w:rPr>
          <w:rFonts w:ascii="Times" w:hAnsi="Times"/>
        </w:rPr>
        <w:t xml:space="preserve"> etc. Similar finding was noted down by previo</w:t>
      </w:r>
      <w:r w:rsidR="00C851B0" w:rsidRPr="003E7089">
        <w:rPr>
          <w:rFonts w:ascii="Times" w:hAnsi="Times"/>
        </w:rPr>
        <w:t xml:space="preserve">us studies carried out </w:t>
      </w:r>
      <w:r w:rsidR="00C061FF" w:rsidRPr="003E7089">
        <w:rPr>
          <w:rFonts w:ascii="Times" w:hAnsi="Times"/>
        </w:rPr>
        <w:t xml:space="preserve">elsewhere </w:t>
      </w:r>
      <w:r w:rsidR="00C851B0" w:rsidRPr="003E7089">
        <w:rPr>
          <w:rFonts w:ascii="Times" w:hAnsi="Times"/>
        </w:rPr>
        <w:t xml:space="preserve">in India. </w:t>
      </w:r>
      <w:r w:rsidR="00C851B0" w:rsidRPr="003E7089">
        <w:rPr>
          <w:rFonts w:ascii="Times" w:hAnsi="Times"/>
          <w:b/>
          <w:bCs/>
          <w:vertAlign w:val="superscript"/>
        </w:rPr>
        <w:t>17, 19, 28, 31</w:t>
      </w:r>
      <w:r w:rsidR="00C851B0" w:rsidRPr="003E7089">
        <w:rPr>
          <w:rFonts w:ascii="Times" w:hAnsi="Times"/>
        </w:rPr>
        <w:t xml:space="preserve">  </w:t>
      </w:r>
      <w:r w:rsidR="00B632E9" w:rsidRPr="003E7089">
        <w:rPr>
          <w:rFonts w:ascii="Times" w:hAnsi="Times"/>
        </w:rPr>
        <w:t xml:space="preserve">It is a matter of concern that </w:t>
      </w:r>
      <w:r w:rsidR="009B5A50" w:rsidRPr="003E7089">
        <w:rPr>
          <w:rFonts w:ascii="Times" w:hAnsi="Times"/>
        </w:rPr>
        <w:t xml:space="preserve">the high MIC level </w:t>
      </w:r>
      <w:r w:rsidR="00717302" w:rsidRPr="003E7089">
        <w:rPr>
          <w:rFonts w:ascii="Times" w:hAnsi="Times"/>
        </w:rPr>
        <w:t xml:space="preserve">is </w:t>
      </w:r>
      <w:r w:rsidR="009B5A50" w:rsidRPr="003E7089">
        <w:rPr>
          <w:rFonts w:ascii="Times" w:hAnsi="Times"/>
        </w:rPr>
        <w:t xml:space="preserve">being attained by </w:t>
      </w:r>
      <w:r w:rsidR="009B5A50" w:rsidRPr="003E7089">
        <w:rPr>
          <w:rFonts w:ascii="Times" w:hAnsi="Times"/>
          <w:i/>
          <w:iCs/>
        </w:rPr>
        <w:t>E coli</w:t>
      </w:r>
      <w:r w:rsidR="009B5A50" w:rsidRPr="003E7089">
        <w:rPr>
          <w:rFonts w:ascii="Times" w:hAnsi="Times"/>
        </w:rPr>
        <w:t xml:space="preserve"> against </w:t>
      </w:r>
      <w:proofErr w:type="spellStart"/>
      <w:r w:rsidR="00A84016">
        <w:rPr>
          <w:rFonts w:ascii="Times" w:hAnsi="Times"/>
        </w:rPr>
        <w:t>fluoroquinolones</w:t>
      </w:r>
      <w:proofErr w:type="spellEnd"/>
      <w:r w:rsidR="009B5A50" w:rsidRPr="003E7089">
        <w:rPr>
          <w:rFonts w:ascii="Times" w:hAnsi="Times"/>
        </w:rPr>
        <w:t xml:space="preserve"> (Ciprofloxacin). </w:t>
      </w:r>
      <w:r w:rsidR="006578A4">
        <w:rPr>
          <w:rFonts w:ascii="Times" w:hAnsi="Times"/>
        </w:rPr>
        <w:t>Four (4/26</w:t>
      </w:r>
      <w:r w:rsidR="00B632E9" w:rsidRPr="003E7089">
        <w:rPr>
          <w:rFonts w:ascii="Times" w:hAnsi="Times"/>
        </w:rPr>
        <w:t xml:space="preserve">) strains </w:t>
      </w:r>
      <w:r w:rsidR="00A84016">
        <w:rPr>
          <w:rFonts w:ascii="Times" w:hAnsi="Times"/>
        </w:rPr>
        <w:t>had</w:t>
      </w:r>
      <w:r w:rsidR="00B632E9" w:rsidRPr="003E7089">
        <w:rPr>
          <w:rFonts w:ascii="Times" w:hAnsi="Times"/>
        </w:rPr>
        <w:t xml:space="preserve"> MIC level of 8mc</w:t>
      </w:r>
      <w:r w:rsidR="006578A4">
        <w:rPr>
          <w:rFonts w:ascii="Times" w:hAnsi="Times"/>
        </w:rPr>
        <w:t>g/ml while another isolate (1/26</w:t>
      </w:r>
      <w:r w:rsidR="00B632E9" w:rsidRPr="003E7089">
        <w:rPr>
          <w:rFonts w:ascii="Times" w:hAnsi="Times"/>
        </w:rPr>
        <w:t>) showed MIC level of 12</w:t>
      </w:r>
      <w:r w:rsidR="00A84016">
        <w:rPr>
          <w:rFonts w:ascii="Times" w:hAnsi="Times"/>
        </w:rPr>
        <w:t xml:space="preserve"> </w:t>
      </w:r>
      <w:r w:rsidR="00B632E9" w:rsidRPr="003E7089">
        <w:rPr>
          <w:rFonts w:ascii="Times" w:hAnsi="Times"/>
        </w:rPr>
        <w:t>mcg/ml</w:t>
      </w:r>
      <w:r w:rsidR="00A84016">
        <w:rPr>
          <w:rFonts w:ascii="Times" w:hAnsi="Times"/>
        </w:rPr>
        <w:t>.</w:t>
      </w:r>
      <w:r w:rsidR="00B632E9" w:rsidRPr="003E7089">
        <w:rPr>
          <w:rFonts w:ascii="Times" w:hAnsi="Times"/>
        </w:rPr>
        <w:t xml:space="preserve"> </w:t>
      </w:r>
      <w:r w:rsidR="006578A4">
        <w:rPr>
          <w:rFonts w:ascii="Times" w:hAnsi="Times"/>
        </w:rPr>
        <w:t>Most importantly Two (2/26) isolates had MIC of Ciprofloxacin above 32mcg/ml.</w:t>
      </w:r>
      <w:r w:rsidR="00B632E9" w:rsidRPr="003E7089">
        <w:rPr>
          <w:rFonts w:ascii="Times" w:hAnsi="Times"/>
        </w:rPr>
        <w:t xml:space="preserve"> </w:t>
      </w:r>
      <w:r w:rsidR="009B5A50" w:rsidRPr="003E7089">
        <w:rPr>
          <w:rFonts w:ascii="Times" w:hAnsi="Times"/>
        </w:rPr>
        <w:t xml:space="preserve">Situation is alarming as quinolones are first line drug in empirical therapy of CA-UTI. It is worth mentioning that due to selection pressure mutant (in DNA </w:t>
      </w:r>
      <w:proofErr w:type="spellStart"/>
      <w:r w:rsidR="009B5A50" w:rsidRPr="003E7089">
        <w:rPr>
          <w:rFonts w:ascii="Times" w:hAnsi="Times"/>
        </w:rPr>
        <w:t>gyrase</w:t>
      </w:r>
      <w:proofErr w:type="spellEnd"/>
      <w:r w:rsidR="009B5A50" w:rsidRPr="003E7089">
        <w:rPr>
          <w:rFonts w:ascii="Times" w:hAnsi="Times"/>
        </w:rPr>
        <w:t>/Topoisomerase</w:t>
      </w:r>
      <w:r w:rsidR="00C061FF" w:rsidRPr="003E7089">
        <w:rPr>
          <w:rFonts w:ascii="Times" w:hAnsi="Times"/>
        </w:rPr>
        <w:t xml:space="preserve"> etc.</w:t>
      </w:r>
      <w:r w:rsidR="009B5A50" w:rsidRPr="003E7089">
        <w:rPr>
          <w:rFonts w:ascii="Times" w:hAnsi="Times"/>
        </w:rPr>
        <w:t>) strain can quickly establish predominance in a population, resulting in widespread drug resistance.</w:t>
      </w:r>
      <w:r w:rsidR="009B5A50" w:rsidRPr="003E7089">
        <w:rPr>
          <w:rFonts w:ascii="Times" w:hAnsi="Times"/>
          <w:b/>
          <w:bCs/>
          <w:vertAlign w:val="superscript"/>
        </w:rPr>
        <w:t xml:space="preserve"> </w:t>
      </w:r>
      <w:r w:rsidR="002A0E81" w:rsidRPr="003E7089">
        <w:rPr>
          <w:rFonts w:ascii="Times" w:hAnsi="Times"/>
          <w:b/>
          <w:bCs/>
          <w:vertAlign w:val="superscript"/>
        </w:rPr>
        <w:t>32</w:t>
      </w:r>
      <w:r w:rsidR="002A0E81" w:rsidRPr="003E7089">
        <w:rPr>
          <w:rFonts w:ascii="Times" w:hAnsi="Times"/>
        </w:rPr>
        <w:t xml:space="preserve"> </w:t>
      </w:r>
      <w:r w:rsidR="00C0780A" w:rsidRPr="003E7089">
        <w:rPr>
          <w:rFonts w:ascii="Times" w:hAnsi="Times"/>
        </w:rPr>
        <w:t xml:space="preserve">Ciprofloxacin resistant uropathogens </w:t>
      </w:r>
      <w:r w:rsidR="00717302" w:rsidRPr="003E7089">
        <w:rPr>
          <w:rFonts w:ascii="Times" w:hAnsi="Times"/>
        </w:rPr>
        <w:t xml:space="preserve">could </w:t>
      </w:r>
      <w:r w:rsidR="00C0780A" w:rsidRPr="003E7089">
        <w:rPr>
          <w:rFonts w:ascii="Times" w:hAnsi="Times"/>
        </w:rPr>
        <w:t>also</w:t>
      </w:r>
      <w:r w:rsidR="00717302" w:rsidRPr="003E7089">
        <w:rPr>
          <w:rFonts w:ascii="Times" w:hAnsi="Times"/>
        </w:rPr>
        <w:t xml:space="preserve"> be</w:t>
      </w:r>
      <w:r w:rsidR="00C0780A" w:rsidRPr="003E7089">
        <w:rPr>
          <w:rFonts w:ascii="Times" w:hAnsi="Times"/>
        </w:rPr>
        <w:t xml:space="preserve"> highly resistant to </w:t>
      </w:r>
      <w:proofErr w:type="spellStart"/>
      <w:r w:rsidR="00A84016">
        <w:rPr>
          <w:rFonts w:ascii="Times" w:hAnsi="Times"/>
        </w:rPr>
        <w:t>Amoxyclav</w:t>
      </w:r>
      <w:proofErr w:type="spellEnd"/>
      <w:r w:rsidR="00C0780A" w:rsidRPr="003E7089">
        <w:rPr>
          <w:rFonts w:ascii="Times" w:hAnsi="Times"/>
        </w:rPr>
        <w:t xml:space="preserve">, Ceftriaxone, </w:t>
      </w:r>
      <w:proofErr w:type="gramStart"/>
      <w:r w:rsidR="00C0780A" w:rsidRPr="003E7089">
        <w:rPr>
          <w:rFonts w:ascii="Times" w:hAnsi="Times"/>
        </w:rPr>
        <w:t>Cefuroxime</w:t>
      </w:r>
      <w:proofErr w:type="gramEnd"/>
      <w:r w:rsidR="00C0780A" w:rsidRPr="003E7089">
        <w:rPr>
          <w:rFonts w:ascii="Times" w:hAnsi="Times"/>
        </w:rPr>
        <w:t xml:space="preserve"> </w:t>
      </w:r>
      <w:r w:rsidR="00717302" w:rsidRPr="003E7089">
        <w:rPr>
          <w:rFonts w:ascii="Times" w:hAnsi="Times"/>
        </w:rPr>
        <w:t>etc</w:t>
      </w:r>
      <w:r w:rsidR="00C0780A" w:rsidRPr="003E7089">
        <w:rPr>
          <w:rFonts w:ascii="Times" w:hAnsi="Times"/>
        </w:rPr>
        <w:t xml:space="preserve">. </w:t>
      </w:r>
      <w:r w:rsidR="002A0E81" w:rsidRPr="003E7089">
        <w:rPr>
          <w:rFonts w:ascii="Times" w:hAnsi="Times"/>
          <w:b/>
          <w:bCs/>
          <w:vertAlign w:val="superscript"/>
        </w:rPr>
        <w:t>33</w:t>
      </w:r>
    </w:p>
    <w:p w14:paraId="69C8FDA3" w14:textId="77777777" w:rsidR="009B5A50" w:rsidRPr="003E7089" w:rsidRDefault="009B5A50" w:rsidP="003E7089">
      <w:pPr>
        <w:spacing w:line="240" w:lineRule="auto"/>
        <w:jc w:val="both"/>
        <w:rPr>
          <w:rFonts w:ascii="Times" w:hAnsi="Times"/>
        </w:rPr>
      </w:pPr>
      <w:r w:rsidRPr="003E7089">
        <w:rPr>
          <w:rFonts w:ascii="Times" w:hAnsi="Times"/>
        </w:rPr>
        <w:t>These high res</w:t>
      </w:r>
      <w:r w:rsidR="00582BAA" w:rsidRPr="003E7089">
        <w:rPr>
          <w:rFonts w:ascii="Times" w:hAnsi="Times"/>
        </w:rPr>
        <w:t>istant rates among uropathogens</w:t>
      </w:r>
      <w:r w:rsidRPr="003E7089">
        <w:rPr>
          <w:rFonts w:ascii="Times" w:hAnsi="Times"/>
        </w:rPr>
        <w:t xml:space="preserve"> from a rural population with poor access to health care raises question about selection pressures that generate, maintain and spread resistant strains in the community. It is also possible that due to poor access to health care services, irrational prescription of antimicrobials which are available over</w:t>
      </w:r>
      <w:r w:rsidR="00BE722F" w:rsidRPr="003E7089">
        <w:rPr>
          <w:rFonts w:ascii="Times" w:eastAsia="MS Gothic" w:hAnsi="Times" w:cs="MS Gothic"/>
        </w:rPr>
        <w:t xml:space="preserve"> </w:t>
      </w:r>
      <w:r w:rsidRPr="003E7089">
        <w:rPr>
          <w:rFonts w:ascii="Times" w:hAnsi="Times"/>
        </w:rPr>
        <w:t>the</w:t>
      </w:r>
      <w:r w:rsidR="00BE722F" w:rsidRPr="003E7089">
        <w:rPr>
          <w:rFonts w:ascii="Times" w:eastAsia="MS Gothic" w:hAnsi="Times" w:cs="MS Gothic"/>
        </w:rPr>
        <w:t xml:space="preserve"> </w:t>
      </w:r>
      <w:r w:rsidRPr="003E7089">
        <w:rPr>
          <w:rFonts w:ascii="Times" w:hAnsi="Times"/>
        </w:rPr>
        <w:t xml:space="preserve">counter in India, has contributed to this alarming situation. Unqualified practitioners, untrained pharmacists and nurses </w:t>
      </w:r>
      <w:r w:rsidR="00C061FF" w:rsidRPr="003E7089">
        <w:rPr>
          <w:rFonts w:ascii="Times" w:hAnsi="Times"/>
        </w:rPr>
        <w:t xml:space="preserve">may </w:t>
      </w:r>
      <w:r w:rsidRPr="003E7089">
        <w:rPr>
          <w:rFonts w:ascii="Times" w:hAnsi="Times"/>
        </w:rPr>
        <w:t>use antimicrobials indiscriminately.</w:t>
      </w:r>
      <w:r w:rsidR="002A0E81" w:rsidRPr="003E7089">
        <w:rPr>
          <w:rFonts w:ascii="Times" w:hAnsi="Times"/>
          <w:b/>
          <w:bCs/>
          <w:vertAlign w:val="superscript"/>
        </w:rPr>
        <w:t>34</w:t>
      </w:r>
      <w:r w:rsidRPr="003E7089">
        <w:rPr>
          <w:rFonts w:ascii="Times" w:hAnsi="Times"/>
        </w:rPr>
        <w:t xml:space="preserve"> </w:t>
      </w:r>
      <w:proofErr w:type="gramStart"/>
      <w:r w:rsidR="00582BAA" w:rsidRPr="003E7089">
        <w:rPr>
          <w:rFonts w:ascii="Times" w:hAnsi="Times"/>
        </w:rPr>
        <w:t>Similar</w:t>
      </w:r>
      <w:proofErr w:type="gramEnd"/>
      <w:r w:rsidRPr="003E7089">
        <w:rPr>
          <w:rFonts w:ascii="Times" w:hAnsi="Times"/>
        </w:rPr>
        <w:t xml:space="preserve"> practices have also been reported from other developing co</w:t>
      </w:r>
      <w:r w:rsidR="002A0E81" w:rsidRPr="003E7089">
        <w:rPr>
          <w:rFonts w:ascii="Times" w:hAnsi="Times"/>
        </w:rPr>
        <w:t xml:space="preserve">untries. </w:t>
      </w:r>
      <w:r w:rsidR="002A0E81" w:rsidRPr="003E7089">
        <w:rPr>
          <w:rFonts w:ascii="Times" w:hAnsi="Times"/>
          <w:b/>
          <w:bCs/>
          <w:vertAlign w:val="superscript"/>
        </w:rPr>
        <w:t>35, 36</w:t>
      </w:r>
      <w:r w:rsidRPr="003E7089">
        <w:rPr>
          <w:rFonts w:ascii="Times" w:hAnsi="Times"/>
        </w:rPr>
        <w:t xml:space="preserve"> The widespread use of antimicrobials in veterinary practice may be another possible factor for the emergence of resistant strains. </w:t>
      </w:r>
    </w:p>
    <w:p w14:paraId="5EB74F13" w14:textId="77777777" w:rsidR="00EC74FE" w:rsidRPr="003E7089" w:rsidRDefault="003E7089" w:rsidP="003E7089">
      <w:pPr>
        <w:spacing w:line="240" w:lineRule="auto"/>
        <w:jc w:val="both"/>
        <w:rPr>
          <w:rFonts w:ascii="Times" w:hAnsi="Times"/>
          <w:b/>
          <w:bCs/>
        </w:rPr>
      </w:pPr>
      <w:r>
        <w:rPr>
          <w:rFonts w:ascii="Times" w:hAnsi="Times"/>
          <w:b/>
          <w:bCs/>
        </w:rPr>
        <w:t>CONCLUSION</w:t>
      </w:r>
      <w:r w:rsidRPr="003E7089">
        <w:rPr>
          <w:rFonts w:ascii="Times" w:hAnsi="Times"/>
          <w:b/>
          <w:bCs/>
        </w:rPr>
        <w:t xml:space="preserve"> </w:t>
      </w:r>
    </w:p>
    <w:p w14:paraId="39616538" w14:textId="77777777" w:rsidR="00EC74FE" w:rsidRPr="003E7089" w:rsidRDefault="00EC74FE" w:rsidP="003E7089">
      <w:pPr>
        <w:spacing w:line="240" w:lineRule="auto"/>
        <w:jc w:val="both"/>
        <w:rPr>
          <w:rFonts w:ascii="Times" w:hAnsi="Times"/>
        </w:rPr>
      </w:pPr>
      <w:r w:rsidRPr="003E7089">
        <w:rPr>
          <w:rFonts w:ascii="Times" w:hAnsi="Times"/>
          <w:i/>
          <w:iCs/>
        </w:rPr>
        <w:t>Escherichia coli</w:t>
      </w:r>
      <w:r w:rsidRPr="003E7089">
        <w:rPr>
          <w:rFonts w:ascii="Times" w:hAnsi="Times"/>
        </w:rPr>
        <w:t xml:space="preserve"> </w:t>
      </w:r>
      <w:r w:rsidR="00717302" w:rsidRPr="003E7089">
        <w:rPr>
          <w:rFonts w:ascii="Times" w:hAnsi="Times"/>
        </w:rPr>
        <w:t>are most likely</w:t>
      </w:r>
      <w:r w:rsidRPr="003E7089">
        <w:rPr>
          <w:rFonts w:ascii="Times" w:hAnsi="Times"/>
        </w:rPr>
        <w:t xml:space="preserve"> the </w:t>
      </w:r>
      <w:r w:rsidR="00582BAA" w:rsidRPr="003E7089">
        <w:rPr>
          <w:rFonts w:ascii="Times" w:hAnsi="Times"/>
        </w:rPr>
        <w:t>commonest</w:t>
      </w:r>
      <w:r w:rsidRPr="003E7089">
        <w:rPr>
          <w:rFonts w:ascii="Times" w:hAnsi="Times"/>
        </w:rPr>
        <w:t xml:space="preserve"> pathogen causing </w:t>
      </w:r>
      <w:r w:rsidR="00717302" w:rsidRPr="003E7089">
        <w:rPr>
          <w:rFonts w:ascii="Times" w:hAnsi="Times"/>
        </w:rPr>
        <w:t xml:space="preserve">CA-UTI </w:t>
      </w:r>
      <w:r w:rsidR="006F1B0F" w:rsidRPr="003E7089">
        <w:rPr>
          <w:rFonts w:ascii="Times" w:hAnsi="Times"/>
        </w:rPr>
        <w:t>in</w:t>
      </w:r>
      <w:r w:rsidRPr="003E7089">
        <w:rPr>
          <w:rFonts w:ascii="Times" w:hAnsi="Times"/>
        </w:rPr>
        <w:t xml:space="preserve"> the</w:t>
      </w:r>
      <w:r w:rsidR="00717302" w:rsidRPr="003E7089">
        <w:rPr>
          <w:rFonts w:ascii="Times" w:hAnsi="Times"/>
        </w:rPr>
        <w:t xml:space="preserve"> rural </w:t>
      </w:r>
      <w:r w:rsidRPr="003E7089">
        <w:rPr>
          <w:rFonts w:ascii="Times" w:hAnsi="Times"/>
        </w:rPr>
        <w:t>population</w:t>
      </w:r>
      <w:r w:rsidR="00717302" w:rsidRPr="003E7089">
        <w:rPr>
          <w:rFonts w:ascii="Times" w:hAnsi="Times"/>
        </w:rPr>
        <w:t>. Due to misuse of antibiotic in the empirical therapy</w:t>
      </w:r>
      <w:r w:rsidR="006F1B0F" w:rsidRPr="003E7089">
        <w:rPr>
          <w:rFonts w:ascii="Times" w:hAnsi="Times"/>
        </w:rPr>
        <w:t>, it</w:t>
      </w:r>
      <w:r w:rsidR="00717302" w:rsidRPr="003E7089">
        <w:rPr>
          <w:rFonts w:ascii="Times" w:hAnsi="Times"/>
        </w:rPr>
        <w:t xml:space="preserve"> is leading to selection of high resistant phenotypes. MIC lev</w:t>
      </w:r>
      <w:r w:rsidR="006F1B0F" w:rsidRPr="003E7089">
        <w:rPr>
          <w:rFonts w:ascii="Times" w:hAnsi="Times"/>
        </w:rPr>
        <w:t>el (e.g. Ciprofloxacin against E</w:t>
      </w:r>
      <w:r w:rsidR="00717302" w:rsidRPr="003E7089">
        <w:rPr>
          <w:rFonts w:ascii="Times" w:hAnsi="Times"/>
        </w:rPr>
        <w:t xml:space="preserve"> coli) is going up even </w:t>
      </w:r>
      <w:r w:rsidR="00505A01" w:rsidRPr="003E7089">
        <w:rPr>
          <w:rFonts w:ascii="Times" w:hAnsi="Times"/>
        </w:rPr>
        <w:t>in rural setup, pausing a great public health challenge in developing and 3</w:t>
      </w:r>
      <w:r w:rsidR="00505A01" w:rsidRPr="003E7089">
        <w:rPr>
          <w:rFonts w:ascii="Times" w:hAnsi="Times"/>
          <w:vertAlign w:val="superscript"/>
        </w:rPr>
        <w:t>rd</w:t>
      </w:r>
      <w:r w:rsidR="00505A01" w:rsidRPr="003E7089">
        <w:rPr>
          <w:rFonts w:ascii="Times" w:hAnsi="Times"/>
        </w:rPr>
        <w:t xml:space="preserve"> world countries. </w:t>
      </w:r>
      <w:r w:rsidR="00717302" w:rsidRPr="003E7089">
        <w:rPr>
          <w:rFonts w:ascii="Times" w:hAnsi="Times"/>
        </w:rPr>
        <w:t xml:space="preserve"> </w:t>
      </w:r>
      <w:r w:rsidRPr="003E7089">
        <w:rPr>
          <w:rFonts w:ascii="Times" w:hAnsi="Times"/>
        </w:rPr>
        <w:t xml:space="preserve"> </w:t>
      </w:r>
    </w:p>
    <w:p w14:paraId="6874DC99" w14:textId="77777777" w:rsidR="00EC74FE" w:rsidRPr="003E7089" w:rsidRDefault="00EC74FE" w:rsidP="003E7089">
      <w:pPr>
        <w:spacing w:line="240" w:lineRule="auto"/>
        <w:jc w:val="both"/>
        <w:rPr>
          <w:rFonts w:ascii="Times" w:hAnsi="Times"/>
        </w:rPr>
      </w:pPr>
      <w:r w:rsidRPr="003E7089">
        <w:rPr>
          <w:rFonts w:ascii="Times" w:hAnsi="Times"/>
        </w:rPr>
        <w:t>Poverty, inadequate access to drugs, increased use and misuse of</w:t>
      </w:r>
      <w:r w:rsidR="00505A01" w:rsidRPr="003E7089">
        <w:rPr>
          <w:rFonts w:ascii="Times" w:hAnsi="Times"/>
        </w:rPr>
        <w:t xml:space="preserve"> </w:t>
      </w:r>
      <w:r w:rsidRPr="003E7089">
        <w:rPr>
          <w:rFonts w:ascii="Times" w:hAnsi="Times"/>
        </w:rPr>
        <w:t xml:space="preserve">antibacterial drugs, over the counter availability of antibacterial drugs are </w:t>
      </w:r>
      <w:r w:rsidR="006F1B0F" w:rsidRPr="003E7089">
        <w:rPr>
          <w:rFonts w:ascii="Times" w:hAnsi="Times"/>
        </w:rPr>
        <w:t xml:space="preserve">the </w:t>
      </w:r>
      <w:r w:rsidRPr="003E7089">
        <w:rPr>
          <w:rFonts w:ascii="Times" w:hAnsi="Times"/>
        </w:rPr>
        <w:t>major forces in the development of</w:t>
      </w:r>
      <w:r w:rsidR="00505A01" w:rsidRPr="003E7089">
        <w:rPr>
          <w:rFonts w:ascii="Times" w:hAnsi="Times"/>
        </w:rPr>
        <w:t xml:space="preserve"> </w:t>
      </w:r>
      <w:r w:rsidR="00582BAA" w:rsidRPr="003E7089">
        <w:rPr>
          <w:rFonts w:ascii="Times" w:hAnsi="Times"/>
        </w:rPr>
        <w:t>resistance</w:t>
      </w:r>
      <w:r w:rsidRPr="003E7089">
        <w:rPr>
          <w:rFonts w:ascii="Times" w:hAnsi="Times"/>
        </w:rPr>
        <w:t>.</w:t>
      </w:r>
      <w:r w:rsidR="00E32ACC" w:rsidRPr="003E7089">
        <w:rPr>
          <w:rFonts w:ascii="Times" w:hAnsi="Times"/>
          <w:b/>
          <w:bCs/>
          <w:vertAlign w:val="superscript"/>
        </w:rPr>
        <w:t>37</w:t>
      </w:r>
      <w:r w:rsidR="00505A01" w:rsidRPr="003E7089">
        <w:rPr>
          <w:rFonts w:ascii="Times" w:hAnsi="Times"/>
        </w:rPr>
        <w:t xml:space="preserve"> </w:t>
      </w:r>
      <w:r w:rsidR="00582BAA" w:rsidRPr="003E7089">
        <w:rPr>
          <w:rFonts w:ascii="Times" w:hAnsi="Times"/>
        </w:rPr>
        <w:t>A</w:t>
      </w:r>
      <w:r w:rsidRPr="003E7089">
        <w:rPr>
          <w:rFonts w:ascii="Times" w:hAnsi="Times"/>
        </w:rPr>
        <w:t xml:space="preserve"> proper</w:t>
      </w:r>
      <w:r w:rsidR="00505A01" w:rsidRPr="003E7089">
        <w:rPr>
          <w:rFonts w:ascii="Times" w:hAnsi="Times"/>
        </w:rPr>
        <w:t xml:space="preserve"> </w:t>
      </w:r>
      <w:r w:rsidR="00E32ACC" w:rsidRPr="003E7089">
        <w:rPr>
          <w:rFonts w:ascii="Times" w:hAnsi="Times"/>
        </w:rPr>
        <w:t xml:space="preserve">evidenced based </w:t>
      </w:r>
      <w:r w:rsidRPr="003E7089">
        <w:rPr>
          <w:rFonts w:ascii="Times" w:hAnsi="Times"/>
        </w:rPr>
        <w:t xml:space="preserve">antibiotic policy is the need of the day to </w:t>
      </w:r>
      <w:r w:rsidR="00E32ACC" w:rsidRPr="003E7089">
        <w:rPr>
          <w:rFonts w:ascii="Times" w:hAnsi="Times"/>
        </w:rPr>
        <w:t>stem</w:t>
      </w:r>
      <w:r w:rsidRPr="003E7089">
        <w:rPr>
          <w:rFonts w:ascii="Times" w:hAnsi="Times"/>
        </w:rPr>
        <w:t xml:space="preserve"> the emerg</w:t>
      </w:r>
      <w:r w:rsidR="006F1B0F" w:rsidRPr="003E7089">
        <w:rPr>
          <w:rFonts w:ascii="Times" w:hAnsi="Times"/>
        </w:rPr>
        <w:t>ence of</w:t>
      </w:r>
      <w:r w:rsidRPr="003E7089">
        <w:rPr>
          <w:rFonts w:ascii="Times" w:hAnsi="Times"/>
        </w:rPr>
        <w:t xml:space="preserve"> resistant strains in community</w:t>
      </w:r>
      <w:r w:rsidR="00505A01" w:rsidRPr="003E7089">
        <w:rPr>
          <w:rFonts w:ascii="Times" w:hAnsi="Times"/>
        </w:rPr>
        <w:t xml:space="preserve"> </w:t>
      </w:r>
      <w:r w:rsidRPr="003E7089">
        <w:rPr>
          <w:rFonts w:ascii="Times" w:hAnsi="Times"/>
        </w:rPr>
        <w:t>acquired UTI.</w:t>
      </w:r>
    </w:p>
    <w:p w14:paraId="663FCFD1" w14:textId="77777777" w:rsidR="006F1B0F" w:rsidRPr="003E7089" w:rsidRDefault="006F1B0F" w:rsidP="003E7089">
      <w:pPr>
        <w:spacing w:line="240" w:lineRule="auto"/>
        <w:jc w:val="both"/>
        <w:rPr>
          <w:rFonts w:ascii="Times" w:hAnsi="Times"/>
        </w:rPr>
      </w:pPr>
      <w:r w:rsidRPr="003E7089">
        <w:rPr>
          <w:rFonts w:ascii="Times" w:hAnsi="Times"/>
          <w:b/>
          <w:bCs/>
        </w:rPr>
        <w:t xml:space="preserve">Conflict of Interest: </w:t>
      </w:r>
      <w:r w:rsidRPr="003E7089">
        <w:rPr>
          <w:rFonts w:ascii="Times" w:hAnsi="Times"/>
        </w:rPr>
        <w:t>None</w:t>
      </w:r>
    </w:p>
    <w:p w14:paraId="391476E4" w14:textId="77777777" w:rsidR="00C0780A" w:rsidRPr="003E7089" w:rsidRDefault="003E7089" w:rsidP="003E7089">
      <w:pPr>
        <w:spacing w:line="240" w:lineRule="auto"/>
        <w:jc w:val="both"/>
        <w:rPr>
          <w:rFonts w:ascii="Times" w:hAnsi="Times"/>
          <w:b/>
          <w:bCs/>
        </w:rPr>
      </w:pPr>
      <w:r>
        <w:rPr>
          <w:rFonts w:ascii="Times" w:hAnsi="Times"/>
          <w:b/>
          <w:bCs/>
        </w:rPr>
        <w:t>REFERENCE</w:t>
      </w:r>
    </w:p>
    <w:p w14:paraId="6121ED3B" w14:textId="5A821F6D" w:rsidR="00E87DD7" w:rsidRPr="00AA59B4" w:rsidRDefault="00AA59B4" w:rsidP="00AA59B4">
      <w:pPr>
        <w:spacing w:line="240" w:lineRule="auto"/>
        <w:ind w:left="360" w:hanging="360"/>
        <w:jc w:val="both"/>
        <w:rPr>
          <w:rFonts w:ascii="Times" w:hAnsi="Times"/>
          <w:sz w:val="20"/>
          <w:szCs w:val="20"/>
        </w:rPr>
      </w:pPr>
      <w:r>
        <w:rPr>
          <w:rFonts w:ascii="Times" w:hAnsi="Times"/>
          <w:sz w:val="20"/>
          <w:szCs w:val="20"/>
        </w:rPr>
        <w:t>1.</w:t>
      </w:r>
      <w:r>
        <w:rPr>
          <w:rFonts w:ascii="Times" w:hAnsi="Times"/>
          <w:sz w:val="20"/>
          <w:szCs w:val="20"/>
        </w:rPr>
        <w:tab/>
      </w:r>
      <w:r w:rsidR="00E87DD7" w:rsidRPr="00AA59B4">
        <w:rPr>
          <w:rFonts w:ascii="Times" w:hAnsi="Times"/>
          <w:sz w:val="20"/>
          <w:szCs w:val="20"/>
        </w:rPr>
        <w:t xml:space="preserve">Gonzalez CM, Schaeffer AJ. Treatment of urinary tract infection: What’s old, what’s new, and what works. World J </w:t>
      </w:r>
      <w:proofErr w:type="spellStart"/>
      <w:r w:rsidR="00E87DD7" w:rsidRPr="00AA59B4">
        <w:rPr>
          <w:rFonts w:ascii="Times" w:hAnsi="Times"/>
          <w:sz w:val="20"/>
          <w:szCs w:val="20"/>
        </w:rPr>
        <w:t>Urol</w:t>
      </w:r>
      <w:proofErr w:type="spellEnd"/>
      <w:r w:rsidR="00E87DD7" w:rsidRPr="00AA59B4">
        <w:rPr>
          <w:rFonts w:ascii="Times" w:hAnsi="Times"/>
          <w:sz w:val="20"/>
          <w:szCs w:val="20"/>
        </w:rPr>
        <w:t xml:space="preserve"> 1999</w:t>
      </w:r>
      <w:proofErr w:type="gramStart"/>
      <w:r w:rsidR="00E87DD7" w:rsidRPr="00AA59B4">
        <w:rPr>
          <w:rFonts w:ascii="Times" w:hAnsi="Times"/>
          <w:sz w:val="20"/>
          <w:szCs w:val="20"/>
        </w:rPr>
        <w:t>;17:372</w:t>
      </w:r>
      <w:proofErr w:type="gramEnd"/>
      <w:r w:rsidR="00E87DD7" w:rsidRPr="00AA59B4">
        <w:rPr>
          <w:rFonts w:ascii="MS Mincho" w:eastAsia="MS Mincho" w:hAnsi="MS Mincho" w:cs="MS Mincho" w:hint="eastAsia"/>
          <w:sz w:val="20"/>
          <w:szCs w:val="20"/>
        </w:rPr>
        <w:t>‑</w:t>
      </w:r>
      <w:r w:rsidR="00E87DD7" w:rsidRPr="00AA59B4">
        <w:rPr>
          <w:rFonts w:ascii="Times" w:hAnsi="Times"/>
          <w:sz w:val="20"/>
          <w:szCs w:val="20"/>
        </w:rPr>
        <w:t>82.</w:t>
      </w:r>
    </w:p>
    <w:p w14:paraId="6D96D98E" w14:textId="0FAABB37" w:rsidR="00E87DD7" w:rsidRPr="00AA59B4" w:rsidRDefault="00AA59B4" w:rsidP="00AA59B4">
      <w:pPr>
        <w:spacing w:line="240" w:lineRule="auto"/>
        <w:ind w:left="360" w:hanging="360"/>
        <w:jc w:val="both"/>
        <w:rPr>
          <w:rFonts w:ascii="Times" w:hAnsi="Times"/>
          <w:sz w:val="20"/>
          <w:szCs w:val="20"/>
        </w:rPr>
      </w:pPr>
      <w:r>
        <w:rPr>
          <w:rFonts w:ascii="Times" w:hAnsi="Times"/>
          <w:sz w:val="20"/>
          <w:szCs w:val="20"/>
        </w:rPr>
        <w:t>2.</w:t>
      </w:r>
      <w:r>
        <w:rPr>
          <w:rFonts w:ascii="Times" w:hAnsi="Times"/>
          <w:sz w:val="20"/>
          <w:szCs w:val="20"/>
        </w:rPr>
        <w:tab/>
      </w:r>
      <w:r w:rsidR="00E87DD7" w:rsidRPr="00AA59B4">
        <w:rPr>
          <w:rFonts w:ascii="Times" w:hAnsi="Times"/>
          <w:sz w:val="20"/>
          <w:szCs w:val="20"/>
        </w:rPr>
        <w:t xml:space="preserve">Rock W, </w:t>
      </w:r>
      <w:proofErr w:type="spellStart"/>
      <w:r w:rsidR="00E87DD7" w:rsidRPr="00AA59B4">
        <w:rPr>
          <w:rFonts w:ascii="Times" w:hAnsi="Times"/>
          <w:sz w:val="20"/>
          <w:szCs w:val="20"/>
        </w:rPr>
        <w:t>Colodner</w:t>
      </w:r>
      <w:proofErr w:type="spellEnd"/>
      <w:r w:rsidR="00E87DD7" w:rsidRPr="00AA59B4">
        <w:rPr>
          <w:rFonts w:ascii="Times" w:hAnsi="Times"/>
          <w:sz w:val="20"/>
          <w:szCs w:val="20"/>
        </w:rPr>
        <w:t xml:space="preserve"> R, </w:t>
      </w:r>
      <w:proofErr w:type="spellStart"/>
      <w:r w:rsidR="00E87DD7" w:rsidRPr="00AA59B4">
        <w:rPr>
          <w:rFonts w:ascii="Times" w:hAnsi="Times"/>
          <w:sz w:val="20"/>
          <w:szCs w:val="20"/>
        </w:rPr>
        <w:t>Chazan</w:t>
      </w:r>
      <w:proofErr w:type="spellEnd"/>
      <w:r w:rsidR="00E87DD7" w:rsidRPr="00AA59B4">
        <w:rPr>
          <w:rFonts w:ascii="Times" w:hAnsi="Times"/>
          <w:sz w:val="20"/>
          <w:szCs w:val="20"/>
        </w:rPr>
        <w:t xml:space="preserve"> B, Elias M, </w:t>
      </w:r>
      <w:proofErr w:type="spellStart"/>
      <w:r w:rsidR="00E87DD7" w:rsidRPr="00AA59B4">
        <w:rPr>
          <w:rFonts w:ascii="Times" w:hAnsi="Times"/>
          <w:sz w:val="20"/>
          <w:szCs w:val="20"/>
        </w:rPr>
        <w:t>Raz</w:t>
      </w:r>
      <w:proofErr w:type="spellEnd"/>
      <w:r w:rsidR="00E87DD7" w:rsidRPr="00AA59B4">
        <w:rPr>
          <w:rFonts w:ascii="Times" w:hAnsi="Times"/>
          <w:sz w:val="20"/>
          <w:szCs w:val="20"/>
        </w:rPr>
        <w:t xml:space="preserve"> R. Ten </w:t>
      </w:r>
      <w:proofErr w:type="gramStart"/>
      <w:r w:rsidR="00E87DD7" w:rsidRPr="00AA59B4">
        <w:rPr>
          <w:rFonts w:ascii="Times" w:hAnsi="Times"/>
          <w:sz w:val="20"/>
          <w:szCs w:val="20"/>
        </w:rPr>
        <w:t>years</w:t>
      </w:r>
      <w:proofErr w:type="gramEnd"/>
      <w:r w:rsidR="00E87DD7" w:rsidRPr="00AA59B4">
        <w:rPr>
          <w:rFonts w:ascii="Times" w:hAnsi="Times"/>
          <w:sz w:val="20"/>
          <w:szCs w:val="20"/>
        </w:rPr>
        <w:t xml:space="preserve"> surveillance of antimicrobial susceptibility of community</w:t>
      </w:r>
      <w:r w:rsidR="00E87DD7" w:rsidRPr="00AA59B4">
        <w:rPr>
          <w:rFonts w:ascii="MS Mincho" w:eastAsia="MS Mincho" w:hAnsi="MS Mincho" w:cs="MS Mincho" w:hint="eastAsia"/>
          <w:sz w:val="20"/>
          <w:szCs w:val="20"/>
        </w:rPr>
        <w:t>‑</w:t>
      </w:r>
      <w:r w:rsidR="00E87DD7" w:rsidRPr="00AA59B4">
        <w:rPr>
          <w:rFonts w:ascii="Times" w:hAnsi="Times"/>
          <w:sz w:val="20"/>
          <w:szCs w:val="20"/>
        </w:rPr>
        <w:t>acquired Escherichia coli and other uropathogens in northern Israel (1995</w:t>
      </w:r>
      <w:r w:rsidR="00E87DD7" w:rsidRPr="00AA59B4">
        <w:rPr>
          <w:rFonts w:ascii="MS Mincho" w:eastAsia="MS Mincho" w:hAnsi="MS Mincho" w:cs="MS Mincho" w:hint="eastAsia"/>
          <w:sz w:val="20"/>
          <w:szCs w:val="20"/>
        </w:rPr>
        <w:t>‑</w:t>
      </w:r>
      <w:r w:rsidR="00E87DD7" w:rsidRPr="00AA59B4">
        <w:rPr>
          <w:rFonts w:ascii="Times" w:hAnsi="Times"/>
          <w:sz w:val="20"/>
          <w:szCs w:val="20"/>
        </w:rPr>
        <w:t xml:space="preserve">2005). </w:t>
      </w:r>
      <w:proofErr w:type="spellStart"/>
      <w:r w:rsidR="00E87DD7" w:rsidRPr="00AA59B4">
        <w:rPr>
          <w:rFonts w:ascii="Times" w:hAnsi="Times"/>
          <w:sz w:val="20"/>
          <w:szCs w:val="20"/>
        </w:rPr>
        <w:t>Isr</w:t>
      </w:r>
      <w:proofErr w:type="spellEnd"/>
      <w:r w:rsidR="00E87DD7" w:rsidRPr="00AA59B4">
        <w:rPr>
          <w:rFonts w:ascii="Times" w:hAnsi="Times"/>
          <w:sz w:val="20"/>
          <w:szCs w:val="20"/>
        </w:rPr>
        <w:t xml:space="preserve"> Med </w:t>
      </w:r>
      <w:proofErr w:type="spellStart"/>
      <w:r w:rsidR="00E87DD7" w:rsidRPr="00AA59B4">
        <w:rPr>
          <w:rFonts w:ascii="Times" w:hAnsi="Times"/>
          <w:sz w:val="20"/>
          <w:szCs w:val="20"/>
        </w:rPr>
        <w:t>Assoc</w:t>
      </w:r>
      <w:proofErr w:type="spellEnd"/>
      <w:r w:rsidR="00E87DD7" w:rsidRPr="00AA59B4">
        <w:rPr>
          <w:rFonts w:ascii="Times" w:hAnsi="Times"/>
          <w:sz w:val="20"/>
          <w:szCs w:val="20"/>
        </w:rPr>
        <w:t xml:space="preserve"> J 2007</w:t>
      </w:r>
      <w:proofErr w:type="gramStart"/>
      <w:r w:rsidR="00E87DD7" w:rsidRPr="00AA59B4">
        <w:rPr>
          <w:rFonts w:ascii="Times" w:hAnsi="Times"/>
          <w:sz w:val="20"/>
          <w:szCs w:val="20"/>
        </w:rPr>
        <w:t>;9:803</w:t>
      </w:r>
      <w:proofErr w:type="gramEnd"/>
      <w:r w:rsidR="00E87DD7" w:rsidRPr="00AA59B4">
        <w:rPr>
          <w:rFonts w:ascii="MS Mincho" w:eastAsia="MS Mincho" w:hAnsi="MS Mincho" w:cs="MS Mincho" w:hint="eastAsia"/>
          <w:sz w:val="20"/>
          <w:szCs w:val="20"/>
        </w:rPr>
        <w:t>‑</w:t>
      </w:r>
      <w:r w:rsidR="00E87DD7" w:rsidRPr="00AA59B4">
        <w:rPr>
          <w:rFonts w:ascii="Times" w:hAnsi="Times"/>
          <w:sz w:val="20"/>
          <w:szCs w:val="20"/>
        </w:rPr>
        <w:t>5.</w:t>
      </w:r>
    </w:p>
    <w:p w14:paraId="4F2516B8" w14:textId="601E2FD1" w:rsidR="00C0780A" w:rsidRPr="00AA59B4" w:rsidRDefault="00AA59B4" w:rsidP="00AA59B4">
      <w:pPr>
        <w:spacing w:line="240" w:lineRule="auto"/>
        <w:ind w:left="360" w:hanging="360"/>
        <w:jc w:val="both"/>
        <w:rPr>
          <w:rFonts w:ascii="Times" w:hAnsi="Times"/>
          <w:sz w:val="20"/>
          <w:szCs w:val="20"/>
        </w:rPr>
      </w:pPr>
      <w:r>
        <w:rPr>
          <w:rFonts w:ascii="Times" w:hAnsi="Times"/>
          <w:sz w:val="20"/>
          <w:szCs w:val="20"/>
        </w:rPr>
        <w:lastRenderedPageBreak/>
        <w:t>3.</w:t>
      </w:r>
      <w:r>
        <w:rPr>
          <w:rFonts w:ascii="Times" w:hAnsi="Times"/>
          <w:sz w:val="20"/>
          <w:szCs w:val="20"/>
        </w:rPr>
        <w:tab/>
      </w:r>
      <w:r w:rsidR="00E87DD7" w:rsidRPr="00AA59B4">
        <w:rPr>
          <w:rFonts w:ascii="Times" w:hAnsi="Times"/>
          <w:sz w:val="20"/>
          <w:szCs w:val="20"/>
        </w:rPr>
        <w:t>Vasquez Y, Hand WL. Antibiotic susceptibility patterns of community acquired urinary tract infection isolates from female patients on the US (Texas</w:t>
      </w:r>
      <w:proofErr w:type="gramStart"/>
      <w:r w:rsidR="00E87DD7" w:rsidRPr="00AA59B4">
        <w:rPr>
          <w:rFonts w:ascii="Times" w:hAnsi="Times"/>
          <w:sz w:val="20"/>
          <w:szCs w:val="20"/>
        </w:rPr>
        <w:t>)</w:t>
      </w:r>
      <w:r w:rsidR="00E87DD7" w:rsidRPr="00AA59B4">
        <w:rPr>
          <w:rFonts w:ascii="MS Mincho" w:eastAsia="MS Mincho" w:hAnsi="MS Mincho" w:cs="MS Mincho" w:hint="eastAsia"/>
          <w:sz w:val="20"/>
          <w:szCs w:val="20"/>
        </w:rPr>
        <w:t>‑</w:t>
      </w:r>
      <w:proofErr w:type="gramEnd"/>
      <w:r w:rsidR="00E87DD7" w:rsidRPr="00AA59B4">
        <w:rPr>
          <w:rFonts w:ascii="Times" w:hAnsi="Times"/>
          <w:sz w:val="20"/>
          <w:szCs w:val="20"/>
        </w:rPr>
        <w:t xml:space="preserve">Mexico Border. J </w:t>
      </w:r>
      <w:proofErr w:type="spellStart"/>
      <w:r w:rsidR="00E87DD7" w:rsidRPr="00AA59B4">
        <w:rPr>
          <w:rFonts w:ascii="Times" w:hAnsi="Times"/>
          <w:sz w:val="20"/>
          <w:szCs w:val="20"/>
        </w:rPr>
        <w:t>Appl</w:t>
      </w:r>
      <w:proofErr w:type="spellEnd"/>
      <w:r w:rsidR="00E87DD7" w:rsidRPr="00AA59B4">
        <w:rPr>
          <w:rFonts w:ascii="Times" w:hAnsi="Times"/>
          <w:sz w:val="20"/>
          <w:szCs w:val="20"/>
        </w:rPr>
        <w:t xml:space="preserve"> Res 2004</w:t>
      </w:r>
      <w:proofErr w:type="gramStart"/>
      <w:r w:rsidR="00E87DD7" w:rsidRPr="00AA59B4">
        <w:rPr>
          <w:rFonts w:ascii="Times" w:hAnsi="Times"/>
          <w:sz w:val="20"/>
          <w:szCs w:val="20"/>
        </w:rPr>
        <w:t>;4:321</w:t>
      </w:r>
      <w:proofErr w:type="gramEnd"/>
      <w:r w:rsidR="00E87DD7" w:rsidRPr="00AA59B4">
        <w:rPr>
          <w:rFonts w:ascii="MS Mincho" w:eastAsia="MS Mincho" w:hAnsi="MS Mincho" w:cs="MS Mincho" w:hint="eastAsia"/>
          <w:sz w:val="20"/>
          <w:szCs w:val="20"/>
        </w:rPr>
        <w:t>‑</w:t>
      </w:r>
      <w:r w:rsidR="00E87DD7" w:rsidRPr="00AA59B4">
        <w:rPr>
          <w:rFonts w:ascii="Times" w:hAnsi="Times"/>
          <w:sz w:val="20"/>
          <w:szCs w:val="20"/>
        </w:rPr>
        <w:t>6.</w:t>
      </w:r>
    </w:p>
    <w:p w14:paraId="5CE56DAE" w14:textId="169EE8B6" w:rsidR="00DA3598" w:rsidRPr="00AA59B4" w:rsidRDefault="00AA59B4" w:rsidP="00AA59B4">
      <w:pPr>
        <w:spacing w:line="240" w:lineRule="auto"/>
        <w:ind w:left="360" w:hanging="360"/>
        <w:jc w:val="both"/>
        <w:rPr>
          <w:rFonts w:ascii="Times" w:hAnsi="Times"/>
          <w:sz w:val="20"/>
          <w:szCs w:val="20"/>
        </w:rPr>
      </w:pPr>
      <w:r>
        <w:rPr>
          <w:rFonts w:ascii="Times" w:hAnsi="Times"/>
          <w:sz w:val="20"/>
          <w:szCs w:val="20"/>
        </w:rPr>
        <w:t>4.</w:t>
      </w:r>
      <w:r>
        <w:rPr>
          <w:rFonts w:ascii="Times" w:hAnsi="Times"/>
          <w:sz w:val="20"/>
          <w:szCs w:val="20"/>
        </w:rPr>
        <w:tab/>
      </w:r>
      <w:proofErr w:type="spellStart"/>
      <w:r w:rsidR="00DA3598" w:rsidRPr="00AA59B4">
        <w:rPr>
          <w:rFonts w:ascii="Times" w:hAnsi="Times"/>
          <w:sz w:val="20"/>
          <w:szCs w:val="20"/>
        </w:rPr>
        <w:t>Griebling</w:t>
      </w:r>
      <w:proofErr w:type="spellEnd"/>
      <w:r w:rsidR="00DA3598" w:rsidRPr="00AA59B4">
        <w:rPr>
          <w:rFonts w:ascii="Times" w:hAnsi="Times"/>
          <w:sz w:val="20"/>
          <w:szCs w:val="20"/>
        </w:rPr>
        <w:t xml:space="preserve"> TL. </w:t>
      </w:r>
      <w:proofErr w:type="gramStart"/>
      <w:r w:rsidR="00DA3598" w:rsidRPr="00AA59B4">
        <w:rPr>
          <w:rFonts w:ascii="Times" w:hAnsi="Times"/>
          <w:sz w:val="20"/>
          <w:szCs w:val="20"/>
        </w:rPr>
        <w:t>Urinary tract infection in men.</w:t>
      </w:r>
      <w:proofErr w:type="gramEnd"/>
      <w:r w:rsidR="00DA3598" w:rsidRPr="00AA59B4">
        <w:rPr>
          <w:rFonts w:ascii="Times" w:hAnsi="Times"/>
          <w:sz w:val="20"/>
          <w:szCs w:val="20"/>
        </w:rPr>
        <w:t xml:space="preserve"> In: </w:t>
      </w:r>
      <w:proofErr w:type="spellStart"/>
      <w:r w:rsidR="00DA3598" w:rsidRPr="00AA59B4">
        <w:rPr>
          <w:rFonts w:ascii="Times" w:hAnsi="Times"/>
          <w:sz w:val="20"/>
          <w:szCs w:val="20"/>
        </w:rPr>
        <w:t>Litwin</w:t>
      </w:r>
      <w:proofErr w:type="spellEnd"/>
      <w:r w:rsidR="00DA3598" w:rsidRPr="00AA59B4">
        <w:rPr>
          <w:rFonts w:ascii="Times" w:hAnsi="Times"/>
          <w:sz w:val="20"/>
          <w:szCs w:val="20"/>
        </w:rPr>
        <w:t xml:space="preserve"> MS, </w:t>
      </w:r>
      <w:proofErr w:type="spellStart"/>
      <w:r w:rsidR="00DA3598" w:rsidRPr="00AA59B4">
        <w:rPr>
          <w:rFonts w:ascii="Times" w:hAnsi="Times"/>
          <w:sz w:val="20"/>
          <w:szCs w:val="20"/>
        </w:rPr>
        <w:t>Saigal</w:t>
      </w:r>
      <w:proofErr w:type="spellEnd"/>
      <w:r w:rsidR="00DA3598" w:rsidRPr="00AA59B4">
        <w:rPr>
          <w:rFonts w:ascii="Times" w:hAnsi="Times"/>
          <w:sz w:val="20"/>
          <w:szCs w:val="20"/>
        </w:rPr>
        <w:t xml:space="preserve"> CS. editors. </w:t>
      </w:r>
      <w:proofErr w:type="gramStart"/>
      <w:r w:rsidR="00DA3598" w:rsidRPr="00AA59B4">
        <w:rPr>
          <w:rFonts w:ascii="Times" w:hAnsi="Times"/>
          <w:sz w:val="20"/>
          <w:szCs w:val="20"/>
        </w:rPr>
        <w:t>Urology Diseases in America.</w:t>
      </w:r>
      <w:proofErr w:type="gramEnd"/>
      <w:r w:rsidR="00DA3598" w:rsidRPr="00AA59B4">
        <w:rPr>
          <w:rFonts w:ascii="Times" w:hAnsi="Times"/>
          <w:sz w:val="20"/>
          <w:szCs w:val="20"/>
        </w:rPr>
        <w:t xml:space="preserve"> DHHS, PHS, NIH, NIDDK. Washington DC: GPO; 2007. NIH publication 07</w:t>
      </w:r>
      <w:r w:rsidR="00DA3598" w:rsidRPr="00AA59B4">
        <w:rPr>
          <w:rFonts w:ascii="MS Mincho" w:eastAsia="MS Mincho" w:hAnsi="MS Mincho" w:cs="MS Mincho" w:hint="eastAsia"/>
          <w:sz w:val="20"/>
          <w:szCs w:val="20"/>
        </w:rPr>
        <w:t>‑</w:t>
      </w:r>
      <w:r w:rsidR="00DA3598" w:rsidRPr="00AA59B4">
        <w:rPr>
          <w:rFonts w:ascii="Times" w:hAnsi="Times"/>
          <w:sz w:val="20"/>
          <w:szCs w:val="20"/>
        </w:rPr>
        <w:t>5512:621</w:t>
      </w:r>
      <w:r w:rsidR="00DA3598" w:rsidRPr="00AA59B4">
        <w:rPr>
          <w:rFonts w:ascii="MS Mincho" w:eastAsia="MS Mincho" w:hAnsi="MS Mincho" w:cs="MS Mincho" w:hint="eastAsia"/>
          <w:sz w:val="20"/>
          <w:szCs w:val="20"/>
        </w:rPr>
        <w:t>‑</w:t>
      </w:r>
      <w:r w:rsidR="00DA3598" w:rsidRPr="00AA59B4">
        <w:rPr>
          <w:rFonts w:ascii="Times" w:hAnsi="Times"/>
          <w:sz w:val="20"/>
          <w:szCs w:val="20"/>
        </w:rPr>
        <w:t>45.</w:t>
      </w:r>
    </w:p>
    <w:p w14:paraId="68AD8812" w14:textId="757613F8" w:rsidR="00DA3598" w:rsidRPr="00AA59B4" w:rsidRDefault="00AA59B4" w:rsidP="00AA59B4">
      <w:pPr>
        <w:spacing w:line="240" w:lineRule="auto"/>
        <w:ind w:left="360" w:hanging="360"/>
        <w:jc w:val="both"/>
        <w:rPr>
          <w:rFonts w:ascii="Times" w:hAnsi="Times"/>
          <w:sz w:val="20"/>
          <w:szCs w:val="20"/>
        </w:rPr>
      </w:pPr>
      <w:r>
        <w:rPr>
          <w:rFonts w:ascii="Times" w:hAnsi="Times"/>
          <w:sz w:val="20"/>
          <w:szCs w:val="20"/>
        </w:rPr>
        <w:t>5.</w:t>
      </w:r>
      <w:r>
        <w:rPr>
          <w:rFonts w:ascii="Times" w:hAnsi="Times"/>
          <w:sz w:val="20"/>
          <w:szCs w:val="20"/>
        </w:rPr>
        <w:tab/>
      </w:r>
      <w:proofErr w:type="spellStart"/>
      <w:r w:rsidR="00DA3598" w:rsidRPr="00AA59B4">
        <w:rPr>
          <w:rFonts w:ascii="Times" w:hAnsi="Times"/>
          <w:sz w:val="20"/>
          <w:szCs w:val="20"/>
        </w:rPr>
        <w:t>Zelikovic</w:t>
      </w:r>
      <w:proofErr w:type="spellEnd"/>
      <w:r w:rsidR="00DA3598" w:rsidRPr="00AA59B4">
        <w:rPr>
          <w:rFonts w:ascii="Times" w:hAnsi="Times"/>
          <w:sz w:val="20"/>
          <w:szCs w:val="20"/>
        </w:rPr>
        <w:t xml:space="preserve"> I, Adelman RD, </w:t>
      </w:r>
      <w:proofErr w:type="spellStart"/>
      <w:r w:rsidR="00DA3598" w:rsidRPr="00AA59B4">
        <w:rPr>
          <w:rFonts w:ascii="Times" w:hAnsi="Times"/>
          <w:sz w:val="20"/>
          <w:szCs w:val="20"/>
        </w:rPr>
        <w:t>Nancarrow</w:t>
      </w:r>
      <w:proofErr w:type="spellEnd"/>
      <w:r w:rsidR="00DA3598" w:rsidRPr="00AA59B4">
        <w:rPr>
          <w:rFonts w:ascii="Times" w:hAnsi="Times"/>
          <w:sz w:val="20"/>
          <w:szCs w:val="20"/>
        </w:rPr>
        <w:t xml:space="preserve"> PA. </w:t>
      </w:r>
      <w:proofErr w:type="gramStart"/>
      <w:r w:rsidR="00DA3598" w:rsidRPr="00AA59B4">
        <w:rPr>
          <w:rFonts w:ascii="Times" w:hAnsi="Times"/>
          <w:sz w:val="20"/>
          <w:szCs w:val="20"/>
        </w:rPr>
        <w:t>Urinary tract infections in children.</w:t>
      </w:r>
      <w:proofErr w:type="gramEnd"/>
      <w:r w:rsidR="00DA3598" w:rsidRPr="00AA59B4">
        <w:rPr>
          <w:rFonts w:ascii="Times" w:hAnsi="Times"/>
          <w:sz w:val="20"/>
          <w:szCs w:val="20"/>
        </w:rPr>
        <w:t xml:space="preserve"> </w:t>
      </w:r>
      <w:proofErr w:type="gramStart"/>
      <w:r w:rsidR="00DA3598" w:rsidRPr="00AA59B4">
        <w:rPr>
          <w:rFonts w:ascii="Times" w:hAnsi="Times"/>
          <w:sz w:val="20"/>
          <w:szCs w:val="20"/>
        </w:rPr>
        <w:t>An update.</w:t>
      </w:r>
      <w:proofErr w:type="gramEnd"/>
      <w:r w:rsidR="00DA3598" w:rsidRPr="00AA59B4">
        <w:rPr>
          <w:rFonts w:ascii="Times" w:hAnsi="Times"/>
          <w:sz w:val="20"/>
          <w:szCs w:val="20"/>
        </w:rPr>
        <w:t xml:space="preserve"> West J Med 1992</w:t>
      </w:r>
      <w:proofErr w:type="gramStart"/>
      <w:r w:rsidR="00DA3598" w:rsidRPr="00AA59B4">
        <w:rPr>
          <w:rFonts w:ascii="Times" w:hAnsi="Times"/>
          <w:sz w:val="20"/>
          <w:szCs w:val="20"/>
        </w:rPr>
        <w:t>;157:554</w:t>
      </w:r>
      <w:proofErr w:type="gramEnd"/>
      <w:r w:rsidR="00DA3598" w:rsidRPr="00AA59B4">
        <w:rPr>
          <w:rFonts w:ascii="MS Mincho" w:eastAsia="MS Mincho" w:hAnsi="MS Mincho" w:cs="MS Mincho" w:hint="eastAsia"/>
          <w:sz w:val="20"/>
          <w:szCs w:val="20"/>
        </w:rPr>
        <w:t>‑</w:t>
      </w:r>
      <w:r w:rsidR="00DA3598" w:rsidRPr="00AA59B4">
        <w:rPr>
          <w:rFonts w:ascii="Times" w:hAnsi="Times"/>
          <w:sz w:val="20"/>
          <w:szCs w:val="20"/>
        </w:rPr>
        <w:t>61.</w:t>
      </w:r>
    </w:p>
    <w:p w14:paraId="644A0EE7" w14:textId="591657E3" w:rsidR="00DA3598" w:rsidRPr="00AA59B4" w:rsidRDefault="00AA59B4" w:rsidP="00AA59B4">
      <w:pPr>
        <w:spacing w:line="240" w:lineRule="auto"/>
        <w:ind w:left="360" w:hanging="360"/>
        <w:jc w:val="both"/>
        <w:rPr>
          <w:rFonts w:ascii="Times" w:hAnsi="Times"/>
          <w:sz w:val="20"/>
          <w:szCs w:val="20"/>
        </w:rPr>
      </w:pPr>
      <w:r>
        <w:rPr>
          <w:rFonts w:ascii="Times" w:hAnsi="Times"/>
          <w:sz w:val="20"/>
          <w:szCs w:val="20"/>
        </w:rPr>
        <w:t>6.</w:t>
      </w:r>
      <w:r>
        <w:rPr>
          <w:rFonts w:ascii="Times" w:hAnsi="Times"/>
          <w:sz w:val="20"/>
          <w:szCs w:val="20"/>
        </w:rPr>
        <w:tab/>
      </w:r>
      <w:proofErr w:type="spellStart"/>
      <w:r w:rsidR="00DA3598" w:rsidRPr="00AA59B4">
        <w:rPr>
          <w:rFonts w:ascii="Times" w:hAnsi="Times"/>
          <w:sz w:val="20"/>
          <w:szCs w:val="20"/>
        </w:rPr>
        <w:t>Kaas</w:t>
      </w:r>
      <w:proofErr w:type="spellEnd"/>
      <w:r w:rsidR="00DA3598" w:rsidRPr="00AA59B4">
        <w:rPr>
          <w:rFonts w:ascii="Times" w:hAnsi="Times"/>
          <w:sz w:val="20"/>
          <w:szCs w:val="20"/>
        </w:rPr>
        <w:t xml:space="preserve"> E H. </w:t>
      </w:r>
      <w:proofErr w:type="gramStart"/>
      <w:r w:rsidR="00DA3598" w:rsidRPr="00AA59B4">
        <w:rPr>
          <w:rFonts w:ascii="Times" w:hAnsi="Times"/>
          <w:sz w:val="20"/>
          <w:szCs w:val="20"/>
        </w:rPr>
        <w:t>The Meaning of "Significant Bacteriuria"</w:t>
      </w:r>
      <w:r w:rsidR="00846C06" w:rsidRPr="00AA59B4">
        <w:rPr>
          <w:rFonts w:ascii="Times" w:hAnsi="Times"/>
          <w:sz w:val="20"/>
          <w:szCs w:val="20"/>
        </w:rPr>
        <w:t>.</w:t>
      </w:r>
      <w:proofErr w:type="gramEnd"/>
      <w:r w:rsidR="00846C06" w:rsidRPr="00AA59B4">
        <w:rPr>
          <w:rFonts w:ascii="Times" w:hAnsi="Times"/>
          <w:sz w:val="20"/>
          <w:szCs w:val="20"/>
        </w:rPr>
        <w:t xml:space="preserve"> </w:t>
      </w:r>
      <w:proofErr w:type="gramStart"/>
      <w:r w:rsidR="00846C06" w:rsidRPr="00AA59B4">
        <w:rPr>
          <w:rFonts w:ascii="Times" w:hAnsi="Times"/>
          <w:i/>
          <w:iCs/>
          <w:sz w:val="20"/>
          <w:szCs w:val="20"/>
        </w:rPr>
        <w:t>JAMA.</w:t>
      </w:r>
      <w:proofErr w:type="gramEnd"/>
      <w:r w:rsidR="00846C06" w:rsidRPr="00AA59B4">
        <w:rPr>
          <w:rFonts w:ascii="Times" w:hAnsi="Times"/>
          <w:i/>
          <w:iCs/>
          <w:sz w:val="20"/>
          <w:szCs w:val="20"/>
        </w:rPr>
        <w:t xml:space="preserve"> </w:t>
      </w:r>
      <w:r w:rsidR="00846C06" w:rsidRPr="00AA59B4">
        <w:rPr>
          <w:rFonts w:ascii="Times" w:hAnsi="Times"/>
          <w:sz w:val="20"/>
          <w:szCs w:val="20"/>
        </w:rPr>
        <w:t>1963</w:t>
      </w:r>
      <w:proofErr w:type="gramStart"/>
      <w:r w:rsidR="00846C06" w:rsidRPr="00AA59B4">
        <w:rPr>
          <w:rFonts w:ascii="Times" w:hAnsi="Times"/>
          <w:sz w:val="20"/>
          <w:szCs w:val="20"/>
        </w:rPr>
        <w:t>;184</w:t>
      </w:r>
      <w:proofErr w:type="gramEnd"/>
      <w:r w:rsidR="00846C06" w:rsidRPr="00AA59B4">
        <w:rPr>
          <w:rFonts w:ascii="Times" w:hAnsi="Times"/>
          <w:sz w:val="20"/>
          <w:szCs w:val="20"/>
        </w:rPr>
        <w:t xml:space="preserve">(9):728-729. doi:10.1001/jama.1963.03700220103026 </w:t>
      </w:r>
    </w:p>
    <w:p w14:paraId="082A9122" w14:textId="29EB0646" w:rsidR="00582E18" w:rsidRPr="00AA59B4" w:rsidRDefault="00AA59B4" w:rsidP="00AA59B4">
      <w:pPr>
        <w:spacing w:line="240" w:lineRule="auto"/>
        <w:ind w:left="360" w:hanging="360"/>
        <w:jc w:val="both"/>
        <w:rPr>
          <w:rFonts w:ascii="Times" w:hAnsi="Times"/>
          <w:sz w:val="20"/>
          <w:szCs w:val="20"/>
        </w:rPr>
      </w:pPr>
      <w:r>
        <w:rPr>
          <w:rFonts w:ascii="Times" w:hAnsi="Times"/>
          <w:sz w:val="20"/>
          <w:szCs w:val="20"/>
        </w:rPr>
        <w:t>7</w:t>
      </w:r>
      <w:r>
        <w:rPr>
          <w:rFonts w:ascii="Times" w:hAnsi="Times"/>
          <w:sz w:val="20"/>
          <w:szCs w:val="20"/>
        </w:rPr>
        <w:tab/>
      </w:r>
      <w:proofErr w:type="spellStart"/>
      <w:r w:rsidR="00582E18" w:rsidRPr="00AA59B4">
        <w:rPr>
          <w:rFonts w:ascii="Times" w:hAnsi="Times"/>
          <w:sz w:val="20"/>
          <w:szCs w:val="20"/>
        </w:rPr>
        <w:t>Sobel</w:t>
      </w:r>
      <w:proofErr w:type="spellEnd"/>
      <w:r w:rsidR="00582E18" w:rsidRPr="00AA59B4">
        <w:rPr>
          <w:rFonts w:ascii="Times" w:hAnsi="Times"/>
          <w:sz w:val="20"/>
          <w:szCs w:val="20"/>
        </w:rPr>
        <w:t xml:space="preserve"> JD, Kaye D. Urinary tract infections. In: </w:t>
      </w:r>
      <w:proofErr w:type="spellStart"/>
      <w:r w:rsidR="00582E18" w:rsidRPr="00AA59B4">
        <w:rPr>
          <w:rFonts w:ascii="Times" w:hAnsi="Times"/>
          <w:sz w:val="20"/>
          <w:szCs w:val="20"/>
        </w:rPr>
        <w:t>Mandell</w:t>
      </w:r>
      <w:proofErr w:type="spellEnd"/>
      <w:r w:rsidR="00582E18" w:rsidRPr="00AA59B4">
        <w:rPr>
          <w:rFonts w:ascii="Times" w:hAnsi="Times"/>
          <w:sz w:val="20"/>
          <w:szCs w:val="20"/>
        </w:rPr>
        <w:t xml:space="preserve"> GL, Bennett JE, Dolin R. editors. </w:t>
      </w:r>
      <w:proofErr w:type="spellStart"/>
      <w:proofErr w:type="gramStart"/>
      <w:r w:rsidR="00582E18" w:rsidRPr="00AA59B4">
        <w:rPr>
          <w:rFonts w:ascii="Times" w:hAnsi="Times"/>
          <w:sz w:val="20"/>
          <w:szCs w:val="20"/>
        </w:rPr>
        <w:t>Mandell</w:t>
      </w:r>
      <w:proofErr w:type="spellEnd"/>
      <w:r w:rsidR="00582E18" w:rsidRPr="00AA59B4">
        <w:rPr>
          <w:rFonts w:ascii="Times" w:hAnsi="Times"/>
          <w:sz w:val="20"/>
          <w:szCs w:val="20"/>
        </w:rPr>
        <w:t>, Douglas and Bennett’s Principles and Practice of Infectious Diseases.</w:t>
      </w:r>
      <w:proofErr w:type="gramEnd"/>
      <w:r w:rsidR="00582E18" w:rsidRPr="00AA59B4">
        <w:rPr>
          <w:rFonts w:ascii="Times" w:hAnsi="Times"/>
          <w:sz w:val="20"/>
          <w:szCs w:val="20"/>
        </w:rPr>
        <w:t xml:space="preserve"> 7th ed. Philadelphia: Churchill Livingstone; 2010. p. 957</w:t>
      </w:r>
      <w:r w:rsidR="00582E18" w:rsidRPr="00AA59B4">
        <w:rPr>
          <w:rFonts w:ascii="MS Mincho" w:eastAsia="MS Mincho" w:hAnsi="MS Mincho" w:cs="MS Mincho" w:hint="eastAsia"/>
          <w:sz w:val="20"/>
          <w:szCs w:val="20"/>
        </w:rPr>
        <w:t>‑</w:t>
      </w:r>
      <w:r w:rsidR="00582E18" w:rsidRPr="00AA59B4">
        <w:rPr>
          <w:rFonts w:ascii="Times" w:hAnsi="Times"/>
          <w:sz w:val="20"/>
          <w:szCs w:val="20"/>
        </w:rPr>
        <w:t>85</w:t>
      </w:r>
    </w:p>
    <w:p w14:paraId="640E7754" w14:textId="3B619168" w:rsidR="00DA3598" w:rsidRPr="00AA59B4" w:rsidRDefault="00AA59B4" w:rsidP="00AA59B4">
      <w:pPr>
        <w:spacing w:line="240" w:lineRule="auto"/>
        <w:ind w:left="360" w:hanging="360"/>
        <w:jc w:val="both"/>
        <w:rPr>
          <w:rFonts w:ascii="Times" w:hAnsi="Times"/>
          <w:sz w:val="20"/>
          <w:szCs w:val="20"/>
        </w:rPr>
      </w:pPr>
      <w:r>
        <w:rPr>
          <w:rFonts w:ascii="Times" w:hAnsi="Times"/>
          <w:sz w:val="20"/>
          <w:szCs w:val="20"/>
        </w:rPr>
        <w:t>8.</w:t>
      </w:r>
      <w:r>
        <w:rPr>
          <w:rFonts w:ascii="Times" w:hAnsi="Times"/>
          <w:sz w:val="20"/>
          <w:szCs w:val="20"/>
        </w:rPr>
        <w:tab/>
      </w:r>
      <w:r w:rsidR="00A86377" w:rsidRPr="00AA59B4">
        <w:rPr>
          <w:rFonts w:ascii="Times" w:hAnsi="Times"/>
          <w:sz w:val="20"/>
          <w:szCs w:val="20"/>
        </w:rPr>
        <w:t>Hanna-</w:t>
      </w:r>
      <w:proofErr w:type="spellStart"/>
      <w:r w:rsidR="00A86377" w:rsidRPr="00AA59B4">
        <w:rPr>
          <w:rFonts w:ascii="Times" w:hAnsi="Times"/>
          <w:sz w:val="20"/>
          <w:szCs w:val="20"/>
        </w:rPr>
        <w:t>Wakim</w:t>
      </w:r>
      <w:proofErr w:type="spellEnd"/>
      <w:r w:rsidR="00A86377" w:rsidRPr="00AA59B4">
        <w:rPr>
          <w:rFonts w:ascii="Times" w:hAnsi="Times"/>
          <w:sz w:val="20"/>
          <w:szCs w:val="20"/>
        </w:rPr>
        <w:t xml:space="preserve"> RH, </w:t>
      </w:r>
      <w:proofErr w:type="spellStart"/>
      <w:r w:rsidR="00A86377" w:rsidRPr="00AA59B4">
        <w:rPr>
          <w:rFonts w:ascii="Times" w:hAnsi="Times"/>
          <w:sz w:val="20"/>
          <w:szCs w:val="20"/>
        </w:rPr>
        <w:t>Ghanem</w:t>
      </w:r>
      <w:proofErr w:type="spellEnd"/>
      <w:r w:rsidR="00A86377" w:rsidRPr="00AA59B4">
        <w:rPr>
          <w:rFonts w:ascii="Times" w:hAnsi="Times"/>
          <w:sz w:val="20"/>
          <w:szCs w:val="20"/>
        </w:rPr>
        <w:t xml:space="preserve"> ST, El </w:t>
      </w:r>
      <w:proofErr w:type="spellStart"/>
      <w:r w:rsidR="00A86377" w:rsidRPr="00AA59B4">
        <w:rPr>
          <w:rFonts w:ascii="Times" w:hAnsi="Times"/>
          <w:sz w:val="20"/>
          <w:szCs w:val="20"/>
        </w:rPr>
        <w:t>Helou</w:t>
      </w:r>
      <w:proofErr w:type="spellEnd"/>
      <w:r w:rsidR="00A86377" w:rsidRPr="00AA59B4">
        <w:rPr>
          <w:rFonts w:ascii="Times" w:hAnsi="Times"/>
          <w:sz w:val="20"/>
          <w:szCs w:val="20"/>
        </w:rPr>
        <w:t xml:space="preserve"> MW, </w:t>
      </w:r>
      <w:proofErr w:type="spellStart"/>
      <w:r w:rsidR="00A86377" w:rsidRPr="00AA59B4">
        <w:rPr>
          <w:rFonts w:ascii="Times" w:hAnsi="Times"/>
          <w:sz w:val="20"/>
          <w:szCs w:val="20"/>
        </w:rPr>
        <w:t>Khafaja</w:t>
      </w:r>
      <w:proofErr w:type="spellEnd"/>
      <w:r w:rsidR="00A86377" w:rsidRPr="00AA59B4">
        <w:rPr>
          <w:rFonts w:ascii="Times" w:hAnsi="Times"/>
          <w:sz w:val="20"/>
          <w:szCs w:val="20"/>
        </w:rPr>
        <w:t xml:space="preserve"> SA, Shaker RA, Hassan SA, et al. Epidemiology and characteristics of urinary tract infections in children and adolescents. Front Cell Infect </w:t>
      </w:r>
      <w:proofErr w:type="spellStart"/>
      <w:r w:rsidR="00A86377" w:rsidRPr="00AA59B4">
        <w:rPr>
          <w:rFonts w:ascii="Times" w:hAnsi="Times"/>
          <w:sz w:val="20"/>
          <w:szCs w:val="20"/>
        </w:rPr>
        <w:t>Microbiol</w:t>
      </w:r>
      <w:proofErr w:type="spellEnd"/>
      <w:r w:rsidR="00A86377" w:rsidRPr="00AA59B4">
        <w:rPr>
          <w:rFonts w:ascii="Times" w:hAnsi="Times"/>
          <w:sz w:val="20"/>
          <w:szCs w:val="20"/>
        </w:rPr>
        <w:t>. 2015 May 26</w:t>
      </w:r>
      <w:proofErr w:type="gramStart"/>
      <w:r w:rsidR="00A86377" w:rsidRPr="00AA59B4">
        <w:rPr>
          <w:rFonts w:ascii="Times" w:hAnsi="Times"/>
          <w:sz w:val="20"/>
          <w:szCs w:val="20"/>
        </w:rPr>
        <w:t>;5:45</w:t>
      </w:r>
      <w:proofErr w:type="gramEnd"/>
      <w:r w:rsidR="00A86377" w:rsidRPr="00AA59B4">
        <w:rPr>
          <w:rFonts w:ascii="Times" w:hAnsi="Times"/>
          <w:sz w:val="20"/>
          <w:szCs w:val="20"/>
        </w:rPr>
        <w:t xml:space="preserve">. </w:t>
      </w:r>
      <w:proofErr w:type="spellStart"/>
      <w:proofErr w:type="gramStart"/>
      <w:r w:rsidR="00A86377" w:rsidRPr="00AA59B4">
        <w:rPr>
          <w:rFonts w:ascii="Times" w:hAnsi="Times"/>
          <w:sz w:val="20"/>
          <w:szCs w:val="20"/>
        </w:rPr>
        <w:t>doi</w:t>
      </w:r>
      <w:proofErr w:type="spellEnd"/>
      <w:proofErr w:type="gramEnd"/>
      <w:r w:rsidR="00A86377" w:rsidRPr="00AA59B4">
        <w:rPr>
          <w:rFonts w:ascii="Times" w:hAnsi="Times"/>
          <w:sz w:val="20"/>
          <w:szCs w:val="20"/>
        </w:rPr>
        <w:t>: 10.3389/fcimb.2015.00045</w:t>
      </w:r>
    </w:p>
    <w:p w14:paraId="1A04B147" w14:textId="0705862F" w:rsidR="001A0838" w:rsidRPr="00AA59B4" w:rsidRDefault="00AA59B4" w:rsidP="00AA59B4">
      <w:pPr>
        <w:spacing w:line="240" w:lineRule="auto"/>
        <w:ind w:left="360" w:hanging="360"/>
        <w:jc w:val="both"/>
        <w:rPr>
          <w:rFonts w:ascii="Times" w:hAnsi="Times"/>
          <w:sz w:val="20"/>
          <w:szCs w:val="20"/>
        </w:rPr>
      </w:pPr>
      <w:r>
        <w:rPr>
          <w:rFonts w:ascii="Times" w:hAnsi="Times"/>
          <w:sz w:val="20"/>
          <w:szCs w:val="20"/>
        </w:rPr>
        <w:t>9.</w:t>
      </w:r>
      <w:r>
        <w:rPr>
          <w:rFonts w:ascii="Times" w:hAnsi="Times"/>
          <w:sz w:val="20"/>
          <w:szCs w:val="20"/>
        </w:rPr>
        <w:tab/>
      </w:r>
      <w:r w:rsidR="001A0838" w:rsidRPr="00AA59B4">
        <w:rPr>
          <w:rFonts w:ascii="Times" w:hAnsi="Times"/>
          <w:sz w:val="20"/>
          <w:szCs w:val="20"/>
        </w:rPr>
        <w:t xml:space="preserve">Ahmed SM, </w:t>
      </w:r>
      <w:proofErr w:type="spellStart"/>
      <w:r w:rsidR="001A0838" w:rsidRPr="00AA59B4">
        <w:rPr>
          <w:rFonts w:ascii="Times" w:hAnsi="Times"/>
          <w:sz w:val="20"/>
          <w:szCs w:val="20"/>
        </w:rPr>
        <w:t>Avasara</w:t>
      </w:r>
      <w:proofErr w:type="spellEnd"/>
      <w:r w:rsidR="001A0838" w:rsidRPr="00AA59B4">
        <w:rPr>
          <w:rFonts w:ascii="Times" w:hAnsi="Times"/>
          <w:sz w:val="20"/>
          <w:szCs w:val="20"/>
        </w:rPr>
        <w:t xml:space="preserve"> AK. </w:t>
      </w:r>
      <w:proofErr w:type="gramStart"/>
      <w:r w:rsidR="001A0838" w:rsidRPr="00AA59B4">
        <w:rPr>
          <w:rFonts w:ascii="Times" w:hAnsi="Times"/>
          <w:sz w:val="20"/>
          <w:szCs w:val="20"/>
        </w:rPr>
        <w:t xml:space="preserve">Urinary tract infections (UTI) among adolescent girls in </w:t>
      </w:r>
      <w:proofErr w:type="spellStart"/>
      <w:r w:rsidR="001A0838" w:rsidRPr="00AA59B4">
        <w:rPr>
          <w:rFonts w:ascii="Times" w:hAnsi="Times"/>
          <w:sz w:val="20"/>
          <w:szCs w:val="20"/>
        </w:rPr>
        <w:t>Karimnagar</w:t>
      </w:r>
      <w:proofErr w:type="spellEnd"/>
      <w:r w:rsidR="001A0838" w:rsidRPr="00AA59B4">
        <w:rPr>
          <w:rFonts w:ascii="Times" w:hAnsi="Times"/>
          <w:sz w:val="20"/>
          <w:szCs w:val="20"/>
        </w:rPr>
        <w:t xml:space="preserve"> District, AP K.A.P STUDY.</w:t>
      </w:r>
      <w:proofErr w:type="gramEnd"/>
      <w:r w:rsidR="001A0838" w:rsidRPr="00AA59B4">
        <w:rPr>
          <w:rFonts w:ascii="Times" w:hAnsi="Times"/>
          <w:sz w:val="20"/>
          <w:szCs w:val="20"/>
        </w:rPr>
        <w:t xml:space="preserve"> Indian J Pre </w:t>
      </w:r>
      <w:proofErr w:type="spellStart"/>
      <w:r w:rsidR="001A0838" w:rsidRPr="00AA59B4">
        <w:rPr>
          <w:rFonts w:ascii="Times" w:hAnsi="Times"/>
          <w:sz w:val="20"/>
          <w:szCs w:val="20"/>
        </w:rPr>
        <w:t>Soc</w:t>
      </w:r>
      <w:proofErr w:type="spellEnd"/>
      <w:r w:rsidR="001A0838" w:rsidRPr="00AA59B4">
        <w:rPr>
          <w:rFonts w:ascii="Times" w:hAnsi="Times"/>
          <w:sz w:val="20"/>
          <w:szCs w:val="20"/>
        </w:rPr>
        <w:t xml:space="preserve"> Med 2008</w:t>
      </w:r>
      <w:proofErr w:type="gramStart"/>
      <w:r w:rsidR="001A0838" w:rsidRPr="00AA59B4">
        <w:rPr>
          <w:rFonts w:ascii="Times" w:hAnsi="Times"/>
          <w:sz w:val="20"/>
          <w:szCs w:val="20"/>
        </w:rPr>
        <w:t>;39:12</w:t>
      </w:r>
      <w:proofErr w:type="gramEnd"/>
      <w:r w:rsidR="001A0838" w:rsidRPr="00AA59B4">
        <w:rPr>
          <w:rFonts w:ascii="MS Mincho" w:eastAsia="MS Mincho" w:hAnsi="MS Mincho" w:cs="MS Mincho" w:hint="eastAsia"/>
          <w:sz w:val="20"/>
          <w:szCs w:val="20"/>
        </w:rPr>
        <w:t>‑</w:t>
      </w:r>
      <w:r w:rsidR="001A0838" w:rsidRPr="00AA59B4">
        <w:rPr>
          <w:rFonts w:ascii="Times" w:hAnsi="Times"/>
          <w:sz w:val="20"/>
          <w:szCs w:val="20"/>
        </w:rPr>
        <w:t>5.</w:t>
      </w:r>
    </w:p>
    <w:p w14:paraId="4111A984" w14:textId="523B5C87" w:rsidR="001A0838" w:rsidRPr="00AA59B4" w:rsidRDefault="00AA59B4" w:rsidP="00AA59B4">
      <w:pPr>
        <w:spacing w:line="240" w:lineRule="auto"/>
        <w:ind w:left="360" w:hanging="360"/>
        <w:jc w:val="both"/>
        <w:rPr>
          <w:rFonts w:ascii="Times" w:hAnsi="Times"/>
          <w:sz w:val="20"/>
          <w:szCs w:val="20"/>
        </w:rPr>
      </w:pPr>
      <w:r>
        <w:rPr>
          <w:rFonts w:ascii="Times" w:hAnsi="Times"/>
          <w:sz w:val="20"/>
          <w:szCs w:val="20"/>
        </w:rPr>
        <w:t>10.</w:t>
      </w:r>
      <w:r>
        <w:rPr>
          <w:rFonts w:ascii="Times" w:hAnsi="Times"/>
          <w:sz w:val="20"/>
          <w:szCs w:val="20"/>
        </w:rPr>
        <w:tab/>
      </w:r>
      <w:proofErr w:type="spellStart"/>
      <w:r w:rsidR="001A0838" w:rsidRPr="00AA59B4">
        <w:rPr>
          <w:rFonts w:ascii="Times" w:hAnsi="Times"/>
          <w:sz w:val="20"/>
          <w:szCs w:val="20"/>
        </w:rPr>
        <w:t>Omoregie</w:t>
      </w:r>
      <w:proofErr w:type="spellEnd"/>
      <w:r w:rsidR="001A0838" w:rsidRPr="00AA59B4">
        <w:rPr>
          <w:rFonts w:ascii="Times" w:hAnsi="Times"/>
          <w:sz w:val="20"/>
          <w:szCs w:val="20"/>
        </w:rPr>
        <w:t xml:space="preserve"> R, </w:t>
      </w:r>
      <w:proofErr w:type="spellStart"/>
      <w:r w:rsidR="001A0838" w:rsidRPr="00AA59B4">
        <w:rPr>
          <w:rFonts w:ascii="Times" w:hAnsi="Times"/>
          <w:sz w:val="20"/>
          <w:szCs w:val="20"/>
        </w:rPr>
        <w:t>Erebor</w:t>
      </w:r>
      <w:proofErr w:type="spellEnd"/>
      <w:r w:rsidR="001A0838" w:rsidRPr="00AA59B4">
        <w:rPr>
          <w:rFonts w:ascii="Times" w:hAnsi="Times"/>
          <w:sz w:val="20"/>
          <w:szCs w:val="20"/>
        </w:rPr>
        <w:t xml:space="preserve"> JO, </w:t>
      </w:r>
      <w:proofErr w:type="spellStart"/>
      <w:r w:rsidR="001A0838" w:rsidRPr="00AA59B4">
        <w:rPr>
          <w:rFonts w:ascii="Times" w:hAnsi="Times"/>
          <w:sz w:val="20"/>
          <w:szCs w:val="20"/>
        </w:rPr>
        <w:t>Ahonkhai</w:t>
      </w:r>
      <w:proofErr w:type="spellEnd"/>
      <w:r w:rsidR="001A0838" w:rsidRPr="00AA59B4">
        <w:rPr>
          <w:rFonts w:ascii="Times" w:hAnsi="Times"/>
          <w:sz w:val="20"/>
          <w:szCs w:val="20"/>
        </w:rPr>
        <w:t xml:space="preserve"> I, </w:t>
      </w:r>
      <w:proofErr w:type="spellStart"/>
      <w:r w:rsidR="001A0838" w:rsidRPr="00AA59B4">
        <w:rPr>
          <w:rFonts w:ascii="Times" w:hAnsi="Times"/>
          <w:sz w:val="20"/>
          <w:szCs w:val="20"/>
        </w:rPr>
        <w:t>Isobor</w:t>
      </w:r>
      <w:proofErr w:type="spellEnd"/>
      <w:r w:rsidR="001A0838" w:rsidRPr="00AA59B4">
        <w:rPr>
          <w:rFonts w:ascii="Times" w:hAnsi="Times"/>
          <w:sz w:val="20"/>
          <w:szCs w:val="20"/>
        </w:rPr>
        <w:t xml:space="preserve"> JO, </w:t>
      </w:r>
      <w:proofErr w:type="spellStart"/>
      <w:r w:rsidR="001A0838" w:rsidRPr="00AA59B4">
        <w:rPr>
          <w:rFonts w:ascii="Times" w:hAnsi="Times"/>
          <w:sz w:val="20"/>
          <w:szCs w:val="20"/>
        </w:rPr>
        <w:t>Ogefere</w:t>
      </w:r>
      <w:proofErr w:type="spellEnd"/>
      <w:r w:rsidR="001A0838" w:rsidRPr="00AA59B4">
        <w:rPr>
          <w:rFonts w:ascii="Times" w:hAnsi="Times"/>
          <w:sz w:val="20"/>
          <w:szCs w:val="20"/>
        </w:rPr>
        <w:t xml:space="preserve"> HO. Observed changes in the prevalence of uropathogens in Benin City, Nigeria. NZJ Med Lab Sci 2008</w:t>
      </w:r>
      <w:proofErr w:type="gramStart"/>
      <w:r w:rsidR="001A0838" w:rsidRPr="00AA59B4">
        <w:rPr>
          <w:rFonts w:ascii="Times" w:hAnsi="Times"/>
          <w:sz w:val="20"/>
          <w:szCs w:val="20"/>
        </w:rPr>
        <w:t>;62:29</w:t>
      </w:r>
      <w:proofErr w:type="gramEnd"/>
      <w:r w:rsidR="001A0838" w:rsidRPr="00AA59B4">
        <w:rPr>
          <w:rFonts w:ascii="MS Mincho" w:eastAsia="MS Mincho" w:hAnsi="MS Mincho" w:cs="MS Mincho" w:hint="eastAsia"/>
          <w:sz w:val="20"/>
          <w:szCs w:val="20"/>
        </w:rPr>
        <w:t>‑</w:t>
      </w:r>
      <w:r w:rsidR="001A0838" w:rsidRPr="00AA59B4">
        <w:rPr>
          <w:rFonts w:ascii="Times" w:hAnsi="Times"/>
          <w:sz w:val="20"/>
          <w:szCs w:val="20"/>
        </w:rPr>
        <w:t>31.</w:t>
      </w:r>
    </w:p>
    <w:p w14:paraId="5DA0F3AF" w14:textId="22E82149" w:rsidR="00A86377" w:rsidRPr="00AA59B4" w:rsidRDefault="00AA59B4" w:rsidP="00AA59B4">
      <w:pPr>
        <w:spacing w:line="240" w:lineRule="auto"/>
        <w:ind w:left="360" w:hanging="360"/>
        <w:jc w:val="both"/>
        <w:rPr>
          <w:rFonts w:ascii="Times" w:hAnsi="Times"/>
          <w:sz w:val="20"/>
          <w:szCs w:val="20"/>
        </w:rPr>
      </w:pPr>
      <w:r>
        <w:rPr>
          <w:rFonts w:ascii="Times" w:hAnsi="Times"/>
          <w:sz w:val="20"/>
          <w:szCs w:val="20"/>
        </w:rPr>
        <w:t>11.</w:t>
      </w:r>
      <w:r>
        <w:rPr>
          <w:rFonts w:ascii="Times" w:hAnsi="Times"/>
          <w:sz w:val="20"/>
          <w:szCs w:val="20"/>
        </w:rPr>
        <w:tab/>
      </w:r>
      <w:proofErr w:type="spellStart"/>
      <w:r w:rsidR="001A0838" w:rsidRPr="00AA59B4">
        <w:rPr>
          <w:rFonts w:ascii="Times" w:hAnsi="Times"/>
          <w:sz w:val="20"/>
          <w:szCs w:val="20"/>
        </w:rPr>
        <w:t>Omoregie</w:t>
      </w:r>
      <w:proofErr w:type="spellEnd"/>
      <w:r w:rsidR="001A0838" w:rsidRPr="00AA59B4">
        <w:rPr>
          <w:rFonts w:ascii="Times" w:hAnsi="Times"/>
          <w:sz w:val="20"/>
          <w:szCs w:val="20"/>
        </w:rPr>
        <w:t xml:space="preserve"> R, </w:t>
      </w:r>
      <w:proofErr w:type="spellStart"/>
      <w:r w:rsidR="001A0838" w:rsidRPr="00AA59B4">
        <w:rPr>
          <w:rFonts w:ascii="Times" w:hAnsi="Times"/>
          <w:sz w:val="20"/>
          <w:szCs w:val="20"/>
        </w:rPr>
        <w:t>Eghafona</w:t>
      </w:r>
      <w:proofErr w:type="spellEnd"/>
      <w:r w:rsidR="001A0838" w:rsidRPr="00AA59B4">
        <w:rPr>
          <w:rFonts w:ascii="Times" w:hAnsi="Times"/>
          <w:sz w:val="20"/>
          <w:szCs w:val="20"/>
        </w:rPr>
        <w:t xml:space="preserve"> NO. </w:t>
      </w:r>
      <w:proofErr w:type="gramStart"/>
      <w:r w:rsidR="001A0838" w:rsidRPr="00AA59B4">
        <w:rPr>
          <w:rFonts w:ascii="Times" w:hAnsi="Times"/>
          <w:sz w:val="20"/>
          <w:szCs w:val="20"/>
        </w:rPr>
        <w:t>Urinary tract infection among asymptomatic HIV patients in Benin City, Nigeria.</w:t>
      </w:r>
      <w:proofErr w:type="gramEnd"/>
      <w:r w:rsidR="001A0838" w:rsidRPr="00AA59B4">
        <w:rPr>
          <w:rFonts w:ascii="Times" w:hAnsi="Times"/>
          <w:sz w:val="20"/>
          <w:szCs w:val="20"/>
        </w:rPr>
        <w:t xml:space="preserve"> Br J Biomed Sci 2009</w:t>
      </w:r>
      <w:proofErr w:type="gramStart"/>
      <w:r w:rsidR="001A0838" w:rsidRPr="00AA59B4">
        <w:rPr>
          <w:rFonts w:ascii="Times" w:hAnsi="Times"/>
          <w:sz w:val="20"/>
          <w:szCs w:val="20"/>
        </w:rPr>
        <w:t>;66:190</w:t>
      </w:r>
      <w:proofErr w:type="gramEnd"/>
      <w:r w:rsidR="001A0838" w:rsidRPr="00AA59B4">
        <w:rPr>
          <w:rFonts w:ascii="MS Mincho" w:eastAsia="MS Mincho" w:hAnsi="MS Mincho" w:cs="MS Mincho" w:hint="eastAsia"/>
          <w:sz w:val="20"/>
          <w:szCs w:val="20"/>
        </w:rPr>
        <w:t>‑</w:t>
      </w:r>
      <w:r w:rsidR="001A0838" w:rsidRPr="00AA59B4">
        <w:rPr>
          <w:rFonts w:ascii="Times" w:hAnsi="Times"/>
          <w:sz w:val="20"/>
          <w:szCs w:val="20"/>
        </w:rPr>
        <w:t>3.</w:t>
      </w:r>
    </w:p>
    <w:p w14:paraId="02B16C66" w14:textId="5D5472E1" w:rsidR="001A0838" w:rsidRPr="00AA59B4" w:rsidRDefault="00AA59B4" w:rsidP="00AA59B4">
      <w:pPr>
        <w:spacing w:line="240" w:lineRule="auto"/>
        <w:ind w:left="360" w:hanging="360"/>
        <w:jc w:val="both"/>
        <w:rPr>
          <w:rFonts w:ascii="Times" w:hAnsi="Times"/>
          <w:sz w:val="20"/>
          <w:szCs w:val="20"/>
        </w:rPr>
      </w:pPr>
      <w:r>
        <w:rPr>
          <w:rFonts w:ascii="Times" w:hAnsi="Times"/>
          <w:sz w:val="20"/>
          <w:szCs w:val="20"/>
        </w:rPr>
        <w:t>12.</w:t>
      </w:r>
      <w:r>
        <w:rPr>
          <w:rFonts w:ascii="Times" w:hAnsi="Times"/>
          <w:sz w:val="20"/>
          <w:szCs w:val="20"/>
        </w:rPr>
        <w:tab/>
      </w:r>
      <w:proofErr w:type="spellStart"/>
      <w:r w:rsidR="001A0838" w:rsidRPr="00AA59B4">
        <w:rPr>
          <w:rFonts w:ascii="Times" w:hAnsi="Times"/>
          <w:sz w:val="20"/>
          <w:szCs w:val="20"/>
        </w:rPr>
        <w:t>Tambekar</w:t>
      </w:r>
      <w:proofErr w:type="spellEnd"/>
      <w:r w:rsidR="001A0838" w:rsidRPr="00AA59B4">
        <w:rPr>
          <w:rFonts w:ascii="Times" w:hAnsi="Times"/>
          <w:sz w:val="20"/>
          <w:szCs w:val="20"/>
        </w:rPr>
        <w:t xml:space="preserve"> DH, </w:t>
      </w:r>
      <w:proofErr w:type="spellStart"/>
      <w:r w:rsidR="001A0838" w:rsidRPr="00AA59B4">
        <w:rPr>
          <w:rFonts w:ascii="Times" w:hAnsi="Times"/>
          <w:sz w:val="20"/>
          <w:szCs w:val="20"/>
        </w:rPr>
        <w:t>Dhanorkar</w:t>
      </w:r>
      <w:proofErr w:type="spellEnd"/>
      <w:r w:rsidR="001A0838" w:rsidRPr="00AA59B4">
        <w:rPr>
          <w:rFonts w:ascii="Times" w:hAnsi="Times"/>
          <w:sz w:val="20"/>
          <w:szCs w:val="20"/>
        </w:rPr>
        <w:t xml:space="preserve"> DV, </w:t>
      </w:r>
      <w:proofErr w:type="spellStart"/>
      <w:r w:rsidR="001A0838" w:rsidRPr="00AA59B4">
        <w:rPr>
          <w:rFonts w:ascii="Times" w:hAnsi="Times"/>
          <w:sz w:val="20"/>
          <w:szCs w:val="20"/>
        </w:rPr>
        <w:t>Gulhane</w:t>
      </w:r>
      <w:proofErr w:type="spellEnd"/>
      <w:r w:rsidR="001A0838" w:rsidRPr="00AA59B4">
        <w:rPr>
          <w:rFonts w:ascii="Times" w:hAnsi="Times"/>
          <w:sz w:val="20"/>
          <w:szCs w:val="20"/>
        </w:rPr>
        <w:t xml:space="preserve"> SR, </w:t>
      </w:r>
      <w:proofErr w:type="spellStart"/>
      <w:r w:rsidR="001A0838" w:rsidRPr="00AA59B4">
        <w:rPr>
          <w:rFonts w:ascii="Times" w:hAnsi="Times"/>
          <w:sz w:val="20"/>
          <w:szCs w:val="20"/>
        </w:rPr>
        <w:t>Khandelwal</w:t>
      </w:r>
      <w:proofErr w:type="spellEnd"/>
      <w:r w:rsidR="001A0838" w:rsidRPr="00AA59B4">
        <w:rPr>
          <w:rFonts w:ascii="Times" w:hAnsi="Times"/>
          <w:sz w:val="20"/>
          <w:szCs w:val="20"/>
        </w:rPr>
        <w:t xml:space="preserve"> VK, </w:t>
      </w:r>
      <w:proofErr w:type="spellStart"/>
      <w:r w:rsidR="001A0838" w:rsidRPr="00AA59B4">
        <w:rPr>
          <w:rFonts w:ascii="Times" w:hAnsi="Times"/>
          <w:sz w:val="20"/>
          <w:szCs w:val="20"/>
        </w:rPr>
        <w:t>Dudhane</w:t>
      </w:r>
      <w:proofErr w:type="spellEnd"/>
      <w:r w:rsidR="001A0838" w:rsidRPr="00AA59B4">
        <w:rPr>
          <w:rFonts w:ascii="Times" w:hAnsi="Times"/>
          <w:sz w:val="20"/>
          <w:szCs w:val="20"/>
        </w:rPr>
        <w:t xml:space="preserve"> MN. Antimicrobial susceptibility of some urinary tract pathogens to commonly used antibiotics. </w:t>
      </w:r>
      <w:proofErr w:type="spellStart"/>
      <w:r w:rsidR="001A0838" w:rsidRPr="00AA59B4">
        <w:rPr>
          <w:rFonts w:ascii="Times" w:hAnsi="Times"/>
          <w:sz w:val="20"/>
          <w:szCs w:val="20"/>
        </w:rPr>
        <w:t>Afr</w:t>
      </w:r>
      <w:proofErr w:type="spellEnd"/>
      <w:r w:rsidR="001A0838" w:rsidRPr="00AA59B4">
        <w:rPr>
          <w:rFonts w:ascii="Times" w:hAnsi="Times"/>
          <w:sz w:val="20"/>
          <w:szCs w:val="20"/>
        </w:rPr>
        <w:t xml:space="preserve"> J </w:t>
      </w:r>
      <w:proofErr w:type="spellStart"/>
      <w:r w:rsidR="001A0838" w:rsidRPr="00AA59B4">
        <w:rPr>
          <w:rFonts w:ascii="Times" w:hAnsi="Times"/>
          <w:sz w:val="20"/>
          <w:szCs w:val="20"/>
        </w:rPr>
        <w:t>Biotechnol</w:t>
      </w:r>
      <w:proofErr w:type="spellEnd"/>
      <w:r w:rsidR="001A0838" w:rsidRPr="00AA59B4">
        <w:rPr>
          <w:rFonts w:ascii="Times" w:hAnsi="Times"/>
          <w:sz w:val="20"/>
          <w:szCs w:val="20"/>
        </w:rPr>
        <w:t xml:space="preserve"> 2006</w:t>
      </w:r>
      <w:proofErr w:type="gramStart"/>
      <w:r w:rsidR="001A0838" w:rsidRPr="00AA59B4">
        <w:rPr>
          <w:rFonts w:ascii="Times" w:hAnsi="Times"/>
          <w:sz w:val="20"/>
          <w:szCs w:val="20"/>
        </w:rPr>
        <w:t>;5:1562</w:t>
      </w:r>
      <w:proofErr w:type="gramEnd"/>
      <w:r w:rsidR="001A0838" w:rsidRPr="00AA59B4">
        <w:rPr>
          <w:rFonts w:ascii="MS Mincho" w:eastAsia="MS Mincho" w:hAnsi="MS Mincho" w:cs="MS Mincho" w:hint="eastAsia"/>
          <w:sz w:val="20"/>
          <w:szCs w:val="20"/>
        </w:rPr>
        <w:t>‑</w:t>
      </w:r>
      <w:r w:rsidR="001A0838" w:rsidRPr="00AA59B4">
        <w:rPr>
          <w:rFonts w:ascii="Times" w:hAnsi="Times"/>
          <w:sz w:val="20"/>
          <w:szCs w:val="20"/>
        </w:rPr>
        <w:t>5.</w:t>
      </w:r>
    </w:p>
    <w:p w14:paraId="6B984724" w14:textId="13CF060B" w:rsidR="00B96B26" w:rsidRPr="00AA59B4" w:rsidRDefault="00AA59B4" w:rsidP="00AA59B4">
      <w:pPr>
        <w:spacing w:line="240" w:lineRule="auto"/>
        <w:ind w:left="360" w:hanging="360"/>
        <w:jc w:val="both"/>
        <w:rPr>
          <w:rFonts w:ascii="Times" w:hAnsi="Times"/>
          <w:sz w:val="20"/>
          <w:szCs w:val="20"/>
        </w:rPr>
      </w:pPr>
      <w:r>
        <w:rPr>
          <w:rFonts w:ascii="Times" w:hAnsi="Times"/>
          <w:sz w:val="20"/>
          <w:szCs w:val="20"/>
        </w:rPr>
        <w:t>13.</w:t>
      </w:r>
      <w:r>
        <w:rPr>
          <w:rFonts w:ascii="Times" w:hAnsi="Times"/>
          <w:sz w:val="20"/>
          <w:szCs w:val="20"/>
        </w:rPr>
        <w:tab/>
      </w:r>
      <w:proofErr w:type="spellStart"/>
      <w:r w:rsidR="00B96B26" w:rsidRPr="00AA59B4">
        <w:rPr>
          <w:rFonts w:ascii="Times" w:hAnsi="Times"/>
          <w:sz w:val="20"/>
          <w:szCs w:val="20"/>
        </w:rPr>
        <w:t>Kass</w:t>
      </w:r>
      <w:proofErr w:type="spellEnd"/>
      <w:r w:rsidR="00B96B26" w:rsidRPr="00AA59B4">
        <w:rPr>
          <w:rFonts w:ascii="Times" w:hAnsi="Times"/>
          <w:sz w:val="20"/>
          <w:szCs w:val="20"/>
        </w:rPr>
        <w:t xml:space="preserve"> EH. </w:t>
      </w:r>
      <w:proofErr w:type="gramStart"/>
      <w:r w:rsidR="00B96B26" w:rsidRPr="00AA59B4">
        <w:rPr>
          <w:rFonts w:ascii="Times" w:hAnsi="Times"/>
          <w:sz w:val="20"/>
          <w:szCs w:val="20"/>
        </w:rPr>
        <w:t>Bacteriuria and the diagnosis of infections of the urinary tract; with observations on the use of methionine as a urinary antiseptic.</w:t>
      </w:r>
      <w:proofErr w:type="gramEnd"/>
      <w:r w:rsidR="00B96B26" w:rsidRPr="00AA59B4">
        <w:rPr>
          <w:rFonts w:ascii="Times" w:hAnsi="Times"/>
          <w:sz w:val="20"/>
          <w:szCs w:val="20"/>
        </w:rPr>
        <w:t xml:space="preserve"> AMA Arch Intern Med 1957</w:t>
      </w:r>
      <w:proofErr w:type="gramStart"/>
      <w:r w:rsidR="00B96B26" w:rsidRPr="00AA59B4">
        <w:rPr>
          <w:rFonts w:ascii="Times" w:hAnsi="Times"/>
          <w:sz w:val="20"/>
          <w:szCs w:val="20"/>
        </w:rPr>
        <w:t>;100:709</w:t>
      </w:r>
      <w:proofErr w:type="gramEnd"/>
      <w:r w:rsidR="00B96B26" w:rsidRPr="00AA59B4">
        <w:rPr>
          <w:rFonts w:ascii="MS Mincho" w:eastAsia="MS Mincho" w:hAnsi="MS Mincho" w:cs="MS Mincho" w:hint="eastAsia"/>
          <w:sz w:val="20"/>
          <w:szCs w:val="20"/>
        </w:rPr>
        <w:t>‑</w:t>
      </w:r>
      <w:r w:rsidR="00B96B26" w:rsidRPr="00AA59B4">
        <w:rPr>
          <w:rFonts w:ascii="Times" w:hAnsi="Times"/>
          <w:sz w:val="20"/>
          <w:szCs w:val="20"/>
        </w:rPr>
        <w:t>14.</w:t>
      </w:r>
    </w:p>
    <w:p w14:paraId="4BEE11DD" w14:textId="4199F699" w:rsidR="009341A9" w:rsidRPr="00AA59B4" w:rsidRDefault="00AA59B4" w:rsidP="00AA59B4">
      <w:pPr>
        <w:spacing w:line="240" w:lineRule="auto"/>
        <w:ind w:left="360" w:hanging="360"/>
        <w:jc w:val="both"/>
        <w:rPr>
          <w:rFonts w:ascii="Times" w:hAnsi="Times"/>
          <w:sz w:val="20"/>
          <w:szCs w:val="20"/>
        </w:rPr>
      </w:pPr>
      <w:r>
        <w:rPr>
          <w:rFonts w:ascii="Times" w:hAnsi="Times"/>
          <w:sz w:val="20"/>
          <w:szCs w:val="20"/>
        </w:rPr>
        <w:t>14.</w:t>
      </w:r>
      <w:r>
        <w:rPr>
          <w:rFonts w:ascii="Times" w:hAnsi="Times"/>
          <w:sz w:val="20"/>
          <w:szCs w:val="20"/>
        </w:rPr>
        <w:tab/>
      </w:r>
      <w:proofErr w:type="spellStart"/>
      <w:r w:rsidR="009341A9" w:rsidRPr="00AA59B4">
        <w:rPr>
          <w:rFonts w:ascii="Times" w:hAnsi="Times"/>
          <w:sz w:val="20"/>
          <w:szCs w:val="20"/>
        </w:rPr>
        <w:t>Duguid</w:t>
      </w:r>
      <w:proofErr w:type="spellEnd"/>
      <w:r w:rsidR="009341A9" w:rsidRPr="00AA59B4">
        <w:rPr>
          <w:rFonts w:ascii="Times" w:hAnsi="Times"/>
          <w:sz w:val="20"/>
          <w:szCs w:val="20"/>
        </w:rPr>
        <w:t xml:space="preserve"> J P, </w:t>
      </w:r>
      <w:proofErr w:type="spellStart"/>
      <w:r w:rsidR="009341A9" w:rsidRPr="00AA59B4">
        <w:rPr>
          <w:rFonts w:ascii="Times" w:hAnsi="Times"/>
          <w:sz w:val="20"/>
          <w:szCs w:val="20"/>
        </w:rPr>
        <w:t>Collee</w:t>
      </w:r>
      <w:proofErr w:type="spellEnd"/>
      <w:r w:rsidR="009341A9" w:rsidRPr="00AA59B4">
        <w:rPr>
          <w:rFonts w:ascii="Times" w:hAnsi="Times"/>
          <w:sz w:val="20"/>
          <w:szCs w:val="20"/>
        </w:rPr>
        <w:t xml:space="preserve"> J G, Fraser A G. Laboratory strategy in the diagnosis of infective syndromes. In: </w:t>
      </w:r>
      <w:proofErr w:type="spellStart"/>
      <w:r w:rsidR="009341A9" w:rsidRPr="00AA59B4">
        <w:rPr>
          <w:rFonts w:ascii="Times" w:hAnsi="Times"/>
          <w:sz w:val="20"/>
          <w:szCs w:val="20"/>
        </w:rPr>
        <w:t>Collee</w:t>
      </w:r>
      <w:proofErr w:type="spellEnd"/>
      <w:r w:rsidR="009341A9" w:rsidRPr="00AA59B4">
        <w:rPr>
          <w:rFonts w:ascii="Times" w:hAnsi="Times"/>
          <w:sz w:val="20"/>
          <w:szCs w:val="20"/>
        </w:rPr>
        <w:t xml:space="preserve"> J G, </w:t>
      </w:r>
      <w:proofErr w:type="spellStart"/>
      <w:r w:rsidR="009341A9" w:rsidRPr="00AA59B4">
        <w:rPr>
          <w:rFonts w:ascii="Times" w:hAnsi="Times"/>
          <w:sz w:val="20"/>
          <w:szCs w:val="20"/>
        </w:rPr>
        <w:t>Duguid</w:t>
      </w:r>
      <w:proofErr w:type="spellEnd"/>
      <w:r w:rsidR="009341A9" w:rsidRPr="00AA59B4">
        <w:rPr>
          <w:rFonts w:ascii="Times" w:hAnsi="Times"/>
          <w:sz w:val="20"/>
          <w:szCs w:val="20"/>
        </w:rPr>
        <w:t xml:space="preserve"> J P, Fraser A G, </w:t>
      </w:r>
      <w:proofErr w:type="spellStart"/>
      <w:r w:rsidR="009341A9" w:rsidRPr="00AA59B4">
        <w:rPr>
          <w:rFonts w:ascii="Times" w:hAnsi="Times"/>
          <w:sz w:val="20"/>
          <w:szCs w:val="20"/>
        </w:rPr>
        <w:t>Marmion</w:t>
      </w:r>
      <w:proofErr w:type="spellEnd"/>
      <w:r w:rsidR="009341A9" w:rsidRPr="00AA59B4">
        <w:rPr>
          <w:rFonts w:ascii="Times" w:hAnsi="Times"/>
          <w:sz w:val="20"/>
          <w:szCs w:val="20"/>
        </w:rPr>
        <w:t xml:space="preserve"> B P, editors. </w:t>
      </w:r>
      <w:proofErr w:type="gramStart"/>
      <w:r w:rsidR="009341A9" w:rsidRPr="00AA59B4">
        <w:rPr>
          <w:rFonts w:ascii="Times" w:hAnsi="Times"/>
          <w:sz w:val="20"/>
          <w:szCs w:val="20"/>
        </w:rPr>
        <w:t>Mackie &amp; McCartney Practical Medical Microbiology.</w:t>
      </w:r>
      <w:proofErr w:type="gramEnd"/>
      <w:r w:rsidR="009341A9" w:rsidRPr="00AA59B4">
        <w:rPr>
          <w:rFonts w:ascii="Times" w:hAnsi="Times"/>
          <w:sz w:val="20"/>
          <w:szCs w:val="20"/>
        </w:rPr>
        <w:t xml:space="preserve"> 13th ed. Edinburgh: Churchill Livingstone; 1989. </w:t>
      </w:r>
      <w:proofErr w:type="gramStart"/>
      <w:r w:rsidR="009341A9" w:rsidRPr="00AA59B4">
        <w:rPr>
          <w:rFonts w:ascii="Times" w:hAnsi="Times"/>
          <w:sz w:val="20"/>
          <w:szCs w:val="20"/>
        </w:rPr>
        <w:t>p.600-649</w:t>
      </w:r>
      <w:proofErr w:type="gramEnd"/>
    </w:p>
    <w:p w14:paraId="07301757" w14:textId="11007948" w:rsidR="00785454" w:rsidRPr="00AA59B4" w:rsidRDefault="00AA59B4" w:rsidP="00AA59B4">
      <w:pPr>
        <w:spacing w:line="240" w:lineRule="auto"/>
        <w:ind w:left="360" w:hanging="360"/>
        <w:jc w:val="both"/>
        <w:rPr>
          <w:rFonts w:ascii="Times" w:hAnsi="Times"/>
          <w:sz w:val="20"/>
          <w:szCs w:val="20"/>
        </w:rPr>
      </w:pPr>
      <w:r>
        <w:rPr>
          <w:rFonts w:ascii="Times" w:hAnsi="Times"/>
          <w:sz w:val="20"/>
          <w:szCs w:val="20"/>
        </w:rPr>
        <w:t>15.</w:t>
      </w:r>
      <w:r>
        <w:rPr>
          <w:rFonts w:ascii="Times" w:hAnsi="Times"/>
          <w:sz w:val="20"/>
          <w:szCs w:val="20"/>
        </w:rPr>
        <w:tab/>
      </w:r>
      <w:r w:rsidR="00785454" w:rsidRPr="00AA59B4">
        <w:rPr>
          <w:rFonts w:ascii="Times" w:hAnsi="Times"/>
          <w:sz w:val="20"/>
          <w:szCs w:val="20"/>
        </w:rPr>
        <w:t>Clinical and Laboratory Standards Institute. Performance standards for antimicrobial susceptibility testing: Twenty Third Informational Supplement. CLSI document M100</w:t>
      </w:r>
      <w:r w:rsidR="00785454" w:rsidRPr="00AA59B4">
        <w:rPr>
          <w:rFonts w:ascii="MS Mincho" w:eastAsia="MS Mincho" w:hAnsi="MS Mincho" w:cs="MS Mincho" w:hint="eastAsia"/>
          <w:sz w:val="20"/>
          <w:szCs w:val="20"/>
        </w:rPr>
        <w:t>‑</w:t>
      </w:r>
      <w:r w:rsidR="00785454" w:rsidRPr="00AA59B4">
        <w:rPr>
          <w:rFonts w:ascii="Times" w:hAnsi="Times"/>
          <w:sz w:val="20"/>
          <w:szCs w:val="20"/>
        </w:rPr>
        <w:t>S23. Wayne; PA: USA. Clinical and Laboratory Standards Institute, 2013 Jan. Villanova, Pa</w:t>
      </w:r>
    </w:p>
    <w:p w14:paraId="5AFC2617" w14:textId="2781FDCF" w:rsidR="00AF5ED6" w:rsidRPr="00AA59B4" w:rsidRDefault="00AA59B4" w:rsidP="00AA59B4">
      <w:pPr>
        <w:spacing w:line="240" w:lineRule="auto"/>
        <w:ind w:left="360" w:hanging="360"/>
        <w:jc w:val="both"/>
        <w:rPr>
          <w:rFonts w:ascii="Times" w:hAnsi="Times"/>
          <w:sz w:val="20"/>
          <w:szCs w:val="20"/>
        </w:rPr>
      </w:pPr>
      <w:r>
        <w:rPr>
          <w:rFonts w:ascii="Times" w:hAnsi="Times"/>
          <w:sz w:val="20"/>
          <w:szCs w:val="20"/>
        </w:rPr>
        <w:t>16.</w:t>
      </w:r>
      <w:r>
        <w:rPr>
          <w:rFonts w:ascii="Times" w:hAnsi="Times"/>
          <w:sz w:val="20"/>
          <w:szCs w:val="20"/>
        </w:rPr>
        <w:tab/>
      </w:r>
      <w:proofErr w:type="spellStart"/>
      <w:r w:rsidR="00785454" w:rsidRPr="00AA59B4">
        <w:rPr>
          <w:rFonts w:ascii="Times" w:hAnsi="Times"/>
          <w:sz w:val="20"/>
          <w:szCs w:val="20"/>
        </w:rPr>
        <w:t>Oladeinde</w:t>
      </w:r>
      <w:proofErr w:type="spellEnd"/>
      <w:r w:rsidR="00785454" w:rsidRPr="00AA59B4">
        <w:rPr>
          <w:rFonts w:ascii="Times" w:hAnsi="Times"/>
          <w:sz w:val="20"/>
          <w:szCs w:val="20"/>
        </w:rPr>
        <w:t xml:space="preserve"> BH, </w:t>
      </w:r>
      <w:proofErr w:type="spellStart"/>
      <w:r w:rsidR="00785454" w:rsidRPr="00AA59B4">
        <w:rPr>
          <w:rFonts w:ascii="Times" w:hAnsi="Times"/>
          <w:sz w:val="20"/>
          <w:szCs w:val="20"/>
        </w:rPr>
        <w:t>Omoregie</w:t>
      </w:r>
      <w:proofErr w:type="spellEnd"/>
      <w:r w:rsidR="00785454" w:rsidRPr="00AA59B4">
        <w:rPr>
          <w:rFonts w:ascii="Times" w:hAnsi="Times"/>
          <w:sz w:val="20"/>
          <w:szCs w:val="20"/>
        </w:rPr>
        <w:t xml:space="preserve"> R, </w:t>
      </w:r>
      <w:proofErr w:type="spellStart"/>
      <w:r w:rsidR="00785454" w:rsidRPr="00AA59B4">
        <w:rPr>
          <w:rFonts w:ascii="Times" w:hAnsi="Times"/>
          <w:sz w:val="20"/>
          <w:szCs w:val="20"/>
        </w:rPr>
        <w:t>Olley</w:t>
      </w:r>
      <w:proofErr w:type="spellEnd"/>
      <w:r w:rsidR="00785454" w:rsidRPr="00AA59B4">
        <w:rPr>
          <w:rFonts w:ascii="Times" w:hAnsi="Times"/>
          <w:sz w:val="20"/>
          <w:szCs w:val="20"/>
        </w:rPr>
        <w:t xml:space="preserve"> M, </w:t>
      </w:r>
      <w:proofErr w:type="spellStart"/>
      <w:r w:rsidR="00785454" w:rsidRPr="00AA59B4">
        <w:rPr>
          <w:rFonts w:ascii="Times" w:hAnsi="Times"/>
          <w:sz w:val="20"/>
          <w:szCs w:val="20"/>
        </w:rPr>
        <w:t>Anunibe</w:t>
      </w:r>
      <w:proofErr w:type="spellEnd"/>
      <w:r w:rsidR="00785454" w:rsidRPr="00AA59B4">
        <w:rPr>
          <w:rFonts w:ascii="Times" w:hAnsi="Times"/>
          <w:sz w:val="20"/>
          <w:szCs w:val="20"/>
        </w:rPr>
        <w:t xml:space="preserve"> JA. </w:t>
      </w:r>
      <w:proofErr w:type="gramStart"/>
      <w:r w:rsidR="00785454" w:rsidRPr="00AA59B4">
        <w:rPr>
          <w:rFonts w:ascii="Times" w:hAnsi="Times"/>
          <w:sz w:val="20"/>
          <w:szCs w:val="20"/>
        </w:rPr>
        <w:t>Urinary tract infection in a rural community of Nigeria.</w:t>
      </w:r>
      <w:proofErr w:type="gramEnd"/>
      <w:r w:rsidR="00785454" w:rsidRPr="00AA59B4">
        <w:rPr>
          <w:rFonts w:ascii="Times" w:hAnsi="Times"/>
          <w:sz w:val="20"/>
          <w:szCs w:val="20"/>
        </w:rPr>
        <w:t xml:space="preserve"> N Am J Med Sci 2011</w:t>
      </w:r>
      <w:proofErr w:type="gramStart"/>
      <w:r w:rsidR="00785454" w:rsidRPr="00AA59B4">
        <w:rPr>
          <w:rFonts w:ascii="Times" w:hAnsi="Times"/>
          <w:sz w:val="20"/>
          <w:szCs w:val="20"/>
        </w:rPr>
        <w:t>;3:75</w:t>
      </w:r>
      <w:proofErr w:type="gramEnd"/>
      <w:r w:rsidR="00785454" w:rsidRPr="00AA59B4">
        <w:rPr>
          <w:rFonts w:ascii="MS Mincho" w:eastAsia="MS Mincho" w:hAnsi="MS Mincho" w:cs="MS Mincho" w:hint="eastAsia"/>
          <w:sz w:val="20"/>
          <w:szCs w:val="20"/>
        </w:rPr>
        <w:t>‑</w:t>
      </w:r>
      <w:r w:rsidR="00785454" w:rsidRPr="00AA59B4">
        <w:rPr>
          <w:rFonts w:ascii="Times" w:hAnsi="Times"/>
          <w:sz w:val="20"/>
          <w:szCs w:val="20"/>
        </w:rPr>
        <w:t>7.</w:t>
      </w:r>
      <w:r w:rsidR="00AF5ED6" w:rsidRPr="00AA59B4">
        <w:rPr>
          <w:rFonts w:ascii="Times" w:hAnsi="Times"/>
          <w:sz w:val="20"/>
          <w:szCs w:val="20"/>
        </w:rPr>
        <w:t xml:space="preserve"> </w:t>
      </w:r>
    </w:p>
    <w:p w14:paraId="164E371F" w14:textId="6FE3D2F5" w:rsidR="00AF5ED6" w:rsidRPr="00AA59B4" w:rsidRDefault="00AA59B4" w:rsidP="00AA59B4">
      <w:pPr>
        <w:spacing w:line="240" w:lineRule="auto"/>
        <w:ind w:left="360" w:hanging="360"/>
        <w:jc w:val="both"/>
        <w:rPr>
          <w:rFonts w:ascii="Times" w:hAnsi="Times"/>
          <w:sz w:val="20"/>
          <w:szCs w:val="20"/>
        </w:rPr>
      </w:pPr>
      <w:r>
        <w:rPr>
          <w:rFonts w:ascii="Times" w:hAnsi="Times"/>
          <w:sz w:val="20"/>
          <w:szCs w:val="20"/>
        </w:rPr>
        <w:t>17.</w:t>
      </w:r>
      <w:r>
        <w:rPr>
          <w:rFonts w:ascii="Times" w:hAnsi="Times"/>
          <w:sz w:val="20"/>
          <w:szCs w:val="20"/>
        </w:rPr>
        <w:tab/>
      </w:r>
      <w:r w:rsidR="00785454" w:rsidRPr="00AA59B4">
        <w:rPr>
          <w:rFonts w:ascii="Times" w:hAnsi="Times"/>
          <w:sz w:val="20"/>
          <w:szCs w:val="20"/>
        </w:rPr>
        <w:t xml:space="preserve">Dash M, </w:t>
      </w:r>
      <w:proofErr w:type="spellStart"/>
      <w:r w:rsidR="00DF095A" w:rsidRPr="00AA59B4">
        <w:rPr>
          <w:rFonts w:ascii="Times" w:hAnsi="Times"/>
          <w:sz w:val="20"/>
          <w:szCs w:val="20"/>
        </w:rPr>
        <w:t>Padhi</w:t>
      </w:r>
      <w:proofErr w:type="spellEnd"/>
      <w:r w:rsidR="00DF095A" w:rsidRPr="00AA59B4">
        <w:rPr>
          <w:rFonts w:ascii="Times" w:hAnsi="Times"/>
          <w:sz w:val="20"/>
          <w:szCs w:val="20"/>
        </w:rPr>
        <w:t xml:space="preserve"> S, </w:t>
      </w:r>
      <w:proofErr w:type="spellStart"/>
      <w:r w:rsidR="00DF095A" w:rsidRPr="00AA59B4">
        <w:rPr>
          <w:rFonts w:ascii="Times" w:hAnsi="Times"/>
          <w:sz w:val="20"/>
          <w:szCs w:val="20"/>
        </w:rPr>
        <w:t>Mohanty</w:t>
      </w:r>
      <w:proofErr w:type="spellEnd"/>
      <w:r w:rsidR="00DF095A" w:rsidRPr="00AA59B4">
        <w:rPr>
          <w:rFonts w:ascii="Times" w:hAnsi="Times"/>
          <w:sz w:val="20"/>
          <w:szCs w:val="20"/>
        </w:rPr>
        <w:t xml:space="preserve"> I, Panda P, </w:t>
      </w:r>
      <w:proofErr w:type="spellStart"/>
      <w:r w:rsidR="00DF095A" w:rsidRPr="00AA59B4">
        <w:rPr>
          <w:rFonts w:ascii="Times" w:hAnsi="Times"/>
          <w:sz w:val="20"/>
          <w:szCs w:val="20"/>
        </w:rPr>
        <w:t>Parida</w:t>
      </w:r>
      <w:proofErr w:type="spellEnd"/>
      <w:r w:rsidR="00DF095A" w:rsidRPr="00AA59B4">
        <w:rPr>
          <w:rFonts w:ascii="Times" w:hAnsi="Times"/>
          <w:sz w:val="20"/>
          <w:szCs w:val="20"/>
        </w:rPr>
        <w:t xml:space="preserve"> B. Antimicrobial resistance in pathogens causing urinary tract infections in a rural community of Odisha, India. Journal of Family and Community </w:t>
      </w:r>
      <w:proofErr w:type="gramStart"/>
      <w:r w:rsidR="00DF095A" w:rsidRPr="00AA59B4">
        <w:rPr>
          <w:rFonts w:ascii="Times" w:hAnsi="Times"/>
          <w:sz w:val="20"/>
          <w:szCs w:val="20"/>
        </w:rPr>
        <w:t>Medicine  2013</w:t>
      </w:r>
      <w:proofErr w:type="gramEnd"/>
      <w:r w:rsidR="00DF095A" w:rsidRPr="00AA59B4">
        <w:rPr>
          <w:rFonts w:ascii="Times" w:hAnsi="Times"/>
          <w:sz w:val="20"/>
          <w:szCs w:val="20"/>
        </w:rPr>
        <w:t>;20(1):20-26</w:t>
      </w:r>
    </w:p>
    <w:p w14:paraId="51A54FEA" w14:textId="4EF0F9C8" w:rsidR="00F93FB9" w:rsidRPr="00AA59B4" w:rsidRDefault="00AA59B4" w:rsidP="00AA59B4">
      <w:pPr>
        <w:spacing w:line="240" w:lineRule="auto"/>
        <w:ind w:left="360" w:hanging="360"/>
        <w:jc w:val="both"/>
        <w:rPr>
          <w:rFonts w:ascii="Times" w:hAnsi="Times"/>
          <w:sz w:val="20"/>
          <w:szCs w:val="20"/>
        </w:rPr>
      </w:pPr>
      <w:r>
        <w:rPr>
          <w:rFonts w:ascii="Times" w:hAnsi="Times"/>
          <w:sz w:val="20"/>
          <w:szCs w:val="20"/>
        </w:rPr>
        <w:t>18.</w:t>
      </w:r>
      <w:r>
        <w:rPr>
          <w:rFonts w:ascii="Times" w:hAnsi="Times"/>
          <w:sz w:val="20"/>
          <w:szCs w:val="20"/>
        </w:rPr>
        <w:tab/>
      </w:r>
      <w:proofErr w:type="spellStart"/>
      <w:r w:rsidR="00F93FB9" w:rsidRPr="00AA59B4">
        <w:rPr>
          <w:rFonts w:ascii="Times" w:hAnsi="Times"/>
          <w:sz w:val="20"/>
          <w:szCs w:val="20"/>
        </w:rPr>
        <w:t>Akram</w:t>
      </w:r>
      <w:proofErr w:type="spellEnd"/>
      <w:r w:rsidR="00F93FB9" w:rsidRPr="00AA59B4">
        <w:rPr>
          <w:rFonts w:ascii="Times" w:hAnsi="Times"/>
          <w:sz w:val="20"/>
          <w:szCs w:val="20"/>
        </w:rPr>
        <w:t xml:space="preserve"> M, </w:t>
      </w:r>
      <w:proofErr w:type="spellStart"/>
      <w:r w:rsidR="00F93FB9" w:rsidRPr="00AA59B4">
        <w:rPr>
          <w:rFonts w:ascii="Times" w:hAnsi="Times"/>
          <w:sz w:val="20"/>
          <w:szCs w:val="20"/>
        </w:rPr>
        <w:t>Shahid</w:t>
      </w:r>
      <w:proofErr w:type="spellEnd"/>
      <w:r w:rsidR="00F93FB9" w:rsidRPr="00AA59B4">
        <w:rPr>
          <w:rFonts w:ascii="Times" w:hAnsi="Times"/>
          <w:sz w:val="20"/>
          <w:szCs w:val="20"/>
        </w:rPr>
        <w:t xml:space="preserve"> M, Khan AU. Etiology and antibiotic resistance patterns of community</w:t>
      </w:r>
      <w:r w:rsidR="00F93FB9" w:rsidRPr="00AA59B4">
        <w:rPr>
          <w:rFonts w:ascii="MS Mincho" w:eastAsia="MS Mincho" w:hAnsi="MS Mincho" w:cs="MS Mincho" w:hint="eastAsia"/>
          <w:sz w:val="20"/>
          <w:szCs w:val="20"/>
        </w:rPr>
        <w:t>‑</w:t>
      </w:r>
      <w:r w:rsidR="00F93FB9" w:rsidRPr="00AA59B4">
        <w:rPr>
          <w:rFonts w:ascii="Times" w:hAnsi="Times"/>
          <w:sz w:val="20"/>
          <w:szCs w:val="20"/>
        </w:rPr>
        <w:t xml:space="preserve">acquired urinary tract infections in J N M C Hospital Aligarh, India. Ann </w:t>
      </w:r>
      <w:proofErr w:type="spellStart"/>
      <w:r w:rsidR="00F93FB9" w:rsidRPr="00AA59B4">
        <w:rPr>
          <w:rFonts w:ascii="Times" w:hAnsi="Times"/>
          <w:sz w:val="20"/>
          <w:szCs w:val="20"/>
        </w:rPr>
        <w:t>Clin</w:t>
      </w:r>
      <w:proofErr w:type="spellEnd"/>
      <w:r w:rsidR="00F93FB9" w:rsidRPr="00AA59B4">
        <w:rPr>
          <w:rFonts w:ascii="Times" w:hAnsi="Times"/>
          <w:sz w:val="20"/>
          <w:szCs w:val="20"/>
        </w:rPr>
        <w:t xml:space="preserve"> </w:t>
      </w:r>
      <w:proofErr w:type="spellStart"/>
      <w:r w:rsidR="00F93FB9" w:rsidRPr="00AA59B4">
        <w:rPr>
          <w:rFonts w:ascii="Times" w:hAnsi="Times"/>
          <w:sz w:val="20"/>
          <w:szCs w:val="20"/>
        </w:rPr>
        <w:t>Microbiol</w:t>
      </w:r>
      <w:proofErr w:type="spellEnd"/>
      <w:r w:rsidR="00F93FB9" w:rsidRPr="00AA59B4">
        <w:rPr>
          <w:rFonts w:ascii="Times" w:hAnsi="Times"/>
          <w:sz w:val="20"/>
          <w:szCs w:val="20"/>
        </w:rPr>
        <w:t xml:space="preserve"> </w:t>
      </w:r>
      <w:proofErr w:type="spellStart"/>
      <w:r w:rsidR="00F93FB9" w:rsidRPr="00AA59B4">
        <w:rPr>
          <w:rFonts w:ascii="Times" w:hAnsi="Times"/>
          <w:sz w:val="20"/>
          <w:szCs w:val="20"/>
        </w:rPr>
        <w:t>Antimicrob</w:t>
      </w:r>
      <w:proofErr w:type="spellEnd"/>
      <w:r w:rsidR="00F93FB9" w:rsidRPr="00AA59B4">
        <w:rPr>
          <w:rFonts w:ascii="Times" w:hAnsi="Times"/>
          <w:sz w:val="20"/>
          <w:szCs w:val="20"/>
        </w:rPr>
        <w:t xml:space="preserve"> 2007</w:t>
      </w:r>
      <w:proofErr w:type="gramStart"/>
      <w:r w:rsidR="00F93FB9" w:rsidRPr="00AA59B4">
        <w:rPr>
          <w:rFonts w:ascii="Times" w:hAnsi="Times"/>
          <w:sz w:val="20"/>
          <w:szCs w:val="20"/>
        </w:rPr>
        <w:t>;6:4</w:t>
      </w:r>
      <w:proofErr w:type="gramEnd"/>
      <w:r w:rsidR="00F93FB9" w:rsidRPr="00AA59B4">
        <w:rPr>
          <w:rFonts w:ascii="Times" w:hAnsi="Times"/>
          <w:sz w:val="20"/>
          <w:szCs w:val="20"/>
        </w:rPr>
        <w:t>.</w:t>
      </w:r>
    </w:p>
    <w:p w14:paraId="4DF7B1ED" w14:textId="22D25849" w:rsidR="00F93FB9" w:rsidRPr="00AA59B4" w:rsidRDefault="00AA59B4" w:rsidP="00AA59B4">
      <w:pPr>
        <w:spacing w:line="240" w:lineRule="auto"/>
        <w:ind w:left="360" w:hanging="360"/>
        <w:jc w:val="both"/>
        <w:rPr>
          <w:rFonts w:ascii="Times" w:hAnsi="Times"/>
          <w:sz w:val="20"/>
          <w:szCs w:val="20"/>
        </w:rPr>
      </w:pPr>
      <w:r>
        <w:rPr>
          <w:rFonts w:ascii="Times" w:hAnsi="Times"/>
          <w:sz w:val="20"/>
          <w:szCs w:val="20"/>
        </w:rPr>
        <w:lastRenderedPageBreak/>
        <w:t>19.</w:t>
      </w:r>
      <w:r>
        <w:rPr>
          <w:rFonts w:ascii="Times" w:hAnsi="Times"/>
          <w:sz w:val="20"/>
          <w:szCs w:val="20"/>
        </w:rPr>
        <w:tab/>
      </w:r>
      <w:proofErr w:type="spellStart"/>
      <w:r w:rsidR="00F93FB9" w:rsidRPr="00AA59B4">
        <w:rPr>
          <w:rFonts w:ascii="Times" w:hAnsi="Times"/>
          <w:sz w:val="20"/>
          <w:szCs w:val="20"/>
        </w:rPr>
        <w:t>Sood</w:t>
      </w:r>
      <w:proofErr w:type="spellEnd"/>
      <w:r w:rsidR="00F93FB9" w:rsidRPr="00AA59B4">
        <w:rPr>
          <w:rFonts w:ascii="Times" w:hAnsi="Times"/>
          <w:sz w:val="20"/>
          <w:szCs w:val="20"/>
        </w:rPr>
        <w:t xml:space="preserve"> S, Gupta R. Antibiotic resistance pattern of community acquired uropathogens at a tertiary care hospital in </w:t>
      </w:r>
      <w:proofErr w:type="spellStart"/>
      <w:r w:rsidR="00F93FB9" w:rsidRPr="00AA59B4">
        <w:rPr>
          <w:rFonts w:ascii="Times" w:hAnsi="Times"/>
          <w:sz w:val="20"/>
          <w:szCs w:val="20"/>
        </w:rPr>
        <w:t>jaipur</w:t>
      </w:r>
      <w:proofErr w:type="spellEnd"/>
      <w:r w:rsidR="00F93FB9" w:rsidRPr="00AA59B4">
        <w:rPr>
          <w:rFonts w:ascii="Times" w:hAnsi="Times"/>
          <w:sz w:val="20"/>
          <w:szCs w:val="20"/>
        </w:rPr>
        <w:t xml:space="preserve">, </w:t>
      </w:r>
      <w:proofErr w:type="spellStart"/>
      <w:r w:rsidR="00F93FB9" w:rsidRPr="00AA59B4">
        <w:rPr>
          <w:rFonts w:ascii="Times" w:hAnsi="Times"/>
          <w:sz w:val="20"/>
          <w:szCs w:val="20"/>
        </w:rPr>
        <w:t>rajasthan</w:t>
      </w:r>
      <w:proofErr w:type="spellEnd"/>
      <w:r w:rsidR="00F93FB9" w:rsidRPr="00AA59B4">
        <w:rPr>
          <w:rFonts w:ascii="Times" w:hAnsi="Times"/>
          <w:sz w:val="20"/>
          <w:szCs w:val="20"/>
        </w:rPr>
        <w:t>. Indian J Community Med 2012</w:t>
      </w:r>
      <w:proofErr w:type="gramStart"/>
      <w:r w:rsidR="00F93FB9" w:rsidRPr="00AA59B4">
        <w:rPr>
          <w:rFonts w:ascii="Times" w:hAnsi="Times"/>
          <w:sz w:val="20"/>
          <w:szCs w:val="20"/>
        </w:rPr>
        <w:t>;37:39</w:t>
      </w:r>
      <w:proofErr w:type="gramEnd"/>
      <w:r w:rsidR="00F93FB9" w:rsidRPr="00AA59B4">
        <w:rPr>
          <w:rFonts w:ascii="MS Mincho" w:eastAsia="MS Mincho" w:hAnsi="MS Mincho" w:cs="MS Mincho" w:hint="eastAsia"/>
          <w:sz w:val="20"/>
          <w:szCs w:val="20"/>
        </w:rPr>
        <w:t>‑</w:t>
      </w:r>
      <w:r w:rsidR="00F93FB9" w:rsidRPr="00AA59B4">
        <w:rPr>
          <w:rFonts w:ascii="Times" w:hAnsi="Times"/>
          <w:sz w:val="20"/>
          <w:szCs w:val="20"/>
        </w:rPr>
        <w:t xml:space="preserve">44. </w:t>
      </w:r>
    </w:p>
    <w:p w14:paraId="3271BCD8" w14:textId="44203053" w:rsidR="00F93FB9" w:rsidRPr="00AA59B4" w:rsidRDefault="00AA59B4" w:rsidP="00AA59B4">
      <w:pPr>
        <w:spacing w:line="240" w:lineRule="auto"/>
        <w:ind w:left="360" w:hanging="360"/>
        <w:jc w:val="both"/>
        <w:rPr>
          <w:rFonts w:ascii="Times" w:hAnsi="Times"/>
          <w:sz w:val="20"/>
          <w:szCs w:val="20"/>
        </w:rPr>
      </w:pPr>
      <w:r>
        <w:rPr>
          <w:rFonts w:ascii="Times" w:hAnsi="Times"/>
          <w:sz w:val="20"/>
          <w:szCs w:val="20"/>
        </w:rPr>
        <w:t>20.</w:t>
      </w:r>
      <w:r>
        <w:rPr>
          <w:rFonts w:ascii="Times" w:hAnsi="Times"/>
          <w:sz w:val="20"/>
          <w:szCs w:val="20"/>
        </w:rPr>
        <w:tab/>
      </w:r>
      <w:proofErr w:type="spellStart"/>
      <w:r w:rsidR="00F93FB9" w:rsidRPr="00AA59B4">
        <w:rPr>
          <w:rFonts w:ascii="Times" w:hAnsi="Times"/>
          <w:sz w:val="20"/>
          <w:szCs w:val="20"/>
        </w:rPr>
        <w:t>Orrett</w:t>
      </w:r>
      <w:proofErr w:type="spellEnd"/>
      <w:r w:rsidR="00F93FB9" w:rsidRPr="00AA59B4">
        <w:rPr>
          <w:rFonts w:ascii="Times" w:hAnsi="Times"/>
          <w:sz w:val="20"/>
          <w:szCs w:val="20"/>
        </w:rPr>
        <w:t xml:space="preserve"> FA. Urinary tract infection in general practice in a rural community in south Trinidad. Saudi Med J 2001</w:t>
      </w:r>
      <w:proofErr w:type="gramStart"/>
      <w:r w:rsidR="00F93FB9" w:rsidRPr="00AA59B4">
        <w:rPr>
          <w:rFonts w:ascii="Times" w:hAnsi="Times"/>
          <w:sz w:val="20"/>
          <w:szCs w:val="20"/>
        </w:rPr>
        <w:t>;22:537</w:t>
      </w:r>
      <w:proofErr w:type="gramEnd"/>
      <w:r w:rsidR="00F93FB9" w:rsidRPr="00AA59B4">
        <w:rPr>
          <w:rFonts w:ascii="MS Mincho" w:eastAsia="MS Mincho" w:hAnsi="MS Mincho" w:cs="MS Mincho" w:hint="eastAsia"/>
          <w:sz w:val="20"/>
          <w:szCs w:val="20"/>
        </w:rPr>
        <w:t>‑</w:t>
      </w:r>
      <w:r w:rsidR="00F93FB9" w:rsidRPr="00AA59B4">
        <w:rPr>
          <w:rFonts w:ascii="Times" w:hAnsi="Times"/>
          <w:sz w:val="20"/>
          <w:szCs w:val="20"/>
        </w:rPr>
        <w:t>40.</w:t>
      </w:r>
    </w:p>
    <w:p w14:paraId="50668BF3" w14:textId="6A636100" w:rsidR="00F93FB9" w:rsidRPr="00AA59B4" w:rsidRDefault="00AA59B4" w:rsidP="00AA59B4">
      <w:pPr>
        <w:spacing w:line="240" w:lineRule="auto"/>
        <w:ind w:left="360" w:hanging="360"/>
        <w:jc w:val="both"/>
        <w:rPr>
          <w:rFonts w:ascii="Times" w:hAnsi="Times"/>
          <w:sz w:val="20"/>
          <w:szCs w:val="20"/>
        </w:rPr>
      </w:pPr>
      <w:r>
        <w:rPr>
          <w:rFonts w:ascii="Times" w:hAnsi="Times"/>
          <w:sz w:val="20"/>
          <w:szCs w:val="20"/>
        </w:rPr>
        <w:t>21.</w:t>
      </w:r>
      <w:r>
        <w:rPr>
          <w:rFonts w:ascii="Times" w:hAnsi="Times"/>
          <w:sz w:val="20"/>
          <w:szCs w:val="20"/>
        </w:rPr>
        <w:tab/>
      </w:r>
      <w:proofErr w:type="spellStart"/>
      <w:r w:rsidR="00F93FB9" w:rsidRPr="00AA59B4">
        <w:rPr>
          <w:rFonts w:ascii="Times" w:hAnsi="Times"/>
          <w:sz w:val="20"/>
          <w:szCs w:val="20"/>
        </w:rPr>
        <w:t>García</w:t>
      </w:r>
      <w:r w:rsidR="00F93FB9" w:rsidRPr="00AA59B4">
        <w:rPr>
          <w:rFonts w:ascii="MS Mincho" w:eastAsia="MS Mincho" w:hAnsi="MS Mincho" w:cs="MS Mincho" w:hint="eastAsia"/>
          <w:sz w:val="20"/>
          <w:szCs w:val="20"/>
        </w:rPr>
        <w:t>‑</w:t>
      </w:r>
      <w:r w:rsidR="00F93FB9" w:rsidRPr="00AA59B4">
        <w:rPr>
          <w:rFonts w:ascii="Times" w:hAnsi="Times"/>
          <w:sz w:val="20"/>
          <w:szCs w:val="20"/>
        </w:rPr>
        <w:t>Mor</w:t>
      </w:r>
      <w:r w:rsidR="00F93FB9" w:rsidRPr="00AA59B4">
        <w:rPr>
          <w:rFonts w:ascii="Times" w:hAnsi="Times" w:cs="Calibri"/>
          <w:sz w:val="20"/>
          <w:szCs w:val="20"/>
        </w:rPr>
        <w:t>ú</w:t>
      </w:r>
      <w:r w:rsidR="00F93FB9" w:rsidRPr="00AA59B4">
        <w:rPr>
          <w:rFonts w:ascii="Times" w:hAnsi="Times"/>
          <w:sz w:val="20"/>
          <w:szCs w:val="20"/>
        </w:rPr>
        <w:t>a</w:t>
      </w:r>
      <w:proofErr w:type="spellEnd"/>
      <w:r w:rsidR="00F93FB9" w:rsidRPr="00AA59B4">
        <w:rPr>
          <w:rFonts w:ascii="Times" w:hAnsi="Times"/>
          <w:sz w:val="20"/>
          <w:szCs w:val="20"/>
        </w:rPr>
        <w:t xml:space="preserve"> A, Hern</w:t>
      </w:r>
      <w:r w:rsidR="00F93FB9" w:rsidRPr="00AA59B4">
        <w:rPr>
          <w:rFonts w:ascii="Times" w:hAnsi="Times" w:cs="Calibri"/>
          <w:sz w:val="20"/>
          <w:szCs w:val="20"/>
        </w:rPr>
        <w:t>á</w:t>
      </w:r>
      <w:r w:rsidR="00F93FB9" w:rsidRPr="00AA59B4">
        <w:rPr>
          <w:rFonts w:ascii="Times" w:hAnsi="Times"/>
          <w:sz w:val="20"/>
          <w:szCs w:val="20"/>
        </w:rPr>
        <w:t>ndez</w:t>
      </w:r>
      <w:r w:rsidR="00F93FB9" w:rsidRPr="00AA59B4">
        <w:rPr>
          <w:rFonts w:ascii="MS Mincho" w:eastAsia="MS Mincho" w:hAnsi="MS Mincho" w:cs="MS Mincho" w:hint="eastAsia"/>
          <w:sz w:val="20"/>
          <w:szCs w:val="20"/>
        </w:rPr>
        <w:t>‑</w:t>
      </w:r>
      <w:r w:rsidR="00F93FB9" w:rsidRPr="00AA59B4">
        <w:rPr>
          <w:rFonts w:ascii="Times" w:hAnsi="Times"/>
          <w:sz w:val="20"/>
          <w:szCs w:val="20"/>
        </w:rPr>
        <w:t>Torres A, Salazar</w:t>
      </w:r>
      <w:r w:rsidR="00F93FB9" w:rsidRPr="00AA59B4">
        <w:rPr>
          <w:rFonts w:ascii="MS Mincho" w:eastAsia="MS Mincho" w:hAnsi="MS Mincho" w:cs="MS Mincho" w:hint="eastAsia"/>
          <w:sz w:val="20"/>
          <w:szCs w:val="20"/>
        </w:rPr>
        <w:t>‑</w:t>
      </w:r>
      <w:r w:rsidR="00F93FB9" w:rsidRPr="00AA59B4">
        <w:rPr>
          <w:rFonts w:ascii="Times" w:hAnsi="Times"/>
          <w:sz w:val="20"/>
          <w:szCs w:val="20"/>
        </w:rPr>
        <w:t>de</w:t>
      </w:r>
      <w:r w:rsidR="00F93FB9" w:rsidRPr="00AA59B4">
        <w:rPr>
          <w:rFonts w:ascii="MS Mincho" w:eastAsia="MS Mincho" w:hAnsi="MS Mincho" w:cs="MS Mincho" w:hint="eastAsia"/>
          <w:sz w:val="20"/>
          <w:szCs w:val="20"/>
        </w:rPr>
        <w:t>‑</w:t>
      </w:r>
      <w:proofErr w:type="spellStart"/>
      <w:r w:rsidR="00F93FB9" w:rsidRPr="00AA59B4">
        <w:rPr>
          <w:rFonts w:ascii="Times" w:hAnsi="Times"/>
          <w:sz w:val="20"/>
          <w:szCs w:val="20"/>
        </w:rPr>
        <w:t>Hoyos</w:t>
      </w:r>
      <w:proofErr w:type="spellEnd"/>
      <w:r w:rsidR="00F93FB9" w:rsidRPr="00AA59B4">
        <w:rPr>
          <w:rFonts w:ascii="Times" w:hAnsi="Times"/>
          <w:sz w:val="20"/>
          <w:szCs w:val="20"/>
        </w:rPr>
        <w:t xml:space="preserve"> JL, Jaime</w:t>
      </w:r>
      <w:r w:rsidR="00F93FB9" w:rsidRPr="00AA59B4">
        <w:rPr>
          <w:rFonts w:ascii="MS Mincho" w:eastAsia="MS Mincho" w:hAnsi="MS Mincho" w:cs="MS Mincho" w:hint="eastAsia"/>
          <w:sz w:val="20"/>
          <w:szCs w:val="20"/>
        </w:rPr>
        <w:t>‑</w:t>
      </w:r>
      <w:proofErr w:type="spellStart"/>
      <w:r w:rsidR="00F93FB9" w:rsidRPr="00AA59B4">
        <w:rPr>
          <w:rFonts w:ascii="Times" w:hAnsi="Times"/>
          <w:sz w:val="20"/>
          <w:szCs w:val="20"/>
        </w:rPr>
        <w:t>D</w:t>
      </w:r>
      <w:r w:rsidR="00F93FB9" w:rsidRPr="00AA59B4">
        <w:rPr>
          <w:rFonts w:ascii="Times" w:hAnsi="Times" w:cs="Calibri"/>
          <w:sz w:val="20"/>
          <w:szCs w:val="20"/>
        </w:rPr>
        <w:t>á</w:t>
      </w:r>
      <w:r w:rsidR="00F93FB9" w:rsidRPr="00AA59B4">
        <w:rPr>
          <w:rFonts w:ascii="Times" w:hAnsi="Times"/>
          <w:sz w:val="20"/>
          <w:szCs w:val="20"/>
        </w:rPr>
        <w:t>vila</w:t>
      </w:r>
      <w:proofErr w:type="spellEnd"/>
      <w:r w:rsidR="00F93FB9" w:rsidRPr="00AA59B4">
        <w:rPr>
          <w:rFonts w:ascii="Times" w:hAnsi="Times"/>
          <w:sz w:val="20"/>
          <w:szCs w:val="20"/>
        </w:rPr>
        <w:t xml:space="preserve"> R, G</w:t>
      </w:r>
      <w:r w:rsidR="00F93FB9" w:rsidRPr="00AA59B4">
        <w:rPr>
          <w:rFonts w:ascii="Times" w:hAnsi="Times" w:cs="Calibri"/>
          <w:sz w:val="20"/>
          <w:szCs w:val="20"/>
        </w:rPr>
        <w:t>ó</w:t>
      </w:r>
      <w:r w:rsidR="00F93FB9" w:rsidRPr="00AA59B4">
        <w:rPr>
          <w:rFonts w:ascii="Times" w:hAnsi="Times"/>
          <w:sz w:val="20"/>
          <w:szCs w:val="20"/>
        </w:rPr>
        <w:t>mez</w:t>
      </w:r>
      <w:r w:rsidR="00F93FB9" w:rsidRPr="00AA59B4">
        <w:rPr>
          <w:rFonts w:ascii="MS Mincho" w:eastAsia="MS Mincho" w:hAnsi="MS Mincho" w:cs="MS Mincho" w:hint="eastAsia"/>
          <w:sz w:val="20"/>
          <w:szCs w:val="20"/>
        </w:rPr>
        <w:t>‑</w:t>
      </w:r>
      <w:r w:rsidR="00F93FB9" w:rsidRPr="00AA59B4">
        <w:rPr>
          <w:rFonts w:ascii="Times" w:hAnsi="Times"/>
          <w:sz w:val="20"/>
          <w:szCs w:val="20"/>
        </w:rPr>
        <w:t xml:space="preserve">Guerra LS. </w:t>
      </w:r>
      <w:proofErr w:type="gramStart"/>
      <w:r w:rsidR="00F93FB9" w:rsidRPr="00AA59B4">
        <w:rPr>
          <w:rFonts w:ascii="Times" w:hAnsi="Times"/>
          <w:sz w:val="20"/>
          <w:szCs w:val="20"/>
        </w:rPr>
        <w:t>Community</w:t>
      </w:r>
      <w:r w:rsidR="00F93FB9" w:rsidRPr="00AA59B4">
        <w:rPr>
          <w:rFonts w:ascii="MS Mincho" w:eastAsia="MS Mincho" w:hAnsi="MS Mincho" w:cs="MS Mincho" w:hint="eastAsia"/>
          <w:sz w:val="20"/>
          <w:szCs w:val="20"/>
        </w:rPr>
        <w:t>‑</w:t>
      </w:r>
      <w:r w:rsidR="00F93FB9" w:rsidRPr="00AA59B4">
        <w:rPr>
          <w:rFonts w:ascii="Times" w:hAnsi="Times"/>
          <w:sz w:val="20"/>
          <w:szCs w:val="20"/>
        </w:rPr>
        <w:t>acquired urinary tract infection etiology and antibiotic resistance in a Mexican population group.</w:t>
      </w:r>
      <w:proofErr w:type="gramEnd"/>
      <w:r w:rsidR="00F93FB9" w:rsidRPr="00AA59B4">
        <w:rPr>
          <w:rFonts w:ascii="Times" w:hAnsi="Times"/>
          <w:sz w:val="20"/>
          <w:szCs w:val="20"/>
        </w:rPr>
        <w:t xml:space="preserve"> Rev </w:t>
      </w:r>
      <w:proofErr w:type="spellStart"/>
      <w:r w:rsidR="00F93FB9" w:rsidRPr="00AA59B4">
        <w:rPr>
          <w:rFonts w:ascii="Times" w:hAnsi="Times"/>
          <w:sz w:val="20"/>
          <w:szCs w:val="20"/>
        </w:rPr>
        <w:t>Mex</w:t>
      </w:r>
      <w:proofErr w:type="spellEnd"/>
      <w:r w:rsidR="00F93FB9" w:rsidRPr="00AA59B4">
        <w:rPr>
          <w:rFonts w:ascii="Times" w:hAnsi="Times"/>
          <w:sz w:val="20"/>
          <w:szCs w:val="20"/>
        </w:rPr>
        <w:t xml:space="preserve"> </w:t>
      </w:r>
      <w:proofErr w:type="spellStart"/>
      <w:r w:rsidR="00F93FB9" w:rsidRPr="00AA59B4">
        <w:rPr>
          <w:rFonts w:ascii="Times" w:hAnsi="Times"/>
          <w:sz w:val="20"/>
          <w:szCs w:val="20"/>
        </w:rPr>
        <w:t>Urol</w:t>
      </w:r>
      <w:proofErr w:type="spellEnd"/>
      <w:r w:rsidR="00F93FB9" w:rsidRPr="00AA59B4">
        <w:rPr>
          <w:rFonts w:ascii="Times" w:hAnsi="Times"/>
          <w:sz w:val="20"/>
          <w:szCs w:val="20"/>
        </w:rPr>
        <w:t xml:space="preserve"> 2009</w:t>
      </w:r>
      <w:proofErr w:type="gramStart"/>
      <w:r w:rsidR="00F93FB9" w:rsidRPr="00AA59B4">
        <w:rPr>
          <w:rFonts w:ascii="Times" w:hAnsi="Times"/>
          <w:sz w:val="20"/>
          <w:szCs w:val="20"/>
        </w:rPr>
        <w:t>;69:45</w:t>
      </w:r>
      <w:proofErr w:type="gramEnd"/>
      <w:r w:rsidR="00F93FB9" w:rsidRPr="00AA59B4">
        <w:rPr>
          <w:rFonts w:ascii="MS Mincho" w:eastAsia="MS Mincho" w:hAnsi="MS Mincho" w:cs="MS Mincho" w:hint="eastAsia"/>
          <w:sz w:val="20"/>
          <w:szCs w:val="20"/>
        </w:rPr>
        <w:t>‑</w:t>
      </w:r>
      <w:r w:rsidR="00F93FB9" w:rsidRPr="00AA59B4">
        <w:rPr>
          <w:rFonts w:ascii="Times" w:hAnsi="Times"/>
          <w:sz w:val="20"/>
          <w:szCs w:val="20"/>
        </w:rPr>
        <w:t>8.</w:t>
      </w:r>
    </w:p>
    <w:p w14:paraId="0913CF2F" w14:textId="2C524CDE" w:rsidR="00F93FB9" w:rsidRPr="00AA59B4" w:rsidRDefault="00AA59B4" w:rsidP="00AA59B4">
      <w:pPr>
        <w:spacing w:line="240" w:lineRule="auto"/>
        <w:ind w:left="360" w:hanging="360"/>
        <w:jc w:val="both"/>
        <w:rPr>
          <w:rFonts w:ascii="Times" w:hAnsi="Times"/>
          <w:sz w:val="20"/>
          <w:szCs w:val="20"/>
        </w:rPr>
      </w:pPr>
      <w:r>
        <w:rPr>
          <w:rFonts w:ascii="Times" w:hAnsi="Times"/>
          <w:sz w:val="20"/>
          <w:szCs w:val="20"/>
        </w:rPr>
        <w:t>22.</w:t>
      </w:r>
      <w:r>
        <w:rPr>
          <w:rFonts w:ascii="Times" w:hAnsi="Times"/>
          <w:sz w:val="20"/>
          <w:szCs w:val="20"/>
        </w:rPr>
        <w:tab/>
      </w:r>
      <w:proofErr w:type="spellStart"/>
      <w:r w:rsidR="00F93FB9" w:rsidRPr="00AA59B4">
        <w:rPr>
          <w:rFonts w:ascii="Times" w:hAnsi="Times"/>
          <w:sz w:val="20"/>
          <w:szCs w:val="20"/>
        </w:rPr>
        <w:t>Kashef</w:t>
      </w:r>
      <w:proofErr w:type="spellEnd"/>
      <w:r w:rsidR="00F93FB9" w:rsidRPr="00AA59B4">
        <w:rPr>
          <w:rFonts w:ascii="Times" w:hAnsi="Times"/>
          <w:sz w:val="20"/>
          <w:szCs w:val="20"/>
        </w:rPr>
        <w:t xml:space="preserve"> N, </w:t>
      </w:r>
      <w:proofErr w:type="spellStart"/>
      <w:r w:rsidR="00F93FB9" w:rsidRPr="00AA59B4">
        <w:rPr>
          <w:rFonts w:ascii="Times" w:hAnsi="Times"/>
          <w:sz w:val="20"/>
          <w:szCs w:val="20"/>
        </w:rPr>
        <w:t>Djavid</w:t>
      </w:r>
      <w:proofErr w:type="spellEnd"/>
      <w:r w:rsidR="00F93FB9" w:rsidRPr="00AA59B4">
        <w:rPr>
          <w:rFonts w:ascii="Times" w:hAnsi="Times"/>
          <w:sz w:val="20"/>
          <w:szCs w:val="20"/>
        </w:rPr>
        <w:t xml:space="preserve"> GE, </w:t>
      </w:r>
      <w:proofErr w:type="spellStart"/>
      <w:r w:rsidR="00F93FB9" w:rsidRPr="00AA59B4">
        <w:rPr>
          <w:rFonts w:ascii="Times" w:hAnsi="Times"/>
          <w:sz w:val="20"/>
          <w:szCs w:val="20"/>
        </w:rPr>
        <w:t>Shahbazi</w:t>
      </w:r>
      <w:proofErr w:type="spellEnd"/>
      <w:r w:rsidR="00F93FB9" w:rsidRPr="00AA59B4">
        <w:rPr>
          <w:rFonts w:ascii="Times" w:hAnsi="Times"/>
          <w:sz w:val="20"/>
          <w:szCs w:val="20"/>
        </w:rPr>
        <w:t xml:space="preserve"> S. Antimicrobial susceptibility patterns of community</w:t>
      </w:r>
      <w:r w:rsidR="00F93FB9" w:rsidRPr="00AA59B4">
        <w:rPr>
          <w:rFonts w:ascii="MS Mincho" w:eastAsia="MS Mincho" w:hAnsi="MS Mincho" w:cs="MS Mincho" w:hint="eastAsia"/>
          <w:sz w:val="20"/>
          <w:szCs w:val="20"/>
        </w:rPr>
        <w:t>‑</w:t>
      </w:r>
      <w:r w:rsidR="00F93FB9" w:rsidRPr="00AA59B4">
        <w:rPr>
          <w:rFonts w:ascii="Times" w:hAnsi="Times"/>
          <w:sz w:val="20"/>
          <w:szCs w:val="20"/>
        </w:rPr>
        <w:t xml:space="preserve">acquired uropathogens in Tehran, Iran. J Infect </w:t>
      </w:r>
      <w:proofErr w:type="spellStart"/>
      <w:r w:rsidR="00F93FB9" w:rsidRPr="00AA59B4">
        <w:rPr>
          <w:rFonts w:ascii="Times" w:hAnsi="Times"/>
          <w:sz w:val="20"/>
          <w:szCs w:val="20"/>
        </w:rPr>
        <w:t>Dev</w:t>
      </w:r>
      <w:proofErr w:type="spellEnd"/>
      <w:r w:rsidR="00F93FB9" w:rsidRPr="00AA59B4">
        <w:rPr>
          <w:rFonts w:ascii="Times" w:hAnsi="Times"/>
          <w:sz w:val="20"/>
          <w:szCs w:val="20"/>
        </w:rPr>
        <w:t xml:space="preserve"> </w:t>
      </w:r>
      <w:proofErr w:type="spellStart"/>
      <w:r w:rsidR="00F93FB9" w:rsidRPr="00AA59B4">
        <w:rPr>
          <w:rFonts w:ascii="Times" w:hAnsi="Times"/>
          <w:sz w:val="20"/>
          <w:szCs w:val="20"/>
        </w:rPr>
        <w:t>Ctries</w:t>
      </w:r>
      <w:proofErr w:type="spellEnd"/>
      <w:r w:rsidR="00F93FB9" w:rsidRPr="00AA59B4">
        <w:rPr>
          <w:rFonts w:ascii="Times" w:hAnsi="Times"/>
          <w:sz w:val="20"/>
          <w:szCs w:val="20"/>
        </w:rPr>
        <w:t xml:space="preserve"> 2010</w:t>
      </w:r>
      <w:proofErr w:type="gramStart"/>
      <w:r w:rsidR="00F93FB9" w:rsidRPr="00AA59B4">
        <w:rPr>
          <w:rFonts w:ascii="Times" w:hAnsi="Times"/>
          <w:sz w:val="20"/>
          <w:szCs w:val="20"/>
        </w:rPr>
        <w:t>;4:202</w:t>
      </w:r>
      <w:proofErr w:type="gramEnd"/>
      <w:r w:rsidR="00F93FB9" w:rsidRPr="00AA59B4">
        <w:rPr>
          <w:rFonts w:ascii="MS Mincho" w:eastAsia="MS Mincho" w:hAnsi="MS Mincho" w:cs="MS Mincho" w:hint="eastAsia"/>
          <w:sz w:val="20"/>
          <w:szCs w:val="20"/>
        </w:rPr>
        <w:t>‑</w:t>
      </w:r>
      <w:r w:rsidR="00F93FB9" w:rsidRPr="00AA59B4">
        <w:rPr>
          <w:rFonts w:ascii="Times" w:hAnsi="Times"/>
          <w:sz w:val="20"/>
          <w:szCs w:val="20"/>
        </w:rPr>
        <w:t>6.</w:t>
      </w:r>
    </w:p>
    <w:p w14:paraId="57FFF2BF" w14:textId="27AE8A13" w:rsidR="006828AE" w:rsidRPr="00AA59B4" w:rsidRDefault="00AA59B4" w:rsidP="00AA59B4">
      <w:pPr>
        <w:spacing w:line="240" w:lineRule="auto"/>
        <w:ind w:left="360" w:hanging="360"/>
        <w:jc w:val="both"/>
        <w:rPr>
          <w:rFonts w:ascii="Times" w:hAnsi="Times"/>
          <w:sz w:val="20"/>
          <w:szCs w:val="20"/>
        </w:rPr>
      </w:pPr>
      <w:r>
        <w:rPr>
          <w:rFonts w:ascii="Times" w:hAnsi="Times"/>
          <w:sz w:val="20"/>
          <w:szCs w:val="20"/>
        </w:rPr>
        <w:t>23.</w:t>
      </w:r>
      <w:r>
        <w:rPr>
          <w:rFonts w:ascii="Times" w:hAnsi="Times"/>
          <w:sz w:val="20"/>
          <w:szCs w:val="20"/>
        </w:rPr>
        <w:tab/>
      </w:r>
      <w:proofErr w:type="spellStart"/>
      <w:r w:rsidR="006828AE" w:rsidRPr="00AA59B4">
        <w:rPr>
          <w:rFonts w:ascii="Times" w:hAnsi="Times"/>
          <w:sz w:val="20"/>
          <w:szCs w:val="20"/>
        </w:rPr>
        <w:t>Shaifali</w:t>
      </w:r>
      <w:proofErr w:type="spellEnd"/>
      <w:r w:rsidR="006828AE" w:rsidRPr="00AA59B4">
        <w:rPr>
          <w:rFonts w:ascii="Times" w:hAnsi="Times"/>
          <w:sz w:val="20"/>
          <w:szCs w:val="20"/>
        </w:rPr>
        <w:t xml:space="preserve"> I, Gupta U, </w:t>
      </w:r>
      <w:proofErr w:type="spellStart"/>
      <w:r w:rsidR="006828AE" w:rsidRPr="00AA59B4">
        <w:rPr>
          <w:rFonts w:ascii="Times" w:hAnsi="Times"/>
          <w:sz w:val="20"/>
          <w:szCs w:val="20"/>
        </w:rPr>
        <w:t>Mahmood</w:t>
      </w:r>
      <w:proofErr w:type="spellEnd"/>
      <w:r w:rsidR="006828AE" w:rsidRPr="00AA59B4">
        <w:rPr>
          <w:rFonts w:ascii="Times" w:hAnsi="Times"/>
          <w:sz w:val="20"/>
          <w:szCs w:val="20"/>
        </w:rPr>
        <w:t xml:space="preserve"> SE, Ahmed J. Antibiotic susceptibility patterns of urinary pathogens in female outpatients. N Am J Med Sci 2012</w:t>
      </w:r>
      <w:proofErr w:type="gramStart"/>
      <w:r w:rsidR="006828AE" w:rsidRPr="00AA59B4">
        <w:rPr>
          <w:rFonts w:ascii="Times" w:hAnsi="Times"/>
          <w:sz w:val="20"/>
          <w:szCs w:val="20"/>
        </w:rPr>
        <w:t>;4:163</w:t>
      </w:r>
      <w:proofErr w:type="gramEnd"/>
      <w:r w:rsidR="006828AE" w:rsidRPr="00AA59B4">
        <w:rPr>
          <w:rFonts w:ascii="MS Mincho" w:eastAsia="MS Mincho" w:hAnsi="MS Mincho" w:cs="MS Mincho" w:hint="eastAsia"/>
          <w:sz w:val="20"/>
          <w:szCs w:val="20"/>
        </w:rPr>
        <w:t>‑</w:t>
      </w:r>
      <w:r w:rsidR="006828AE" w:rsidRPr="00AA59B4">
        <w:rPr>
          <w:rFonts w:ascii="Times" w:hAnsi="Times"/>
          <w:sz w:val="20"/>
          <w:szCs w:val="20"/>
        </w:rPr>
        <w:t>9.</w:t>
      </w:r>
    </w:p>
    <w:p w14:paraId="11107DD4" w14:textId="36E52663" w:rsidR="006828AE" w:rsidRPr="00AA59B4" w:rsidRDefault="00AA59B4" w:rsidP="00AA59B4">
      <w:pPr>
        <w:spacing w:line="240" w:lineRule="auto"/>
        <w:ind w:left="360" w:hanging="360"/>
        <w:jc w:val="both"/>
        <w:rPr>
          <w:rFonts w:ascii="Times" w:hAnsi="Times"/>
          <w:sz w:val="20"/>
          <w:szCs w:val="20"/>
        </w:rPr>
      </w:pPr>
      <w:r>
        <w:rPr>
          <w:rFonts w:ascii="Times" w:hAnsi="Times"/>
          <w:sz w:val="20"/>
          <w:szCs w:val="20"/>
        </w:rPr>
        <w:t>24.</w:t>
      </w:r>
      <w:r>
        <w:rPr>
          <w:rFonts w:ascii="Times" w:hAnsi="Times"/>
          <w:sz w:val="20"/>
          <w:szCs w:val="20"/>
        </w:rPr>
        <w:tab/>
      </w:r>
      <w:r w:rsidR="006828AE" w:rsidRPr="00AA59B4">
        <w:rPr>
          <w:rFonts w:ascii="Times" w:hAnsi="Times"/>
          <w:sz w:val="20"/>
          <w:szCs w:val="20"/>
        </w:rPr>
        <w:t xml:space="preserve">Hooton TM, Scholes D, Hughes JP, Winter C, Roberts PL, Stapleton AE, et al. </w:t>
      </w:r>
      <w:proofErr w:type="gramStart"/>
      <w:r w:rsidR="006828AE" w:rsidRPr="00AA59B4">
        <w:rPr>
          <w:rFonts w:ascii="Times" w:hAnsi="Times"/>
          <w:sz w:val="20"/>
          <w:szCs w:val="20"/>
        </w:rPr>
        <w:t>A prospective study of risk factors for symptomatic urinary tract infection in young women.</w:t>
      </w:r>
      <w:proofErr w:type="gramEnd"/>
      <w:r w:rsidR="006828AE" w:rsidRPr="00AA59B4">
        <w:rPr>
          <w:rFonts w:ascii="Times" w:hAnsi="Times"/>
          <w:sz w:val="20"/>
          <w:szCs w:val="20"/>
        </w:rPr>
        <w:t xml:space="preserve"> N Engl J Med 1996</w:t>
      </w:r>
      <w:proofErr w:type="gramStart"/>
      <w:r w:rsidR="006828AE" w:rsidRPr="00AA59B4">
        <w:rPr>
          <w:rFonts w:ascii="Times" w:hAnsi="Times"/>
          <w:sz w:val="20"/>
          <w:szCs w:val="20"/>
        </w:rPr>
        <w:t>;335:468</w:t>
      </w:r>
      <w:proofErr w:type="gramEnd"/>
      <w:r w:rsidR="006828AE" w:rsidRPr="00AA59B4">
        <w:rPr>
          <w:rFonts w:ascii="MS Mincho" w:eastAsia="MS Mincho" w:hAnsi="MS Mincho" w:cs="MS Mincho" w:hint="eastAsia"/>
          <w:sz w:val="20"/>
          <w:szCs w:val="20"/>
        </w:rPr>
        <w:t>‑</w:t>
      </w:r>
      <w:r w:rsidR="006828AE" w:rsidRPr="00AA59B4">
        <w:rPr>
          <w:rFonts w:ascii="Times" w:hAnsi="Times"/>
          <w:sz w:val="20"/>
          <w:szCs w:val="20"/>
        </w:rPr>
        <w:t>74.</w:t>
      </w:r>
    </w:p>
    <w:p w14:paraId="40B7EBD5" w14:textId="4A1540ED" w:rsidR="00C51879" w:rsidRPr="00AA59B4" w:rsidRDefault="00AA59B4" w:rsidP="00AA59B4">
      <w:pPr>
        <w:spacing w:line="240" w:lineRule="auto"/>
        <w:ind w:left="360" w:hanging="360"/>
        <w:jc w:val="both"/>
        <w:rPr>
          <w:rFonts w:ascii="Times" w:hAnsi="Times"/>
          <w:sz w:val="20"/>
          <w:szCs w:val="20"/>
        </w:rPr>
      </w:pPr>
      <w:r>
        <w:rPr>
          <w:rFonts w:ascii="Times" w:hAnsi="Times"/>
          <w:sz w:val="20"/>
          <w:szCs w:val="20"/>
        </w:rPr>
        <w:t>25.</w:t>
      </w:r>
      <w:r>
        <w:rPr>
          <w:rFonts w:ascii="Times" w:hAnsi="Times"/>
          <w:sz w:val="20"/>
          <w:szCs w:val="20"/>
        </w:rPr>
        <w:tab/>
      </w:r>
      <w:r w:rsidR="002A7382" w:rsidRPr="00AA59B4">
        <w:rPr>
          <w:rFonts w:ascii="Times" w:hAnsi="Times"/>
          <w:sz w:val="20"/>
          <w:szCs w:val="20"/>
        </w:rPr>
        <w:t xml:space="preserve">Das RN, </w:t>
      </w:r>
      <w:proofErr w:type="spellStart"/>
      <w:r w:rsidR="002A7382" w:rsidRPr="00AA59B4">
        <w:rPr>
          <w:rFonts w:ascii="Times" w:hAnsi="Times"/>
          <w:sz w:val="20"/>
          <w:szCs w:val="20"/>
        </w:rPr>
        <w:t>Chandrashekhar</w:t>
      </w:r>
      <w:proofErr w:type="spellEnd"/>
      <w:r w:rsidR="002A7382" w:rsidRPr="00AA59B4">
        <w:rPr>
          <w:rFonts w:ascii="Times" w:hAnsi="Times"/>
          <w:sz w:val="20"/>
          <w:szCs w:val="20"/>
        </w:rPr>
        <w:t xml:space="preserve"> TS, Joshi HS, </w:t>
      </w:r>
      <w:proofErr w:type="spellStart"/>
      <w:r w:rsidR="002A7382" w:rsidRPr="00AA59B4">
        <w:rPr>
          <w:rFonts w:ascii="Times" w:hAnsi="Times"/>
          <w:sz w:val="20"/>
          <w:szCs w:val="20"/>
        </w:rPr>
        <w:t>Gurung</w:t>
      </w:r>
      <w:proofErr w:type="spellEnd"/>
      <w:r w:rsidR="002A7382" w:rsidRPr="00AA59B4">
        <w:rPr>
          <w:rFonts w:ascii="Times" w:hAnsi="Times"/>
          <w:sz w:val="20"/>
          <w:szCs w:val="20"/>
        </w:rPr>
        <w:t xml:space="preserve"> M, </w:t>
      </w:r>
      <w:proofErr w:type="spellStart"/>
      <w:r w:rsidR="002A7382" w:rsidRPr="00AA59B4">
        <w:rPr>
          <w:rFonts w:ascii="Times" w:hAnsi="Times"/>
          <w:sz w:val="20"/>
          <w:szCs w:val="20"/>
        </w:rPr>
        <w:t>Shrestha</w:t>
      </w:r>
      <w:proofErr w:type="spellEnd"/>
      <w:r w:rsidR="002A7382" w:rsidRPr="00AA59B4">
        <w:rPr>
          <w:rFonts w:ascii="Times" w:hAnsi="Times"/>
          <w:sz w:val="20"/>
          <w:szCs w:val="20"/>
        </w:rPr>
        <w:t xml:space="preserve"> N, </w:t>
      </w:r>
      <w:proofErr w:type="spellStart"/>
      <w:r w:rsidR="002A7382" w:rsidRPr="00AA59B4">
        <w:rPr>
          <w:rFonts w:ascii="Times" w:hAnsi="Times"/>
          <w:sz w:val="20"/>
          <w:szCs w:val="20"/>
        </w:rPr>
        <w:t>Shivananda</w:t>
      </w:r>
      <w:proofErr w:type="spellEnd"/>
      <w:r w:rsidR="002A7382" w:rsidRPr="00AA59B4">
        <w:rPr>
          <w:rFonts w:ascii="Times" w:hAnsi="Times"/>
          <w:sz w:val="20"/>
          <w:szCs w:val="20"/>
        </w:rPr>
        <w:t xml:space="preserve"> PG. Frequency and susceptibility profile of pathogens causing urinary tract infections at a tertiary care hospital in western Nepal. Singapore Med J 2006</w:t>
      </w:r>
      <w:proofErr w:type="gramStart"/>
      <w:r w:rsidR="002A7382" w:rsidRPr="00AA59B4">
        <w:rPr>
          <w:rFonts w:ascii="Times" w:hAnsi="Times"/>
          <w:sz w:val="20"/>
          <w:szCs w:val="20"/>
        </w:rPr>
        <w:t>;47:281</w:t>
      </w:r>
      <w:proofErr w:type="gramEnd"/>
      <w:r w:rsidR="002A7382" w:rsidRPr="00AA59B4">
        <w:rPr>
          <w:rFonts w:ascii="MS Mincho" w:eastAsia="MS Mincho" w:hAnsi="MS Mincho" w:cs="MS Mincho" w:hint="eastAsia"/>
          <w:sz w:val="20"/>
          <w:szCs w:val="20"/>
        </w:rPr>
        <w:t>‑</w:t>
      </w:r>
      <w:r w:rsidR="002A7382" w:rsidRPr="00AA59B4">
        <w:rPr>
          <w:rFonts w:ascii="Times" w:hAnsi="Times"/>
          <w:sz w:val="20"/>
          <w:szCs w:val="20"/>
        </w:rPr>
        <w:t>5.</w:t>
      </w:r>
    </w:p>
    <w:p w14:paraId="6ADF1E99" w14:textId="7D05CFAA" w:rsidR="002A7382" w:rsidRPr="00AA59B4" w:rsidRDefault="00AA59B4" w:rsidP="00AA59B4">
      <w:pPr>
        <w:spacing w:line="240" w:lineRule="auto"/>
        <w:ind w:left="360" w:hanging="360"/>
        <w:jc w:val="both"/>
        <w:rPr>
          <w:rFonts w:ascii="Times" w:hAnsi="Times"/>
          <w:sz w:val="20"/>
          <w:szCs w:val="20"/>
        </w:rPr>
      </w:pPr>
      <w:r>
        <w:rPr>
          <w:rFonts w:ascii="Times" w:hAnsi="Times"/>
          <w:sz w:val="20"/>
          <w:szCs w:val="20"/>
        </w:rPr>
        <w:t>26.</w:t>
      </w:r>
      <w:r>
        <w:rPr>
          <w:rFonts w:ascii="Times" w:hAnsi="Times"/>
          <w:sz w:val="20"/>
          <w:szCs w:val="20"/>
        </w:rPr>
        <w:tab/>
      </w:r>
      <w:r w:rsidR="002A7382" w:rsidRPr="00AA59B4">
        <w:rPr>
          <w:rFonts w:ascii="Times" w:hAnsi="Times"/>
          <w:sz w:val="20"/>
          <w:szCs w:val="20"/>
        </w:rPr>
        <w:t xml:space="preserve">Dias </w:t>
      </w:r>
      <w:proofErr w:type="spellStart"/>
      <w:r w:rsidR="002A7382" w:rsidRPr="00AA59B4">
        <w:rPr>
          <w:rFonts w:ascii="Times" w:hAnsi="Times"/>
          <w:sz w:val="20"/>
          <w:szCs w:val="20"/>
        </w:rPr>
        <w:t>Neto</w:t>
      </w:r>
      <w:proofErr w:type="spellEnd"/>
      <w:r w:rsidR="002A7382" w:rsidRPr="00AA59B4">
        <w:rPr>
          <w:rFonts w:ascii="Times" w:hAnsi="Times"/>
          <w:sz w:val="20"/>
          <w:szCs w:val="20"/>
        </w:rPr>
        <w:t xml:space="preserve"> JA, Martins AC, </w:t>
      </w:r>
      <w:proofErr w:type="spellStart"/>
      <w:r w:rsidR="002A7382" w:rsidRPr="00AA59B4">
        <w:rPr>
          <w:rFonts w:ascii="Times" w:hAnsi="Times"/>
          <w:sz w:val="20"/>
          <w:szCs w:val="20"/>
        </w:rPr>
        <w:t>Tiraboschi</w:t>
      </w:r>
      <w:proofErr w:type="spellEnd"/>
      <w:r w:rsidR="002A7382" w:rsidRPr="00AA59B4">
        <w:rPr>
          <w:rFonts w:ascii="Times" w:hAnsi="Times"/>
          <w:sz w:val="20"/>
          <w:szCs w:val="20"/>
        </w:rPr>
        <w:t xml:space="preserve"> RB, </w:t>
      </w:r>
      <w:proofErr w:type="spellStart"/>
      <w:r w:rsidR="002A7382" w:rsidRPr="00AA59B4">
        <w:rPr>
          <w:rFonts w:ascii="Times" w:hAnsi="Times"/>
          <w:sz w:val="20"/>
          <w:szCs w:val="20"/>
        </w:rPr>
        <w:t>Domingos</w:t>
      </w:r>
      <w:proofErr w:type="spellEnd"/>
      <w:r w:rsidR="002A7382" w:rsidRPr="00AA59B4">
        <w:rPr>
          <w:rFonts w:ascii="Times" w:hAnsi="Times"/>
          <w:sz w:val="20"/>
          <w:szCs w:val="20"/>
        </w:rPr>
        <w:t xml:space="preserve"> AL, </w:t>
      </w:r>
      <w:proofErr w:type="spellStart"/>
      <w:r w:rsidR="002A7382" w:rsidRPr="00AA59B4">
        <w:rPr>
          <w:rFonts w:ascii="Times" w:hAnsi="Times"/>
          <w:sz w:val="20"/>
          <w:szCs w:val="20"/>
        </w:rPr>
        <w:t>Cologna</w:t>
      </w:r>
      <w:proofErr w:type="spellEnd"/>
      <w:r w:rsidR="002A7382" w:rsidRPr="00AA59B4">
        <w:rPr>
          <w:rFonts w:ascii="Times" w:hAnsi="Times"/>
          <w:sz w:val="20"/>
          <w:szCs w:val="20"/>
        </w:rPr>
        <w:t xml:space="preserve"> AJ, </w:t>
      </w:r>
      <w:proofErr w:type="spellStart"/>
      <w:r w:rsidR="002A7382" w:rsidRPr="00AA59B4">
        <w:rPr>
          <w:rFonts w:ascii="Times" w:hAnsi="Times"/>
          <w:sz w:val="20"/>
          <w:szCs w:val="20"/>
        </w:rPr>
        <w:t>Paschoalin</w:t>
      </w:r>
      <w:proofErr w:type="spellEnd"/>
      <w:r w:rsidR="002A7382" w:rsidRPr="00AA59B4">
        <w:rPr>
          <w:rFonts w:ascii="Times" w:hAnsi="Times"/>
          <w:sz w:val="20"/>
          <w:szCs w:val="20"/>
        </w:rPr>
        <w:t xml:space="preserve"> EL, et al. Community acquired urinary tract infection: Etiology and bacterial susceptibility. </w:t>
      </w:r>
      <w:proofErr w:type="spellStart"/>
      <w:r w:rsidR="002A7382" w:rsidRPr="00AA59B4">
        <w:rPr>
          <w:rFonts w:ascii="Times" w:hAnsi="Times"/>
          <w:sz w:val="20"/>
          <w:szCs w:val="20"/>
        </w:rPr>
        <w:t>Acta</w:t>
      </w:r>
      <w:proofErr w:type="spellEnd"/>
      <w:r w:rsidR="002A7382" w:rsidRPr="00AA59B4">
        <w:rPr>
          <w:rFonts w:ascii="Times" w:hAnsi="Times"/>
          <w:sz w:val="20"/>
          <w:szCs w:val="20"/>
        </w:rPr>
        <w:t xml:space="preserve"> Cir Bras 2003</w:t>
      </w:r>
      <w:proofErr w:type="gramStart"/>
      <w:r w:rsidR="002A7382" w:rsidRPr="00AA59B4">
        <w:rPr>
          <w:rFonts w:ascii="Times" w:hAnsi="Times"/>
          <w:sz w:val="20"/>
          <w:szCs w:val="20"/>
        </w:rPr>
        <w:t>;18:33</w:t>
      </w:r>
      <w:proofErr w:type="gramEnd"/>
      <w:r w:rsidR="002A7382" w:rsidRPr="00AA59B4">
        <w:rPr>
          <w:rFonts w:ascii="MS Mincho" w:eastAsia="MS Mincho" w:hAnsi="MS Mincho" w:cs="MS Mincho" w:hint="eastAsia"/>
          <w:sz w:val="20"/>
          <w:szCs w:val="20"/>
        </w:rPr>
        <w:t>‑</w:t>
      </w:r>
      <w:r w:rsidR="002A7382" w:rsidRPr="00AA59B4">
        <w:rPr>
          <w:rFonts w:ascii="Times" w:hAnsi="Times"/>
          <w:sz w:val="20"/>
          <w:szCs w:val="20"/>
        </w:rPr>
        <w:t>6.</w:t>
      </w:r>
    </w:p>
    <w:p w14:paraId="0CA5B3B8" w14:textId="176CA22F" w:rsidR="002A7382" w:rsidRPr="00AA59B4" w:rsidRDefault="00AA59B4" w:rsidP="00AA59B4">
      <w:pPr>
        <w:spacing w:line="240" w:lineRule="auto"/>
        <w:ind w:left="360" w:hanging="360"/>
        <w:jc w:val="both"/>
        <w:rPr>
          <w:rFonts w:ascii="Times" w:hAnsi="Times"/>
          <w:sz w:val="20"/>
          <w:szCs w:val="20"/>
        </w:rPr>
      </w:pPr>
      <w:r>
        <w:rPr>
          <w:rFonts w:ascii="Times" w:hAnsi="Times"/>
          <w:sz w:val="20"/>
          <w:szCs w:val="20"/>
        </w:rPr>
        <w:t>27.</w:t>
      </w:r>
      <w:r>
        <w:rPr>
          <w:rFonts w:ascii="Times" w:hAnsi="Times"/>
          <w:sz w:val="20"/>
          <w:szCs w:val="20"/>
        </w:rPr>
        <w:tab/>
      </w:r>
      <w:proofErr w:type="spellStart"/>
      <w:r w:rsidR="002A7382" w:rsidRPr="00AA59B4">
        <w:rPr>
          <w:rFonts w:ascii="Times" w:hAnsi="Times"/>
          <w:sz w:val="20"/>
          <w:szCs w:val="20"/>
        </w:rPr>
        <w:t>Khameneh</w:t>
      </w:r>
      <w:proofErr w:type="spellEnd"/>
      <w:r w:rsidR="002A7382" w:rsidRPr="00AA59B4">
        <w:rPr>
          <w:rFonts w:ascii="Times" w:hAnsi="Times"/>
          <w:sz w:val="20"/>
          <w:szCs w:val="20"/>
        </w:rPr>
        <w:t xml:space="preserve"> ZR, </w:t>
      </w:r>
      <w:proofErr w:type="spellStart"/>
      <w:r w:rsidR="002A7382" w:rsidRPr="00AA59B4">
        <w:rPr>
          <w:rFonts w:ascii="Times" w:hAnsi="Times"/>
          <w:sz w:val="20"/>
          <w:szCs w:val="20"/>
        </w:rPr>
        <w:t>Afshar</w:t>
      </w:r>
      <w:proofErr w:type="spellEnd"/>
      <w:r w:rsidR="002A7382" w:rsidRPr="00AA59B4">
        <w:rPr>
          <w:rFonts w:ascii="Times" w:hAnsi="Times"/>
          <w:sz w:val="20"/>
          <w:szCs w:val="20"/>
        </w:rPr>
        <w:t xml:space="preserve"> AT. </w:t>
      </w:r>
      <w:proofErr w:type="gramStart"/>
      <w:r w:rsidR="002A7382" w:rsidRPr="00AA59B4">
        <w:rPr>
          <w:rFonts w:ascii="Times" w:hAnsi="Times"/>
          <w:sz w:val="20"/>
          <w:szCs w:val="20"/>
        </w:rPr>
        <w:t>Antimicrobial susceptibility pattern of urinary tract pathogens.</w:t>
      </w:r>
      <w:proofErr w:type="gramEnd"/>
      <w:r w:rsidR="002A7382" w:rsidRPr="00AA59B4">
        <w:rPr>
          <w:rFonts w:ascii="Times" w:hAnsi="Times"/>
          <w:sz w:val="20"/>
          <w:szCs w:val="20"/>
        </w:rPr>
        <w:t xml:space="preserve"> Saudi J Kidney Dis </w:t>
      </w:r>
      <w:proofErr w:type="spellStart"/>
      <w:r w:rsidR="002A7382" w:rsidRPr="00AA59B4">
        <w:rPr>
          <w:rFonts w:ascii="Times" w:hAnsi="Times"/>
          <w:sz w:val="20"/>
          <w:szCs w:val="20"/>
        </w:rPr>
        <w:t>Transpl</w:t>
      </w:r>
      <w:proofErr w:type="spellEnd"/>
      <w:r w:rsidR="002A7382" w:rsidRPr="00AA59B4">
        <w:rPr>
          <w:rFonts w:ascii="Times" w:hAnsi="Times"/>
          <w:sz w:val="20"/>
          <w:szCs w:val="20"/>
        </w:rPr>
        <w:t xml:space="preserve"> 2009</w:t>
      </w:r>
      <w:proofErr w:type="gramStart"/>
      <w:r w:rsidR="002A7382" w:rsidRPr="00AA59B4">
        <w:rPr>
          <w:rFonts w:ascii="Times" w:hAnsi="Times"/>
          <w:sz w:val="20"/>
          <w:szCs w:val="20"/>
        </w:rPr>
        <w:t>;20:251</w:t>
      </w:r>
      <w:proofErr w:type="gramEnd"/>
      <w:r w:rsidR="002A7382" w:rsidRPr="00AA59B4">
        <w:rPr>
          <w:rFonts w:ascii="MS Mincho" w:eastAsia="MS Mincho" w:hAnsi="MS Mincho" w:cs="MS Mincho" w:hint="eastAsia"/>
          <w:sz w:val="20"/>
          <w:szCs w:val="20"/>
        </w:rPr>
        <w:t>‑</w:t>
      </w:r>
      <w:r w:rsidR="002A7382" w:rsidRPr="00AA59B4">
        <w:rPr>
          <w:rFonts w:ascii="Times" w:hAnsi="Times"/>
          <w:sz w:val="20"/>
          <w:szCs w:val="20"/>
        </w:rPr>
        <w:t>3.</w:t>
      </w:r>
    </w:p>
    <w:p w14:paraId="4BEC4F1E" w14:textId="249203E9" w:rsidR="002A7382" w:rsidRPr="00AA59B4" w:rsidRDefault="00AA59B4" w:rsidP="00AA59B4">
      <w:pPr>
        <w:spacing w:line="240" w:lineRule="auto"/>
        <w:ind w:left="360" w:hanging="360"/>
        <w:jc w:val="both"/>
        <w:rPr>
          <w:rFonts w:ascii="Times" w:hAnsi="Times"/>
          <w:sz w:val="20"/>
          <w:szCs w:val="20"/>
        </w:rPr>
      </w:pPr>
      <w:r>
        <w:rPr>
          <w:rFonts w:ascii="Times" w:hAnsi="Times"/>
          <w:sz w:val="20"/>
          <w:szCs w:val="20"/>
        </w:rPr>
        <w:t>28.</w:t>
      </w:r>
      <w:r>
        <w:rPr>
          <w:rFonts w:ascii="Times" w:hAnsi="Times"/>
          <w:sz w:val="20"/>
          <w:szCs w:val="20"/>
        </w:rPr>
        <w:tab/>
      </w:r>
      <w:r w:rsidR="00C851B0" w:rsidRPr="00AA59B4">
        <w:rPr>
          <w:rFonts w:ascii="Times" w:hAnsi="Times"/>
          <w:sz w:val="20"/>
          <w:szCs w:val="20"/>
        </w:rPr>
        <w:t xml:space="preserve">Kothari A, </w:t>
      </w:r>
      <w:proofErr w:type="spellStart"/>
      <w:r w:rsidR="00C851B0" w:rsidRPr="00AA59B4">
        <w:rPr>
          <w:rFonts w:ascii="Times" w:hAnsi="Times"/>
          <w:sz w:val="20"/>
          <w:szCs w:val="20"/>
        </w:rPr>
        <w:t>Sagar</w:t>
      </w:r>
      <w:proofErr w:type="spellEnd"/>
      <w:r w:rsidR="00C851B0" w:rsidRPr="00AA59B4">
        <w:rPr>
          <w:rFonts w:ascii="Times" w:hAnsi="Times"/>
          <w:sz w:val="20"/>
          <w:szCs w:val="20"/>
        </w:rPr>
        <w:t xml:space="preserve"> V. Antibiotic resistance in pathogens causing community</w:t>
      </w:r>
      <w:r w:rsidR="00C851B0" w:rsidRPr="00AA59B4">
        <w:rPr>
          <w:rFonts w:ascii="MS Mincho" w:eastAsia="MS Mincho" w:hAnsi="MS Mincho" w:cs="MS Mincho" w:hint="eastAsia"/>
          <w:sz w:val="20"/>
          <w:szCs w:val="20"/>
        </w:rPr>
        <w:t>‑</w:t>
      </w:r>
      <w:r w:rsidR="00C851B0" w:rsidRPr="00AA59B4">
        <w:rPr>
          <w:rFonts w:ascii="Times" w:hAnsi="Times"/>
          <w:sz w:val="20"/>
          <w:szCs w:val="20"/>
        </w:rPr>
        <w:t xml:space="preserve">acquired urinary tract infections in India: A multicenter study. J Infect </w:t>
      </w:r>
      <w:proofErr w:type="spellStart"/>
      <w:r w:rsidR="00C851B0" w:rsidRPr="00AA59B4">
        <w:rPr>
          <w:rFonts w:ascii="Times" w:hAnsi="Times"/>
          <w:sz w:val="20"/>
          <w:szCs w:val="20"/>
        </w:rPr>
        <w:t>Dev</w:t>
      </w:r>
      <w:proofErr w:type="spellEnd"/>
      <w:r w:rsidR="00C851B0" w:rsidRPr="00AA59B4">
        <w:rPr>
          <w:rFonts w:ascii="Times" w:hAnsi="Times"/>
          <w:sz w:val="20"/>
          <w:szCs w:val="20"/>
        </w:rPr>
        <w:t xml:space="preserve"> </w:t>
      </w:r>
      <w:proofErr w:type="spellStart"/>
      <w:r w:rsidR="00C851B0" w:rsidRPr="00AA59B4">
        <w:rPr>
          <w:rFonts w:ascii="Times" w:hAnsi="Times"/>
          <w:sz w:val="20"/>
          <w:szCs w:val="20"/>
        </w:rPr>
        <w:t>Ctries</w:t>
      </w:r>
      <w:proofErr w:type="spellEnd"/>
      <w:r w:rsidR="00C851B0" w:rsidRPr="00AA59B4">
        <w:rPr>
          <w:rFonts w:ascii="Times" w:hAnsi="Times"/>
          <w:sz w:val="20"/>
          <w:szCs w:val="20"/>
        </w:rPr>
        <w:t xml:space="preserve"> 2008</w:t>
      </w:r>
      <w:proofErr w:type="gramStart"/>
      <w:r w:rsidR="00C851B0" w:rsidRPr="00AA59B4">
        <w:rPr>
          <w:rFonts w:ascii="Times" w:hAnsi="Times"/>
          <w:sz w:val="20"/>
          <w:szCs w:val="20"/>
        </w:rPr>
        <w:t>;2:354</w:t>
      </w:r>
      <w:proofErr w:type="gramEnd"/>
      <w:r w:rsidR="00C851B0" w:rsidRPr="00AA59B4">
        <w:rPr>
          <w:rFonts w:ascii="MS Mincho" w:eastAsia="MS Mincho" w:hAnsi="MS Mincho" w:cs="MS Mincho" w:hint="eastAsia"/>
          <w:sz w:val="20"/>
          <w:szCs w:val="20"/>
        </w:rPr>
        <w:t>‑</w:t>
      </w:r>
      <w:r w:rsidR="00C851B0" w:rsidRPr="00AA59B4">
        <w:rPr>
          <w:rFonts w:ascii="Times" w:hAnsi="Times"/>
          <w:sz w:val="20"/>
          <w:szCs w:val="20"/>
        </w:rPr>
        <w:t>8.</w:t>
      </w:r>
    </w:p>
    <w:p w14:paraId="43A4115B" w14:textId="62EA288F" w:rsidR="00DA3598" w:rsidRPr="00AA59B4" w:rsidRDefault="00AA59B4" w:rsidP="00AA59B4">
      <w:pPr>
        <w:spacing w:line="240" w:lineRule="auto"/>
        <w:ind w:left="360" w:hanging="360"/>
        <w:jc w:val="both"/>
        <w:rPr>
          <w:rFonts w:ascii="Times" w:hAnsi="Times"/>
          <w:sz w:val="20"/>
          <w:szCs w:val="20"/>
        </w:rPr>
      </w:pPr>
      <w:r>
        <w:rPr>
          <w:rFonts w:ascii="Times" w:hAnsi="Times"/>
          <w:sz w:val="20"/>
          <w:szCs w:val="20"/>
        </w:rPr>
        <w:t>29.</w:t>
      </w:r>
      <w:r>
        <w:rPr>
          <w:rFonts w:ascii="Times" w:hAnsi="Times"/>
          <w:sz w:val="20"/>
          <w:szCs w:val="20"/>
        </w:rPr>
        <w:tab/>
      </w:r>
      <w:proofErr w:type="spellStart"/>
      <w:r w:rsidR="00C851B0" w:rsidRPr="00AA59B4">
        <w:rPr>
          <w:rFonts w:ascii="Times" w:hAnsi="Times"/>
          <w:sz w:val="20"/>
          <w:szCs w:val="20"/>
        </w:rPr>
        <w:t>Selvakumar</w:t>
      </w:r>
      <w:proofErr w:type="spellEnd"/>
      <w:r w:rsidR="00C851B0" w:rsidRPr="00AA59B4">
        <w:rPr>
          <w:rFonts w:ascii="Times" w:hAnsi="Times"/>
          <w:sz w:val="20"/>
          <w:szCs w:val="20"/>
        </w:rPr>
        <w:t xml:space="preserve"> BN, Jasmine R. Antibiotic Susceptibility of ESBL</w:t>
      </w:r>
      <w:r w:rsidR="00C851B0" w:rsidRPr="00AA59B4">
        <w:rPr>
          <w:rFonts w:ascii="MS Mincho" w:eastAsia="MS Mincho" w:hAnsi="MS Mincho" w:cs="MS Mincho" w:hint="eastAsia"/>
          <w:sz w:val="20"/>
          <w:szCs w:val="20"/>
        </w:rPr>
        <w:t>‑</w:t>
      </w:r>
      <w:r w:rsidR="00C851B0" w:rsidRPr="00AA59B4">
        <w:rPr>
          <w:rFonts w:ascii="Times" w:hAnsi="Times"/>
          <w:sz w:val="20"/>
          <w:szCs w:val="20"/>
        </w:rPr>
        <w:t xml:space="preserve">producing urinary isolates at a tertiary care hospital in </w:t>
      </w:r>
      <w:proofErr w:type="spellStart"/>
      <w:r w:rsidR="00C851B0" w:rsidRPr="00AA59B4">
        <w:rPr>
          <w:rFonts w:ascii="Times" w:hAnsi="Times"/>
          <w:sz w:val="20"/>
          <w:szCs w:val="20"/>
        </w:rPr>
        <w:t>Tiruchirapalli</w:t>
      </w:r>
      <w:proofErr w:type="spellEnd"/>
      <w:r w:rsidR="00C851B0" w:rsidRPr="00AA59B4">
        <w:rPr>
          <w:rFonts w:ascii="Times" w:hAnsi="Times"/>
          <w:sz w:val="20"/>
          <w:szCs w:val="20"/>
        </w:rPr>
        <w:t>, South India. J Med Sci 2007</w:t>
      </w:r>
      <w:proofErr w:type="gramStart"/>
      <w:r w:rsidR="00C851B0" w:rsidRPr="00AA59B4">
        <w:rPr>
          <w:rFonts w:ascii="Times" w:hAnsi="Times"/>
          <w:sz w:val="20"/>
          <w:szCs w:val="20"/>
        </w:rPr>
        <w:t>;7:443</w:t>
      </w:r>
      <w:proofErr w:type="gramEnd"/>
      <w:r w:rsidR="00C851B0" w:rsidRPr="00AA59B4">
        <w:rPr>
          <w:rFonts w:ascii="MS Mincho" w:eastAsia="MS Mincho" w:hAnsi="MS Mincho" w:cs="MS Mincho" w:hint="eastAsia"/>
          <w:sz w:val="20"/>
          <w:szCs w:val="20"/>
        </w:rPr>
        <w:t>‑</w:t>
      </w:r>
      <w:r w:rsidR="00C851B0" w:rsidRPr="00AA59B4">
        <w:rPr>
          <w:rFonts w:ascii="Times" w:hAnsi="Times"/>
          <w:sz w:val="20"/>
          <w:szCs w:val="20"/>
        </w:rPr>
        <w:t>6.</w:t>
      </w:r>
    </w:p>
    <w:p w14:paraId="083AB9A3" w14:textId="3BB8B8CA" w:rsidR="00C851B0" w:rsidRPr="00AA59B4" w:rsidRDefault="00AA59B4" w:rsidP="00AA59B4">
      <w:pPr>
        <w:spacing w:line="240" w:lineRule="auto"/>
        <w:ind w:left="360" w:hanging="360"/>
        <w:jc w:val="both"/>
        <w:rPr>
          <w:rFonts w:ascii="Times" w:hAnsi="Times"/>
          <w:sz w:val="20"/>
          <w:szCs w:val="20"/>
        </w:rPr>
      </w:pPr>
      <w:r>
        <w:rPr>
          <w:rFonts w:ascii="Times" w:hAnsi="Times"/>
          <w:sz w:val="20"/>
          <w:szCs w:val="20"/>
        </w:rPr>
        <w:t>30.</w:t>
      </w:r>
      <w:r>
        <w:rPr>
          <w:rFonts w:ascii="Times" w:hAnsi="Times"/>
          <w:sz w:val="20"/>
          <w:szCs w:val="20"/>
        </w:rPr>
        <w:tab/>
      </w:r>
      <w:proofErr w:type="spellStart"/>
      <w:r w:rsidR="00C851B0" w:rsidRPr="00AA59B4">
        <w:rPr>
          <w:rFonts w:ascii="Times" w:hAnsi="Times"/>
          <w:sz w:val="20"/>
          <w:szCs w:val="20"/>
        </w:rPr>
        <w:t>Bano</w:t>
      </w:r>
      <w:proofErr w:type="spellEnd"/>
      <w:r w:rsidR="00C851B0" w:rsidRPr="00AA59B4">
        <w:rPr>
          <w:rFonts w:ascii="Times" w:hAnsi="Times"/>
          <w:sz w:val="20"/>
          <w:szCs w:val="20"/>
        </w:rPr>
        <w:t xml:space="preserve"> K, Khan J, Begum RH, </w:t>
      </w:r>
      <w:proofErr w:type="spellStart"/>
      <w:r w:rsidR="00C851B0" w:rsidRPr="00AA59B4">
        <w:rPr>
          <w:rFonts w:ascii="Times" w:hAnsi="Times"/>
          <w:sz w:val="20"/>
          <w:szCs w:val="20"/>
        </w:rPr>
        <w:t>Munir</w:t>
      </w:r>
      <w:proofErr w:type="spellEnd"/>
      <w:r w:rsidR="00C851B0" w:rsidRPr="00AA59B4">
        <w:rPr>
          <w:rFonts w:ascii="Times" w:hAnsi="Times"/>
          <w:sz w:val="20"/>
          <w:szCs w:val="20"/>
        </w:rPr>
        <w:t xml:space="preserve"> S, Akbar N, Ansari JA, et al. Patterns of antibiotic sensitivity of bacterial pathogens among urinary tract infections (UTI) patients in a Pakistani population. </w:t>
      </w:r>
      <w:proofErr w:type="spellStart"/>
      <w:r w:rsidR="00C851B0" w:rsidRPr="00AA59B4">
        <w:rPr>
          <w:rFonts w:ascii="Times" w:hAnsi="Times"/>
          <w:sz w:val="20"/>
          <w:szCs w:val="20"/>
        </w:rPr>
        <w:t>Afr</w:t>
      </w:r>
      <w:proofErr w:type="spellEnd"/>
      <w:r w:rsidR="00C851B0" w:rsidRPr="00AA59B4">
        <w:rPr>
          <w:rFonts w:ascii="Times" w:hAnsi="Times"/>
          <w:sz w:val="20"/>
          <w:szCs w:val="20"/>
        </w:rPr>
        <w:t xml:space="preserve"> J </w:t>
      </w:r>
      <w:proofErr w:type="spellStart"/>
      <w:r w:rsidR="00C851B0" w:rsidRPr="00AA59B4">
        <w:rPr>
          <w:rFonts w:ascii="Times" w:hAnsi="Times"/>
          <w:sz w:val="20"/>
          <w:szCs w:val="20"/>
        </w:rPr>
        <w:t>Microbiol</w:t>
      </w:r>
      <w:proofErr w:type="spellEnd"/>
      <w:r w:rsidR="00C851B0" w:rsidRPr="00AA59B4">
        <w:rPr>
          <w:rFonts w:ascii="Times" w:hAnsi="Times"/>
          <w:sz w:val="20"/>
          <w:szCs w:val="20"/>
        </w:rPr>
        <w:t xml:space="preserve"> Res 2012</w:t>
      </w:r>
      <w:proofErr w:type="gramStart"/>
      <w:r w:rsidR="00C851B0" w:rsidRPr="00AA59B4">
        <w:rPr>
          <w:rFonts w:ascii="Times" w:hAnsi="Times"/>
          <w:sz w:val="20"/>
          <w:szCs w:val="20"/>
        </w:rPr>
        <w:t>;6:414</w:t>
      </w:r>
      <w:proofErr w:type="gramEnd"/>
      <w:r w:rsidR="00C851B0" w:rsidRPr="00AA59B4">
        <w:rPr>
          <w:rFonts w:ascii="MS Mincho" w:eastAsia="MS Mincho" w:hAnsi="MS Mincho" w:cs="MS Mincho" w:hint="eastAsia"/>
          <w:sz w:val="20"/>
          <w:szCs w:val="20"/>
        </w:rPr>
        <w:t>‑</w:t>
      </w:r>
      <w:r w:rsidR="00C851B0" w:rsidRPr="00AA59B4">
        <w:rPr>
          <w:rFonts w:ascii="Times" w:hAnsi="Times"/>
          <w:sz w:val="20"/>
          <w:szCs w:val="20"/>
        </w:rPr>
        <w:t>20.</w:t>
      </w:r>
    </w:p>
    <w:p w14:paraId="4FF05311" w14:textId="5BE3F2B1" w:rsidR="00C851B0" w:rsidRPr="00AA59B4" w:rsidRDefault="00AA59B4" w:rsidP="00AA59B4">
      <w:pPr>
        <w:spacing w:line="240" w:lineRule="auto"/>
        <w:ind w:left="360" w:hanging="360"/>
        <w:jc w:val="both"/>
        <w:rPr>
          <w:rFonts w:ascii="Times" w:hAnsi="Times"/>
          <w:sz w:val="20"/>
          <w:szCs w:val="20"/>
        </w:rPr>
      </w:pPr>
      <w:r>
        <w:rPr>
          <w:rFonts w:ascii="Times" w:hAnsi="Times"/>
          <w:sz w:val="20"/>
          <w:szCs w:val="20"/>
        </w:rPr>
        <w:t>31.</w:t>
      </w:r>
      <w:r>
        <w:rPr>
          <w:rFonts w:ascii="Times" w:hAnsi="Times"/>
          <w:sz w:val="20"/>
          <w:szCs w:val="20"/>
        </w:rPr>
        <w:tab/>
      </w:r>
      <w:proofErr w:type="spellStart"/>
      <w:r w:rsidR="00C851B0" w:rsidRPr="00AA59B4">
        <w:rPr>
          <w:rFonts w:ascii="Times" w:hAnsi="Times"/>
          <w:sz w:val="20"/>
          <w:szCs w:val="20"/>
        </w:rPr>
        <w:t>Sabharwal</w:t>
      </w:r>
      <w:proofErr w:type="spellEnd"/>
      <w:r w:rsidR="00C851B0" w:rsidRPr="00AA59B4">
        <w:rPr>
          <w:rFonts w:ascii="Times" w:hAnsi="Times"/>
          <w:sz w:val="20"/>
          <w:szCs w:val="20"/>
        </w:rPr>
        <w:t xml:space="preserve"> ER. Antibiotic susceptibility patterns of uropathogens in obstetric patients. N Am J Med </w:t>
      </w:r>
      <w:proofErr w:type="spellStart"/>
      <w:r w:rsidR="00C851B0" w:rsidRPr="00AA59B4">
        <w:rPr>
          <w:rFonts w:ascii="Times" w:hAnsi="Times"/>
          <w:sz w:val="20"/>
          <w:szCs w:val="20"/>
        </w:rPr>
        <w:t>Sci</w:t>
      </w:r>
      <w:proofErr w:type="spellEnd"/>
      <w:r w:rsidR="00C851B0" w:rsidRPr="00AA59B4">
        <w:rPr>
          <w:rFonts w:ascii="Times" w:hAnsi="Times"/>
          <w:sz w:val="20"/>
          <w:szCs w:val="20"/>
        </w:rPr>
        <w:t xml:space="preserve"> 2012</w:t>
      </w:r>
      <w:proofErr w:type="gramStart"/>
      <w:r w:rsidR="00C851B0" w:rsidRPr="00AA59B4">
        <w:rPr>
          <w:rFonts w:ascii="Times" w:hAnsi="Times"/>
          <w:sz w:val="20"/>
          <w:szCs w:val="20"/>
        </w:rPr>
        <w:t>;4:316</w:t>
      </w:r>
      <w:proofErr w:type="gramEnd"/>
      <w:r w:rsidR="00C851B0" w:rsidRPr="00AA59B4">
        <w:rPr>
          <w:rFonts w:ascii="MS Mincho" w:eastAsia="MS Mincho" w:hAnsi="MS Mincho" w:cs="MS Mincho" w:hint="eastAsia"/>
          <w:sz w:val="20"/>
          <w:szCs w:val="20"/>
        </w:rPr>
        <w:t>‑</w:t>
      </w:r>
      <w:r w:rsidR="00C851B0" w:rsidRPr="00AA59B4">
        <w:rPr>
          <w:rFonts w:ascii="Times" w:hAnsi="Times"/>
          <w:sz w:val="20"/>
          <w:szCs w:val="20"/>
        </w:rPr>
        <w:t>9.</w:t>
      </w:r>
    </w:p>
    <w:p w14:paraId="51AF9D80" w14:textId="3BF7FE9F" w:rsidR="002A0E81" w:rsidRPr="00AA59B4" w:rsidRDefault="00AA59B4" w:rsidP="00AA59B4">
      <w:pPr>
        <w:spacing w:line="240" w:lineRule="auto"/>
        <w:ind w:left="360" w:hanging="360"/>
        <w:jc w:val="both"/>
        <w:rPr>
          <w:rFonts w:ascii="Times" w:hAnsi="Times"/>
          <w:sz w:val="20"/>
          <w:szCs w:val="20"/>
        </w:rPr>
      </w:pPr>
      <w:r>
        <w:rPr>
          <w:rFonts w:ascii="Times" w:hAnsi="Times"/>
          <w:sz w:val="20"/>
          <w:szCs w:val="20"/>
        </w:rPr>
        <w:t>32.</w:t>
      </w:r>
      <w:r>
        <w:rPr>
          <w:rFonts w:ascii="Times" w:hAnsi="Times"/>
          <w:sz w:val="20"/>
          <w:szCs w:val="20"/>
        </w:rPr>
        <w:tab/>
      </w:r>
      <w:r w:rsidR="002A0E81" w:rsidRPr="00AA59B4">
        <w:rPr>
          <w:rFonts w:ascii="Times" w:hAnsi="Times"/>
          <w:sz w:val="20"/>
          <w:szCs w:val="20"/>
        </w:rPr>
        <w:t xml:space="preserve">Fu Y, Zhang W, Wang H, Zhao S, Chen Y, </w:t>
      </w:r>
      <w:proofErr w:type="spellStart"/>
      <w:r w:rsidR="002A0E81" w:rsidRPr="00AA59B4">
        <w:rPr>
          <w:rFonts w:ascii="Times" w:hAnsi="Times"/>
          <w:sz w:val="20"/>
          <w:szCs w:val="20"/>
        </w:rPr>
        <w:t>Meng</w:t>
      </w:r>
      <w:proofErr w:type="spellEnd"/>
      <w:r w:rsidR="002A0E81" w:rsidRPr="00AA59B4">
        <w:rPr>
          <w:rFonts w:ascii="Times" w:hAnsi="Times"/>
          <w:sz w:val="20"/>
          <w:szCs w:val="20"/>
        </w:rPr>
        <w:t xml:space="preserve"> F et al. Specific patterns of </w:t>
      </w:r>
      <w:proofErr w:type="spellStart"/>
      <w:r w:rsidR="002A0E81" w:rsidRPr="00AA59B4">
        <w:rPr>
          <w:rFonts w:ascii="Times" w:hAnsi="Times"/>
          <w:sz w:val="20"/>
          <w:szCs w:val="20"/>
        </w:rPr>
        <w:t>gyrA</w:t>
      </w:r>
      <w:proofErr w:type="spellEnd"/>
      <w:r w:rsidR="002A0E81" w:rsidRPr="00AA59B4">
        <w:rPr>
          <w:rFonts w:ascii="Times" w:hAnsi="Times"/>
          <w:sz w:val="20"/>
          <w:szCs w:val="20"/>
        </w:rPr>
        <w:t xml:space="preserve"> mutations determine the resistance difference to ciprofloxacin and levofloxacin in </w:t>
      </w:r>
      <w:proofErr w:type="spellStart"/>
      <w:r w:rsidR="002A0E81" w:rsidRPr="00AA59B4">
        <w:rPr>
          <w:rFonts w:ascii="Times" w:hAnsi="Times"/>
          <w:sz w:val="20"/>
          <w:szCs w:val="20"/>
        </w:rPr>
        <w:t>Klebsiella</w:t>
      </w:r>
      <w:proofErr w:type="spellEnd"/>
      <w:r w:rsidR="002A0E81" w:rsidRPr="00AA59B4">
        <w:rPr>
          <w:rFonts w:ascii="Times" w:hAnsi="Times"/>
          <w:sz w:val="20"/>
          <w:szCs w:val="20"/>
        </w:rPr>
        <w:t xml:space="preserve"> </w:t>
      </w:r>
      <w:proofErr w:type="spellStart"/>
      <w:r w:rsidR="002A0E81" w:rsidRPr="00AA59B4">
        <w:rPr>
          <w:rFonts w:ascii="Times" w:hAnsi="Times"/>
          <w:sz w:val="20"/>
          <w:szCs w:val="20"/>
        </w:rPr>
        <w:t>pneumoniae</w:t>
      </w:r>
      <w:proofErr w:type="spellEnd"/>
      <w:r w:rsidR="002A0E81" w:rsidRPr="00AA59B4">
        <w:rPr>
          <w:rFonts w:ascii="Times" w:hAnsi="Times"/>
          <w:sz w:val="20"/>
          <w:szCs w:val="20"/>
        </w:rPr>
        <w:t xml:space="preserve"> and Escherichia coli. </w:t>
      </w:r>
      <w:r w:rsidR="002A0E81" w:rsidRPr="00AA59B4">
        <w:rPr>
          <w:rStyle w:val="jrnl"/>
          <w:rFonts w:ascii="Times" w:hAnsi="Times"/>
          <w:sz w:val="20"/>
          <w:szCs w:val="20"/>
        </w:rPr>
        <w:t>BMC Infect Dis</w:t>
      </w:r>
      <w:r w:rsidR="002A0E81" w:rsidRPr="00AA59B4">
        <w:rPr>
          <w:rFonts w:ascii="Times" w:hAnsi="Times"/>
          <w:sz w:val="20"/>
          <w:szCs w:val="20"/>
        </w:rPr>
        <w:t>. 2013 Jan 7</w:t>
      </w:r>
      <w:proofErr w:type="gramStart"/>
      <w:r w:rsidR="002A0E81" w:rsidRPr="00AA59B4">
        <w:rPr>
          <w:rFonts w:ascii="Times" w:hAnsi="Times"/>
          <w:sz w:val="20"/>
          <w:szCs w:val="20"/>
        </w:rPr>
        <w:t>;13:8</w:t>
      </w:r>
      <w:proofErr w:type="gramEnd"/>
      <w:r w:rsidR="002A0E81" w:rsidRPr="00AA59B4">
        <w:rPr>
          <w:rFonts w:ascii="Times" w:hAnsi="Times"/>
          <w:sz w:val="20"/>
          <w:szCs w:val="20"/>
        </w:rPr>
        <w:t xml:space="preserve">. </w:t>
      </w:r>
      <w:proofErr w:type="spellStart"/>
      <w:proofErr w:type="gramStart"/>
      <w:r w:rsidR="002A0E81" w:rsidRPr="00AA59B4">
        <w:rPr>
          <w:rFonts w:ascii="Times" w:hAnsi="Times"/>
          <w:sz w:val="20"/>
          <w:szCs w:val="20"/>
        </w:rPr>
        <w:t>doi</w:t>
      </w:r>
      <w:proofErr w:type="spellEnd"/>
      <w:proofErr w:type="gramEnd"/>
      <w:r w:rsidR="002A0E81" w:rsidRPr="00AA59B4">
        <w:rPr>
          <w:rFonts w:ascii="Times" w:hAnsi="Times"/>
          <w:sz w:val="20"/>
          <w:szCs w:val="20"/>
        </w:rPr>
        <w:t>: 10.1186/1471-2334-13-8.</w:t>
      </w:r>
    </w:p>
    <w:p w14:paraId="593A07AC" w14:textId="1B326F22" w:rsidR="002A0E81" w:rsidRPr="00AA59B4" w:rsidRDefault="00AA59B4" w:rsidP="00AA59B4">
      <w:pPr>
        <w:spacing w:line="240" w:lineRule="auto"/>
        <w:ind w:left="360" w:hanging="360"/>
        <w:jc w:val="both"/>
        <w:rPr>
          <w:rFonts w:ascii="Times" w:hAnsi="Times"/>
          <w:sz w:val="20"/>
          <w:szCs w:val="20"/>
        </w:rPr>
      </w:pPr>
      <w:r>
        <w:rPr>
          <w:rFonts w:ascii="Times" w:hAnsi="Times"/>
          <w:sz w:val="20"/>
          <w:szCs w:val="20"/>
        </w:rPr>
        <w:t>33.</w:t>
      </w:r>
      <w:r>
        <w:rPr>
          <w:rFonts w:ascii="Times" w:hAnsi="Times"/>
          <w:sz w:val="20"/>
          <w:szCs w:val="20"/>
        </w:rPr>
        <w:tab/>
      </w:r>
      <w:proofErr w:type="spellStart"/>
      <w:r w:rsidR="002A0E81" w:rsidRPr="00AA59B4">
        <w:rPr>
          <w:rFonts w:ascii="Times" w:hAnsi="Times"/>
          <w:sz w:val="20"/>
          <w:szCs w:val="20"/>
        </w:rPr>
        <w:t>Jakribettu</w:t>
      </w:r>
      <w:proofErr w:type="spellEnd"/>
      <w:r w:rsidR="002A0E81" w:rsidRPr="00AA59B4">
        <w:rPr>
          <w:rFonts w:ascii="Times" w:hAnsi="Times"/>
          <w:sz w:val="20"/>
          <w:szCs w:val="20"/>
        </w:rPr>
        <w:t xml:space="preserve"> R P, </w:t>
      </w:r>
      <w:proofErr w:type="spellStart"/>
      <w:r w:rsidR="002A0E81" w:rsidRPr="00AA59B4">
        <w:rPr>
          <w:rFonts w:ascii="Times" w:hAnsi="Times"/>
          <w:sz w:val="20"/>
          <w:szCs w:val="20"/>
        </w:rPr>
        <w:t>Ahamed</w:t>
      </w:r>
      <w:proofErr w:type="spellEnd"/>
      <w:r w:rsidR="002A0E81" w:rsidRPr="00AA59B4">
        <w:rPr>
          <w:rFonts w:ascii="Times" w:hAnsi="Times"/>
          <w:sz w:val="20"/>
          <w:szCs w:val="20"/>
        </w:rPr>
        <w:t xml:space="preserve"> SM, </w:t>
      </w:r>
      <w:proofErr w:type="spellStart"/>
      <w:r w:rsidR="002A0E81" w:rsidRPr="00AA59B4">
        <w:rPr>
          <w:rFonts w:ascii="Times" w:hAnsi="Times"/>
          <w:sz w:val="20"/>
          <w:szCs w:val="20"/>
        </w:rPr>
        <w:t>Safeera</w:t>
      </w:r>
      <w:proofErr w:type="spellEnd"/>
      <w:r w:rsidR="002A0E81" w:rsidRPr="00AA59B4">
        <w:rPr>
          <w:rFonts w:ascii="Times" w:hAnsi="Times"/>
          <w:sz w:val="20"/>
          <w:szCs w:val="20"/>
        </w:rPr>
        <w:t xml:space="preserve"> MI, </w:t>
      </w:r>
      <w:proofErr w:type="spellStart"/>
      <w:r w:rsidR="002A0E81" w:rsidRPr="00AA59B4">
        <w:rPr>
          <w:rFonts w:ascii="Times" w:hAnsi="Times"/>
          <w:sz w:val="20"/>
          <w:szCs w:val="20"/>
        </w:rPr>
        <w:t>Faseel</w:t>
      </w:r>
      <w:proofErr w:type="spellEnd"/>
      <w:r w:rsidR="002A0E81" w:rsidRPr="00AA59B4">
        <w:rPr>
          <w:rFonts w:ascii="Times" w:hAnsi="Times"/>
          <w:sz w:val="20"/>
          <w:szCs w:val="20"/>
        </w:rPr>
        <w:t xml:space="preserve"> P, </w:t>
      </w:r>
      <w:proofErr w:type="spellStart"/>
      <w:r w:rsidR="002A0E81" w:rsidRPr="00AA59B4">
        <w:rPr>
          <w:rFonts w:ascii="Times" w:hAnsi="Times"/>
          <w:sz w:val="20"/>
          <w:szCs w:val="20"/>
        </w:rPr>
        <w:t>Shakir</w:t>
      </w:r>
      <w:proofErr w:type="spellEnd"/>
      <w:r w:rsidR="002A0E81" w:rsidRPr="00AA59B4">
        <w:rPr>
          <w:rFonts w:ascii="Times" w:hAnsi="Times"/>
          <w:sz w:val="20"/>
          <w:szCs w:val="20"/>
        </w:rPr>
        <w:t xml:space="preserve"> VPA, </w:t>
      </w:r>
      <w:proofErr w:type="spellStart"/>
      <w:r w:rsidR="002A0E81" w:rsidRPr="00AA59B4">
        <w:rPr>
          <w:rFonts w:ascii="Times" w:hAnsi="Times"/>
          <w:sz w:val="20"/>
          <w:szCs w:val="20"/>
        </w:rPr>
        <w:t>Arya</w:t>
      </w:r>
      <w:proofErr w:type="spellEnd"/>
      <w:r w:rsidR="002A0E81" w:rsidRPr="00AA59B4">
        <w:rPr>
          <w:rFonts w:ascii="Times" w:hAnsi="Times"/>
          <w:sz w:val="20"/>
          <w:szCs w:val="20"/>
        </w:rPr>
        <w:t xml:space="preserve"> B.  Community acquired UTI-minimum inhibitory concentration ciprofloxacin in uropathogens detected resistant to ciprofloxacin by disc diffusion method from rural tertiary care centre in Kerala. Annals of Biological Research, 2013; 4 (8):117-123 </w:t>
      </w:r>
    </w:p>
    <w:p w14:paraId="224538F6" w14:textId="101558EB" w:rsidR="002A0E81" w:rsidRPr="00AA59B4" w:rsidRDefault="00AA59B4" w:rsidP="00AA59B4">
      <w:pPr>
        <w:spacing w:line="240" w:lineRule="auto"/>
        <w:jc w:val="both"/>
        <w:rPr>
          <w:rFonts w:ascii="Times" w:hAnsi="Times"/>
          <w:sz w:val="20"/>
          <w:szCs w:val="20"/>
        </w:rPr>
      </w:pPr>
      <w:r>
        <w:rPr>
          <w:rFonts w:ascii="Times" w:hAnsi="Times"/>
          <w:sz w:val="20"/>
          <w:szCs w:val="20"/>
        </w:rPr>
        <w:lastRenderedPageBreak/>
        <w:t xml:space="preserve">34.    </w:t>
      </w:r>
      <w:proofErr w:type="spellStart"/>
      <w:r w:rsidR="002A0E81" w:rsidRPr="00AA59B4">
        <w:rPr>
          <w:rFonts w:ascii="Times" w:hAnsi="Times"/>
          <w:sz w:val="20"/>
          <w:szCs w:val="20"/>
        </w:rPr>
        <w:t>Rao</w:t>
      </w:r>
      <w:proofErr w:type="spellEnd"/>
      <w:r w:rsidR="002A0E81" w:rsidRPr="00AA59B4">
        <w:rPr>
          <w:rFonts w:ascii="Times" w:hAnsi="Times"/>
          <w:sz w:val="20"/>
          <w:szCs w:val="20"/>
        </w:rPr>
        <w:t xml:space="preserve"> GG. </w:t>
      </w:r>
      <w:proofErr w:type="gramStart"/>
      <w:r w:rsidR="002A0E81" w:rsidRPr="00AA59B4">
        <w:rPr>
          <w:rFonts w:ascii="Times" w:hAnsi="Times"/>
          <w:sz w:val="20"/>
          <w:szCs w:val="20"/>
        </w:rPr>
        <w:t>Risk factors for the spread of antibiotic</w:t>
      </w:r>
      <w:r w:rsidR="002A0E81" w:rsidRPr="00AA59B4">
        <w:rPr>
          <w:rFonts w:ascii="MS Mincho" w:eastAsia="MS Mincho" w:hAnsi="MS Mincho" w:cs="MS Mincho" w:hint="eastAsia"/>
          <w:sz w:val="20"/>
          <w:szCs w:val="20"/>
        </w:rPr>
        <w:t>‑</w:t>
      </w:r>
      <w:r w:rsidR="002A0E81" w:rsidRPr="00AA59B4">
        <w:rPr>
          <w:rFonts w:ascii="Times" w:hAnsi="Times"/>
          <w:sz w:val="20"/>
          <w:szCs w:val="20"/>
        </w:rPr>
        <w:t>resistant bacteria.</w:t>
      </w:r>
      <w:proofErr w:type="gramEnd"/>
      <w:r w:rsidR="002A0E81" w:rsidRPr="00AA59B4">
        <w:rPr>
          <w:rFonts w:ascii="Times" w:hAnsi="Times"/>
          <w:sz w:val="20"/>
          <w:szCs w:val="20"/>
        </w:rPr>
        <w:t xml:space="preserve"> Drugs 1998</w:t>
      </w:r>
      <w:proofErr w:type="gramStart"/>
      <w:r w:rsidR="002A0E81" w:rsidRPr="00AA59B4">
        <w:rPr>
          <w:rFonts w:ascii="Times" w:hAnsi="Times"/>
          <w:sz w:val="20"/>
          <w:szCs w:val="20"/>
        </w:rPr>
        <w:t>;55:323</w:t>
      </w:r>
      <w:proofErr w:type="gramEnd"/>
      <w:r w:rsidR="002A0E81" w:rsidRPr="00AA59B4">
        <w:rPr>
          <w:rFonts w:ascii="MS Mincho" w:eastAsia="MS Mincho" w:hAnsi="MS Mincho" w:cs="MS Mincho" w:hint="eastAsia"/>
          <w:sz w:val="20"/>
          <w:szCs w:val="20"/>
        </w:rPr>
        <w:t>‑</w:t>
      </w:r>
      <w:r w:rsidR="002A0E81" w:rsidRPr="00AA59B4">
        <w:rPr>
          <w:rFonts w:ascii="Times" w:hAnsi="Times"/>
          <w:sz w:val="20"/>
          <w:szCs w:val="20"/>
        </w:rPr>
        <w:t>30.</w:t>
      </w:r>
    </w:p>
    <w:p w14:paraId="54A70949" w14:textId="6F1D478B" w:rsidR="002A0E81" w:rsidRPr="00AA59B4" w:rsidRDefault="00AA59B4" w:rsidP="00AA59B4">
      <w:pPr>
        <w:spacing w:line="240" w:lineRule="auto"/>
        <w:ind w:left="360" w:hanging="360"/>
        <w:jc w:val="both"/>
        <w:rPr>
          <w:rFonts w:ascii="Times" w:hAnsi="Times"/>
          <w:sz w:val="20"/>
          <w:szCs w:val="20"/>
        </w:rPr>
      </w:pPr>
      <w:r>
        <w:rPr>
          <w:rFonts w:ascii="Times" w:hAnsi="Times"/>
          <w:sz w:val="20"/>
          <w:szCs w:val="20"/>
        </w:rPr>
        <w:t>35.</w:t>
      </w:r>
      <w:r>
        <w:rPr>
          <w:rFonts w:ascii="Times" w:hAnsi="Times"/>
          <w:sz w:val="20"/>
          <w:szCs w:val="20"/>
        </w:rPr>
        <w:tab/>
      </w:r>
      <w:proofErr w:type="spellStart"/>
      <w:r w:rsidR="002A0E81" w:rsidRPr="00AA59B4">
        <w:rPr>
          <w:rFonts w:ascii="Times" w:hAnsi="Times"/>
          <w:sz w:val="20"/>
          <w:szCs w:val="20"/>
        </w:rPr>
        <w:t>Wachter</w:t>
      </w:r>
      <w:proofErr w:type="spellEnd"/>
      <w:r w:rsidR="002A0E81" w:rsidRPr="00AA59B4">
        <w:rPr>
          <w:rFonts w:ascii="Times" w:hAnsi="Times"/>
          <w:sz w:val="20"/>
          <w:szCs w:val="20"/>
        </w:rPr>
        <w:t xml:space="preserve"> DA, Joshi MP, </w:t>
      </w:r>
      <w:proofErr w:type="spellStart"/>
      <w:r w:rsidR="002A0E81" w:rsidRPr="00AA59B4">
        <w:rPr>
          <w:rFonts w:ascii="Times" w:hAnsi="Times"/>
          <w:sz w:val="20"/>
          <w:szCs w:val="20"/>
        </w:rPr>
        <w:t>Rimal</w:t>
      </w:r>
      <w:proofErr w:type="spellEnd"/>
      <w:r w:rsidR="002A0E81" w:rsidRPr="00AA59B4">
        <w:rPr>
          <w:rFonts w:ascii="Times" w:hAnsi="Times"/>
          <w:sz w:val="20"/>
          <w:szCs w:val="20"/>
        </w:rPr>
        <w:t xml:space="preserve"> B. Antibiotic dispensing by drug retailers in Kathmandu, Nepal. Trop Med </w:t>
      </w:r>
      <w:proofErr w:type="spellStart"/>
      <w:r w:rsidR="002A0E81" w:rsidRPr="00AA59B4">
        <w:rPr>
          <w:rFonts w:ascii="Times" w:hAnsi="Times"/>
          <w:sz w:val="20"/>
          <w:szCs w:val="20"/>
        </w:rPr>
        <w:t>Int</w:t>
      </w:r>
      <w:proofErr w:type="spellEnd"/>
      <w:r w:rsidR="002A0E81" w:rsidRPr="00AA59B4">
        <w:rPr>
          <w:rFonts w:ascii="Times" w:hAnsi="Times"/>
          <w:sz w:val="20"/>
          <w:szCs w:val="20"/>
        </w:rPr>
        <w:t xml:space="preserve"> Health 1999</w:t>
      </w:r>
      <w:proofErr w:type="gramStart"/>
      <w:r w:rsidR="002A0E81" w:rsidRPr="00AA59B4">
        <w:rPr>
          <w:rFonts w:ascii="Times" w:hAnsi="Times"/>
          <w:sz w:val="20"/>
          <w:szCs w:val="20"/>
        </w:rPr>
        <w:t>;4:782</w:t>
      </w:r>
      <w:proofErr w:type="gramEnd"/>
      <w:r w:rsidR="002A0E81" w:rsidRPr="00AA59B4">
        <w:rPr>
          <w:rFonts w:ascii="MS Mincho" w:eastAsia="MS Mincho" w:hAnsi="MS Mincho" w:cs="MS Mincho" w:hint="eastAsia"/>
          <w:sz w:val="20"/>
          <w:szCs w:val="20"/>
        </w:rPr>
        <w:t>‑</w:t>
      </w:r>
      <w:r w:rsidR="002A0E81" w:rsidRPr="00AA59B4">
        <w:rPr>
          <w:rFonts w:ascii="Times" w:hAnsi="Times"/>
          <w:sz w:val="20"/>
          <w:szCs w:val="20"/>
        </w:rPr>
        <w:t>8.</w:t>
      </w:r>
    </w:p>
    <w:p w14:paraId="271C2025" w14:textId="68E61412" w:rsidR="00C851B0" w:rsidRPr="00AA59B4" w:rsidRDefault="00AA59B4" w:rsidP="00AA59B4">
      <w:pPr>
        <w:spacing w:line="240" w:lineRule="auto"/>
        <w:ind w:left="360" w:hanging="360"/>
        <w:jc w:val="both"/>
        <w:rPr>
          <w:rFonts w:ascii="Times" w:hAnsi="Times"/>
          <w:sz w:val="20"/>
          <w:szCs w:val="20"/>
        </w:rPr>
      </w:pPr>
      <w:r>
        <w:rPr>
          <w:rFonts w:ascii="Times" w:hAnsi="Times"/>
          <w:sz w:val="20"/>
          <w:szCs w:val="20"/>
        </w:rPr>
        <w:t>36.</w:t>
      </w:r>
      <w:r>
        <w:rPr>
          <w:rFonts w:ascii="Times" w:hAnsi="Times"/>
          <w:sz w:val="20"/>
          <w:szCs w:val="20"/>
        </w:rPr>
        <w:tab/>
      </w:r>
      <w:r w:rsidR="002A0E81" w:rsidRPr="00AA59B4">
        <w:rPr>
          <w:rFonts w:ascii="Times" w:hAnsi="Times"/>
          <w:sz w:val="20"/>
          <w:szCs w:val="20"/>
        </w:rPr>
        <w:t xml:space="preserve">Larsson M, </w:t>
      </w:r>
      <w:proofErr w:type="spellStart"/>
      <w:r w:rsidR="002A0E81" w:rsidRPr="00AA59B4">
        <w:rPr>
          <w:rFonts w:ascii="Times" w:hAnsi="Times"/>
          <w:sz w:val="20"/>
          <w:szCs w:val="20"/>
        </w:rPr>
        <w:t>Kronvall</w:t>
      </w:r>
      <w:proofErr w:type="spellEnd"/>
      <w:r w:rsidR="002A0E81" w:rsidRPr="00AA59B4">
        <w:rPr>
          <w:rFonts w:ascii="Times" w:hAnsi="Times"/>
          <w:sz w:val="20"/>
          <w:szCs w:val="20"/>
        </w:rPr>
        <w:t xml:space="preserve"> G, </w:t>
      </w:r>
      <w:proofErr w:type="spellStart"/>
      <w:r w:rsidR="002A0E81" w:rsidRPr="00AA59B4">
        <w:rPr>
          <w:rFonts w:ascii="Times" w:hAnsi="Times"/>
          <w:sz w:val="20"/>
          <w:szCs w:val="20"/>
        </w:rPr>
        <w:t>Chuc</w:t>
      </w:r>
      <w:proofErr w:type="spellEnd"/>
      <w:r w:rsidR="002A0E81" w:rsidRPr="00AA59B4">
        <w:rPr>
          <w:rFonts w:ascii="Times" w:hAnsi="Times"/>
          <w:sz w:val="20"/>
          <w:szCs w:val="20"/>
        </w:rPr>
        <w:t xml:space="preserve"> NT, </w:t>
      </w:r>
      <w:proofErr w:type="spellStart"/>
      <w:r w:rsidR="002A0E81" w:rsidRPr="00AA59B4">
        <w:rPr>
          <w:rFonts w:ascii="Times" w:hAnsi="Times"/>
          <w:sz w:val="20"/>
          <w:szCs w:val="20"/>
        </w:rPr>
        <w:t>Karlsson</w:t>
      </w:r>
      <w:proofErr w:type="spellEnd"/>
      <w:r w:rsidR="002A0E81" w:rsidRPr="00AA59B4">
        <w:rPr>
          <w:rFonts w:ascii="Times" w:hAnsi="Times"/>
          <w:sz w:val="20"/>
          <w:szCs w:val="20"/>
        </w:rPr>
        <w:t xml:space="preserve"> I, Lager F, </w:t>
      </w:r>
      <w:proofErr w:type="spellStart"/>
      <w:r w:rsidR="002A0E81" w:rsidRPr="00AA59B4">
        <w:rPr>
          <w:rFonts w:ascii="Times" w:hAnsi="Times"/>
          <w:sz w:val="20"/>
          <w:szCs w:val="20"/>
        </w:rPr>
        <w:t>Hanh</w:t>
      </w:r>
      <w:proofErr w:type="spellEnd"/>
      <w:r w:rsidR="002A0E81" w:rsidRPr="00AA59B4">
        <w:rPr>
          <w:rFonts w:ascii="Times" w:hAnsi="Times"/>
          <w:sz w:val="20"/>
          <w:szCs w:val="20"/>
        </w:rPr>
        <w:t xml:space="preserve"> HD, et al. Antibiotic medication and bacterial resistance to antibiotics: A survey of children in a Vietnamese community. Trop Med Int Health 2000</w:t>
      </w:r>
      <w:proofErr w:type="gramStart"/>
      <w:r w:rsidR="002A0E81" w:rsidRPr="00AA59B4">
        <w:rPr>
          <w:rFonts w:ascii="Times" w:hAnsi="Times"/>
          <w:sz w:val="20"/>
          <w:szCs w:val="20"/>
        </w:rPr>
        <w:t>;5:711</w:t>
      </w:r>
      <w:proofErr w:type="gramEnd"/>
      <w:r w:rsidR="002A0E81" w:rsidRPr="00AA59B4">
        <w:rPr>
          <w:rFonts w:ascii="MS Mincho" w:eastAsia="MS Mincho" w:hAnsi="MS Mincho" w:cs="MS Mincho" w:hint="eastAsia"/>
          <w:sz w:val="20"/>
          <w:szCs w:val="20"/>
        </w:rPr>
        <w:t>‑</w:t>
      </w:r>
      <w:r w:rsidR="002A0E81" w:rsidRPr="00AA59B4">
        <w:rPr>
          <w:rFonts w:ascii="Times" w:hAnsi="Times"/>
          <w:sz w:val="20"/>
          <w:szCs w:val="20"/>
        </w:rPr>
        <w:t>21.</w:t>
      </w:r>
    </w:p>
    <w:p w14:paraId="7D09F11F" w14:textId="20BE4DF6" w:rsidR="00DA3598" w:rsidRDefault="00AA59B4" w:rsidP="00AA59B4">
      <w:pPr>
        <w:spacing w:line="240" w:lineRule="auto"/>
        <w:ind w:left="360" w:hanging="360"/>
        <w:jc w:val="both"/>
        <w:rPr>
          <w:rFonts w:ascii="Times" w:hAnsi="Times"/>
          <w:sz w:val="20"/>
          <w:szCs w:val="20"/>
        </w:rPr>
      </w:pPr>
      <w:r>
        <w:rPr>
          <w:rFonts w:ascii="Times" w:hAnsi="Times"/>
          <w:sz w:val="20"/>
          <w:szCs w:val="20"/>
        </w:rPr>
        <w:t>37.</w:t>
      </w:r>
      <w:r>
        <w:rPr>
          <w:rFonts w:ascii="Times" w:hAnsi="Times"/>
          <w:sz w:val="20"/>
          <w:szCs w:val="20"/>
        </w:rPr>
        <w:tab/>
      </w:r>
      <w:proofErr w:type="spellStart"/>
      <w:r w:rsidR="004B3A15" w:rsidRPr="00AA59B4">
        <w:rPr>
          <w:rFonts w:ascii="Times" w:hAnsi="Times"/>
          <w:sz w:val="20"/>
          <w:szCs w:val="20"/>
        </w:rPr>
        <w:t>Bhargavi</w:t>
      </w:r>
      <w:proofErr w:type="spellEnd"/>
      <w:r w:rsidR="004B3A15" w:rsidRPr="00AA59B4">
        <w:rPr>
          <w:rFonts w:ascii="Times" w:hAnsi="Times"/>
          <w:sz w:val="20"/>
          <w:szCs w:val="20"/>
        </w:rPr>
        <w:t xml:space="preserve"> P.S, </w:t>
      </w:r>
      <w:proofErr w:type="spellStart"/>
      <w:r w:rsidR="004B3A15" w:rsidRPr="00AA59B4">
        <w:rPr>
          <w:rFonts w:ascii="Times" w:hAnsi="Times"/>
          <w:sz w:val="20"/>
          <w:szCs w:val="20"/>
        </w:rPr>
        <w:t>Gopala</w:t>
      </w:r>
      <w:proofErr w:type="spellEnd"/>
      <w:r w:rsidR="004B3A15" w:rsidRPr="00AA59B4">
        <w:rPr>
          <w:rFonts w:ascii="Times" w:hAnsi="Times"/>
          <w:sz w:val="20"/>
          <w:szCs w:val="20"/>
        </w:rPr>
        <w:t xml:space="preserve"> </w:t>
      </w:r>
      <w:proofErr w:type="spellStart"/>
      <w:r w:rsidR="004B3A15" w:rsidRPr="00AA59B4">
        <w:rPr>
          <w:rFonts w:ascii="Times" w:hAnsi="Times"/>
          <w:sz w:val="20"/>
          <w:szCs w:val="20"/>
        </w:rPr>
        <w:t>Rao</w:t>
      </w:r>
      <w:proofErr w:type="spellEnd"/>
      <w:r w:rsidR="004B3A15" w:rsidRPr="00AA59B4">
        <w:rPr>
          <w:rFonts w:ascii="Times" w:hAnsi="Times"/>
          <w:sz w:val="20"/>
          <w:szCs w:val="20"/>
        </w:rPr>
        <w:t xml:space="preserve"> T.V, </w:t>
      </w:r>
      <w:proofErr w:type="spellStart"/>
      <w:r w:rsidR="004B3A15" w:rsidRPr="00AA59B4">
        <w:rPr>
          <w:rFonts w:ascii="Times" w:hAnsi="Times"/>
          <w:sz w:val="20"/>
          <w:szCs w:val="20"/>
        </w:rPr>
        <w:t>Mukkanti</w:t>
      </w:r>
      <w:proofErr w:type="spellEnd"/>
      <w:r w:rsidR="004B3A15" w:rsidRPr="00AA59B4">
        <w:rPr>
          <w:rFonts w:ascii="Times" w:hAnsi="Times"/>
          <w:sz w:val="20"/>
          <w:szCs w:val="20"/>
        </w:rPr>
        <w:t xml:space="preserve"> K, Dinesh Kumar B, Krishna T.P. International Journal of Microbiology Research, 2010; 2, p. 01-06.</w:t>
      </w:r>
    </w:p>
    <w:p w14:paraId="4788774A" w14:textId="77777777" w:rsidR="002B5BD3" w:rsidRDefault="002B5BD3" w:rsidP="00AA59B4">
      <w:pPr>
        <w:spacing w:line="240" w:lineRule="auto"/>
        <w:ind w:left="360" w:hanging="360"/>
        <w:jc w:val="both"/>
        <w:rPr>
          <w:rFonts w:ascii="Times" w:hAnsi="Times"/>
          <w:sz w:val="20"/>
          <w:szCs w:val="20"/>
        </w:rPr>
      </w:pPr>
    </w:p>
    <w:sectPr w:rsidR="002B5BD3" w:rsidSect="003E7089">
      <w:footerReference w:type="default" r:id="rId13"/>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1D7E1" w14:textId="77777777" w:rsidR="00F00A6B" w:rsidRDefault="00F00A6B" w:rsidP="00725EA6">
      <w:pPr>
        <w:spacing w:after="0" w:line="240" w:lineRule="auto"/>
      </w:pPr>
      <w:r>
        <w:separator/>
      </w:r>
    </w:p>
  </w:endnote>
  <w:endnote w:type="continuationSeparator" w:id="0">
    <w:p w14:paraId="46B92AB1" w14:textId="77777777" w:rsidR="00F00A6B" w:rsidRDefault="00F00A6B" w:rsidP="0072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onaco">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5768E" w14:textId="77777777" w:rsidR="008D662E" w:rsidRDefault="008D6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E2F56" w14:textId="77777777" w:rsidR="00F00A6B" w:rsidRDefault="00F00A6B" w:rsidP="00725EA6">
      <w:pPr>
        <w:spacing w:after="0" w:line="240" w:lineRule="auto"/>
      </w:pPr>
      <w:r>
        <w:separator/>
      </w:r>
    </w:p>
  </w:footnote>
  <w:footnote w:type="continuationSeparator" w:id="0">
    <w:p w14:paraId="19FCA35A" w14:textId="77777777" w:rsidR="00F00A6B" w:rsidRDefault="00F00A6B" w:rsidP="00725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7025C"/>
    <w:multiLevelType w:val="hybridMultilevel"/>
    <w:tmpl w:val="7B6AF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E0C2D"/>
    <w:multiLevelType w:val="hybridMultilevel"/>
    <w:tmpl w:val="6A40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89"/>
    <w:rsid w:val="0001567D"/>
    <w:rsid w:val="000231F7"/>
    <w:rsid w:val="00024F9A"/>
    <w:rsid w:val="00041C51"/>
    <w:rsid w:val="00055ACF"/>
    <w:rsid w:val="00060096"/>
    <w:rsid w:val="00077D1D"/>
    <w:rsid w:val="0009287D"/>
    <w:rsid w:val="000E3F6C"/>
    <w:rsid w:val="000E513A"/>
    <w:rsid w:val="00136B34"/>
    <w:rsid w:val="00174B55"/>
    <w:rsid w:val="00182714"/>
    <w:rsid w:val="001A0838"/>
    <w:rsid w:val="001A39B7"/>
    <w:rsid w:val="001A68FB"/>
    <w:rsid w:val="001D6A84"/>
    <w:rsid w:val="001F1EAB"/>
    <w:rsid w:val="002016D3"/>
    <w:rsid w:val="002239B5"/>
    <w:rsid w:val="002A0E81"/>
    <w:rsid w:val="002A7382"/>
    <w:rsid w:val="002B5BD3"/>
    <w:rsid w:val="002E2D9F"/>
    <w:rsid w:val="002E7C0C"/>
    <w:rsid w:val="0035279B"/>
    <w:rsid w:val="00362BC7"/>
    <w:rsid w:val="0038424B"/>
    <w:rsid w:val="0038793D"/>
    <w:rsid w:val="003A42E8"/>
    <w:rsid w:val="003C3811"/>
    <w:rsid w:val="003C65CE"/>
    <w:rsid w:val="003E7089"/>
    <w:rsid w:val="004027B5"/>
    <w:rsid w:val="0043558E"/>
    <w:rsid w:val="00466810"/>
    <w:rsid w:val="004B3A15"/>
    <w:rsid w:val="0050045A"/>
    <w:rsid w:val="00505A01"/>
    <w:rsid w:val="00512BA4"/>
    <w:rsid w:val="00530365"/>
    <w:rsid w:val="00537130"/>
    <w:rsid w:val="00537AC1"/>
    <w:rsid w:val="005439DA"/>
    <w:rsid w:val="005564B5"/>
    <w:rsid w:val="00582BAA"/>
    <w:rsid w:val="00582E18"/>
    <w:rsid w:val="00596661"/>
    <w:rsid w:val="005B6CEE"/>
    <w:rsid w:val="005C652A"/>
    <w:rsid w:val="005D01E5"/>
    <w:rsid w:val="005D38D4"/>
    <w:rsid w:val="00604E0E"/>
    <w:rsid w:val="00636BF2"/>
    <w:rsid w:val="00643596"/>
    <w:rsid w:val="006578A4"/>
    <w:rsid w:val="006804CE"/>
    <w:rsid w:val="00681ED0"/>
    <w:rsid w:val="006828AE"/>
    <w:rsid w:val="0069180E"/>
    <w:rsid w:val="00694A50"/>
    <w:rsid w:val="006A29BB"/>
    <w:rsid w:val="006C6634"/>
    <w:rsid w:val="006E6CF7"/>
    <w:rsid w:val="006E7162"/>
    <w:rsid w:val="006F1B0F"/>
    <w:rsid w:val="006F4B9E"/>
    <w:rsid w:val="007010EB"/>
    <w:rsid w:val="00714062"/>
    <w:rsid w:val="00717302"/>
    <w:rsid w:val="00725EA6"/>
    <w:rsid w:val="007753F9"/>
    <w:rsid w:val="00781827"/>
    <w:rsid w:val="00785454"/>
    <w:rsid w:val="007905DC"/>
    <w:rsid w:val="00807D21"/>
    <w:rsid w:val="0082138D"/>
    <w:rsid w:val="008226CA"/>
    <w:rsid w:val="00846C06"/>
    <w:rsid w:val="00875AB1"/>
    <w:rsid w:val="008A0089"/>
    <w:rsid w:val="008A1E75"/>
    <w:rsid w:val="008D662E"/>
    <w:rsid w:val="008E36C0"/>
    <w:rsid w:val="008F4DA6"/>
    <w:rsid w:val="009341A9"/>
    <w:rsid w:val="00975F86"/>
    <w:rsid w:val="00982969"/>
    <w:rsid w:val="009915D0"/>
    <w:rsid w:val="009925BE"/>
    <w:rsid w:val="00995C86"/>
    <w:rsid w:val="009B5A50"/>
    <w:rsid w:val="009B5BAD"/>
    <w:rsid w:val="009C40C3"/>
    <w:rsid w:val="00A1119F"/>
    <w:rsid w:val="00A14CDF"/>
    <w:rsid w:val="00A1511E"/>
    <w:rsid w:val="00A2636A"/>
    <w:rsid w:val="00A5453C"/>
    <w:rsid w:val="00A84016"/>
    <w:rsid w:val="00A86377"/>
    <w:rsid w:val="00AA3330"/>
    <w:rsid w:val="00AA59B4"/>
    <w:rsid w:val="00AE01D1"/>
    <w:rsid w:val="00AF38E9"/>
    <w:rsid w:val="00AF5ED6"/>
    <w:rsid w:val="00AF7F0B"/>
    <w:rsid w:val="00B055C3"/>
    <w:rsid w:val="00B333B2"/>
    <w:rsid w:val="00B632E9"/>
    <w:rsid w:val="00B857C4"/>
    <w:rsid w:val="00B92AC8"/>
    <w:rsid w:val="00B96B26"/>
    <w:rsid w:val="00BA3DC8"/>
    <w:rsid w:val="00BB2CCB"/>
    <w:rsid w:val="00BD41D7"/>
    <w:rsid w:val="00BD588B"/>
    <w:rsid w:val="00BE33F8"/>
    <w:rsid w:val="00BE3D72"/>
    <w:rsid w:val="00BE722F"/>
    <w:rsid w:val="00C061FF"/>
    <w:rsid w:val="00C070CF"/>
    <w:rsid w:val="00C0780A"/>
    <w:rsid w:val="00C30021"/>
    <w:rsid w:val="00C51879"/>
    <w:rsid w:val="00C63170"/>
    <w:rsid w:val="00C70BAA"/>
    <w:rsid w:val="00C74141"/>
    <w:rsid w:val="00C75E9C"/>
    <w:rsid w:val="00C851B0"/>
    <w:rsid w:val="00CA65B4"/>
    <w:rsid w:val="00CE2A4F"/>
    <w:rsid w:val="00CE507F"/>
    <w:rsid w:val="00D20BFE"/>
    <w:rsid w:val="00D21A1F"/>
    <w:rsid w:val="00D35A47"/>
    <w:rsid w:val="00D5502D"/>
    <w:rsid w:val="00D603AE"/>
    <w:rsid w:val="00D73BD0"/>
    <w:rsid w:val="00DA3598"/>
    <w:rsid w:val="00DA3773"/>
    <w:rsid w:val="00DD781A"/>
    <w:rsid w:val="00DE0CCC"/>
    <w:rsid w:val="00DE29E6"/>
    <w:rsid w:val="00DF095A"/>
    <w:rsid w:val="00E14F06"/>
    <w:rsid w:val="00E3226F"/>
    <w:rsid w:val="00E32ACC"/>
    <w:rsid w:val="00E56DDD"/>
    <w:rsid w:val="00E87DD7"/>
    <w:rsid w:val="00EC74FE"/>
    <w:rsid w:val="00ED0D75"/>
    <w:rsid w:val="00ED1C11"/>
    <w:rsid w:val="00EF33DB"/>
    <w:rsid w:val="00F00A6B"/>
    <w:rsid w:val="00F2003F"/>
    <w:rsid w:val="00F23263"/>
    <w:rsid w:val="00F93FB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F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780A"/>
    <w:pPr>
      <w:ind w:left="720"/>
      <w:contextualSpacing/>
    </w:pPr>
  </w:style>
  <w:style w:type="character" w:customStyle="1" w:styleId="jrnl">
    <w:name w:val="jrnl"/>
    <w:basedOn w:val="DefaultParagraphFont"/>
    <w:rsid w:val="002A0E81"/>
  </w:style>
  <w:style w:type="character" w:styleId="Hyperlink">
    <w:name w:val="Hyperlink"/>
    <w:basedOn w:val="DefaultParagraphFont"/>
    <w:uiPriority w:val="99"/>
    <w:unhideWhenUsed/>
    <w:rsid w:val="006F1B0F"/>
    <w:rPr>
      <w:color w:val="0000FF" w:themeColor="hyperlink"/>
      <w:u w:val="single"/>
    </w:rPr>
  </w:style>
  <w:style w:type="paragraph" w:styleId="Header">
    <w:name w:val="header"/>
    <w:basedOn w:val="Normal"/>
    <w:link w:val="HeaderChar"/>
    <w:uiPriority w:val="99"/>
    <w:unhideWhenUsed/>
    <w:rsid w:val="0072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EA6"/>
  </w:style>
  <w:style w:type="paragraph" w:styleId="Footer">
    <w:name w:val="footer"/>
    <w:basedOn w:val="Normal"/>
    <w:link w:val="FooterChar"/>
    <w:uiPriority w:val="99"/>
    <w:unhideWhenUsed/>
    <w:rsid w:val="0072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EA6"/>
  </w:style>
  <w:style w:type="paragraph" w:styleId="BalloonText">
    <w:name w:val="Balloon Text"/>
    <w:basedOn w:val="Normal"/>
    <w:link w:val="BalloonTextChar"/>
    <w:uiPriority w:val="99"/>
    <w:semiHidden/>
    <w:unhideWhenUsed/>
    <w:rsid w:val="00077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D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0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780A"/>
    <w:pPr>
      <w:ind w:left="720"/>
      <w:contextualSpacing/>
    </w:pPr>
  </w:style>
  <w:style w:type="character" w:customStyle="1" w:styleId="jrnl">
    <w:name w:val="jrnl"/>
    <w:basedOn w:val="DefaultParagraphFont"/>
    <w:rsid w:val="002A0E81"/>
  </w:style>
  <w:style w:type="character" w:styleId="Hyperlink">
    <w:name w:val="Hyperlink"/>
    <w:basedOn w:val="DefaultParagraphFont"/>
    <w:uiPriority w:val="99"/>
    <w:unhideWhenUsed/>
    <w:rsid w:val="006F1B0F"/>
    <w:rPr>
      <w:color w:val="0000FF" w:themeColor="hyperlink"/>
      <w:u w:val="single"/>
    </w:rPr>
  </w:style>
  <w:style w:type="paragraph" w:styleId="Header">
    <w:name w:val="header"/>
    <w:basedOn w:val="Normal"/>
    <w:link w:val="HeaderChar"/>
    <w:uiPriority w:val="99"/>
    <w:unhideWhenUsed/>
    <w:rsid w:val="00725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EA6"/>
  </w:style>
  <w:style w:type="paragraph" w:styleId="Footer">
    <w:name w:val="footer"/>
    <w:basedOn w:val="Normal"/>
    <w:link w:val="FooterChar"/>
    <w:uiPriority w:val="99"/>
    <w:unhideWhenUsed/>
    <w:rsid w:val="00725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EA6"/>
  </w:style>
  <w:style w:type="paragraph" w:styleId="BalloonText">
    <w:name w:val="Balloon Text"/>
    <w:basedOn w:val="Normal"/>
    <w:link w:val="BalloonTextChar"/>
    <w:uiPriority w:val="99"/>
    <w:semiHidden/>
    <w:unhideWhenUsed/>
    <w:rsid w:val="00077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8150">
      <w:bodyDiv w:val="1"/>
      <w:marLeft w:val="0"/>
      <w:marRight w:val="0"/>
      <w:marTop w:val="0"/>
      <w:marBottom w:val="0"/>
      <w:divBdr>
        <w:top w:val="none" w:sz="0" w:space="0" w:color="auto"/>
        <w:left w:val="none" w:sz="0" w:space="0" w:color="auto"/>
        <w:bottom w:val="none" w:sz="0" w:space="0" w:color="auto"/>
        <w:right w:val="none" w:sz="0" w:space="0" w:color="auto"/>
      </w:divBdr>
    </w:div>
    <w:div w:id="590622908">
      <w:bodyDiv w:val="1"/>
      <w:marLeft w:val="0"/>
      <w:marRight w:val="0"/>
      <w:marTop w:val="0"/>
      <w:marBottom w:val="0"/>
      <w:divBdr>
        <w:top w:val="none" w:sz="0" w:space="0" w:color="auto"/>
        <w:left w:val="none" w:sz="0" w:space="0" w:color="auto"/>
        <w:bottom w:val="none" w:sz="0" w:space="0" w:color="auto"/>
        <w:right w:val="none" w:sz="0" w:space="0" w:color="auto"/>
      </w:divBdr>
    </w:div>
    <w:div w:id="913589594">
      <w:bodyDiv w:val="1"/>
      <w:marLeft w:val="0"/>
      <w:marRight w:val="0"/>
      <w:marTop w:val="0"/>
      <w:marBottom w:val="0"/>
      <w:divBdr>
        <w:top w:val="none" w:sz="0" w:space="0" w:color="auto"/>
        <w:left w:val="none" w:sz="0" w:space="0" w:color="auto"/>
        <w:bottom w:val="none" w:sz="0" w:space="0" w:color="auto"/>
        <w:right w:val="none" w:sz="0" w:space="0" w:color="auto"/>
      </w:divBdr>
    </w:div>
    <w:div w:id="1085423794">
      <w:bodyDiv w:val="1"/>
      <w:marLeft w:val="0"/>
      <w:marRight w:val="0"/>
      <w:marTop w:val="0"/>
      <w:marBottom w:val="0"/>
      <w:divBdr>
        <w:top w:val="none" w:sz="0" w:space="0" w:color="auto"/>
        <w:left w:val="none" w:sz="0" w:space="0" w:color="auto"/>
        <w:bottom w:val="none" w:sz="0" w:space="0" w:color="auto"/>
        <w:right w:val="none" w:sz="0" w:space="0" w:color="auto"/>
      </w:divBdr>
    </w:div>
    <w:div w:id="1604998183">
      <w:bodyDiv w:val="1"/>
      <w:marLeft w:val="0"/>
      <w:marRight w:val="0"/>
      <w:marTop w:val="0"/>
      <w:marBottom w:val="0"/>
      <w:divBdr>
        <w:top w:val="none" w:sz="0" w:space="0" w:color="auto"/>
        <w:left w:val="none" w:sz="0" w:space="0" w:color="auto"/>
        <w:bottom w:val="none" w:sz="0" w:space="0" w:color="auto"/>
        <w:right w:val="none" w:sz="0" w:space="0" w:color="auto"/>
      </w:divBdr>
    </w:div>
    <w:div w:id="20659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alita@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2151</TotalTime>
  <Pages>12</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Devna</dc:creator>
  <cp:keywords/>
  <dc:description/>
  <cp:lastModifiedBy>Devna</cp:lastModifiedBy>
  <cp:revision>97</cp:revision>
  <dcterms:created xsi:type="dcterms:W3CDTF">2015-07-25T09:59:00Z</dcterms:created>
  <dcterms:modified xsi:type="dcterms:W3CDTF">2016-06-12T05:29:00Z</dcterms:modified>
</cp:coreProperties>
</file>