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D6" w:rsidRDefault="006D50D6" w:rsidP="006D50D6">
      <w:pPr>
        <w:spacing w:before="240" w:after="0" w:line="240" w:lineRule="auto"/>
        <w:jc w:val="center"/>
        <w:rPr>
          <w:rFonts w:ascii="Verdana" w:hAnsi="Verdana"/>
          <w:b/>
          <w:bCs/>
          <w:color w:val="FF0000"/>
          <w:sz w:val="18"/>
          <w:szCs w:val="18"/>
        </w:rPr>
      </w:pPr>
    </w:p>
    <w:p w:rsidR="006D50D6" w:rsidRPr="006D50D6" w:rsidRDefault="006D50D6" w:rsidP="006D50D6">
      <w:pPr>
        <w:spacing w:before="240" w:after="0" w:line="240" w:lineRule="auto"/>
        <w:jc w:val="center"/>
        <w:rPr>
          <w:rFonts w:ascii="Verdana" w:hAnsi="Verdana"/>
          <w:b/>
          <w:bCs/>
          <w:color w:val="FF0000"/>
          <w:sz w:val="24"/>
          <w:szCs w:val="24"/>
        </w:rPr>
      </w:pPr>
      <w:r w:rsidRPr="00575AEE">
        <w:rPr>
          <w:rFonts w:ascii="Verdana" w:hAnsi="Verdana"/>
          <w:b/>
          <w:bCs/>
          <w:color w:val="FF0000"/>
          <w:sz w:val="24"/>
          <w:szCs w:val="24"/>
        </w:rPr>
        <w:t>ORIGINAL STUDY</w:t>
      </w:r>
    </w:p>
    <w:p w:rsidR="00205158" w:rsidRPr="006D50D6" w:rsidRDefault="00205158" w:rsidP="00D56A8F">
      <w:pPr>
        <w:jc w:val="both"/>
        <w:rPr>
          <w:rFonts w:cstheme="minorHAnsi"/>
          <w:b/>
        </w:rPr>
      </w:pPr>
    </w:p>
    <w:p w:rsidR="002A0CAC" w:rsidRPr="00837717" w:rsidRDefault="006D50D6" w:rsidP="00D56A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AEE">
        <w:rPr>
          <w:rFonts w:ascii="Times New Roman" w:hAnsi="Times New Roman" w:cs="Times New Roman"/>
          <w:b/>
          <w:sz w:val="24"/>
          <w:szCs w:val="24"/>
        </w:rPr>
        <w:t xml:space="preserve">A STUDY ON COMMUNITY AWARENESS PROGRAMME AND </w:t>
      </w:r>
      <w:r w:rsidR="00C84FA5" w:rsidRPr="00575AEE">
        <w:rPr>
          <w:rFonts w:ascii="Times New Roman" w:hAnsi="Times New Roman" w:cs="Times New Roman"/>
          <w:b/>
          <w:sz w:val="24"/>
          <w:szCs w:val="24"/>
        </w:rPr>
        <w:t>DIABETES CARE IN PRIMARY CARE SE</w:t>
      </w:r>
      <w:r w:rsidRPr="00575AEE">
        <w:rPr>
          <w:rFonts w:ascii="Times New Roman" w:hAnsi="Times New Roman" w:cs="Times New Roman"/>
          <w:b/>
          <w:sz w:val="24"/>
          <w:szCs w:val="24"/>
        </w:rPr>
        <w:t>TTING</w:t>
      </w:r>
    </w:p>
    <w:p w:rsidR="006D50D6" w:rsidRPr="00837717" w:rsidRDefault="006D50D6" w:rsidP="006D50D6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18"/>
        </w:rPr>
      </w:pPr>
      <w:r w:rsidRPr="00837717">
        <w:rPr>
          <w:rFonts w:ascii="Times New Roman" w:hAnsi="Times New Roman"/>
          <w:b/>
          <w:bCs/>
          <w:sz w:val="24"/>
          <w:szCs w:val="18"/>
        </w:rPr>
        <w:t xml:space="preserve">DR. PRADIP </w:t>
      </w:r>
      <w:r w:rsidR="007C5C2E">
        <w:rPr>
          <w:rFonts w:ascii="Times New Roman" w:hAnsi="Times New Roman"/>
          <w:b/>
          <w:bCs/>
          <w:sz w:val="24"/>
          <w:szCs w:val="18"/>
        </w:rPr>
        <w:t xml:space="preserve">KR. </w:t>
      </w:r>
      <w:r w:rsidRPr="00837717">
        <w:rPr>
          <w:rFonts w:ascii="Times New Roman" w:hAnsi="Times New Roman"/>
          <w:b/>
          <w:bCs/>
          <w:sz w:val="24"/>
          <w:szCs w:val="18"/>
        </w:rPr>
        <w:t>THAKURIA</w:t>
      </w:r>
    </w:p>
    <w:p w:rsidR="006D50D6" w:rsidRPr="00B45C1D" w:rsidRDefault="002C036D" w:rsidP="006D5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18"/>
        </w:rPr>
      </w:pPr>
      <w:r>
        <w:rPr>
          <w:rFonts w:ascii="Times New Roman" w:hAnsi="Times New Roman"/>
          <w:color w:val="000000"/>
          <w:sz w:val="24"/>
          <w:szCs w:val="18"/>
        </w:rPr>
        <w:t>Associate</w:t>
      </w:r>
      <w:r w:rsidR="006D50D6">
        <w:rPr>
          <w:rFonts w:ascii="Times New Roman" w:hAnsi="Times New Roman"/>
          <w:color w:val="000000"/>
          <w:sz w:val="24"/>
          <w:szCs w:val="18"/>
        </w:rPr>
        <w:t xml:space="preserve"> professor,</w:t>
      </w:r>
      <w:r w:rsidR="006D50D6" w:rsidRPr="00B45C1D">
        <w:rPr>
          <w:rFonts w:ascii="Times New Roman" w:hAnsi="Times New Roman"/>
          <w:color w:val="000000"/>
          <w:sz w:val="24"/>
          <w:szCs w:val="18"/>
        </w:rPr>
        <w:t xml:space="preserve"> Department of Forensic Medicine and Toxicology</w:t>
      </w:r>
    </w:p>
    <w:p w:rsidR="006D50D6" w:rsidRPr="00B45C1D" w:rsidRDefault="006D50D6" w:rsidP="006D5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18"/>
        </w:rPr>
      </w:pPr>
      <w:proofErr w:type="spellStart"/>
      <w:r w:rsidRPr="00B45C1D">
        <w:rPr>
          <w:rFonts w:ascii="Times New Roman" w:hAnsi="Times New Roman"/>
          <w:color w:val="000000"/>
          <w:sz w:val="24"/>
          <w:szCs w:val="18"/>
        </w:rPr>
        <w:t>Gauhati</w:t>
      </w:r>
      <w:proofErr w:type="spellEnd"/>
      <w:r w:rsidRPr="00B45C1D">
        <w:rPr>
          <w:rFonts w:ascii="Times New Roman" w:hAnsi="Times New Roman"/>
          <w:color w:val="000000"/>
          <w:sz w:val="24"/>
          <w:szCs w:val="18"/>
        </w:rPr>
        <w:t xml:space="preserve"> Medical College, </w:t>
      </w:r>
      <w:proofErr w:type="spellStart"/>
      <w:r w:rsidRPr="00B45C1D">
        <w:rPr>
          <w:rFonts w:ascii="Times New Roman" w:hAnsi="Times New Roman"/>
          <w:color w:val="000000"/>
          <w:sz w:val="24"/>
          <w:szCs w:val="18"/>
        </w:rPr>
        <w:t>Guwahati</w:t>
      </w:r>
      <w:proofErr w:type="spellEnd"/>
      <w:r w:rsidRPr="00B45C1D">
        <w:rPr>
          <w:rFonts w:ascii="Times New Roman" w:hAnsi="Times New Roman"/>
          <w:color w:val="000000"/>
          <w:sz w:val="24"/>
          <w:szCs w:val="18"/>
        </w:rPr>
        <w:t>, Assam and India</w:t>
      </w:r>
    </w:p>
    <w:p w:rsidR="006D50D6" w:rsidRPr="006D50D6" w:rsidRDefault="006D50D6" w:rsidP="006D5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18"/>
        </w:rPr>
      </w:pPr>
      <w:r w:rsidRPr="00B45C1D">
        <w:rPr>
          <w:rFonts w:ascii="Times New Roman" w:hAnsi="Times New Roman"/>
          <w:b/>
          <w:color w:val="000000"/>
          <w:sz w:val="24"/>
          <w:szCs w:val="18"/>
        </w:rPr>
        <w:t>E-mail</w:t>
      </w:r>
      <w:r w:rsidRPr="00B45C1D">
        <w:rPr>
          <w:rFonts w:ascii="Times New Roman" w:hAnsi="Times New Roman"/>
          <w:color w:val="000000"/>
          <w:sz w:val="24"/>
          <w:szCs w:val="18"/>
        </w:rPr>
        <w:t>:</w:t>
      </w:r>
      <w:r w:rsidR="00B24F7B">
        <w:rPr>
          <w:rFonts w:ascii="Times New Roman" w:hAnsi="Times New Roman"/>
          <w:color w:val="548DD4" w:themeColor="text2" w:themeTint="99"/>
          <w:sz w:val="24"/>
          <w:szCs w:val="18"/>
        </w:rPr>
        <w:t xml:space="preserve"> </w:t>
      </w:r>
      <w:r w:rsidR="00B24F7B" w:rsidRPr="00B24F7B">
        <w:rPr>
          <w:rFonts w:ascii="Times New Roman" w:hAnsi="Times New Roman"/>
          <w:sz w:val="24"/>
          <w:szCs w:val="18"/>
        </w:rPr>
        <w:t>kabeript@rediffmail.com</w:t>
      </w:r>
    </w:p>
    <w:p w:rsidR="006D50D6" w:rsidRPr="006D50D6" w:rsidRDefault="006D50D6" w:rsidP="006D50D6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18"/>
        </w:rPr>
      </w:pPr>
      <w:r w:rsidRPr="006D50D6">
        <w:rPr>
          <w:rFonts w:ascii="Times New Roman" w:hAnsi="Times New Roman"/>
          <w:b/>
          <w:bCs/>
          <w:sz w:val="24"/>
          <w:szCs w:val="18"/>
        </w:rPr>
        <w:t>DR</w:t>
      </w:r>
      <w:r w:rsidRPr="006D50D6">
        <w:rPr>
          <w:rFonts w:ascii="Times New Roman" w:hAnsi="Times New Roman"/>
          <w:bCs/>
          <w:sz w:val="24"/>
          <w:szCs w:val="18"/>
        </w:rPr>
        <w:t>.</w:t>
      </w:r>
      <w:r w:rsidRPr="006D50D6">
        <w:rPr>
          <w:rFonts w:ascii="Times New Roman" w:hAnsi="Times New Roman"/>
          <w:b/>
          <w:bCs/>
          <w:sz w:val="24"/>
          <w:szCs w:val="18"/>
        </w:rPr>
        <w:t xml:space="preserve"> MANOJ KR</w:t>
      </w:r>
      <w:r w:rsidRPr="006D50D6">
        <w:rPr>
          <w:rFonts w:ascii="Times New Roman" w:hAnsi="Times New Roman"/>
          <w:bCs/>
          <w:sz w:val="24"/>
          <w:szCs w:val="18"/>
        </w:rPr>
        <w:t>.</w:t>
      </w:r>
      <w:r w:rsidR="00575AEE">
        <w:rPr>
          <w:rFonts w:ascii="Times New Roman" w:hAnsi="Times New Roman"/>
          <w:b/>
          <w:bCs/>
          <w:sz w:val="24"/>
          <w:szCs w:val="18"/>
        </w:rPr>
        <w:t xml:space="preserve"> </w:t>
      </w:r>
      <w:r w:rsidRPr="006D50D6">
        <w:rPr>
          <w:rFonts w:ascii="Times New Roman" w:hAnsi="Times New Roman"/>
          <w:b/>
          <w:bCs/>
          <w:sz w:val="24"/>
          <w:szCs w:val="18"/>
        </w:rPr>
        <w:t>BAISHYA</w:t>
      </w:r>
      <w:r w:rsidRPr="006D50D6">
        <w:rPr>
          <w:rFonts w:ascii="Times New Roman" w:hAnsi="Times New Roman"/>
          <w:bCs/>
          <w:sz w:val="24"/>
          <w:szCs w:val="18"/>
        </w:rPr>
        <w:t>,</w:t>
      </w:r>
      <w:r w:rsidRPr="006D50D6">
        <w:rPr>
          <w:rFonts w:ascii="Times New Roman" w:hAnsi="Times New Roman"/>
          <w:b/>
          <w:bCs/>
          <w:sz w:val="24"/>
          <w:szCs w:val="18"/>
        </w:rPr>
        <w:t xml:space="preserve"> </w:t>
      </w:r>
    </w:p>
    <w:p w:rsidR="006D50D6" w:rsidRPr="00B45C1D" w:rsidRDefault="006D50D6" w:rsidP="006D5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18"/>
        </w:rPr>
      </w:pPr>
      <w:proofErr w:type="spellStart"/>
      <w:r w:rsidRPr="006D50D6">
        <w:rPr>
          <w:rFonts w:ascii="Times New Roman" w:hAnsi="Times New Roman"/>
          <w:bCs/>
          <w:sz w:val="24"/>
          <w:szCs w:val="18"/>
        </w:rPr>
        <w:t>Demonstrator</w:t>
      </w:r>
      <w:proofErr w:type="gramStart"/>
      <w:r w:rsidRPr="006D50D6">
        <w:rPr>
          <w:rFonts w:ascii="Times New Roman" w:hAnsi="Times New Roman"/>
          <w:bCs/>
          <w:sz w:val="24"/>
          <w:szCs w:val="18"/>
        </w:rPr>
        <w:t>,</w:t>
      </w:r>
      <w:r w:rsidRPr="00B45C1D">
        <w:rPr>
          <w:rFonts w:ascii="Times New Roman" w:hAnsi="Times New Roman"/>
          <w:color w:val="000000"/>
          <w:sz w:val="24"/>
          <w:szCs w:val="18"/>
        </w:rPr>
        <w:t>Department</w:t>
      </w:r>
      <w:proofErr w:type="spellEnd"/>
      <w:proofErr w:type="gramEnd"/>
      <w:r w:rsidRPr="00B45C1D">
        <w:rPr>
          <w:rFonts w:ascii="Times New Roman" w:hAnsi="Times New Roman"/>
          <w:color w:val="000000"/>
          <w:sz w:val="24"/>
          <w:szCs w:val="18"/>
        </w:rPr>
        <w:t xml:space="preserve"> of Forensic Medicine and Toxicology</w:t>
      </w:r>
    </w:p>
    <w:p w:rsidR="006D50D6" w:rsidRDefault="006D50D6" w:rsidP="006D5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18"/>
        </w:rPr>
      </w:pPr>
      <w:proofErr w:type="spellStart"/>
      <w:r w:rsidRPr="00B45C1D">
        <w:rPr>
          <w:rFonts w:ascii="Times New Roman" w:hAnsi="Times New Roman"/>
          <w:color w:val="000000"/>
          <w:sz w:val="24"/>
          <w:szCs w:val="18"/>
        </w:rPr>
        <w:t>Gauhati</w:t>
      </w:r>
      <w:proofErr w:type="spellEnd"/>
      <w:r w:rsidRPr="00B45C1D">
        <w:rPr>
          <w:rFonts w:ascii="Times New Roman" w:hAnsi="Times New Roman"/>
          <w:color w:val="000000"/>
          <w:sz w:val="24"/>
          <w:szCs w:val="18"/>
        </w:rPr>
        <w:t xml:space="preserve"> Medical College, </w:t>
      </w:r>
      <w:proofErr w:type="spellStart"/>
      <w:r w:rsidRPr="00B45C1D">
        <w:rPr>
          <w:rFonts w:ascii="Times New Roman" w:hAnsi="Times New Roman"/>
          <w:color w:val="000000"/>
          <w:sz w:val="24"/>
          <w:szCs w:val="18"/>
        </w:rPr>
        <w:t>Guwahati</w:t>
      </w:r>
      <w:proofErr w:type="spellEnd"/>
      <w:r w:rsidRPr="00B45C1D">
        <w:rPr>
          <w:rFonts w:ascii="Times New Roman" w:hAnsi="Times New Roman"/>
          <w:color w:val="000000"/>
          <w:sz w:val="24"/>
          <w:szCs w:val="18"/>
        </w:rPr>
        <w:t>, Assam and India</w:t>
      </w:r>
    </w:p>
    <w:p w:rsidR="006D50D6" w:rsidRPr="006D50D6" w:rsidRDefault="006D50D6" w:rsidP="006D5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18"/>
        </w:rPr>
      </w:pPr>
      <w:r w:rsidRPr="00B45C1D">
        <w:rPr>
          <w:rFonts w:ascii="Times New Roman" w:hAnsi="Times New Roman"/>
          <w:b/>
          <w:color w:val="000000"/>
          <w:sz w:val="24"/>
          <w:szCs w:val="18"/>
        </w:rPr>
        <w:t>E-mail</w:t>
      </w:r>
      <w:r w:rsidRPr="00B45C1D">
        <w:rPr>
          <w:rFonts w:ascii="Times New Roman" w:hAnsi="Times New Roman"/>
          <w:color w:val="000000"/>
          <w:sz w:val="24"/>
          <w:szCs w:val="18"/>
        </w:rPr>
        <w:t xml:space="preserve">: </w:t>
      </w:r>
      <w:r w:rsidRPr="00B45C1D">
        <w:rPr>
          <w:rFonts w:ascii="Times New Roman" w:hAnsi="Times New Roman"/>
          <w:sz w:val="24"/>
          <w:szCs w:val="18"/>
        </w:rPr>
        <w:t>manoj.baishya9@gmail.com</w:t>
      </w:r>
    </w:p>
    <w:p w:rsidR="006D50D6" w:rsidRDefault="006D50D6" w:rsidP="008A4F98">
      <w:pPr>
        <w:jc w:val="both"/>
        <w:rPr>
          <w:rFonts w:cstheme="minorHAnsi"/>
          <w:b/>
          <w:sz w:val="24"/>
          <w:szCs w:val="24"/>
        </w:rPr>
      </w:pPr>
    </w:p>
    <w:p w:rsidR="008A4F98" w:rsidRPr="00D871BF" w:rsidRDefault="008A4F98" w:rsidP="008A4F98">
      <w:pPr>
        <w:jc w:val="both"/>
        <w:rPr>
          <w:rFonts w:cstheme="minorHAnsi"/>
          <w:b/>
          <w:color w:val="FF0000"/>
          <w:u w:val="single"/>
        </w:rPr>
      </w:pPr>
      <w:r w:rsidRPr="00D871BF">
        <w:rPr>
          <w:rFonts w:cstheme="minorHAnsi"/>
          <w:b/>
          <w:color w:val="FF0000"/>
          <w:u w:val="single"/>
        </w:rPr>
        <w:t xml:space="preserve">Abstract </w:t>
      </w:r>
    </w:p>
    <w:p w:rsidR="008A4F98" w:rsidRPr="00AB227D" w:rsidRDefault="008A4F98" w:rsidP="008A4F98">
      <w:pPr>
        <w:jc w:val="both"/>
        <w:rPr>
          <w:rFonts w:cstheme="minorHAnsi"/>
        </w:rPr>
      </w:pPr>
      <w:r w:rsidRPr="00AB227D">
        <w:rPr>
          <w:rFonts w:cstheme="minorHAnsi"/>
        </w:rPr>
        <w:t xml:space="preserve">Diabetes is a disease that cost dearly, in terms of morbidity and mortality. In routine clinical practise diabetes seems to be the most common chronic disorder. </w:t>
      </w:r>
      <w:proofErr w:type="spellStart"/>
      <w:r w:rsidR="00BF1C8D">
        <w:rPr>
          <w:rFonts w:cstheme="minorHAnsi"/>
        </w:rPr>
        <w:t>Inspite</w:t>
      </w:r>
      <w:proofErr w:type="spellEnd"/>
      <w:r w:rsidRPr="00AB227D">
        <w:rPr>
          <w:rFonts w:cstheme="minorHAnsi"/>
        </w:rPr>
        <w:t xml:space="preserve"> of the fact that diabetes involves almost all system of the body, there seems to be great lapses in its management.</w:t>
      </w:r>
    </w:p>
    <w:p w:rsidR="008A4F98" w:rsidRPr="00AB227D" w:rsidRDefault="008A4F98" w:rsidP="008A4F98">
      <w:pPr>
        <w:jc w:val="both"/>
        <w:rPr>
          <w:rFonts w:cstheme="minorHAnsi"/>
        </w:rPr>
      </w:pPr>
      <w:r w:rsidRPr="00AB227D">
        <w:rPr>
          <w:rFonts w:cstheme="minorHAnsi"/>
        </w:rPr>
        <w:t>In a busy schedule in rural Assam primary care physician hardly get enough time to explain the various issues related to diabetes management. Lack of educati</w:t>
      </w:r>
      <w:r w:rsidR="00B24F7B">
        <w:rPr>
          <w:rFonts w:cstheme="minorHAnsi"/>
        </w:rPr>
        <w:t xml:space="preserve">on, poverty fear and guilt and </w:t>
      </w:r>
      <w:r w:rsidRPr="00AB227D">
        <w:rPr>
          <w:rFonts w:cstheme="minorHAnsi"/>
        </w:rPr>
        <w:t>as</w:t>
      </w:r>
      <w:r w:rsidR="00B24F7B">
        <w:rPr>
          <w:rFonts w:cstheme="minorHAnsi"/>
        </w:rPr>
        <w:t>sociated myths with the disease</w:t>
      </w:r>
      <w:r w:rsidRPr="00AB227D">
        <w:rPr>
          <w:rFonts w:cstheme="minorHAnsi"/>
        </w:rPr>
        <w:t xml:space="preserve"> seems to be the contributing factors in treatment non</w:t>
      </w:r>
      <w:r w:rsidR="00B24F7B">
        <w:rPr>
          <w:rFonts w:cstheme="minorHAnsi"/>
        </w:rPr>
        <w:t>-</w:t>
      </w:r>
      <w:r w:rsidRPr="00AB227D">
        <w:rPr>
          <w:rFonts w:cstheme="minorHAnsi"/>
        </w:rPr>
        <w:t xml:space="preserve"> compliance. Community awareness programme about the illness, information and medication, emotional support all these factor, </w:t>
      </w:r>
      <w:r w:rsidR="00BF48F3" w:rsidRPr="00AB227D">
        <w:rPr>
          <w:rFonts w:cstheme="minorHAnsi"/>
        </w:rPr>
        <w:t>it</w:t>
      </w:r>
      <w:r w:rsidRPr="00AB227D">
        <w:rPr>
          <w:rFonts w:cstheme="minorHAnsi"/>
        </w:rPr>
        <w:t xml:space="preserve"> seems, plays a major role in comprehensive diabetes care.</w:t>
      </w:r>
    </w:p>
    <w:p w:rsidR="008A4F98" w:rsidRPr="00AB227D" w:rsidRDefault="00B24F7B" w:rsidP="008A4F98">
      <w:pPr>
        <w:jc w:val="both"/>
        <w:rPr>
          <w:rFonts w:cstheme="minorHAnsi"/>
        </w:rPr>
      </w:pPr>
      <w:r>
        <w:rPr>
          <w:rFonts w:cstheme="minorHAnsi"/>
        </w:rPr>
        <w:t>This</w:t>
      </w:r>
      <w:r w:rsidR="008A4F98" w:rsidRPr="00AB227D">
        <w:rPr>
          <w:rFonts w:cstheme="minorHAnsi"/>
        </w:rPr>
        <w:t xml:space="preserve"> study was </w:t>
      </w:r>
      <w:r>
        <w:rPr>
          <w:rFonts w:cstheme="minorHAnsi"/>
        </w:rPr>
        <w:t xml:space="preserve">a </w:t>
      </w:r>
      <w:r w:rsidR="008A4F98" w:rsidRPr="00AB227D">
        <w:rPr>
          <w:rFonts w:cstheme="minorHAnsi"/>
        </w:rPr>
        <w:t>rural health care base stud</w:t>
      </w:r>
      <w:r>
        <w:rPr>
          <w:rFonts w:cstheme="minorHAnsi"/>
        </w:rPr>
        <w:t>y to analyse the</w:t>
      </w:r>
      <w:r w:rsidR="008A4F98">
        <w:rPr>
          <w:rFonts w:cstheme="minorHAnsi"/>
        </w:rPr>
        <w:t xml:space="preserve"> impact of </w:t>
      </w:r>
      <w:proofErr w:type="spellStart"/>
      <w:r w:rsidR="00EF1D61">
        <w:rPr>
          <w:rFonts w:cstheme="minorHAnsi"/>
        </w:rPr>
        <w:t>glycaemic</w:t>
      </w:r>
      <w:proofErr w:type="spellEnd"/>
      <w:r w:rsidR="008A4F98" w:rsidRPr="00AB227D">
        <w:rPr>
          <w:rFonts w:cstheme="minorHAnsi"/>
        </w:rPr>
        <w:t xml:space="preserve"> control and treatment outcome based upon community awareness programme, psycho education and counselling;</w:t>
      </w:r>
      <w:r>
        <w:rPr>
          <w:rFonts w:cstheme="minorHAnsi"/>
        </w:rPr>
        <w:t xml:space="preserve"> results of which showed that this</w:t>
      </w:r>
      <w:r w:rsidR="008A4F98" w:rsidRPr="00AB227D">
        <w:rPr>
          <w:rFonts w:cstheme="minorHAnsi"/>
        </w:rPr>
        <w:t xml:space="preserve"> has a positive impact on treatment outcome.</w:t>
      </w:r>
    </w:p>
    <w:p w:rsidR="00164DBA" w:rsidRPr="00CB6A57" w:rsidRDefault="008A4F98" w:rsidP="00D56A8F">
      <w:pPr>
        <w:jc w:val="both"/>
        <w:rPr>
          <w:rFonts w:cstheme="minorHAnsi"/>
        </w:rPr>
      </w:pPr>
      <w:r w:rsidRPr="008A4F98">
        <w:rPr>
          <w:rFonts w:cstheme="minorHAnsi"/>
          <w:b/>
        </w:rPr>
        <w:t>Key word</w:t>
      </w:r>
      <w:r w:rsidR="00F832AA">
        <w:rPr>
          <w:rFonts w:cstheme="minorHAnsi"/>
          <w:b/>
        </w:rPr>
        <w:t>s</w:t>
      </w:r>
      <w:r w:rsidRPr="008A4F98">
        <w:rPr>
          <w:rFonts w:cstheme="minorHAnsi"/>
          <w:b/>
        </w:rPr>
        <w:t xml:space="preserve">: </w:t>
      </w:r>
      <w:r w:rsidRPr="00AB227D">
        <w:rPr>
          <w:rFonts w:cstheme="minorHAnsi"/>
        </w:rPr>
        <w:t>Diabetes mellitus, counselling, psycho educatio</w:t>
      </w:r>
      <w:r>
        <w:rPr>
          <w:rFonts w:cstheme="minorHAnsi"/>
        </w:rPr>
        <w:t>n.</w:t>
      </w:r>
    </w:p>
    <w:p w:rsidR="002A0CAC" w:rsidRPr="00AB227D" w:rsidRDefault="00D56A8F" w:rsidP="00D56A8F">
      <w:pPr>
        <w:jc w:val="both"/>
        <w:rPr>
          <w:rFonts w:cstheme="minorHAnsi"/>
        </w:rPr>
      </w:pPr>
      <w:r w:rsidRPr="003F251C">
        <w:rPr>
          <w:rFonts w:cstheme="minorHAnsi"/>
          <w:b/>
          <w:color w:val="FF0000"/>
          <w:u w:val="single"/>
        </w:rPr>
        <w:t>Introduction</w:t>
      </w:r>
      <w:r w:rsidRPr="003F251C">
        <w:rPr>
          <w:rFonts w:cstheme="minorHAnsi"/>
          <w:b/>
          <w:u w:val="single"/>
        </w:rPr>
        <w:t>:</w:t>
      </w:r>
      <w:r w:rsidRPr="00AB227D">
        <w:rPr>
          <w:rFonts w:cstheme="minorHAnsi"/>
        </w:rPr>
        <w:t xml:space="preserve"> Di</w:t>
      </w:r>
      <w:r w:rsidR="002A0CAC" w:rsidRPr="00AB227D">
        <w:rPr>
          <w:rFonts w:cstheme="minorHAnsi"/>
        </w:rPr>
        <w:t xml:space="preserve">abetes mellitus is a metabolic syndrome which is usually characterised by </w:t>
      </w:r>
      <w:r w:rsidR="00AB227D" w:rsidRPr="00AB227D">
        <w:rPr>
          <w:rFonts w:cstheme="minorHAnsi"/>
        </w:rPr>
        <w:t>permanent,</w:t>
      </w:r>
      <w:r w:rsidR="002A0CAC" w:rsidRPr="00AB227D">
        <w:rPr>
          <w:rFonts w:cstheme="minorHAnsi"/>
        </w:rPr>
        <w:t xml:space="preserve"> absolute or relati</w:t>
      </w:r>
      <w:r w:rsidR="00B15A93">
        <w:rPr>
          <w:rFonts w:cstheme="minorHAnsi"/>
        </w:rPr>
        <w:t xml:space="preserve">ve lack of pancreatic hormone </w:t>
      </w:r>
      <w:r w:rsidR="00EE17CD">
        <w:rPr>
          <w:rFonts w:cstheme="minorHAnsi"/>
        </w:rPr>
        <w:t xml:space="preserve">insulin </w:t>
      </w:r>
      <w:r w:rsidR="00B15A93">
        <w:rPr>
          <w:rFonts w:cstheme="minorHAnsi"/>
        </w:rPr>
        <w:t>(</w:t>
      </w:r>
      <w:proofErr w:type="spellStart"/>
      <w:r w:rsidR="00A16A26">
        <w:rPr>
          <w:rFonts w:cstheme="minorHAnsi"/>
        </w:rPr>
        <w:t>L</w:t>
      </w:r>
      <w:r w:rsidR="002A0CAC" w:rsidRPr="00AB227D">
        <w:rPr>
          <w:rFonts w:cstheme="minorHAnsi"/>
        </w:rPr>
        <w:t>obhant</w:t>
      </w:r>
      <w:proofErr w:type="spellEnd"/>
      <w:r w:rsidR="002A0CAC" w:rsidRPr="00AB227D">
        <w:rPr>
          <w:rFonts w:cstheme="minorHAnsi"/>
        </w:rPr>
        <w:t xml:space="preserve"> 1974)</w:t>
      </w:r>
      <w:r w:rsidR="00EE17CD" w:rsidRPr="00EE17CD">
        <w:rPr>
          <w:rFonts w:cstheme="minorHAnsi"/>
          <w:b/>
          <w:sz w:val="24"/>
          <w:vertAlign w:val="superscript"/>
        </w:rPr>
        <w:t>1</w:t>
      </w:r>
      <w:r w:rsidR="002A0CAC" w:rsidRPr="00AB227D">
        <w:rPr>
          <w:rFonts w:cstheme="minorHAnsi"/>
        </w:rPr>
        <w:t xml:space="preserve"> </w:t>
      </w:r>
    </w:p>
    <w:p w:rsidR="002A0CAC" w:rsidRPr="00AB227D" w:rsidRDefault="00D56A8F" w:rsidP="00D56A8F">
      <w:pPr>
        <w:jc w:val="both"/>
        <w:rPr>
          <w:rFonts w:cstheme="minorHAnsi"/>
        </w:rPr>
      </w:pPr>
      <w:r w:rsidRPr="00AB227D">
        <w:rPr>
          <w:rFonts w:cstheme="minorHAnsi"/>
        </w:rPr>
        <w:t>Between</w:t>
      </w:r>
      <w:r w:rsidR="002A0CAC" w:rsidRPr="00AB227D">
        <w:rPr>
          <w:rFonts w:cstheme="minorHAnsi"/>
        </w:rPr>
        <w:t xml:space="preserve"> 2 – 6% of population suffer from </w:t>
      </w:r>
      <w:r w:rsidR="00DD11A5">
        <w:rPr>
          <w:rFonts w:cstheme="minorHAnsi"/>
        </w:rPr>
        <w:t xml:space="preserve">the </w:t>
      </w:r>
      <w:r w:rsidRPr="00AB227D">
        <w:rPr>
          <w:rFonts w:cstheme="minorHAnsi"/>
        </w:rPr>
        <w:t>condition (</w:t>
      </w:r>
      <w:proofErr w:type="spellStart"/>
      <w:r w:rsidR="00DD11A5">
        <w:rPr>
          <w:rFonts w:cstheme="minorHAnsi"/>
        </w:rPr>
        <w:t>M</w:t>
      </w:r>
      <w:r w:rsidR="002A0CAC" w:rsidRPr="00AB227D">
        <w:rPr>
          <w:rFonts w:cstheme="minorHAnsi"/>
        </w:rPr>
        <w:t>alins</w:t>
      </w:r>
      <w:proofErr w:type="spellEnd"/>
      <w:r w:rsidR="002A0CAC" w:rsidRPr="00AB227D">
        <w:rPr>
          <w:rFonts w:cstheme="minorHAnsi"/>
        </w:rPr>
        <w:t xml:space="preserve"> 1974) which is </w:t>
      </w:r>
      <w:r w:rsidRPr="00AB227D">
        <w:rPr>
          <w:rFonts w:cstheme="minorHAnsi"/>
        </w:rPr>
        <w:t>heterogeneous</w:t>
      </w:r>
      <w:r w:rsidR="002A0CAC" w:rsidRPr="00AB227D">
        <w:rPr>
          <w:rFonts w:cstheme="minorHAnsi"/>
        </w:rPr>
        <w:t xml:space="preserve"> in </w:t>
      </w:r>
      <w:r w:rsidRPr="00AB227D">
        <w:rPr>
          <w:rFonts w:cstheme="minorHAnsi"/>
        </w:rPr>
        <w:t>aetiology</w:t>
      </w:r>
      <w:r w:rsidR="002A0CAC" w:rsidRPr="00AB227D">
        <w:rPr>
          <w:rFonts w:cstheme="minorHAnsi"/>
        </w:rPr>
        <w:t xml:space="preserve"> and clinical </w:t>
      </w:r>
      <w:r w:rsidR="00B15A93" w:rsidRPr="00AB227D">
        <w:rPr>
          <w:rFonts w:cstheme="minorHAnsi"/>
        </w:rPr>
        <w:t xml:space="preserve">manifestation. </w:t>
      </w:r>
      <w:r w:rsidRPr="00AB227D">
        <w:rPr>
          <w:rFonts w:cstheme="minorHAnsi"/>
        </w:rPr>
        <w:t>The</w:t>
      </w:r>
      <w:r w:rsidR="002A0CAC" w:rsidRPr="00AB227D">
        <w:rPr>
          <w:rFonts w:cstheme="minorHAnsi"/>
        </w:rPr>
        <w:t xml:space="preserve"> </w:t>
      </w:r>
      <w:r w:rsidRPr="00AB227D">
        <w:rPr>
          <w:rFonts w:cstheme="minorHAnsi"/>
        </w:rPr>
        <w:t>epidemic of</w:t>
      </w:r>
      <w:r w:rsidR="002A0CAC" w:rsidRPr="00AB227D">
        <w:rPr>
          <w:rFonts w:cstheme="minorHAnsi"/>
        </w:rPr>
        <w:t xml:space="preserve"> diabetes imposes an enormous </w:t>
      </w:r>
      <w:r w:rsidR="00AB227D" w:rsidRPr="00AB227D">
        <w:rPr>
          <w:rFonts w:cstheme="minorHAnsi"/>
        </w:rPr>
        <w:t>ongoing</w:t>
      </w:r>
      <w:r w:rsidR="002A0CAC" w:rsidRPr="00AB227D">
        <w:rPr>
          <w:rFonts w:cstheme="minorHAnsi"/>
        </w:rPr>
        <w:t xml:space="preserve"> health </w:t>
      </w:r>
      <w:r w:rsidR="00AB227D" w:rsidRPr="00AB227D">
        <w:rPr>
          <w:rFonts w:cstheme="minorHAnsi"/>
        </w:rPr>
        <w:t>burden</w:t>
      </w:r>
      <w:r w:rsidR="007A0884">
        <w:rPr>
          <w:rFonts w:cstheme="minorHAnsi"/>
        </w:rPr>
        <w:t xml:space="preserve"> on</w:t>
      </w:r>
      <w:r w:rsidR="002A0CAC" w:rsidRPr="00AB227D">
        <w:rPr>
          <w:rFonts w:cstheme="minorHAnsi"/>
        </w:rPr>
        <w:t xml:space="preserve"> health care </w:t>
      </w:r>
      <w:r w:rsidR="00AB227D" w:rsidRPr="00AB227D">
        <w:rPr>
          <w:rFonts w:cstheme="minorHAnsi"/>
        </w:rPr>
        <w:t>worldwide</w:t>
      </w:r>
      <w:r w:rsidR="002A0CAC" w:rsidRPr="00AB227D">
        <w:rPr>
          <w:rFonts w:cstheme="minorHAnsi"/>
        </w:rPr>
        <w:t xml:space="preserve">. The number of </w:t>
      </w:r>
      <w:r w:rsidR="00161623">
        <w:rPr>
          <w:rFonts w:cstheme="minorHAnsi"/>
        </w:rPr>
        <w:t xml:space="preserve">people </w:t>
      </w:r>
      <w:r w:rsidR="00AF220E" w:rsidRPr="00AB227D">
        <w:rPr>
          <w:rFonts w:cstheme="minorHAnsi"/>
        </w:rPr>
        <w:t>affected</w:t>
      </w:r>
      <w:r w:rsidR="002A0CAC" w:rsidRPr="00AB227D">
        <w:rPr>
          <w:rFonts w:cstheme="minorHAnsi"/>
        </w:rPr>
        <w:t xml:space="preserve"> with diabetes in </w:t>
      </w:r>
      <w:r w:rsidR="00AB227D" w:rsidRPr="00AB227D">
        <w:rPr>
          <w:rFonts w:cstheme="minorHAnsi"/>
        </w:rPr>
        <w:t>India</w:t>
      </w:r>
      <w:r w:rsidR="002A0CAC" w:rsidRPr="00AB227D">
        <w:rPr>
          <w:rFonts w:cstheme="minorHAnsi"/>
        </w:rPr>
        <w:t xml:space="preserve"> is estimated </w:t>
      </w:r>
      <w:r w:rsidR="001177D2">
        <w:rPr>
          <w:rFonts w:cstheme="minorHAnsi"/>
        </w:rPr>
        <w:t xml:space="preserve">to be </w:t>
      </w:r>
      <w:r w:rsidR="002A0CAC" w:rsidRPr="00AB227D">
        <w:rPr>
          <w:rFonts w:cstheme="minorHAnsi"/>
        </w:rPr>
        <w:t>40 millions</w:t>
      </w:r>
      <w:r w:rsidR="001177D2">
        <w:rPr>
          <w:rFonts w:cstheme="minorHAnsi"/>
        </w:rPr>
        <w:t>,</w:t>
      </w:r>
      <w:r w:rsidR="002A0CAC" w:rsidRPr="00AB227D">
        <w:rPr>
          <w:rFonts w:cstheme="minorHAnsi"/>
        </w:rPr>
        <w:t xml:space="preserve"> in </w:t>
      </w:r>
      <w:r w:rsidR="00AB227D" w:rsidRPr="00AB227D">
        <w:rPr>
          <w:rFonts w:cstheme="minorHAnsi"/>
        </w:rPr>
        <w:t>addition</w:t>
      </w:r>
      <w:r w:rsidR="002A0CAC" w:rsidRPr="00AB227D">
        <w:rPr>
          <w:rFonts w:cstheme="minorHAnsi"/>
        </w:rPr>
        <w:t xml:space="preserve"> to another 40 million Indian would fall in pre diabetes </w:t>
      </w:r>
      <w:r w:rsidR="00AB227D" w:rsidRPr="00AB227D">
        <w:rPr>
          <w:rFonts w:cstheme="minorHAnsi"/>
        </w:rPr>
        <w:t>category</w:t>
      </w:r>
      <w:r w:rsidR="002D36F3">
        <w:rPr>
          <w:rFonts w:cstheme="minorHAnsi"/>
        </w:rPr>
        <w:t>.</w:t>
      </w:r>
    </w:p>
    <w:p w:rsidR="002A0CAC" w:rsidRDefault="002A0CAC" w:rsidP="00D56A8F">
      <w:pPr>
        <w:jc w:val="both"/>
        <w:rPr>
          <w:rFonts w:cstheme="minorHAnsi"/>
        </w:rPr>
      </w:pPr>
      <w:r w:rsidRPr="00AB227D">
        <w:rPr>
          <w:rFonts w:cstheme="minorHAnsi"/>
        </w:rPr>
        <w:t>In routine clinical practise diabetes seem</w:t>
      </w:r>
      <w:r w:rsidR="00512BAE">
        <w:rPr>
          <w:rFonts w:cstheme="minorHAnsi"/>
        </w:rPr>
        <w:t>s</w:t>
      </w:r>
      <w:r w:rsidRPr="00AB227D">
        <w:rPr>
          <w:rFonts w:cstheme="minorHAnsi"/>
        </w:rPr>
        <w:t xml:space="preserve"> to be the most</w:t>
      </w:r>
      <w:r w:rsidR="00AB227D">
        <w:rPr>
          <w:rFonts w:cstheme="minorHAnsi"/>
        </w:rPr>
        <w:t xml:space="preserve"> common chronic disorder in</w:t>
      </w:r>
      <w:r w:rsidR="00462531">
        <w:rPr>
          <w:rFonts w:cstheme="minorHAnsi"/>
        </w:rPr>
        <w:t>-</w:t>
      </w:r>
      <w:r w:rsidR="00AB227D">
        <w:rPr>
          <w:rFonts w:cstheme="minorHAnsi"/>
        </w:rPr>
        <w:t>spite</w:t>
      </w:r>
      <w:r w:rsidRPr="00AB227D">
        <w:rPr>
          <w:rFonts w:cstheme="minorHAnsi"/>
        </w:rPr>
        <w:t xml:space="preserve"> of</w:t>
      </w:r>
      <w:r w:rsidR="00512BAE">
        <w:rPr>
          <w:rFonts w:cstheme="minorHAnsi"/>
        </w:rPr>
        <w:t xml:space="preserve"> </w:t>
      </w:r>
      <w:r w:rsidR="006E68A3">
        <w:rPr>
          <w:rFonts w:cstheme="minorHAnsi"/>
        </w:rPr>
        <w:t xml:space="preserve">the </w:t>
      </w:r>
      <w:r w:rsidR="006E68A3" w:rsidRPr="00AB227D">
        <w:rPr>
          <w:rFonts w:cstheme="minorHAnsi"/>
        </w:rPr>
        <w:t>fact</w:t>
      </w:r>
      <w:r w:rsidRPr="00AB227D">
        <w:rPr>
          <w:rFonts w:cstheme="minorHAnsi"/>
        </w:rPr>
        <w:t xml:space="preserve"> </w:t>
      </w:r>
      <w:r w:rsidR="006E68A3">
        <w:rPr>
          <w:rFonts w:cstheme="minorHAnsi"/>
        </w:rPr>
        <w:t xml:space="preserve">that </w:t>
      </w:r>
      <w:r w:rsidRPr="00AB227D">
        <w:rPr>
          <w:rFonts w:cstheme="minorHAnsi"/>
        </w:rPr>
        <w:t>diabetes involves all system</w:t>
      </w:r>
      <w:r w:rsidR="006E68A3">
        <w:rPr>
          <w:rFonts w:cstheme="minorHAnsi"/>
        </w:rPr>
        <w:t>s</w:t>
      </w:r>
      <w:r w:rsidRPr="00AB227D">
        <w:rPr>
          <w:rFonts w:cstheme="minorHAnsi"/>
        </w:rPr>
        <w:t xml:space="preserve"> of the body</w:t>
      </w:r>
      <w:r w:rsidR="006E68A3">
        <w:rPr>
          <w:rFonts w:cstheme="minorHAnsi"/>
        </w:rPr>
        <w:t>,</w:t>
      </w:r>
      <w:r w:rsidRPr="00AB227D">
        <w:rPr>
          <w:rFonts w:cstheme="minorHAnsi"/>
        </w:rPr>
        <w:t xml:space="preserve"> there seems to be great lapses in its management.</w:t>
      </w:r>
    </w:p>
    <w:p w:rsidR="00164DBA" w:rsidRPr="00AB227D" w:rsidRDefault="00164DBA" w:rsidP="00D56A8F">
      <w:pPr>
        <w:jc w:val="both"/>
        <w:rPr>
          <w:rFonts w:cstheme="minorHAnsi"/>
        </w:rPr>
      </w:pPr>
    </w:p>
    <w:p w:rsidR="00164DBA" w:rsidRDefault="00164DBA" w:rsidP="00D56A8F">
      <w:pPr>
        <w:jc w:val="both"/>
        <w:rPr>
          <w:rFonts w:cstheme="minorHAnsi"/>
        </w:rPr>
      </w:pPr>
    </w:p>
    <w:p w:rsidR="002A0CAC" w:rsidRPr="00AB227D" w:rsidRDefault="002A0CAC" w:rsidP="00D56A8F">
      <w:pPr>
        <w:jc w:val="both"/>
        <w:rPr>
          <w:rFonts w:cstheme="minorHAnsi"/>
        </w:rPr>
      </w:pPr>
      <w:r w:rsidRPr="00AB227D">
        <w:rPr>
          <w:rFonts w:cstheme="minorHAnsi"/>
        </w:rPr>
        <w:t xml:space="preserve">In a busy schedule in </w:t>
      </w:r>
      <w:r w:rsidR="00AB227D" w:rsidRPr="00AB227D">
        <w:rPr>
          <w:rFonts w:cstheme="minorHAnsi"/>
        </w:rPr>
        <w:t>rural</w:t>
      </w:r>
      <w:r w:rsidRPr="00AB227D">
        <w:rPr>
          <w:rFonts w:cstheme="minorHAnsi"/>
        </w:rPr>
        <w:t xml:space="preserve"> </w:t>
      </w:r>
      <w:r w:rsidR="00AB227D" w:rsidRPr="00AB227D">
        <w:rPr>
          <w:rFonts w:cstheme="minorHAnsi"/>
        </w:rPr>
        <w:t>Assam,</w:t>
      </w:r>
      <w:r w:rsidR="00C44DDB">
        <w:rPr>
          <w:rFonts w:cstheme="minorHAnsi"/>
        </w:rPr>
        <w:t xml:space="preserve"> Primary Care Physicians </w:t>
      </w:r>
      <w:r w:rsidR="00464301">
        <w:rPr>
          <w:rFonts w:cstheme="minorHAnsi"/>
        </w:rPr>
        <w:t>hardly</w:t>
      </w:r>
      <w:r w:rsidRPr="00AB227D">
        <w:rPr>
          <w:rFonts w:cstheme="minorHAnsi"/>
        </w:rPr>
        <w:t xml:space="preserve"> get </w:t>
      </w:r>
      <w:r w:rsidR="00AB227D" w:rsidRPr="00AB227D">
        <w:rPr>
          <w:rFonts w:cstheme="minorHAnsi"/>
        </w:rPr>
        <w:t>enough</w:t>
      </w:r>
      <w:r w:rsidRPr="00AB227D">
        <w:rPr>
          <w:rFonts w:cstheme="minorHAnsi"/>
        </w:rPr>
        <w:t xml:space="preserve"> time to explain the various issue</w:t>
      </w:r>
      <w:r w:rsidR="00D86585">
        <w:rPr>
          <w:rFonts w:cstheme="minorHAnsi"/>
        </w:rPr>
        <w:t>s</w:t>
      </w:r>
      <w:r w:rsidRPr="00AB227D">
        <w:rPr>
          <w:rFonts w:cstheme="minorHAnsi"/>
        </w:rPr>
        <w:t xml:space="preserve"> related to diabetes management. Lack of </w:t>
      </w:r>
      <w:r w:rsidR="00AB227D" w:rsidRPr="00AB227D">
        <w:rPr>
          <w:rFonts w:cstheme="minorHAnsi"/>
        </w:rPr>
        <w:t>education,</w:t>
      </w:r>
      <w:r w:rsidRPr="00AB227D">
        <w:rPr>
          <w:rFonts w:cstheme="minorHAnsi"/>
        </w:rPr>
        <w:t xml:space="preserve"> </w:t>
      </w:r>
      <w:r w:rsidR="00AB227D" w:rsidRPr="00AB227D">
        <w:rPr>
          <w:rFonts w:cstheme="minorHAnsi"/>
        </w:rPr>
        <w:t>poverty,</w:t>
      </w:r>
      <w:r w:rsidRPr="00AB227D">
        <w:rPr>
          <w:rFonts w:cstheme="minorHAnsi"/>
        </w:rPr>
        <w:t xml:space="preserve"> fear and myth associated with diabetes </w:t>
      </w:r>
      <w:r w:rsidR="00AB227D" w:rsidRPr="00AB227D">
        <w:rPr>
          <w:rFonts w:cstheme="minorHAnsi"/>
        </w:rPr>
        <w:t>are the</w:t>
      </w:r>
      <w:r w:rsidRPr="00AB227D">
        <w:rPr>
          <w:rFonts w:cstheme="minorHAnsi"/>
        </w:rPr>
        <w:t xml:space="preserve"> contributing factor</w:t>
      </w:r>
      <w:r w:rsidR="00D86585">
        <w:rPr>
          <w:rFonts w:cstheme="minorHAnsi"/>
        </w:rPr>
        <w:t xml:space="preserve">s in </w:t>
      </w:r>
      <w:r w:rsidR="00A719F1">
        <w:rPr>
          <w:rFonts w:cstheme="minorHAnsi"/>
        </w:rPr>
        <w:t xml:space="preserve">treatment </w:t>
      </w:r>
      <w:r w:rsidR="00A719F1" w:rsidRPr="003E6B1D">
        <w:rPr>
          <w:rFonts w:cstheme="minorHAnsi"/>
        </w:rPr>
        <w:t>no</w:t>
      </w:r>
      <w:r w:rsidRPr="00AB227D">
        <w:rPr>
          <w:rFonts w:cstheme="minorHAnsi"/>
        </w:rPr>
        <w:t xml:space="preserve"> compliance and complication</w:t>
      </w:r>
      <w:r w:rsidR="00A719F1">
        <w:rPr>
          <w:rFonts w:cstheme="minorHAnsi"/>
        </w:rPr>
        <w:t>s</w:t>
      </w:r>
      <w:r w:rsidRPr="00AB227D">
        <w:rPr>
          <w:rFonts w:cstheme="minorHAnsi"/>
        </w:rPr>
        <w:t>.</w:t>
      </w:r>
    </w:p>
    <w:p w:rsidR="002A0CAC" w:rsidRPr="00AB227D" w:rsidRDefault="00A719F1" w:rsidP="00D56A8F">
      <w:pPr>
        <w:jc w:val="both"/>
        <w:rPr>
          <w:rFonts w:cstheme="minorHAnsi"/>
        </w:rPr>
      </w:pPr>
      <w:r>
        <w:rPr>
          <w:rFonts w:cstheme="minorHAnsi"/>
        </w:rPr>
        <w:t>To overcome these</w:t>
      </w:r>
      <w:r w:rsidR="000668C9" w:rsidRPr="00AB227D">
        <w:rPr>
          <w:rFonts w:cstheme="minorHAnsi"/>
        </w:rPr>
        <w:t xml:space="preserve"> </w:t>
      </w:r>
      <w:r w:rsidRPr="00AB227D">
        <w:rPr>
          <w:rFonts w:cstheme="minorHAnsi"/>
        </w:rPr>
        <w:t>hurdles</w:t>
      </w:r>
      <w:r w:rsidR="000668C9" w:rsidRPr="00AB227D">
        <w:rPr>
          <w:rFonts w:cstheme="minorHAnsi"/>
        </w:rPr>
        <w:t xml:space="preserve">, in the current </w:t>
      </w:r>
      <w:r w:rsidR="00AB227D" w:rsidRPr="00AB227D">
        <w:rPr>
          <w:rFonts w:cstheme="minorHAnsi"/>
        </w:rPr>
        <w:t>study, we</w:t>
      </w:r>
      <w:r w:rsidR="000668C9" w:rsidRPr="00AB227D">
        <w:rPr>
          <w:rFonts w:cstheme="minorHAnsi"/>
        </w:rPr>
        <w:t xml:space="preserve"> propose</w:t>
      </w:r>
      <w:r>
        <w:rPr>
          <w:rFonts w:cstheme="minorHAnsi"/>
        </w:rPr>
        <w:t>d</w:t>
      </w:r>
      <w:r w:rsidR="000668C9" w:rsidRPr="00AB227D">
        <w:rPr>
          <w:rFonts w:cstheme="minorHAnsi"/>
        </w:rPr>
        <w:t xml:space="preserve"> to conduct community awareness programme o</w:t>
      </w:r>
      <w:r w:rsidR="00AB227D">
        <w:rPr>
          <w:rFonts w:cstheme="minorHAnsi"/>
        </w:rPr>
        <w:t>nce in a month using the following tools-</w:t>
      </w:r>
    </w:p>
    <w:p w:rsidR="000668C9" w:rsidRPr="00AB227D" w:rsidRDefault="00AB227D" w:rsidP="00D56A8F">
      <w:pPr>
        <w:jc w:val="both"/>
        <w:rPr>
          <w:rFonts w:cstheme="minorHAnsi"/>
        </w:rPr>
      </w:pPr>
      <w:r>
        <w:rPr>
          <w:rFonts w:cstheme="minorHAnsi"/>
        </w:rPr>
        <w:t>1 H</w:t>
      </w:r>
      <w:r w:rsidR="000668C9" w:rsidRPr="00AB227D">
        <w:rPr>
          <w:rFonts w:cstheme="minorHAnsi"/>
        </w:rPr>
        <w:t>ealth messages on diabetic care publish</w:t>
      </w:r>
      <w:r w:rsidR="00F96206">
        <w:rPr>
          <w:rFonts w:cstheme="minorHAnsi"/>
        </w:rPr>
        <w:t>ed</w:t>
      </w:r>
      <w:r w:rsidR="000668C9" w:rsidRPr="00AB227D">
        <w:rPr>
          <w:rFonts w:cstheme="minorHAnsi"/>
        </w:rPr>
        <w:t xml:space="preserve"> in local </w:t>
      </w:r>
      <w:r w:rsidR="0013369A" w:rsidRPr="00AB227D">
        <w:rPr>
          <w:rFonts w:cstheme="minorHAnsi"/>
        </w:rPr>
        <w:t>vernacular</w:t>
      </w:r>
      <w:r w:rsidR="000668C9" w:rsidRPr="00AB227D">
        <w:rPr>
          <w:rFonts w:cstheme="minorHAnsi"/>
        </w:rPr>
        <w:t xml:space="preserve"> language.</w:t>
      </w:r>
    </w:p>
    <w:p w:rsidR="000668C9" w:rsidRPr="00AB227D" w:rsidRDefault="00AB227D" w:rsidP="00D56A8F">
      <w:pPr>
        <w:jc w:val="both"/>
        <w:rPr>
          <w:rFonts w:cstheme="minorHAnsi"/>
        </w:rPr>
      </w:pPr>
      <w:r>
        <w:rPr>
          <w:rFonts w:cstheme="minorHAnsi"/>
        </w:rPr>
        <w:t>2 E</w:t>
      </w:r>
      <w:r w:rsidR="000668C9" w:rsidRPr="00AB227D">
        <w:rPr>
          <w:rFonts w:cstheme="minorHAnsi"/>
        </w:rPr>
        <w:t xml:space="preserve">ngaging local youth </w:t>
      </w:r>
      <w:r w:rsidRPr="00AB227D">
        <w:rPr>
          <w:rFonts w:cstheme="minorHAnsi"/>
        </w:rPr>
        <w:t>(</w:t>
      </w:r>
      <w:r w:rsidR="0013369A" w:rsidRPr="00AB227D">
        <w:rPr>
          <w:rFonts w:cstheme="minorHAnsi"/>
        </w:rPr>
        <w:t>graduate</w:t>
      </w:r>
      <w:r w:rsidR="0013369A">
        <w:rPr>
          <w:rFonts w:cstheme="minorHAnsi"/>
        </w:rPr>
        <w:t>s</w:t>
      </w:r>
      <w:r w:rsidR="0013369A" w:rsidRPr="00AB227D">
        <w:rPr>
          <w:rFonts w:cstheme="minorHAnsi"/>
        </w:rPr>
        <w:t xml:space="preserve"> in</w:t>
      </w:r>
      <w:r w:rsidR="000668C9" w:rsidRPr="00AB227D">
        <w:rPr>
          <w:rFonts w:cstheme="minorHAnsi"/>
        </w:rPr>
        <w:t xml:space="preserve"> science disc</w:t>
      </w:r>
      <w:r w:rsidR="0013369A">
        <w:rPr>
          <w:rFonts w:cstheme="minorHAnsi"/>
        </w:rPr>
        <w:t>ipline) to deliver</w:t>
      </w:r>
      <w:r w:rsidR="000668C9" w:rsidRPr="00AB227D">
        <w:rPr>
          <w:rFonts w:cstheme="minorHAnsi"/>
        </w:rPr>
        <w:t xml:space="preserve"> health massages using primary school buildings and black </w:t>
      </w:r>
      <w:r w:rsidRPr="00AB227D">
        <w:rPr>
          <w:rFonts w:cstheme="minorHAnsi"/>
        </w:rPr>
        <w:t>board</w:t>
      </w:r>
      <w:r w:rsidR="000668C9" w:rsidRPr="00AB227D">
        <w:rPr>
          <w:rFonts w:cstheme="minorHAnsi"/>
        </w:rPr>
        <w:t xml:space="preserve"> on holiday</w:t>
      </w:r>
      <w:r w:rsidR="0013369A">
        <w:rPr>
          <w:rFonts w:cstheme="minorHAnsi"/>
        </w:rPr>
        <w:t>s</w:t>
      </w:r>
      <w:r w:rsidR="000668C9" w:rsidRPr="00AB227D">
        <w:rPr>
          <w:rFonts w:cstheme="minorHAnsi"/>
        </w:rPr>
        <w:t>.</w:t>
      </w:r>
    </w:p>
    <w:p w:rsidR="00CB6A57" w:rsidRDefault="000668C9" w:rsidP="00D56A8F">
      <w:pPr>
        <w:jc w:val="both"/>
        <w:rPr>
          <w:rFonts w:cstheme="minorHAnsi"/>
        </w:rPr>
      </w:pPr>
      <w:r w:rsidRPr="00AB227D">
        <w:rPr>
          <w:rFonts w:cstheme="minorHAnsi"/>
        </w:rPr>
        <w:t xml:space="preserve">3. </w:t>
      </w:r>
      <w:r w:rsidR="00AB227D" w:rsidRPr="00AB227D">
        <w:rPr>
          <w:rFonts w:cstheme="minorHAnsi"/>
        </w:rPr>
        <w:t>Once</w:t>
      </w:r>
      <w:r w:rsidRPr="00AB227D">
        <w:rPr>
          <w:rFonts w:cstheme="minorHAnsi"/>
        </w:rPr>
        <w:t xml:space="preserve"> in a month </w:t>
      </w:r>
      <w:r w:rsidR="009A1D03">
        <w:rPr>
          <w:rFonts w:cstheme="minorHAnsi"/>
        </w:rPr>
        <w:t xml:space="preserve">outreach </w:t>
      </w:r>
      <w:r w:rsidR="00AB227D" w:rsidRPr="00AB227D">
        <w:rPr>
          <w:rFonts w:cstheme="minorHAnsi"/>
        </w:rPr>
        <w:t>programme</w:t>
      </w:r>
      <w:r w:rsidRPr="00AB227D">
        <w:rPr>
          <w:rFonts w:cstheme="minorHAnsi"/>
        </w:rPr>
        <w:t xml:space="preserve"> in rural </w:t>
      </w:r>
      <w:r w:rsidR="00AB227D" w:rsidRPr="00AB227D">
        <w:rPr>
          <w:rFonts w:cstheme="minorHAnsi"/>
        </w:rPr>
        <w:t>areas,</w:t>
      </w:r>
      <w:r w:rsidRPr="00AB227D">
        <w:rPr>
          <w:rFonts w:cstheme="minorHAnsi"/>
        </w:rPr>
        <w:t xml:space="preserve"> and screening of diabetes with </w:t>
      </w:r>
      <w:r w:rsidR="003E6B1D">
        <w:rPr>
          <w:rFonts w:cstheme="minorHAnsi"/>
        </w:rPr>
        <w:t>gluco</w:t>
      </w:r>
      <w:r w:rsidRPr="00AB227D">
        <w:rPr>
          <w:rFonts w:cstheme="minorHAnsi"/>
        </w:rPr>
        <w:t>meter.</w:t>
      </w:r>
    </w:p>
    <w:p w:rsidR="000668C9" w:rsidRPr="00AB227D" w:rsidRDefault="000668C9" w:rsidP="00D56A8F">
      <w:pPr>
        <w:jc w:val="both"/>
        <w:rPr>
          <w:rFonts w:cstheme="minorHAnsi"/>
        </w:rPr>
      </w:pPr>
      <w:r w:rsidRPr="00AB227D">
        <w:rPr>
          <w:rFonts w:cstheme="minorHAnsi"/>
        </w:rPr>
        <w:t xml:space="preserve">4. </w:t>
      </w:r>
      <w:r w:rsidR="00AB227D" w:rsidRPr="00AB227D">
        <w:rPr>
          <w:rFonts w:cstheme="minorHAnsi"/>
        </w:rPr>
        <w:t>Discussing</w:t>
      </w:r>
      <w:r w:rsidRPr="00AB227D">
        <w:rPr>
          <w:rFonts w:cstheme="minorHAnsi"/>
        </w:rPr>
        <w:t xml:space="preserve"> the issue of </w:t>
      </w:r>
      <w:r w:rsidR="00AB227D" w:rsidRPr="00AB227D">
        <w:rPr>
          <w:rFonts w:cstheme="minorHAnsi"/>
        </w:rPr>
        <w:t>prediabetes,</w:t>
      </w:r>
      <w:r w:rsidRPr="00AB227D">
        <w:rPr>
          <w:rFonts w:cstheme="minorHAnsi"/>
        </w:rPr>
        <w:t xml:space="preserve"> metabolic syndrome or</w:t>
      </w:r>
      <w:r w:rsidR="00462531">
        <w:rPr>
          <w:rFonts w:cstheme="minorHAnsi"/>
        </w:rPr>
        <w:t xml:space="preserve"> individual who are vulner</w:t>
      </w:r>
      <w:r w:rsidR="009A1D03">
        <w:rPr>
          <w:rFonts w:cstheme="minorHAnsi"/>
        </w:rPr>
        <w:t>able to</w:t>
      </w:r>
      <w:r w:rsidRPr="00AB227D">
        <w:rPr>
          <w:rFonts w:cstheme="minorHAnsi"/>
        </w:rPr>
        <w:t xml:space="preserve"> diabetes.</w:t>
      </w:r>
    </w:p>
    <w:p w:rsidR="00AA0679" w:rsidRDefault="000668C9" w:rsidP="00D56A8F">
      <w:pPr>
        <w:jc w:val="both"/>
        <w:rPr>
          <w:rFonts w:cstheme="minorHAnsi"/>
        </w:rPr>
      </w:pPr>
      <w:r w:rsidRPr="00AB227D">
        <w:rPr>
          <w:rFonts w:cstheme="minorHAnsi"/>
        </w:rPr>
        <w:t xml:space="preserve">5. </w:t>
      </w:r>
      <w:r w:rsidR="00AB227D">
        <w:rPr>
          <w:rFonts w:cstheme="minorHAnsi"/>
        </w:rPr>
        <w:t>E</w:t>
      </w:r>
      <w:r w:rsidR="00AB227D" w:rsidRPr="00AB227D">
        <w:rPr>
          <w:rFonts w:cstheme="minorHAnsi"/>
        </w:rPr>
        <w:t>ncouraging rural</w:t>
      </w:r>
      <w:r w:rsidRPr="00AB227D">
        <w:rPr>
          <w:rFonts w:cstheme="minorHAnsi"/>
        </w:rPr>
        <w:t xml:space="preserve"> masses to </w:t>
      </w:r>
      <w:r w:rsidR="00AB227D" w:rsidRPr="00AB227D">
        <w:rPr>
          <w:rFonts w:cstheme="minorHAnsi"/>
        </w:rPr>
        <w:t>deliver</w:t>
      </w:r>
      <w:r w:rsidRPr="00AB227D">
        <w:rPr>
          <w:rFonts w:cstheme="minorHAnsi"/>
        </w:rPr>
        <w:t xml:space="preserve"> the same massages to the community and mo</w:t>
      </w:r>
      <w:r w:rsidR="00AB227D">
        <w:rPr>
          <w:rFonts w:cstheme="minorHAnsi"/>
        </w:rPr>
        <w:t>tivating them to attend diabete</w:t>
      </w:r>
      <w:r w:rsidR="004A1325">
        <w:rPr>
          <w:rFonts w:cstheme="minorHAnsi"/>
        </w:rPr>
        <w:t>s outreach</w:t>
      </w:r>
      <w:r w:rsidRPr="00AB227D">
        <w:rPr>
          <w:rFonts w:cstheme="minorHAnsi"/>
        </w:rPr>
        <w:t xml:space="preserve"> prog</w:t>
      </w:r>
      <w:r w:rsidR="00AB227D">
        <w:rPr>
          <w:rFonts w:cstheme="minorHAnsi"/>
        </w:rPr>
        <w:t>ramme</w:t>
      </w:r>
      <w:r w:rsidRPr="00AB227D">
        <w:rPr>
          <w:rFonts w:cstheme="minorHAnsi"/>
        </w:rPr>
        <w:t>.</w:t>
      </w:r>
    </w:p>
    <w:p w:rsidR="000668C9" w:rsidRPr="00AB227D" w:rsidRDefault="00AB227D" w:rsidP="00D56A8F">
      <w:pPr>
        <w:jc w:val="both"/>
        <w:rPr>
          <w:rFonts w:cstheme="minorHAnsi"/>
        </w:rPr>
      </w:pPr>
      <w:r w:rsidRPr="00AB227D">
        <w:rPr>
          <w:rFonts w:cstheme="minorHAnsi"/>
        </w:rPr>
        <w:t>The</w:t>
      </w:r>
      <w:r w:rsidR="000668C9" w:rsidRPr="00AB227D">
        <w:rPr>
          <w:rFonts w:cstheme="minorHAnsi"/>
        </w:rPr>
        <w:t xml:space="preserve"> </w:t>
      </w:r>
      <w:r w:rsidRPr="00AB227D">
        <w:rPr>
          <w:rFonts w:cstheme="minorHAnsi"/>
        </w:rPr>
        <w:t>challenge</w:t>
      </w:r>
      <w:r w:rsidR="000668C9" w:rsidRPr="00AB227D">
        <w:rPr>
          <w:rFonts w:cstheme="minorHAnsi"/>
        </w:rPr>
        <w:t xml:space="preserve"> for the clinician is not only explaining the </w:t>
      </w:r>
      <w:r w:rsidRPr="00AB227D">
        <w:rPr>
          <w:rFonts w:cstheme="minorHAnsi"/>
        </w:rPr>
        <w:t>treatment,</w:t>
      </w:r>
      <w:r w:rsidR="000668C9" w:rsidRPr="00AB227D">
        <w:rPr>
          <w:rFonts w:cstheme="minorHAnsi"/>
        </w:rPr>
        <w:t xml:space="preserve"> but also</w:t>
      </w:r>
      <w:r w:rsidR="00AA0679">
        <w:rPr>
          <w:rFonts w:cstheme="minorHAnsi"/>
        </w:rPr>
        <w:t xml:space="preserve"> motivating the patient to live</w:t>
      </w:r>
      <w:r w:rsidR="000668C9" w:rsidRPr="00AB227D">
        <w:rPr>
          <w:rFonts w:cstheme="minorHAnsi"/>
        </w:rPr>
        <w:t xml:space="preserve"> with treatment and to cope with the diagnosis.</w:t>
      </w:r>
    </w:p>
    <w:p w:rsidR="00AB227D" w:rsidRDefault="000668C9" w:rsidP="00AB227D">
      <w:pPr>
        <w:jc w:val="both"/>
        <w:rPr>
          <w:rFonts w:cstheme="minorHAnsi"/>
          <w:b/>
        </w:rPr>
      </w:pPr>
      <w:r w:rsidRPr="00AB227D">
        <w:rPr>
          <w:rFonts w:cstheme="minorHAnsi"/>
          <w:b/>
        </w:rPr>
        <w:t>Steps</w:t>
      </w:r>
      <w:r w:rsidR="00AB227D">
        <w:rPr>
          <w:rFonts w:cstheme="minorHAnsi"/>
          <w:b/>
        </w:rPr>
        <w:t>:</w:t>
      </w:r>
    </w:p>
    <w:p w:rsidR="00AB227D" w:rsidRPr="00AB227D" w:rsidRDefault="00AB227D" w:rsidP="00AB227D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A.</w:t>
      </w:r>
      <w:r w:rsidR="000668C9" w:rsidRPr="00AB227D">
        <w:rPr>
          <w:rFonts w:cstheme="minorHAnsi"/>
        </w:rPr>
        <w:t xml:space="preserve"> </w:t>
      </w:r>
      <w:r w:rsidR="000668C9" w:rsidRPr="00AB227D">
        <w:rPr>
          <w:rFonts w:cstheme="minorHAnsi"/>
          <w:b/>
        </w:rPr>
        <w:t>Diabetic education:</w:t>
      </w:r>
      <w:r w:rsidR="000668C9" w:rsidRPr="00AB227D">
        <w:rPr>
          <w:rFonts w:cstheme="minorHAnsi"/>
        </w:rPr>
        <w:t xml:space="preserve"> </w:t>
      </w:r>
    </w:p>
    <w:p w:rsidR="000668C9" w:rsidRPr="00AB227D" w:rsidRDefault="00BF48F3" w:rsidP="00AB227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9B4336">
        <w:rPr>
          <w:rFonts w:cstheme="minorHAnsi"/>
        </w:rPr>
        <w:t>1. Meaning of a diagnosis</w:t>
      </w:r>
      <w:r w:rsidR="000668C9" w:rsidRPr="00AB227D">
        <w:rPr>
          <w:rFonts w:cstheme="minorHAnsi"/>
        </w:rPr>
        <w:t xml:space="preserve"> </w:t>
      </w:r>
    </w:p>
    <w:p w:rsidR="000668C9" w:rsidRPr="00AB227D" w:rsidRDefault="00BF48F3" w:rsidP="00D56A8F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0668C9" w:rsidRPr="00AB227D">
        <w:rPr>
          <w:rFonts w:cstheme="minorHAnsi"/>
        </w:rPr>
        <w:t xml:space="preserve">2. </w:t>
      </w:r>
      <w:r w:rsidR="00AB227D" w:rsidRPr="00AB227D">
        <w:rPr>
          <w:rFonts w:cstheme="minorHAnsi"/>
        </w:rPr>
        <w:t>How</w:t>
      </w:r>
      <w:r w:rsidR="000668C9" w:rsidRPr="00AB227D">
        <w:rPr>
          <w:rFonts w:cstheme="minorHAnsi"/>
        </w:rPr>
        <w:t xml:space="preserve"> can it be </w:t>
      </w:r>
      <w:r w:rsidR="003E6B1D" w:rsidRPr="00AB227D">
        <w:rPr>
          <w:rFonts w:cstheme="minorHAnsi"/>
        </w:rPr>
        <w:t>manage</w:t>
      </w:r>
      <w:r w:rsidR="003E6B1D">
        <w:rPr>
          <w:rFonts w:cstheme="minorHAnsi"/>
        </w:rPr>
        <w:t>d?</w:t>
      </w:r>
    </w:p>
    <w:p w:rsidR="000668C9" w:rsidRPr="00AB227D" w:rsidRDefault="00BF48F3" w:rsidP="00D56A8F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0668C9" w:rsidRPr="00AB227D">
        <w:rPr>
          <w:rFonts w:cstheme="minorHAnsi"/>
        </w:rPr>
        <w:t xml:space="preserve">3. </w:t>
      </w:r>
      <w:r w:rsidR="009B4336" w:rsidRPr="00AB227D">
        <w:rPr>
          <w:rFonts w:cstheme="minorHAnsi"/>
        </w:rPr>
        <w:t>Why</w:t>
      </w:r>
      <w:r w:rsidR="000668C9" w:rsidRPr="00AB227D">
        <w:rPr>
          <w:rFonts w:cstheme="minorHAnsi"/>
        </w:rPr>
        <w:t xml:space="preserve"> take treatment.</w:t>
      </w:r>
    </w:p>
    <w:p w:rsidR="009B4336" w:rsidRPr="00BF48F3" w:rsidRDefault="00B15A93" w:rsidP="00BF48F3">
      <w:pPr>
        <w:jc w:val="both"/>
        <w:rPr>
          <w:rFonts w:cstheme="minorHAnsi"/>
        </w:rPr>
      </w:pPr>
      <w:r>
        <w:rPr>
          <w:rFonts w:cstheme="minorHAnsi"/>
        </w:rPr>
        <w:t xml:space="preserve">              4. D</w:t>
      </w:r>
      <w:r w:rsidR="000668C9" w:rsidRPr="00BF48F3">
        <w:rPr>
          <w:rFonts w:cstheme="minorHAnsi"/>
        </w:rPr>
        <w:t>o’s and don’t</w:t>
      </w:r>
      <w:r w:rsidR="003E6B1D">
        <w:rPr>
          <w:rFonts w:cstheme="minorHAnsi"/>
        </w:rPr>
        <w:t>s</w:t>
      </w:r>
      <w:r w:rsidR="000668C9" w:rsidRPr="00BF48F3">
        <w:rPr>
          <w:rFonts w:cstheme="minorHAnsi"/>
        </w:rPr>
        <w:t xml:space="preserve"> for the family</w:t>
      </w:r>
    </w:p>
    <w:p w:rsidR="000668C9" w:rsidRPr="00BF48F3" w:rsidRDefault="00BF48F3" w:rsidP="00BF48F3">
      <w:pPr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  <w:r w:rsidRPr="00BF48F3">
        <w:rPr>
          <w:rFonts w:cstheme="minorHAnsi"/>
        </w:rPr>
        <w:t>5</w:t>
      </w:r>
      <w:r w:rsidR="00B15A93">
        <w:rPr>
          <w:rFonts w:cstheme="minorHAnsi"/>
        </w:rPr>
        <w:t>“T</w:t>
      </w:r>
      <w:r w:rsidR="000668C9" w:rsidRPr="00BF48F3">
        <w:rPr>
          <w:rFonts w:cstheme="minorHAnsi"/>
        </w:rPr>
        <w:t xml:space="preserve">his is what </w:t>
      </w:r>
      <w:r w:rsidR="009B4336" w:rsidRPr="00BF48F3">
        <w:rPr>
          <w:rFonts w:cstheme="minorHAnsi"/>
        </w:rPr>
        <w:t>you</w:t>
      </w:r>
      <w:r w:rsidR="000668C9" w:rsidRPr="00BF48F3">
        <w:rPr>
          <w:rFonts w:cstheme="minorHAnsi"/>
        </w:rPr>
        <w:t xml:space="preserve"> need to do”</w:t>
      </w:r>
      <w:r w:rsidR="00F83DC3">
        <w:rPr>
          <w:rFonts w:cstheme="minorHAnsi"/>
        </w:rPr>
        <w:t>!</w:t>
      </w:r>
    </w:p>
    <w:p w:rsidR="000668C9" w:rsidRPr="009B4336" w:rsidRDefault="009B4336" w:rsidP="009B4336">
      <w:pPr>
        <w:jc w:val="both"/>
        <w:rPr>
          <w:rFonts w:cstheme="minorHAnsi"/>
          <w:b/>
        </w:rPr>
      </w:pPr>
      <w:r w:rsidRPr="009B4336">
        <w:rPr>
          <w:rFonts w:cstheme="minorHAnsi"/>
          <w:b/>
        </w:rPr>
        <w:t xml:space="preserve">       B. Counselling</w:t>
      </w:r>
      <w:r>
        <w:rPr>
          <w:rFonts w:cstheme="minorHAnsi"/>
          <w:b/>
        </w:rPr>
        <w:t>:</w:t>
      </w:r>
    </w:p>
    <w:p w:rsidR="000668C9" w:rsidRPr="00AB227D" w:rsidRDefault="009B4336" w:rsidP="00D56A8F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1. Excepting</w:t>
      </w:r>
      <w:r w:rsidR="000E3153">
        <w:rPr>
          <w:rFonts w:cstheme="minorHAnsi"/>
        </w:rPr>
        <w:t xml:space="preserve"> the diagnosis</w:t>
      </w:r>
      <w:r w:rsidR="000668C9" w:rsidRPr="00AB227D">
        <w:rPr>
          <w:rFonts w:cstheme="minorHAnsi"/>
        </w:rPr>
        <w:t>.</w:t>
      </w:r>
    </w:p>
    <w:p w:rsidR="000668C9" w:rsidRPr="00AB227D" w:rsidRDefault="000668C9" w:rsidP="00D56A8F">
      <w:pPr>
        <w:pStyle w:val="ListParagraph"/>
        <w:jc w:val="both"/>
        <w:rPr>
          <w:rFonts w:cstheme="minorHAnsi"/>
        </w:rPr>
      </w:pPr>
      <w:r w:rsidRPr="00AB227D">
        <w:rPr>
          <w:rFonts w:cstheme="minorHAnsi"/>
        </w:rPr>
        <w:t xml:space="preserve">2. </w:t>
      </w:r>
      <w:r w:rsidR="009B4336" w:rsidRPr="00AB227D">
        <w:rPr>
          <w:rFonts w:cstheme="minorHAnsi"/>
        </w:rPr>
        <w:t>How</w:t>
      </w:r>
      <w:r w:rsidR="000E3153">
        <w:rPr>
          <w:rFonts w:cstheme="minorHAnsi"/>
        </w:rPr>
        <w:t xml:space="preserve"> you</w:t>
      </w:r>
      <w:r w:rsidRPr="00AB227D">
        <w:rPr>
          <w:rFonts w:cstheme="minorHAnsi"/>
        </w:rPr>
        <w:t xml:space="preserve"> can manage it</w:t>
      </w:r>
    </w:p>
    <w:p w:rsidR="000668C9" w:rsidRPr="00AB227D" w:rsidRDefault="000668C9" w:rsidP="00D56A8F">
      <w:pPr>
        <w:pStyle w:val="ListParagraph"/>
        <w:jc w:val="both"/>
        <w:rPr>
          <w:rFonts w:cstheme="minorHAnsi"/>
        </w:rPr>
      </w:pPr>
      <w:r w:rsidRPr="00AB227D">
        <w:rPr>
          <w:rFonts w:cstheme="minorHAnsi"/>
        </w:rPr>
        <w:t>3</w:t>
      </w:r>
      <w:r w:rsidR="009B4336">
        <w:rPr>
          <w:rFonts w:cstheme="minorHAnsi"/>
        </w:rPr>
        <w:t xml:space="preserve"> H</w:t>
      </w:r>
      <w:r w:rsidR="000E3153">
        <w:rPr>
          <w:rFonts w:cstheme="minorHAnsi"/>
        </w:rPr>
        <w:t>ow treatment can make you feel be</w:t>
      </w:r>
      <w:r w:rsidRPr="00AB227D">
        <w:rPr>
          <w:rFonts w:cstheme="minorHAnsi"/>
        </w:rPr>
        <w:t>tter</w:t>
      </w:r>
    </w:p>
    <w:p w:rsidR="000668C9" w:rsidRPr="00AB227D" w:rsidRDefault="000668C9" w:rsidP="00D56A8F">
      <w:pPr>
        <w:pStyle w:val="ListParagraph"/>
        <w:jc w:val="both"/>
        <w:rPr>
          <w:rFonts w:cstheme="minorHAnsi"/>
        </w:rPr>
      </w:pPr>
      <w:r w:rsidRPr="00AB227D">
        <w:rPr>
          <w:rFonts w:cstheme="minorHAnsi"/>
        </w:rPr>
        <w:t xml:space="preserve">4. </w:t>
      </w:r>
      <w:r w:rsidR="009B4336" w:rsidRPr="00AB227D">
        <w:rPr>
          <w:rFonts w:cstheme="minorHAnsi"/>
        </w:rPr>
        <w:t>Enabling</w:t>
      </w:r>
      <w:r w:rsidRPr="00AB227D">
        <w:rPr>
          <w:rFonts w:cstheme="minorHAnsi"/>
        </w:rPr>
        <w:t xml:space="preserve"> open communication between patient and family</w:t>
      </w:r>
    </w:p>
    <w:p w:rsidR="00C647A2" w:rsidRDefault="00C647A2" w:rsidP="00C647A2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5 “</w:t>
      </w:r>
      <w:r w:rsidR="000668C9" w:rsidRPr="00AB227D">
        <w:rPr>
          <w:rFonts w:cstheme="minorHAnsi"/>
        </w:rPr>
        <w:t>you can do it”</w:t>
      </w:r>
      <w:r w:rsidR="009B4336">
        <w:rPr>
          <w:rFonts w:cstheme="minorHAnsi"/>
        </w:rPr>
        <w:t>!</w:t>
      </w:r>
    </w:p>
    <w:p w:rsidR="005702EC" w:rsidRPr="005F4BCE" w:rsidRDefault="00B33536" w:rsidP="00C647A2">
      <w:pPr>
        <w:jc w:val="both"/>
        <w:rPr>
          <w:rFonts w:cstheme="minorHAnsi"/>
          <w:vertAlign w:val="superscript"/>
        </w:rPr>
      </w:pPr>
      <w:r w:rsidRPr="00C647A2">
        <w:rPr>
          <w:rFonts w:cstheme="minorHAnsi"/>
        </w:rPr>
        <w:t xml:space="preserve">Patient is a </w:t>
      </w:r>
      <w:r w:rsidR="00C647A2">
        <w:rPr>
          <w:rFonts w:cstheme="minorHAnsi"/>
        </w:rPr>
        <w:t xml:space="preserve">crucial member of the </w:t>
      </w:r>
      <w:r w:rsidRPr="00C647A2">
        <w:rPr>
          <w:rFonts w:cstheme="minorHAnsi"/>
        </w:rPr>
        <w:t xml:space="preserve">health care team in this chronic </w:t>
      </w:r>
      <w:r w:rsidR="00C647A2" w:rsidRPr="00C647A2">
        <w:rPr>
          <w:rFonts w:cstheme="minorHAnsi"/>
        </w:rPr>
        <w:t>condition</w:t>
      </w:r>
      <w:r w:rsidRPr="00C647A2">
        <w:rPr>
          <w:rFonts w:cstheme="minorHAnsi"/>
        </w:rPr>
        <w:t xml:space="preserve"> </w:t>
      </w:r>
      <w:r w:rsidR="00C647A2" w:rsidRPr="00C647A2">
        <w:rPr>
          <w:rFonts w:cstheme="minorHAnsi"/>
        </w:rPr>
        <w:t>hence;</w:t>
      </w:r>
      <w:r w:rsidR="005702EC">
        <w:rPr>
          <w:rFonts w:cstheme="minorHAnsi"/>
        </w:rPr>
        <w:t xml:space="preserve"> instruction is mainly focus</w:t>
      </w:r>
      <w:r w:rsidR="00C84FA5">
        <w:rPr>
          <w:rFonts w:cstheme="minorHAnsi"/>
        </w:rPr>
        <w:t>ed</w:t>
      </w:r>
      <w:r w:rsidRPr="00C647A2">
        <w:rPr>
          <w:rFonts w:cstheme="minorHAnsi"/>
        </w:rPr>
        <w:t xml:space="preserve"> on </w:t>
      </w:r>
      <w:r w:rsidR="005702EC">
        <w:rPr>
          <w:rFonts w:cstheme="minorHAnsi"/>
        </w:rPr>
        <w:t xml:space="preserve">behavioural </w:t>
      </w:r>
      <w:r w:rsidR="005702EC" w:rsidRPr="00C647A2">
        <w:rPr>
          <w:rFonts w:cstheme="minorHAnsi"/>
        </w:rPr>
        <w:t>changes</w:t>
      </w:r>
      <w:r w:rsidRPr="00C647A2">
        <w:rPr>
          <w:rFonts w:cstheme="minorHAnsi"/>
        </w:rPr>
        <w:t xml:space="preserve"> and training programmes.</w:t>
      </w:r>
      <w:r w:rsidR="005F4BCE" w:rsidRPr="005F4BCE">
        <w:rPr>
          <w:rFonts w:cstheme="minorHAnsi"/>
          <w:b/>
          <w:sz w:val="24"/>
          <w:vertAlign w:val="superscript"/>
        </w:rPr>
        <w:t>2</w:t>
      </w:r>
    </w:p>
    <w:p w:rsidR="005702EC" w:rsidRDefault="005702EC" w:rsidP="00C647A2">
      <w:pPr>
        <w:jc w:val="both"/>
        <w:rPr>
          <w:rFonts w:cstheme="minorHAnsi"/>
        </w:rPr>
      </w:pPr>
    </w:p>
    <w:p w:rsidR="00164DBA" w:rsidRPr="00C647A2" w:rsidRDefault="00B33536" w:rsidP="00C647A2">
      <w:pPr>
        <w:jc w:val="both"/>
        <w:rPr>
          <w:rFonts w:cstheme="minorHAnsi"/>
        </w:rPr>
      </w:pPr>
      <w:r w:rsidRPr="00C647A2">
        <w:rPr>
          <w:rFonts w:cstheme="minorHAnsi"/>
        </w:rPr>
        <w:t xml:space="preserve"> </w:t>
      </w:r>
      <w:r w:rsidR="00575AEE" w:rsidRPr="00C647A2">
        <w:rPr>
          <w:rFonts w:cstheme="minorHAnsi"/>
        </w:rPr>
        <w:t>Steps in counselling</w:t>
      </w:r>
      <w:r w:rsidR="00575AEE">
        <w:rPr>
          <w:rFonts w:cstheme="minorHAnsi"/>
        </w:rPr>
        <w:t xml:space="preserve"> were</w:t>
      </w:r>
      <w:r w:rsidRPr="00C647A2">
        <w:rPr>
          <w:rFonts w:cstheme="minorHAnsi"/>
        </w:rPr>
        <w:t xml:space="preserve"> taken as </w:t>
      </w:r>
      <w:r w:rsidR="00566986" w:rsidRPr="00C647A2">
        <w:rPr>
          <w:rFonts w:cstheme="minorHAnsi"/>
        </w:rPr>
        <w:t>follows:</w:t>
      </w:r>
    </w:p>
    <w:p w:rsidR="00B33536" w:rsidRPr="00AB227D" w:rsidRDefault="00B33536" w:rsidP="00D56A8F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B227D">
        <w:rPr>
          <w:rFonts w:cstheme="minorHAnsi"/>
        </w:rPr>
        <w:t>Rapport building</w:t>
      </w:r>
    </w:p>
    <w:p w:rsidR="00B33536" w:rsidRPr="00AB227D" w:rsidRDefault="00C647A2" w:rsidP="00D56A8F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B227D">
        <w:rPr>
          <w:rFonts w:cstheme="minorHAnsi"/>
        </w:rPr>
        <w:t>Identifying</w:t>
      </w:r>
      <w:r w:rsidR="00B33536" w:rsidRPr="00AB227D">
        <w:rPr>
          <w:rFonts w:cstheme="minorHAnsi"/>
        </w:rPr>
        <w:t xml:space="preserve"> </w:t>
      </w:r>
      <w:r w:rsidRPr="00AB227D">
        <w:rPr>
          <w:rFonts w:cstheme="minorHAnsi"/>
        </w:rPr>
        <w:t>counselling</w:t>
      </w:r>
      <w:r w:rsidR="00B33536" w:rsidRPr="00AB227D">
        <w:rPr>
          <w:rFonts w:cstheme="minorHAnsi"/>
        </w:rPr>
        <w:t xml:space="preserve"> goals</w:t>
      </w:r>
    </w:p>
    <w:p w:rsidR="00B33536" w:rsidRPr="00AB227D" w:rsidRDefault="00566986" w:rsidP="00D56A8F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Assessment of patients’</w:t>
      </w:r>
      <w:r w:rsidRPr="00AB227D">
        <w:rPr>
          <w:rFonts w:cstheme="minorHAnsi"/>
        </w:rPr>
        <w:t xml:space="preserve"> level</w:t>
      </w:r>
      <w:r w:rsidR="00C84FA5">
        <w:rPr>
          <w:rFonts w:cstheme="minorHAnsi"/>
        </w:rPr>
        <w:t xml:space="preserve"> of co</w:t>
      </w:r>
      <w:r w:rsidR="00B33536" w:rsidRPr="00AB227D">
        <w:rPr>
          <w:rFonts w:cstheme="minorHAnsi"/>
        </w:rPr>
        <w:t>ping</w:t>
      </w:r>
    </w:p>
    <w:p w:rsidR="00B33536" w:rsidRPr="00AB227D" w:rsidRDefault="00B33536" w:rsidP="00D56A8F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B227D">
        <w:rPr>
          <w:rFonts w:cstheme="minorHAnsi"/>
        </w:rPr>
        <w:t xml:space="preserve">Patient typing and </w:t>
      </w:r>
    </w:p>
    <w:p w:rsidR="00C647A2" w:rsidRDefault="00B33536" w:rsidP="00C647A2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B227D">
        <w:rPr>
          <w:rFonts w:cstheme="minorHAnsi"/>
        </w:rPr>
        <w:t>Follow up</w:t>
      </w:r>
    </w:p>
    <w:p w:rsidR="00C647A2" w:rsidRPr="00566986" w:rsidRDefault="00B33536" w:rsidP="00C647A2">
      <w:pPr>
        <w:jc w:val="both"/>
        <w:rPr>
          <w:rFonts w:cstheme="minorHAnsi"/>
          <w:b/>
          <w:u w:val="single"/>
        </w:rPr>
      </w:pPr>
      <w:r w:rsidRPr="00566986">
        <w:rPr>
          <w:rFonts w:cstheme="minorHAnsi"/>
          <w:b/>
          <w:color w:val="FF0000"/>
          <w:u w:val="single"/>
        </w:rPr>
        <w:t>Objective of the study</w:t>
      </w:r>
    </w:p>
    <w:p w:rsidR="00C647A2" w:rsidRDefault="00C647A2" w:rsidP="00C647A2">
      <w:pPr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="00C84FA5">
        <w:rPr>
          <w:rFonts w:cstheme="minorHAnsi"/>
        </w:rPr>
        <w:t>1To analyse the socio-</w:t>
      </w:r>
      <w:r w:rsidR="00B33536" w:rsidRPr="00C647A2">
        <w:rPr>
          <w:rFonts w:cstheme="minorHAnsi"/>
        </w:rPr>
        <w:t>demographic profile of the community</w:t>
      </w:r>
    </w:p>
    <w:p w:rsidR="00C647A2" w:rsidRDefault="00C647A2" w:rsidP="00C647A2">
      <w:pPr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="00B33536" w:rsidRPr="00C647A2">
        <w:rPr>
          <w:rFonts w:cstheme="minorHAnsi"/>
        </w:rPr>
        <w:t xml:space="preserve">2. </w:t>
      </w:r>
      <w:r w:rsidRPr="00C647A2">
        <w:rPr>
          <w:rFonts w:cstheme="minorHAnsi"/>
        </w:rPr>
        <w:t>Impact</w:t>
      </w:r>
      <w:r w:rsidR="00B33536" w:rsidRPr="00C647A2">
        <w:rPr>
          <w:rFonts w:cstheme="minorHAnsi"/>
        </w:rPr>
        <w:t xml:space="preserve"> of awareness </w:t>
      </w:r>
      <w:r w:rsidRPr="00C647A2">
        <w:rPr>
          <w:rFonts w:cstheme="minorHAnsi"/>
        </w:rPr>
        <w:t>programme</w:t>
      </w:r>
      <w:r w:rsidR="00B33536" w:rsidRPr="00C647A2">
        <w:rPr>
          <w:rFonts w:cstheme="minorHAnsi"/>
        </w:rPr>
        <w:t xml:space="preserve"> in diabetes management.</w:t>
      </w:r>
    </w:p>
    <w:p w:rsidR="008666CF" w:rsidRDefault="00C647A2" w:rsidP="00C647A2">
      <w:pPr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  <w:r w:rsidR="00B33536" w:rsidRPr="00C647A2">
        <w:rPr>
          <w:rFonts w:cstheme="minorHAnsi"/>
        </w:rPr>
        <w:t xml:space="preserve">3. </w:t>
      </w:r>
      <w:r w:rsidRPr="00C647A2">
        <w:rPr>
          <w:rFonts w:cstheme="minorHAnsi"/>
        </w:rPr>
        <w:t>Impact</w:t>
      </w:r>
      <w:r w:rsidR="00B33536" w:rsidRPr="00C647A2">
        <w:rPr>
          <w:rFonts w:cstheme="minorHAnsi"/>
        </w:rPr>
        <w:t xml:space="preserve"> on treatment adherence.</w:t>
      </w:r>
    </w:p>
    <w:p w:rsidR="008666CF" w:rsidRPr="00B15A93" w:rsidRDefault="00C647A2" w:rsidP="0025233D">
      <w:pPr>
        <w:jc w:val="both"/>
        <w:rPr>
          <w:rFonts w:cstheme="minorHAnsi"/>
        </w:rPr>
      </w:pPr>
      <w:r>
        <w:rPr>
          <w:rFonts w:cstheme="minorHAnsi"/>
        </w:rPr>
        <w:t xml:space="preserve">                4.</w:t>
      </w:r>
      <w:r w:rsidR="00B33536" w:rsidRPr="00C647A2">
        <w:rPr>
          <w:rFonts w:cstheme="minorHAnsi"/>
        </w:rPr>
        <w:t xml:space="preserve"> </w:t>
      </w:r>
      <w:r w:rsidR="0025233D" w:rsidRPr="00C647A2">
        <w:rPr>
          <w:rFonts w:cstheme="minorHAnsi"/>
        </w:rPr>
        <w:t>Level</w:t>
      </w:r>
      <w:r w:rsidR="00B33536" w:rsidRPr="00C647A2"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glycaemic</w:t>
      </w:r>
      <w:proofErr w:type="spellEnd"/>
      <w:r w:rsidR="00B33536" w:rsidRPr="00C647A2">
        <w:rPr>
          <w:rFonts w:cstheme="minorHAnsi"/>
        </w:rPr>
        <w:t xml:space="preserve"> status and prevention of complication</w:t>
      </w:r>
      <w:r w:rsidR="00C84FA5">
        <w:rPr>
          <w:rFonts w:cstheme="minorHAnsi"/>
        </w:rPr>
        <w:t>s</w:t>
      </w:r>
    </w:p>
    <w:p w:rsidR="00B33536" w:rsidRPr="00566986" w:rsidRDefault="00B33536" w:rsidP="0025233D">
      <w:pPr>
        <w:jc w:val="both"/>
        <w:rPr>
          <w:rFonts w:cstheme="minorHAnsi"/>
          <w:b/>
          <w:color w:val="FF0000"/>
          <w:u w:val="single"/>
        </w:rPr>
      </w:pPr>
      <w:r w:rsidRPr="00566986">
        <w:rPr>
          <w:rFonts w:cstheme="minorHAnsi"/>
          <w:b/>
          <w:color w:val="FF0000"/>
          <w:u w:val="single"/>
        </w:rPr>
        <w:t>Materials and methods</w:t>
      </w:r>
    </w:p>
    <w:p w:rsidR="00D4133F" w:rsidRPr="00BF48F3" w:rsidRDefault="0025233D" w:rsidP="00BE2E77">
      <w:pPr>
        <w:jc w:val="both"/>
        <w:rPr>
          <w:rFonts w:cstheme="minorHAnsi"/>
        </w:rPr>
      </w:pPr>
      <w:r w:rsidRPr="0025233D">
        <w:rPr>
          <w:rFonts w:cstheme="minorHAnsi"/>
        </w:rPr>
        <w:t>The</w:t>
      </w:r>
      <w:r w:rsidR="001361C8" w:rsidRPr="0025233D">
        <w:rPr>
          <w:rFonts w:cstheme="minorHAnsi"/>
        </w:rPr>
        <w:t xml:space="preserve"> study was conducted in a primary care unit in rural </w:t>
      </w:r>
      <w:r w:rsidRPr="0025233D">
        <w:rPr>
          <w:rFonts w:cstheme="minorHAnsi"/>
        </w:rPr>
        <w:t>Assam</w:t>
      </w:r>
      <w:r w:rsidR="001361C8" w:rsidRPr="0025233D">
        <w:rPr>
          <w:rFonts w:cstheme="minorHAnsi"/>
        </w:rPr>
        <w:t xml:space="preserve"> which</w:t>
      </w:r>
      <w:r>
        <w:rPr>
          <w:rFonts w:cstheme="minorHAnsi"/>
        </w:rPr>
        <w:t xml:space="preserve"> is 50 km away from </w:t>
      </w:r>
      <w:r w:rsidR="00CA68EA">
        <w:rPr>
          <w:rFonts w:cstheme="minorHAnsi"/>
        </w:rPr>
        <w:t xml:space="preserve">the </w:t>
      </w:r>
      <w:r>
        <w:rPr>
          <w:rFonts w:cstheme="minorHAnsi"/>
        </w:rPr>
        <w:t xml:space="preserve">city of </w:t>
      </w:r>
      <w:proofErr w:type="spellStart"/>
      <w:r>
        <w:rPr>
          <w:rFonts w:cstheme="minorHAnsi"/>
        </w:rPr>
        <w:t>Guwahati</w:t>
      </w:r>
      <w:proofErr w:type="spellEnd"/>
      <w:r>
        <w:rPr>
          <w:rFonts w:cstheme="minorHAnsi"/>
        </w:rPr>
        <w:t xml:space="preserve"> during </w:t>
      </w:r>
      <w:r w:rsidR="00CA68EA">
        <w:rPr>
          <w:rFonts w:cstheme="minorHAnsi"/>
        </w:rPr>
        <w:t xml:space="preserve">the </w:t>
      </w:r>
      <w:r>
        <w:rPr>
          <w:rFonts w:cstheme="minorHAnsi"/>
        </w:rPr>
        <w:t>period of January</w:t>
      </w:r>
      <w:r w:rsidR="001361C8" w:rsidRPr="0025233D">
        <w:rPr>
          <w:rFonts w:cstheme="minorHAnsi"/>
        </w:rPr>
        <w:t xml:space="preserve"> 1</w:t>
      </w:r>
      <w:r w:rsidR="001361C8" w:rsidRPr="0025233D">
        <w:rPr>
          <w:rFonts w:cstheme="minorHAnsi"/>
          <w:vertAlign w:val="superscript"/>
        </w:rPr>
        <w:t>st</w:t>
      </w:r>
      <w:r w:rsidR="001361C8" w:rsidRPr="0025233D">
        <w:rPr>
          <w:rFonts w:cstheme="minorHAnsi"/>
        </w:rPr>
        <w:t xml:space="preserve"> 2015 to 31</w:t>
      </w:r>
      <w:r w:rsidR="001361C8" w:rsidRPr="0025233D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December</w:t>
      </w:r>
      <w:r w:rsidR="001361C8" w:rsidRPr="0025233D">
        <w:rPr>
          <w:rFonts w:cstheme="minorHAnsi"/>
        </w:rPr>
        <w:t xml:space="preserve"> 2015. Average attendance of patient is about 50per day with mixed illness and mode of screening was voluntary. Blood sugar monitoring was done free of cost and </w:t>
      </w:r>
      <w:r w:rsidRPr="0025233D">
        <w:rPr>
          <w:rFonts w:cstheme="minorHAnsi"/>
        </w:rPr>
        <w:t>free</w:t>
      </w:r>
      <w:r w:rsidR="001361C8" w:rsidRPr="0025233D">
        <w:rPr>
          <w:rFonts w:cstheme="minorHAnsi"/>
        </w:rPr>
        <w:t xml:space="preserve"> medicine</w:t>
      </w:r>
      <w:r w:rsidR="00CA68EA">
        <w:rPr>
          <w:rFonts w:cstheme="minorHAnsi"/>
        </w:rPr>
        <w:t>s</w:t>
      </w:r>
      <w:r w:rsidR="001361C8" w:rsidRPr="0025233D">
        <w:rPr>
          <w:rFonts w:cstheme="minorHAnsi"/>
        </w:rPr>
        <w:t xml:space="preserve"> were </w:t>
      </w:r>
      <w:r w:rsidR="004F459C" w:rsidRPr="0025233D">
        <w:rPr>
          <w:rFonts w:cstheme="minorHAnsi"/>
        </w:rPr>
        <w:t>dist</w:t>
      </w:r>
      <w:r w:rsidR="004F459C">
        <w:rPr>
          <w:rFonts w:cstheme="minorHAnsi"/>
        </w:rPr>
        <w:t>ri</w:t>
      </w:r>
      <w:r w:rsidR="004F459C" w:rsidRPr="0025233D">
        <w:rPr>
          <w:rFonts w:cstheme="minorHAnsi"/>
        </w:rPr>
        <w:t>b</w:t>
      </w:r>
      <w:r w:rsidR="004F459C">
        <w:rPr>
          <w:rFonts w:cstheme="minorHAnsi"/>
        </w:rPr>
        <w:t>uted as</w:t>
      </w:r>
      <w:r w:rsidR="00BE2E77">
        <w:rPr>
          <w:rFonts w:cstheme="minorHAnsi"/>
        </w:rPr>
        <w:t xml:space="preserve"> </w:t>
      </w:r>
      <w:r w:rsidR="00BE2E77" w:rsidRPr="0025233D">
        <w:rPr>
          <w:rFonts w:cstheme="minorHAnsi"/>
        </w:rPr>
        <w:t>far</w:t>
      </w:r>
      <w:r w:rsidR="001361C8" w:rsidRPr="0025233D">
        <w:rPr>
          <w:rFonts w:cstheme="minorHAnsi"/>
        </w:rPr>
        <w:t xml:space="preserve"> as possible.</w:t>
      </w:r>
    </w:p>
    <w:p w:rsidR="00BE2E77" w:rsidRPr="004F459C" w:rsidRDefault="001361C8" w:rsidP="00BE2E77">
      <w:pPr>
        <w:jc w:val="both"/>
        <w:rPr>
          <w:rFonts w:cstheme="minorHAnsi"/>
          <w:b/>
          <w:u w:val="single"/>
        </w:rPr>
      </w:pPr>
      <w:r w:rsidRPr="004F459C">
        <w:rPr>
          <w:rFonts w:cstheme="minorHAnsi"/>
          <w:b/>
          <w:u w:val="single"/>
        </w:rPr>
        <w:t xml:space="preserve">Selection </w:t>
      </w:r>
      <w:r w:rsidR="00BE2E77" w:rsidRPr="004F459C">
        <w:rPr>
          <w:rFonts w:cstheme="minorHAnsi"/>
          <w:b/>
          <w:u w:val="single"/>
        </w:rPr>
        <w:t>criteria</w:t>
      </w:r>
    </w:p>
    <w:p w:rsidR="00BE2E77" w:rsidRPr="00BE2E77" w:rsidRDefault="00BE2E77" w:rsidP="00BE2E77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E2E77">
        <w:rPr>
          <w:rFonts w:cstheme="minorHAnsi"/>
        </w:rPr>
        <w:t>Symptom</w:t>
      </w:r>
      <w:r w:rsidR="001361C8" w:rsidRPr="00BE2E77">
        <w:rPr>
          <w:rFonts w:cstheme="minorHAnsi"/>
        </w:rPr>
        <w:t xml:space="preserve"> of hyper </w:t>
      </w:r>
      <w:r w:rsidRPr="00BE2E77">
        <w:rPr>
          <w:rFonts w:cstheme="minorHAnsi"/>
        </w:rPr>
        <w:t>glycaemia</w:t>
      </w:r>
      <w:r w:rsidR="001361C8" w:rsidRPr="00BE2E77">
        <w:rPr>
          <w:rFonts w:cstheme="minorHAnsi"/>
        </w:rPr>
        <w:t xml:space="preserve"> and </w:t>
      </w:r>
      <w:r w:rsidRPr="00BE2E77">
        <w:rPr>
          <w:rFonts w:cstheme="minorHAnsi"/>
        </w:rPr>
        <w:t>causal</w:t>
      </w:r>
      <w:r w:rsidR="001361C8" w:rsidRPr="00BE2E77">
        <w:rPr>
          <w:rFonts w:cstheme="minorHAnsi"/>
        </w:rPr>
        <w:t xml:space="preserve"> </w:t>
      </w:r>
      <w:r w:rsidRPr="00BE2E77">
        <w:rPr>
          <w:rFonts w:cstheme="minorHAnsi"/>
        </w:rPr>
        <w:t>plasma</w:t>
      </w:r>
      <w:r w:rsidR="001361C8" w:rsidRPr="00BE2E77">
        <w:rPr>
          <w:rFonts w:cstheme="minorHAnsi"/>
        </w:rPr>
        <w:t xml:space="preserve"> glucose more </w:t>
      </w:r>
      <w:r w:rsidRPr="00BE2E77">
        <w:rPr>
          <w:rFonts w:cstheme="minorHAnsi"/>
        </w:rPr>
        <w:t>than</w:t>
      </w:r>
      <w:r w:rsidR="001361C8" w:rsidRPr="00BE2E77">
        <w:rPr>
          <w:rFonts w:cstheme="minorHAnsi"/>
        </w:rPr>
        <w:t xml:space="preserve"> or equal to </w:t>
      </w:r>
      <w:r w:rsidRPr="00BE2E77">
        <w:rPr>
          <w:rFonts w:cstheme="minorHAnsi"/>
        </w:rPr>
        <w:t xml:space="preserve">  </w:t>
      </w:r>
    </w:p>
    <w:p w:rsidR="001361C8" w:rsidRPr="00BE2E77" w:rsidRDefault="001361C8" w:rsidP="00BE2E77">
      <w:pPr>
        <w:pStyle w:val="ListParagraph"/>
        <w:ind w:left="1260"/>
        <w:jc w:val="both"/>
        <w:rPr>
          <w:rFonts w:cstheme="minorHAnsi"/>
          <w:b/>
        </w:rPr>
      </w:pPr>
      <w:r w:rsidRPr="00BE2E77">
        <w:rPr>
          <w:rFonts w:cstheme="minorHAnsi"/>
        </w:rPr>
        <w:t xml:space="preserve">200mg/dl </w:t>
      </w:r>
    </w:p>
    <w:p w:rsidR="00BE2E77" w:rsidRDefault="001361C8" w:rsidP="00BE2E77">
      <w:pPr>
        <w:pStyle w:val="ListParagraph"/>
        <w:ind w:left="1440"/>
        <w:jc w:val="both"/>
        <w:rPr>
          <w:rFonts w:cstheme="minorHAnsi"/>
        </w:rPr>
      </w:pPr>
      <w:r w:rsidRPr="00AB227D">
        <w:rPr>
          <w:rFonts w:cstheme="minorHAnsi"/>
        </w:rPr>
        <w:t>Or</w:t>
      </w:r>
    </w:p>
    <w:p w:rsidR="00D4133F" w:rsidRPr="00D4133F" w:rsidRDefault="00BE2E77" w:rsidP="00D4133F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D4133F">
        <w:rPr>
          <w:rFonts w:cstheme="minorHAnsi"/>
        </w:rPr>
        <w:t>Fasting</w:t>
      </w:r>
      <w:r w:rsidR="001361C8" w:rsidRPr="00D4133F">
        <w:rPr>
          <w:rFonts w:cstheme="minorHAnsi"/>
        </w:rPr>
        <w:t xml:space="preserve"> blood sugar more </w:t>
      </w:r>
      <w:r w:rsidRPr="00D4133F">
        <w:rPr>
          <w:rFonts w:cstheme="minorHAnsi"/>
        </w:rPr>
        <w:t>than</w:t>
      </w:r>
      <w:r w:rsidR="001361C8" w:rsidRPr="00D4133F">
        <w:rPr>
          <w:rFonts w:cstheme="minorHAnsi"/>
        </w:rPr>
        <w:t xml:space="preserve"> or equal to 126 mg/dl</w:t>
      </w:r>
      <w:r w:rsidR="00D4133F">
        <w:rPr>
          <w:rFonts w:cstheme="minorHAnsi"/>
        </w:rPr>
        <w:t>,</w:t>
      </w:r>
      <w:r w:rsidRPr="00D4133F">
        <w:rPr>
          <w:rFonts w:cstheme="minorHAnsi"/>
        </w:rPr>
        <w:t xml:space="preserve">  </w:t>
      </w:r>
      <w:r w:rsidR="00D4133F">
        <w:rPr>
          <w:rFonts w:cstheme="minorHAnsi"/>
        </w:rPr>
        <w:t>or</w:t>
      </w:r>
    </w:p>
    <w:p w:rsidR="00BE2E77" w:rsidRPr="00D4133F" w:rsidRDefault="00BE2E77" w:rsidP="00D4133F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D4133F">
        <w:rPr>
          <w:rFonts w:cstheme="minorHAnsi"/>
        </w:rPr>
        <w:t>Two hours</w:t>
      </w:r>
      <w:r w:rsidR="001361C8" w:rsidRPr="00D4133F">
        <w:rPr>
          <w:rFonts w:cstheme="minorHAnsi"/>
        </w:rPr>
        <w:t xml:space="preserve"> post </w:t>
      </w:r>
      <w:proofErr w:type="spellStart"/>
      <w:r w:rsidRPr="00D4133F">
        <w:rPr>
          <w:rFonts w:cstheme="minorHAnsi"/>
        </w:rPr>
        <w:t>prandial</w:t>
      </w:r>
      <w:proofErr w:type="spellEnd"/>
      <w:r w:rsidRPr="00D4133F">
        <w:rPr>
          <w:rFonts w:cstheme="minorHAnsi"/>
        </w:rPr>
        <w:t xml:space="preserve"> plasma</w:t>
      </w:r>
      <w:r w:rsidR="001361C8" w:rsidRPr="00D4133F">
        <w:rPr>
          <w:rFonts w:cstheme="minorHAnsi"/>
        </w:rPr>
        <w:t xml:space="preserve"> glucose more</w:t>
      </w:r>
      <w:r w:rsidR="009406FE">
        <w:rPr>
          <w:rFonts w:cstheme="minorHAnsi"/>
        </w:rPr>
        <w:t xml:space="preserve"> </w:t>
      </w:r>
      <w:r w:rsidR="00DC345C">
        <w:rPr>
          <w:rFonts w:cstheme="minorHAnsi"/>
        </w:rPr>
        <w:t>than</w:t>
      </w:r>
      <w:r w:rsidR="001361C8" w:rsidRPr="00D4133F">
        <w:rPr>
          <w:rFonts w:cstheme="minorHAnsi"/>
        </w:rPr>
        <w:t xml:space="preserve"> or equal to 200 mg/dl.</w:t>
      </w:r>
    </w:p>
    <w:p w:rsidR="00145315" w:rsidRPr="008D71E4" w:rsidRDefault="00BE2E77" w:rsidP="008D71E4">
      <w:pPr>
        <w:jc w:val="both"/>
        <w:rPr>
          <w:rFonts w:cstheme="minorHAnsi"/>
        </w:rPr>
      </w:pPr>
      <w:r w:rsidRPr="00BE2E77">
        <w:rPr>
          <w:rFonts w:cstheme="minorHAnsi"/>
        </w:rPr>
        <w:t xml:space="preserve"> </w:t>
      </w:r>
      <w:r w:rsidR="001361C8" w:rsidRPr="00BE2E77">
        <w:rPr>
          <w:rFonts w:cstheme="minorHAnsi"/>
        </w:rPr>
        <w:t xml:space="preserve">Patient with cognitive </w:t>
      </w:r>
      <w:r w:rsidRPr="00BE2E77">
        <w:rPr>
          <w:rFonts w:cstheme="minorHAnsi"/>
        </w:rPr>
        <w:t>impairment</w:t>
      </w:r>
      <w:r w:rsidR="001361C8" w:rsidRPr="00BE2E77">
        <w:rPr>
          <w:rFonts w:cstheme="minorHAnsi"/>
        </w:rPr>
        <w:t xml:space="preserve"> and mental retardation were excluded.</w:t>
      </w:r>
      <w:r w:rsidR="00D4133F">
        <w:rPr>
          <w:rFonts w:cstheme="minorHAnsi"/>
        </w:rPr>
        <w:t xml:space="preserve"> </w:t>
      </w:r>
      <w:r w:rsidR="00145315" w:rsidRPr="00BE2E77">
        <w:rPr>
          <w:rFonts w:cstheme="minorHAnsi"/>
        </w:rPr>
        <w:t>Cases were selected</w:t>
      </w:r>
      <w:r>
        <w:rPr>
          <w:rFonts w:cstheme="minorHAnsi"/>
        </w:rPr>
        <w:t xml:space="preserve"> from regular OPD and from outrea</w:t>
      </w:r>
      <w:r w:rsidR="00145315" w:rsidRPr="00BE2E77">
        <w:rPr>
          <w:rFonts w:cstheme="minorHAnsi"/>
        </w:rPr>
        <w:t>ch diab</w:t>
      </w:r>
      <w:r>
        <w:rPr>
          <w:rFonts w:cstheme="minorHAnsi"/>
        </w:rPr>
        <w:t>etes</w:t>
      </w:r>
      <w:r w:rsidR="00145315" w:rsidRPr="00BE2E77">
        <w:rPr>
          <w:rFonts w:cstheme="minorHAnsi"/>
        </w:rPr>
        <w:t xml:space="preserve"> prog</w:t>
      </w:r>
      <w:r>
        <w:rPr>
          <w:rFonts w:cstheme="minorHAnsi"/>
        </w:rPr>
        <w:t>ramme</w:t>
      </w:r>
      <w:r w:rsidR="00145315" w:rsidRPr="00BE2E77">
        <w:rPr>
          <w:rFonts w:cstheme="minorHAnsi"/>
        </w:rPr>
        <w:t xml:space="preserve">. Out of total 100 </w:t>
      </w:r>
      <w:r w:rsidR="00D16112" w:rsidRPr="00BE2E77">
        <w:rPr>
          <w:rFonts w:cstheme="minorHAnsi"/>
        </w:rPr>
        <w:t>patients</w:t>
      </w:r>
      <w:r w:rsidRPr="00BE2E77">
        <w:rPr>
          <w:rFonts w:cstheme="minorHAnsi"/>
        </w:rPr>
        <w:t>,</w:t>
      </w:r>
      <w:r w:rsidR="00D16112">
        <w:rPr>
          <w:rFonts w:cstheme="minorHAnsi"/>
        </w:rPr>
        <w:t xml:space="preserve"> 50 patients were from </w:t>
      </w:r>
      <w:r w:rsidRPr="00BE2E77">
        <w:rPr>
          <w:rFonts w:cstheme="minorHAnsi"/>
        </w:rPr>
        <w:t>regular</w:t>
      </w:r>
      <w:r>
        <w:rPr>
          <w:rFonts w:cstheme="minorHAnsi"/>
        </w:rPr>
        <w:t xml:space="preserve"> OPD </w:t>
      </w:r>
      <w:r w:rsidR="00145315" w:rsidRPr="00BE2E77">
        <w:rPr>
          <w:rFonts w:cstheme="minorHAnsi"/>
        </w:rPr>
        <w:t xml:space="preserve">and </w:t>
      </w:r>
      <w:r w:rsidRPr="00BE2E77">
        <w:rPr>
          <w:rFonts w:cstheme="minorHAnsi"/>
        </w:rPr>
        <w:t>50 from</w:t>
      </w:r>
      <w:r>
        <w:rPr>
          <w:rFonts w:cstheme="minorHAnsi"/>
        </w:rPr>
        <w:t xml:space="preserve"> outreach</w:t>
      </w:r>
      <w:r w:rsidR="00D16112">
        <w:rPr>
          <w:rFonts w:cstheme="minorHAnsi"/>
        </w:rPr>
        <w:t xml:space="preserve"> diabetic </w:t>
      </w:r>
      <w:r w:rsidRPr="00BE2E77">
        <w:rPr>
          <w:rFonts w:cstheme="minorHAnsi"/>
        </w:rPr>
        <w:t>prog</w:t>
      </w:r>
      <w:r>
        <w:rPr>
          <w:rFonts w:cstheme="minorHAnsi"/>
        </w:rPr>
        <w:t>ramme</w:t>
      </w:r>
      <w:r w:rsidR="00145315" w:rsidRPr="00BE2E77">
        <w:rPr>
          <w:rFonts w:cstheme="minorHAnsi"/>
        </w:rPr>
        <w:t>.</w:t>
      </w:r>
      <w:r w:rsidR="0070203A">
        <w:rPr>
          <w:rFonts w:cstheme="minorHAnsi"/>
        </w:rPr>
        <w:t xml:space="preserve"> In the diabetes outrea</w:t>
      </w:r>
      <w:r w:rsidR="00145315" w:rsidRPr="0070203A">
        <w:rPr>
          <w:rFonts w:cstheme="minorHAnsi"/>
        </w:rPr>
        <w:t xml:space="preserve">ch group health massages were handed over to the patient and </w:t>
      </w:r>
      <w:r w:rsidR="0070203A" w:rsidRPr="0070203A">
        <w:rPr>
          <w:rFonts w:cstheme="minorHAnsi"/>
        </w:rPr>
        <w:t>counselling</w:t>
      </w:r>
      <w:r w:rsidR="00D16112">
        <w:rPr>
          <w:rFonts w:cstheme="minorHAnsi"/>
        </w:rPr>
        <w:t xml:space="preserve"> was </w:t>
      </w:r>
      <w:r w:rsidR="00145315" w:rsidRPr="0070203A">
        <w:rPr>
          <w:rFonts w:cstheme="minorHAnsi"/>
        </w:rPr>
        <w:t xml:space="preserve">done as per guidelines. No </w:t>
      </w:r>
      <w:r w:rsidR="0070203A" w:rsidRPr="0070203A">
        <w:rPr>
          <w:rFonts w:cstheme="minorHAnsi"/>
        </w:rPr>
        <w:t>counselling</w:t>
      </w:r>
      <w:r w:rsidR="00145315" w:rsidRPr="0070203A">
        <w:rPr>
          <w:rFonts w:cstheme="minorHAnsi"/>
        </w:rPr>
        <w:t xml:space="preserve"> </w:t>
      </w:r>
      <w:r w:rsidR="008D71E4" w:rsidRPr="0070203A">
        <w:rPr>
          <w:rFonts w:cstheme="minorHAnsi"/>
        </w:rPr>
        <w:t>was</w:t>
      </w:r>
      <w:r w:rsidR="00145315" w:rsidRPr="0070203A">
        <w:rPr>
          <w:rFonts w:cstheme="minorHAnsi"/>
        </w:rPr>
        <w:t xml:space="preserve"> done to the diabetes </w:t>
      </w:r>
      <w:r w:rsidR="008D71E4">
        <w:rPr>
          <w:rFonts w:cstheme="minorHAnsi"/>
        </w:rPr>
        <w:t>patient from the regular OPD</w:t>
      </w:r>
      <w:r w:rsidR="00145315" w:rsidRPr="008D71E4">
        <w:rPr>
          <w:rFonts w:cstheme="minorHAnsi"/>
        </w:rPr>
        <w:t xml:space="preserve"> to consider them as control group. Monthly follow up were done in both the groups </w:t>
      </w:r>
      <w:r w:rsidR="008D71E4" w:rsidRPr="008D71E4">
        <w:rPr>
          <w:rFonts w:cstheme="minorHAnsi"/>
        </w:rPr>
        <w:t>where</w:t>
      </w:r>
      <w:r w:rsidR="00145315" w:rsidRPr="008D71E4">
        <w:rPr>
          <w:rFonts w:cstheme="minorHAnsi"/>
        </w:rPr>
        <w:t xml:space="preserve"> </w:t>
      </w:r>
      <w:r w:rsidR="008D71E4">
        <w:rPr>
          <w:rFonts w:cstheme="minorHAnsi"/>
        </w:rPr>
        <w:t xml:space="preserve">treatment adherence and </w:t>
      </w:r>
      <w:proofErr w:type="spellStart"/>
      <w:r w:rsidR="008D71E4">
        <w:rPr>
          <w:rFonts w:cstheme="minorHAnsi"/>
        </w:rPr>
        <w:t>glycaemic</w:t>
      </w:r>
      <w:proofErr w:type="spellEnd"/>
      <w:r w:rsidR="00777106">
        <w:rPr>
          <w:rFonts w:cstheme="minorHAnsi"/>
        </w:rPr>
        <w:t xml:space="preserve"> status was </w:t>
      </w:r>
      <w:r w:rsidR="00145315" w:rsidRPr="008D71E4">
        <w:rPr>
          <w:rFonts w:cstheme="minorHAnsi"/>
        </w:rPr>
        <w:t>observed</w:t>
      </w:r>
      <w:r w:rsidR="00867C59" w:rsidRPr="008D71E4">
        <w:rPr>
          <w:rFonts w:cstheme="minorHAnsi"/>
        </w:rPr>
        <w:t>.</w:t>
      </w:r>
    </w:p>
    <w:p w:rsidR="00867C59" w:rsidRPr="00CE2D3A" w:rsidRDefault="00867C59" w:rsidP="00777106">
      <w:pPr>
        <w:jc w:val="both"/>
        <w:rPr>
          <w:rFonts w:cstheme="minorHAnsi"/>
          <w:b/>
          <w:color w:val="FF0000"/>
          <w:u w:val="single"/>
        </w:rPr>
      </w:pPr>
      <w:r w:rsidRPr="00CE2D3A">
        <w:rPr>
          <w:rFonts w:cstheme="minorHAnsi"/>
          <w:b/>
          <w:color w:val="FF0000"/>
          <w:u w:val="single"/>
        </w:rPr>
        <w:t>Result and observation</w:t>
      </w:r>
    </w:p>
    <w:p w:rsidR="00777106" w:rsidRDefault="004F1B64" w:rsidP="00777106">
      <w:pPr>
        <w:jc w:val="both"/>
        <w:rPr>
          <w:rFonts w:cstheme="minorHAnsi"/>
        </w:rPr>
      </w:pPr>
      <w:r w:rsidRPr="00777106">
        <w:rPr>
          <w:rFonts w:cstheme="minorHAnsi"/>
        </w:rPr>
        <w:t>Following patterns were observed-</w:t>
      </w:r>
    </w:p>
    <w:p w:rsidR="00B15A93" w:rsidRDefault="004F1B64" w:rsidP="00B15A93">
      <w:pPr>
        <w:jc w:val="both"/>
        <w:rPr>
          <w:rFonts w:cstheme="minorHAnsi"/>
        </w:rPr>
      </w:pPr>
      <w:r w:rsidRPr="00CB6A57">
        <w:rPr>
          <w:rFonts w:cstheme="minorHAnsi"/>
          <w:b/>
        </w:rPr>
        <w:t>Group A</w:t>
      </w:r>
      <w:r w:rsidR="00777106">
        <w:rPr>
          <w:rFonts w:cstheme="minorHAnsi"/>
          <w:b/>
          <w:color w:val="00B0F0"/>
        </w:rPr>
        <w:t xml:space="preserve"> </w:t>
      </w:r>
      <w:r w:rsidR="00777106" w:rsidRPr="00777106">
        <w:rPr>
          <w:rFonts w:cstheme="minorHAnsi"/>
        </w:rPr>
        <w:t>(patients</w:t>
      </w:r>
      <w:r w:rsidR="00777106">
        <w:rPr>
          <w:rFonts w:cstheme="minorHAnsi"/>
        </w:rPr>
        <w:t xml:space="preserve"> where</w:t>
      </w:r>
      <w:r w:rsidRPr="00777106">
        <w:rPr>
          <w:rFonts w:cstheme="minorHAnsi"/>
        </w:rPr>
        <w:t xml:space="preserve"> </w:t>
      </w:r>
      <w:r w:rsidR="00777106" w:rsidRPr="00777106">
        <w:rPr>
          <w:rFonts w:cstheme="minorHAnsi"/>
        </w:rPr>
        <w:t>counselling</w:t>
      </w:r>
      <w:r w:rsidRPr="00777106">
        <w:rPr>
          <w:rFonts w:cstheme="minorHAnsi"/>
        </w:rPr>
        <w:t xml:space="preserve"> and education were not </w:t>
      </w:r>
      <w:r w:rsidR="00ED081A" w:rsidRPr="00777106">
        <w:rPr>
          <w:rFonts w:cstheme="minorHAnsi"/>
        </w:rPr>
        <w:t>advise</w:t>
      </w:r>
      <w:r w:rsidR="00ED081A">
        <w:rPr>
          <w:rFonts w:cstheme="minorHAnsi"/>
        </w:rPr>
        <w:t>d</w:t>
      </w:r>
      <w:r w:rsidRPr="00777106">
        <w:rPr>
          <w:rFonts w:cstheme="minorHAnsi"/>
        </w:rPr>
        <w:t xml:space="preserve"> except </w:t>
      </w:r>
      <w:r w:rsidR="00777106" w:rsidRPr="00777106">
        <w:rPr>
          <w:rFonts w:cstheme="minorHAnsi"/>
        </w:rPr>
        <w:t>prescription</w:t>
      </w:r>
      <w:r w:rsidRPr="00777106">
        <w:rPr>
          <w:rFonts w:cstheme="minorHAnsi"/>
        </w:rPr>
        <w:t xml:space="preserve"> of medicine for diabetes in regular clinic)</w:t>
      </w:r>
    </w:p>
    <w:p w:rsidR="00164DBA" w:rsidRDefault="00164DBA" w:rsidP="00B15A93">
      <w:pPr>
        <w:jc w:val="both"/>
        <w:rPr>
          <w:rFonts w:cstheme="minorHAnsi"/>
        </w:rPr>
      </w:pPr>
    </w:p>
    <w:p w:rsidR="00164DBA" w:rsidRDefault="00164DBA" w:rsidP="00B15A93">
      <w:pPr>
        <w:jc w:val="both"/>
        <w:rPr>
          <w:rFonts w:cstheme="minorHAnsi"/>
        </w:rPr>
      </w:pPr>
    </w:p>
    <w:p w:rsidR="00B15A93" w:rsidRPr="00B15A93" w:rsidRDefault="0082222B" w:rsidP="00B15A93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B15A93">
        <w:rPr>
          <w:rFonts w:cstheme="minorHAnsi"/>
        </w:rPr>
        <w:t xml:space="preserve">Total </w:t>
      </w:r>
      <w:r w:rsidR="00B15A93" w:rsidRPr="00B15A93">
        <w:rPr>
          <w:rFonts w:cstheme="minorHAnsi"/>
        </w:rPr>
        <w:t>number of</w:t>
      </w:r>
      <w:r w:rsidR="00CE2D3A">
        <w:rPr>
          <w:rFonts w:cstheme="minorHAnsi"/>
        </w:rPr>
        <w:t xml:space="preserve"> male patients </w:t>
      </w:r>
      <w:r w:rsidRPr="00B15A93">
        <w:rPr>
          <w:rFonts w:cstheme="minorHAnsi"/>
        </w:rPr>
        <w:t xml:space="preserve">39 and number </w:t>
      </w:r>
      <w:r w:rsidR="00CE2D3A">
        <w:rPr>
          <w:rFonts w:cstheme="minorHAnsi"/>
        </w:rPr>
        <w:t xml:space="preserve">of female patients </w:t>
      </w:r>
      <w:r w:rsidR="004F1B64" w:rsidRPr="00B15A93">
        <w:rPr>
          <w:rFonts w:cstheme="minorHAnsi"/>
        </w:rPr>
        <w:t>11</w:t>
      </w:r>
    </w:p>
    <w:p w:rsidR="00B15A93" w:rsidRDefault="0082222B" w:rsidP="00B15A93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B15A93">
        <w:rPr>
          <w:rFonts w:cstheme="minorHAnsi"/>
        </w:rPr>
        <w:t xml:space="preserve">Age wise 0-10 </w:t>
      </w:r>
      <w:proofErr w:type="gramStart"/>
      <w:r w:rsidRPr="00B15A93">
        <w:rPr>
          <w:rFonts w:cstheme="minorHAnsi"/>
        </w:rPr>
        <w:t>years</w:t>
      </w:r>
      <w:proofErr w:type="gramEnd"/>
      <w:r w:rsidRPr="00B15A93">
        <w:rPr>
          <w:rFonts w:cstheme="minorHAnsi"/>
        </w:rPr>
        <w:t xml:space="preserve"> </w:t>
      </w:r>
      <w:r w:rsidR="00CE2D3A" w:rsidRPr="00B15A93">
        <w:rPr>
          <w:rFonts w:cstheme="minorHAnsi"/>
        </w:rPr>
        <w:t>number of</w:t>
      </w:r>
      <w:r w:rsidR="004F1B64" w:rsidRPr="00B15A93">
        <w:rPr>
          <w:rFonts w:cstheme="minorHAnsi"/>
        </w:rPr>
        <w:t xml:space="preserve"> patient</w:t>
      </w:r>
      <w:r w:rsidR="00CE2D3A">
        <w:rPr>
          <w:rFonts w:cstheme="minorHAnsi"/>
        </w:rPr>
        <w:t>s</w:t>
      </w:r>
      <w:r w:rsidR="004F1B64" w:rsidRPr="00B15A93">
        <w:rPr>
          <w:rFonts w:cstheme="minorHAnsi"/>
        </w:rPr>
        <w:t xml:space="preserve"> were nil and 11-</w:t>
      </w:r>
      <w:r w:rsidR="00CE2D3A" w:rsidRPr="00B15A93">
        <w:rPr>
          <w:rFonts w:cstheme="minorHAnsi"/>
        </w:rPr>
        <w:t>20 years</w:t>
      </w:r>
      <w:r w:rsidRPr="00B15A93">
        <w:rPr>
          <w:rFonts w:cstheme="minorHAnsi"/>
        </w:rPr>
        <w:t xml:space="preserve"> number </w:t>
      </w:r>
      <w:r w:rsidR="004F1B64" w:rsidRPr="00B15A93">
        <w:rPr>
          <w:rFonts w:cstheme="minorHAnsi"/>
        </w:rPr>
        <w:t>of pa</w:t>
      </w:r>
      <w:r w:rsidRPr="00B15A93">
        <w:rPr>
          <w:rFonts w:cstheme="minorHAnsi"/>
        </w:rPr>
        <w:t>tient</w:t>
      </w:r>
      <w:r w:rsidR="00EF1D61">
        <w:rPr>
          <w:rFonts w:cstheme="minorHAnsi"/>
        </w:rPr>
        <w:t>s</w:t>
      </w:r>
      <w:r w:rsidRPr="00B15A93">
        <w:rPr>
          <w:rFonts w:cstheme="minorHAnsi"/>
        </w:rPr>
        <w:t xml:space="preserve"> nil, between 21-30 yrs number of patient</w:t>
      </w:r>
      <w:r w:rsidR="00CE2D3A">
        <w:rPr>
          <w:rFonts w:cstheme="minorHAnsi"/>
        </w:rPr>
        <w:t>s</w:t>
      </w:r>
      <w:r w:rsidRPr="00B15A93">
        <w:rPr>
          <w:rFonts w:cstheme="minorHAnsi"/>
        </w:rPr>
        <w:t xml:space="preserve"> 4, between 31-40 yrs number of patient</w:t>
      </w:r>
      <w:r w:rsidR="00CE2D3A">
        <w:rPr>
          <w:rFonts w:cstheme="minorHAnsi"/>
        </w:rPr>
        <w:t>s</w:t>
      </w:r>
      <w:r w:rsidRPr="00B15A93">
        <w:rPr>
          <w:rFonts w:cstheme="minorHAnsi"/>
        </w:rPr>
        <w:t xml:space="preserve"> 20, between 41-50 year </w:t>
      </w:r>
      <w:r w:rsidR="00CE2D3A" w:rsidRPr="00B15A93">
        <w:rPr>
          <w:rFonts w:cstheme="minorHAnsi"/>
        </w:rPr>
        <w:t>number of</w:t>
      </w:r>
      <w:r w:rsidRPr="00B15A93">
        <w:rPr>
          <w:rFonts w:cstheme="minorHAnsi"/>
        </w:rPr>
        <w:t xml:space="preserve"> patient</w:t>
      </w:r>
      <w:r w:rsidR="00CE2D3A">
        <w:rPr>
          <w:rFonts w:cstheme="minorHAnsi"/>
        </w:rPr>
        <w:t>s</w:t>
      </w:r>
      <w:r w:rsidRPr="00B15A93">
        <w:rPr>
          <w:rFonts w:cstheme="minorHAnsi"/>
        </w:rPr>
        <w:t xml:space="preserve"> 18, between 51-60 yrs </w:t>
      </w:r>
      <w:r w:rsidR="00CE2D3A" w:rsidRPr="00B15A93">
        <w:rPr>
          <w:rFonts w:cstheme="minorHAnsi"/>
        </w:rPr>
        <w:t>number of</w:t>
      </w:r>
      <w:r w:rsidR="004F1B64" w:rsidRPr="00B15A93">
        <w:rPr>
          <w:rFonts w:cstheme="minorHAnsi"/>
        </w:rPr>
        <w:t xml:space="preserve"> pa</w:t>
      </w:r>
      <w:r w:rsidRPr="00B15A93">
        <w:rPr>
          <w:rFonts w:cstheme="minorHAnsi"/>
        </w:rPr>
        <w:t>tient</w:t>
      </w:r>
      <w:r w:rsidR="00CE2D3A">
        <w:rPr>
          <w:rFonts w:cstheme="minorHAnsi"/>
        </w:rPr>
        <w:t>s</w:t>
      </w:r>
      <w:r w:rsidRPr="00B15A93">
        <w:rPr>
          <w:rFonts w:cstheme="minorHAnsi"/>
        </w:rPr>
        <w:t xml:space="preserve"> were 6 and above 61 yrs </w:t>
      </w:r>
      <w:r w:rsidR="00CE2D3A" w:rsidRPr="00B15A93">
        <w:rPr>
          <w:rFonts w:cstheme="minorHAnsi"/>
        </w:rPr>
        <w:t>number of</w:t>
      </w:r>
      <w:r w:rsidR="004F1B64" w:rsidRPr="00B15A93">
        <w:rPr>
          <w:rFonts w:cstheme="minorHAnsi"/>
        </w:rPr>
        <w:t xml:space="preserve"> patient</w:t>
      </w:r>
      <w:r w:rsidR="00CE2D3A">
        <w:rPr>
          <w:rFonts w:cstheme="minorHAnsi"/>
        </w:rPr>
        <w:t>s</w:t>
      </w:r>
      <w:r w:rsidR="004F1B64" w:rsidRPr="00B15A93">
        <w:rPr>
          <w:rFonts w:cstheme="minorHAnsi"/>
        </w:rPr>
        <w:t xml:space="preserve"> 2.</w:t>
      </w:r>
    </w:p>
    <w:p w:rsidR="00B15A93" w:rsidRDefault="004F1B64" w:rsidP="00B15A93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B15A93">
        <w:rPr>
          <w:rFonts w:cstheme="minorHAnsi"/>
        </w:rPr>
        <w:t>Religion wise 43 no of patient</w:t>
      </w:r>
      <w:r w:rsidR="00CE2D3A">
        <w:rPr>
          <w:rFonts w:cstheme="minorHAnsi"/>
        </w:rPr>
        <w:t>s</w:t>
      </w:r>
      <w:r w:rsidRPr="00B15A93">
        <w:rPr>
          <w:rFonts w:cstheme="minorHAnsi"/>
        </w:rPr>
        <w:t xml:space="preserve"> were </w:t>
      </w:r>
      <w:r w:rsidR="008C3FFA" w:rsidRPr="00B15A93">
        <w:rPr>
          <w:rFonts w:cstheme="minorHAnsi"/>
        </w:rPr>
        <w:t>Hindu</w:t>
      </w:r>
      <w:r w:rsidR="00CE2D3A">
        <w:rPr>
          <w:rFonts w:cstheme="minorHAnsi"/>
        </w:rPr>
        <w:t xml:space="preserve"> and 7 numbers</w:t>
      </w:r>
      <w:r w:rsidRPr="00B15A93">
        <w:rPr>
          <w:rFonts w:cstheme="minorHAnsi"/>
        </w:rPr>
        <w:t xml:space="preserve"> of patient</w:t>
      </w:r>
      <w:r w:rsidR="00CE2D3A">
        <w:rPr>
          <w:rFonts w:cstheme="minorHAnsi"/>
        </w:rPr>
        <w:t>s were</w:t>
      </w:r>
      <w:r w:rsidRPr="00B15A93">
        <w:rPr>
          <w:rFonts w:cstheme="minorHAnsi"/>
        </w:rPr>
        <w:t xml:space="preserve"> </w:t>
      </w:r>
      <w:r w:rsidR="008C3FFA" w:rsidRPr="00B15A93">
        <w:rPr>
          <w:rFonts w:cstheme="minorHAnsi"/>
        </w:rPr>
        <w:t>Muslim. Other religion was</w:t>
      </w:r>
      <w:r w:rsidRPr="00B15A93">
        <w:rPr>
          <w:rFonts w:cstheme="minorHAnsi"/>
        </w:rPr>
        <w:t xml:space="preserve"> not found.</w:t>
      </w:r>
    </w:p>
    <w:p w:rsidR="00B15A93" w:rsidRDefault="008C3FFA" w:rsidP="00B15A93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B15A93">
        <w:rPr>
          <w:rFonts w:cstheme="minorHAnsi"/>
        </w:rPr>
        <w:t xml:space="preserve">Occupation wise 27 </w:t>
      </w:r>
      <w:r w:rsidR="00CE2D3A" w:rsidRPr="00B15A93">
        <w:rPr>
          <w:rFonts w:cstheme="minorHAnsi"/>
        </w:rPr>
        <w:t>number</w:t>
      </w:r>
      <w:r w:rsidR="00CE2D3A">
        <w:rPr>
          <w:rFonts w:cstheme="minorHAnsi"/>
        </w:rPr>
        <w:t xml:space="preserve">s </w:t>
      </w:r>
      <w:r w:rsidR="00CE2D3A" w:rsidRPr="00B15A93">
        <w:rPr>
          <w:rFonts w:cstheme="minorHAnsi"/>
        </w:rPr>
        <w:t>were</w:t>
      </w:r>
      <w:r w:rsidR="004F1B64" w:rsidRPr="00B15A93">
        <w:rPr>
          <w:rFonts w:cstheme="minorHAnsi"/>
        </w:rPr>
        <w:t xml:space="preserve"> cultivator, </w:t>
      </w:r>
      <w:r w:rsidRPr="00B15A93">
        <w:rPr>
          <w:rFonts w:cstheme="minorHAnsi"/>
        </w:rPr>
        <w:t>11 housewives,</w:t>
      </w:r>
      <w:r w:rsidR="00EF1D61">
        <w:rPr>
          <w:rFonts w:cstheme="minorHAnsi"/>
        </w:rPr>
        <w:t xml:space="preserve"> 5 were government </w:t>
      </w:r>
      <w:r w:rsidR="004F1B64" w:rsidRPr="00B15A93">
        <w:rPr>
          <w:rFonts w:cstheme="minorHAnsi"/>
        </w:rPr>
        <w:t xml:space="preserve">employee, 5 self </w:t>
      </w:r>
      <w:r w:rsidRPr="00B15A93">
        <w:rPr>
          <w:rFonts w:cstheme="minorHAnsi"/>
        </w:rPr>
        <w:t>employed,</w:t>
      </w:r>
      <w:r w:rsidR="004F1B64" w:rsidRPr="00B15A93">
        <w:rPr>
          <w:rFonts w:cstheme="minorHAnsi"/>
        </w:rPr>
        <w:t xml:space="preserve"> 2 were students.</w:t>
      </w:r>
    </w:p>
    <w:p w:rsidR="00B15A93" w:rsidRDefault="004F1B64" w:rsidP="00B15A93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B15A93">
        <w:rPr>
          <w:rFonts w:cstheme="minorHAnsi"/>
        </w:rPr>
        <w:t xml:space="preserve">In educational qualification 9 were </w:t>
      </w:r>
      <w:r w:rsidR="008C3FFA" w:rsidRPr="00B15A93">
        <w:rPr>
          <w:rFonts w:cstheme="minorHAnsi"/>
        </w:rPr>
        <w:t>uneducated,</w:t>
      </w:r>
      <w:r w:rsidRPr="00B15A93">
        <w:rPr>
          <w:rFonts w:cstheme="minorHAnsi"/>
        </w:rPr>
        <w:t xml:space="preserve"> 15 primary </w:t>
      </w:r>
      <w:r w:rsidR="00CE2D3A" w:rsidRPr="00B15A93">
        <w:rPr>
          <w:rFonts w:cstheme="minorHAnsi"/>
        </w:rPr>
        <w:t>educations</w:t>
      </w:r>
      <w:r w:rsidRPr="00B15A93">
        <w:rPr>
          <w:rFonts w:cstheme="minorHAnsi"/>
        </w:rPr>
        <w:t xml:space="preserve">, 19 HSLC </w:t>
      </w:r>
      <w:r w:rsidR="008C3FFA" w:rsidRPr="00B15A93">
        <w:rPr>
          <w:rFonts w:cstheme="minorHAnsi"/>
        </w:rPr>
        <w:t>passe</w:t>
      </w:r>
      <w:r w:rsidR="00CE2D3A">
        <w:rPr>
          <w:rFonts w:cstheme="minorHAnsi"/>
        </w:rPr>
        <w:t>d</w:t>
      </w:r>
      <w:r w:rsidR="008C3FFA" w:rsidRPr="00B15A93">
        <w:rPr>
          <w:rFonts w:cstheme="minorHAnsi"/>
        </w:rPr>
        <w:t>,</w:t>
      </w:r>
      <w:r w:rsidRPr="00B15A93">
        <w:rPr>
          <w:rFonts w:cstheme="minorHAnsi"/>
        </w:rPr>
        <w:t xml:space="preserve"> </w:t>
      </w:r>
      <w:proofErr w:type="gramStart"/>
      <w:r w:rsidRPr="00B15A93">
        <w:rPr>
          <w:rFonts w:cstheme="minorHAnsi"/>
        </w:rPr>
        <w:t>7</w:t>
      </w:r>
      <w:proofErr w:type="gramEnd"/>
      <w:r w:rsidRPr="00B15A93">
        <w:rPr>
          <w:rFonts w:cstheme="minorHAnsi"/>
        </w:rPr>
        <w:t xml:space="preserve"> were grad</w:t>
      </w:r>
      <w:r w:rsidR="008C3FFA" w:rsidRPr="00B15A93">
        <w:rPr>
          <w:rFonts w:cstheme="minorHAnsi"/>
        </w:rPr>
        <w:t>uate</w:t>
      </w:r>
      <w:r w:rsidRPr="00B15A93">
        <w:rPr>
          <w:rFonts w:cstheme="minorHAnsi"/>
        </w:rPr>
        <w:t>.</w:t>
      </w:r>
    </w:p>
    <w:p w:rsidR="00B15A93" w:rsidRDefault="004F1B64" w:rsidP="00B15A93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B15A93">
        <w:rPr>
          <w:rFonts w:cstheme="minorHAnsi"/>
        </w:rPr>
        <w:t xml:space="preserve">Socio economic status wise 27 belong to lower economic status, 24 lower middle class. </w:t>
      </w:r>
    </w:p>
    <w:p w:rsidR="00B15A93" w:rsidRPr="00164DBA" w:rsidRDefault="004F1B64" w:rsidP="00164DBA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B15A93">
        <w:rPr>
          <w:rFonts w:cstheme="minorHAnsi"/>
        </w:rPr>
        <w:t xml:space="preserve">In regards to Duration of diabetes most of the </w:t>
      </w:r>
      <w:r w:rsidR="008C3FFA" w:rsidRPr="00B15A93">
        <w:rPr>
          <w:rFonts w:cstheme="minorHAnsi"/>
        </w:rPr>
        <w:t>information</w:t>
      </w:r>
      <w:r w:rsidRPr="00B15A93">
        <w:rPr>
          <w:rFonts w:cstheme="minorHAnsi"/>
        </w:rPr>
        <w:t xml:space="preserve"> </w:t>
      </w:r>
      <w:r w:rsidR="00CE2D3A" w:rsidRPr="00B15A93">
        <w:rPr>
          <w:rFonts w:cstheme="minorHAnsi"/>
        </w:rPr>
        <w:t>was</w:t>
      </w:r>
      <w:r w:rsidRPr="00B15A93">
        <w:rPr>
          <w:rFonts w:cstheme="minorHAnsi"/>
        </w:rPr>
        <w:t xml:space="preserve"> </w:t>
      </w:r>
      <w:r w:rsidR="008C3FFA" w:rsidRPr="00B15A93">
        <w:rPr>
          <w:rFonts w:cstheme="minorHAnsi"/>
        </w:rPr>
        <w:t xml:space="preserve">unreliable with </w:t>
      </w:r>
      <w:r w:rsidR="00164DBA" w:rsidRPr="00B15A93">
        <w:rPr>
          <w:rFonts w:cstheme="minorHAnsi"/>
        </w:rPr>
        <w:t>inadequate treatments</w:t>
      </w:r>
      <w:r w:rsidRPr="00B15A93">
        <w:rPr>
          <w:rFonts w:cstheme="minorHAnsi"/>
        </w:rPr>
        <w:t xml:space="preserve"> records</w:t>
      </w:r>
      <w:r w:rsidR="00164DBA">
        <w:rPr>
          <w:rFonts w:cstheme="minorHAnsi"/>
        </w:rPr>
        <w:t>.</w:t>
      </w:r>
    </w:p>
    <w:p w:rsidR="008D70ED" w:rsidRDefault="004F1B64" w:rsidP="008D70ED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B15A93">
        <w:rPr>
          <w:rFonts w:cstheme="minorHAnsi"/>
        </w:rPr>
        <w:t xml:space="preserve">In regards to outcome of treatment 18 </w:t>
      </w:r>
      <w:r w:rsidR="00CE2D3A">
        <w:rPr>
          <w:rFonts w:cstheme="minorHAnsi"/>
        </w:rPr>
        <w:t>number</w:t>
      </w:r>
      <w:r w:rsidRPr="00B15A93">
        <w:rPr>
          <w:rFonts w:cstheme="minorHAnsi"/>
        </w:rPr>
        <w:t xml:space="preserve"> of patient</w:t>
      </w:r>
      <w:r w:rsidR="00CE2D3A">
        <w:rPr>
          <w:rFonts w:cstheme="minorHAnsi"/>
        </w:rPr>
        <w:t>s</w:t>
      </w:r>
      <w:r w:rsidRPr="00B15A93">
        <w:rPr>
          <w:rFonts w:cstheme="minorHAnsi"/>
        </w:rPr>
        <w:t xml:space="preserve"> showed good outcome,</w:t>
      </w:r>
      <w:r w:rsidR="00E77A3B" w:rsidRPr="00B15A93">
        <w:rPr>
          <w:rFonts w:cstheme="minorHAnsi"/>
        </w:rPr>
        <w:t xml:space="preserve"> whereas</w:t>
      </w:r>
      <w:r w:rsidR="00CE2D3A">
        <w:rPr>
          <w:rFonts w:cstheme="minorHAnsi"/>
        </w:rPr>
        <w:t xml:space="preserve"> 32 numbers</w:t>
      </w:r>
      <w:r w:rsidRPr="00B15A93">
        <w:rPr>
          <w:rFonts w:cstheme="minorHAnsi"/>
        </w:rPr>
        <w:t xml:space="preserve"> of patients</w:t>
      </w:r>
      <w:r w:rsidR="00CE2D3A">
        <w:rPr>
          <w:rFonts w:cstheme="minorHAnsi"/>
        </w:rPr>
        <w:t xml:space="preserve"> showed poor status</w:t>
      </w:r>
      <w:r w:rsidRPr="00B15A93">
        <w:rPr>
          <w:rFonts w:cstheme="minorHAnsi"/>
        </w:rPr>
        <w:t>.</w:t>
      </w:r>
    </w:p>
    <w:p w:rsidR="008D70ED" w:rsidRPr="008D70ED" w:rsidRDefault="008D70ED" w:rsidP="008D70ED">
      <w:pPr>
        <w:pStyle w:val="ListParagraph"/>
        <w:ind w:left="1260"/>
        <w:jc w:val="both"/>
        <w:rPr>
          <w:rFonts w:cstheme="minorHAnsi"/>
        </w:rPr>
      </w:pPr>
    </w:p>
    <w:p w:rsidR="008D70ED" w:rsidRDefault="00310EF6" w:rsidP="008D70ED">
      <w:r>
        <w:t xml:space="preserve">                   </w:t>
      </w:r>
      <w:r w:rsidR="008D70ED">
        <w:t>Table 1: Showing outcome of treatment (without counselling)</w:t>
      </w:r>
    </w:p>
    <w:tbl>
      <w:tblPr>
        <w:tblStyle w:val="LightGrid-Accent4"/>
        <w:tblW w:w="8021" w:type="dxa"/>
        <w:tblInd w:w="1030" w:type="dxa"/>
        <w:tblLayout w:type="fixed"/>
        <w:tblLook w:val="0000"/>
      </w:tblPr>
      <w:tblGrid>
        <w:gridCol w:w="955"/>
        <w:gridCol w:w="707"/>
        <w:gridCol w:w="706"/>
        <w:gridCol w:w="707"/>
        <w:gridCol w:w="707"/>
        <w:gridCol w:w="707"/>
        <w:gridCol w:w="706"/>
        <w:gridCol w:w="707"/>
        <w:gridCol w:w="848"/>
        <w:gridCol w:w="565"/>
        <w:gridCol w:w="706"/>
      </w:tblGrid>
      <w:tr w:rsidR="008D70ED" w:rsidTr="00310EF6">
        <w:trPr>
          <w:cnfStyle w:val="000000100000"/>
          <w:trHeight w:val="195"/>
        </w:trPr>
        <w:tc>
          <w:tcPr>
            <w:cnfStyle w:val="000010000000"/>
            <w:tcW w:w="955" w:type="dxa"/>
            <w:vMerge w:val="restart"/>
          </w:tcPr>
          <w:p w:rsidR="008D70ED" w:rsidRDefault="008D70ED" w:rsidP="00C01E40">
            <w:pPr>
              <w:jc w:val="center"/>
            </w:pPr>
            <w:r>
              <w:t>control</w:t>
            </w:r>
          </w:p>
        </w:tc>
        <w:tc>
          <w:tcPr>
            <w:tcW w:w="3534" w:type="dxa"/>
            <w:gridSpan w:val="5"/>
          </w:tcPr>
          <w:p w:rsidR="008D70ED" w:rsidRDefault="008D70ED" w:rsidP="00C01E40">
            <w:pPr>
              <w:jc w:val="center"/>
              <w:cnfStyle w:val="000000100000"/>
            </w:pPr>
            <w:r>
              <w:t>Good control</w:t>
            </w:r>
          </w:p>
        </w:tc>
        <w:tc>
          <w:tcPr>
            <w:cnfStyle w:val="000010000000"/>
            <w:tcW w:w="3532" w:type="dxa"/>
            <w:gridSpan w:val="5"/>
          </w:tcPr>
          <w:p w:rsidR="008D70ED" w:rsidRDefault="008D70ED" w:rsidP="00C01E40">
            <w:pPr>
              <w:jc w:val="center"/>
            </w:pPr>
            <w:r>
              <w:t>Poor control</w:t>
            </w:r>
          </w:p>
        </w:tc>
      </w:tr>
      <w:tr w:rsidR="008D70ED" w:rsidTr="00310EF6">
        <w:trPr>
          <w:cnfStyle w:val="000000010000"/>
          <w:trHeight w:val="100"/>
        </w:trPr>
        <w:tc>
          <w:tcPr>
            <w:cnfStyle w:val="000010000000"/>
            <w:tcW w:w="955" w:type="dxa"/>
            <w:vMerge/>
          </w:tcPr>
          <w:p w:rsidR="008D70ED" w:rsidRDefault="008D70ED" w:rsidP="00C01E40">
            <w:pPr>
              <w:jc w:val="center"/>
            </w:pPr>
          </w:p>
        </w:tc>
        <w:tc>
          <w:tcPr>
            <w:tcW w:w="3534" w:type="dxa"/>
            <w:gridSpan w:val="5"/>
          </w:tcPr>
          <w:p w:rsidR="008D70ED" w:rsidRDefault="008D70ED" w:rsidP="00C01E40">
            <w:pPr>
              <w:jc w:val="center"/>
              <w:cnfStyle w:val="000000010000"/>
            </w:pPr>
            <w:proofErr w:type="spellStart"/>
            <w:r>
              <w:t>Glycemic</w:t>
            </w:r>
            <w:proofErr w:type="spellEnd"/>
            <w:r>
              <w:t xml:space="preserve"> status</w:t>
            </w:r>
          </w:p>
        </w:tc>
        <w:tc>
          <w:tcPr>
            <w:cnfStyle w:val="000010000000"/>
            <w:tcW w:w="3532" w:type="dxa"/>
            <w:gridSpan w:val="5"/>
          </w:tcPr>
          <w:p w:rsidR="008D70ED" w:rsidRDefault="008D70ED" w:rsidP="00C01E40">
            <w:pPr>
              <w:jc w:val="center"/>
            </w:pPr>
            <w:proofErr w:type="spellStart"/>
            <w:r>
              <w:t>Glycemic</w:t>
            </w:r>
            <w:proofErr w:type="spellEnd"/>
            <w:r>
              <w:t xml:space="preserve"> status</w:t>
            </w:r>
          </w:p>
        </w:tc>
      </w:tr>
      <w:tr w:rsidR="008D70ED" w:rsidTr="00310EF6">
        <w:trPr>
          <w:cnfStyle w:val="000000100000"/>
          <w:trHeight w:val="177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jc w:val="center"/>
            </w:pPr>
            <w:r>
              <w:t>sex</w:t>
            </w:r>
          </w:p>
        </w:tc>
        <w:tc>
          <w:tcPr>
            <w:tcW w:w="1413" w:type="dxa"/>
            <w:gridSpan w:val="2"/>
          </w:tcPr>
          <w:p w:rsidR="008D70ED" w:rsidRDefault="008D70ED" w:rsidP="00C01E40">
            <w:pPr>
              <w:jc w:val="center"/>
              <w:cnfStyle w:val="000000100000"/>
            </w:pPr>
            <w:r>
              <w:t>Male</w:t>
            </w:r>
          </w:p>
        </w:tc>
        <w:tc>
          <w:tcPr>
            <w:cnfStyle w:val="000010000000"/>
            <w:tcW w:w="1414" w:type="dxa"/>
            <w:gridSpan w:val="2"/>
          </w:tcPr>
          <w:p w:rsidR="008D70ED" w:rsidRDefault="008D70ED" w:rsidP="00C01E40">
            <w:pPr>
              <w:jc w:val="center"/>
            </w:pPr>
            <w:r>
              <w:t>Female</w:t>
            </w:r>
          </w:p>
        </w:tc>
        <w:tc>
          <w:tcPr>
            <w:tcW w:w="707" w:type="dxa"/>
            <w:vMerge w:val="restart"/>
          </w:tcPr>
          <w:p w:rsidR="008D70ED" w:rsidRDefault="008D70ED" w:rsidP="00C01E40">
            <w:pPr>
              <w:jc w:val="center"/>
              <w:cnfStyle w:val="000000100000"/>
            </w:pPr>
            <w:r>
              <w:t>Total</w:t>
            </w:r>
          </w:p>
        </w:tc>
        <w:tc>
          <w:tcPr>
            <w:cnfStyle w:val="000010000000"/>
            <w:tcW w:w="1413" w:type="dxa"/>
            <w:gridSpan w:val="2"/>
          </w:tcPr>
          <w:p w:rsidR="008D70ED" w:rsidRDefault="008D70ED" w:rsidP="00C01E40">
            <w:pPr>
              <w:jc w:val="center"/>
            </w:pPr>
            <w:r>
              <w:t>Male</w:t>
            </w:r>
          </w:p>
        </w:tc>
        <w:tc>
          <w:tcPr>
            <w:tcW w:w="1413" w:type="dxa"/>
            <w:gridSpan w:val="2"/>
          </w:tcPr>
          <w:p w:rsidR="008D70ED" w:rsidRDefault="008D70ED" w:rsidP="00C01E40">
            <w:pPr>
              <w:jc w:val="center"/>
              <w:cnfStyle w:val="000000100000"/>
            </w:pPr>
            <w:r>
              <w:t>Female</w:t>
            </w:r>
          </w:p>
        </w:tc>
        <w:tc>
          <w:tcPr>
            <w:cnfStyle w:val="000010000000"/>
            <w:tcW w:w="706" w:type="dxa"/>
            <w:vMerge w:val="restart"/>
          </w:tcPr>
          <w:p w:rsidR="008D70ED" w:rsidRDefault="008D70ED" w:rsidP="00C01E40">
            <w:pPr>
              <w:jc w:val="center"/>
            </w:pPr>
            <w:r>
              <w:t>T</w:t>
            </w:r>
          </w:p>
        </w:tc>
      </w:tr>
      <w:tr w:rsidR="008D70ED" w:rsidTr="00310EF6">
        <w:trPr>
          <w:cnfStyle w:val="000000010000"/>
          <w:trHeight w:val="42"/>
        </w:trPr>
        <w:tc>
          <w:tcPr>
            <w:cnfStyle w:val="000010000000"/>
            <w:tcW w:w="955" w:type="dxa"/>
          </w:tcPr>
          <w:p w:rsidR="008D70ED" w:rsidRPr="000E37F2" w:rsidRDefault="008D70ED" w:rsidP="00C01E40">
            <w:pPr>
              <w:jc w:val="center"/>
            </w:pPr>
            <w:r>
              <w:t>Age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h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m</w:t>
            </w:r>
          </w:p>
        </w:tc>
        <w:tc>
          <w:tcPr>
            <w:tcW w:w="707" w:type="dxa"/>
          </w:tcPr>
          <w:p w:rsidR="008D70ED" w:rsidRDefault="008A673B" w:rsidP="00C01E40">
            <w:pPr>
              <w:jc w:val="center"/>
              <w:cnfStyle w:val="000000010000"/>
            </w:pPr>
            <w:r>
              <w:t>H</w:t>
            </w:r>
          </w:p>
        </w:tc>
        <w:tc>
          <w:tcPr>
            <w:cnfStyle w:val="000010000000"/>
            <w:tcW w:w="707" w:type="dxa"/>
          </w:tcPr>
          <w:p w:rsidR="008D70ED" w:rsidRDefault="002A57C2" w:rsidP="00C01E40">
            <w:pPr>
              <w:jc w:val="center"/>
            </w:pPr>
            <w:r>
              <w:t>M</w:t>
            </w:r>
          </w:p>
        </w:tc>
        <w:tc>
          <w:tcPr>
            <w:tcW w:w="707" w:type="dxa"/>
            <w:vMerge/>
          </w:tcPr>
          <w:p w:rsidR="008D70ED" w:rsidRDefault="008D70ED" w:rsidP="00C01E40">
            <w:pPr>
              <w:jc w:val="center"/>
              <w:cnfStyle w:val="000000010000"/>
            </w:pP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h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m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h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m</w:t>
            </w:r>
          </w:p>
        </w:tc>
        <w:tc>
          <w:tcPr>
            <w:cnfStyle w:val="000010000000"/>
            <w:tcW w:w="706" w:type="dxa"/>
            <w:vMerge/>
          </w:tcPr>
          <w:p w:rsidR="008D70ED" w:rsidRDefault="008D70ED" w:rsidP="00C01E40">
            <w:pPr>
              <w:jc w:val="center"/>
            </w:pPr>
          </w:p>
        </w:tc>
      </w:tr>
      <w:tr w:rsidR="008D70ED" w:rsidTr="00310EF6">
        <w:trPr>
          <w:cnfStyle w:val="000000100000"/>
          <w:trHeight w:val="52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&gt;61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2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2</w:t>
            </w:r>
          </w:p>
        </w:tc>
      </w:tr>
      <w:tr w:rsidR="008D70ED" w:rsidTr="00310EF6">
        <w:trPr>
          <w:cnfStyle w:val="000000010000"/>
          <w:trHeight w:val="61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51-60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1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4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1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5</w:t>
            </w:r>
          </w:p>
        </w:tc>
      </w:tr>
      <w:tr w:rsidR="008D70ED" w:rsidTr="00310EF6">
        <w:trPr>
          <w:cnfStyle w:val="000000100000"/>
          <w:trHeight w:val="72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41-50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5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3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9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6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1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100000"/>
            </w:pP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9</w:t>
            </w:r>
          </w:p>
        </w:tc>
      </w:tr>
      <w:tr w:rsidR="008D70ED" w:rsidTr="00310EF6">
        <w:trPr>
          <w:cnfStyle w:val="000000010000"/>
          <w:trHeight w:val="66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31-40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2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2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5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9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2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2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15</w:t>
            </w:r>
          </w:p>
        </w:tc>
      </w:tr>
      <w:tr w:rsidR="008D70ED" w:rsidTr="00310EF6">
        <w:trPr>
          <w:cnfStyle w:val="000000100000"/>
          <w:trHeight w:val="68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21-30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3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3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</w:tr>
      <w:tr w:rsidR="008D70ED" w:rsidTr="00310EF6">
        <w:trPr>
          <w:cnfStyle w:val="000000010000"/>
          <w:trHeight w:val="58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11-20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</w:tr>
      <w:tr w:rsidR="008D70ED" w:rsidTr="00310EF6">
        <w:trPr>
          <w:cnfStyle w:val="000000100000"/>
          <w:trHeight w:val="61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0-11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o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</w:tr>
      <w:tr w:rsidR="008D70ED" w:rsidTr="00310EF6">
        <w:trPr>
          <w:cnfStyle w:val="000000010000"/>
          <w:trHeight w:val="37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jc w:val="center"/>
            </w:pPr>
            <w:r>
              <w:t>Total</w:t>
            </w:r>
          </w:p>
        </w:tc>
        <w:tc>
          <w:tcPr>
            <w:tcW w:w="2827" w:type="dxa"/>
            <w:gridSpan w:val="4"/>
          </w:tcPr>
          <w:p w:rsidR="008D70ED" w:rsidRDefault="008D70ED" w:rsidP="00C01E40">
            <w:pPr>
              <w:jc w:val="center"/>
              <w:cnfStyle w:val="000000010000"/>
            </w:pP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18</w:t>
            </w:r>
          </w:p>
        </w:tc>
        <w:tc>
          <w:tcPr>
            <w:tcW w:w="2826" w:type="dxa"/>
            <w:gridSpan w:val="4"/>
          </w:tcPr>
          <w:p w:rsidR="008D70ED" w:rsidRDefault="008D70ED" w:rsidP="00C01E40">
            <w:pPr>
              <w:jc w:val="center"/>
              <w:cnfStyle w:val="000000010000"/>
            </w:pP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32</w:t>
            </w:r>
          </w:p>
        </w:tc>
      </w:tr>
    </w:tbl>
    <w:p w:rsidR="008D70ED" w:rsidRPr="008D70ED" w:rsidRDefault="00310EF6" w:rsidP="008D70ED">
      <w:r>
        <w:t xml:space="preserve">                   </w:t>
      </w:r>
      <w:r w:rsidR="008D70ED">
        <w:t>Note: M= male, F: female, m= Muslim, h =Hindu</w:t>
      </w:r>
    </w:p>
    <w:p w:rsidR="00B15A93" w:rsidRDefault="009269CD" w:rsidP="00B15A93">
      <w:pPr>
        <w:jc w:val="both"/>
        <w:rPr>
          <w:rFonts w:cstheme="minorHAnsi"/>
        </w:rPr>
      </w:pPr>
      <w:r w:rsidRPr="00CB6A57">
        <w:rPr>
          <w:rFonts w:cstheme="minorHAnsi"/>
          <w:b/>
        </w:rPr>
        <w:t>Group B</w:t>
      </w:r>
      <w:r w:rsidRPr="00BF48F3">
        <w:rPr>
          <w:rFonts w:cstheme="minorHAnsi"/>
          <w:color w:val="00B0F0"/>
        </w:rPr>
        <w:t xml:space="preserve"> </w:t>
      </w:r>
      <w:r w:rsidR="000A68E5" w:rsidRPr="00BF48F3">
        <w:rPr>
          <w:rFonts w:cstheme="minorHAnsi"/>
        </w:rPr>
        <w:t>(C</w:t>
      </w:r>
      <w:r w:rsidR="00F4500E" w:rsidRPr="00BF48F3">
        <w:rPr>
          <w:rFonts w:cstheme="minorHAnsi"/>
        </w:rPr>
        <w:t>omprised</w:t>
      </w:r>
      <w:r w:rsidRPr="00BF48F3">
        <w:rPr>
          <w:rFonts w:cstheme="minorHAnsi"/>
        </w:rPr>
        <w:t xml:space="preserve"> o</w:t>
      </w:r>
      <w:r w:rsidR="000A68E5" w:rsidRPr="00BF48F3">
        <w:rPr>
          <w:rFonts w:cstheme="minorHAnsi"/>
        </w:rPr>
        <w:t>f 50 patient</w:t>
      </w:r>
      <w:r w:rsidR="005944C9">
        <w:rPr>
          <w:rFonts w:cstheme="minorHAnsi"/>
        </w:rPr>
        <w:t>s</w:t>
      </w:r>
      <w:r w:rsidR="000A68E5" w:rsidRPr="00BF48F3">
        <w:rPr>
          <w:rFonts w:cstheme="minorHAnsi"/>
        </w:rPr>
        <w:t xml:space="preserve"> in diabetes outreach</w:t>
      </w:r>
      <w:r w:rsidRPr="00BF48F3">
        <w:rPr>
          <w:rFonts w:cstheme="minorHAnsi"/>
        </w:rPr>
        <w:t xml:space="preserve"> programme where </w:t>
      </w:r>
      <w:r w:rsidR="000A68E5" w:rsidRPr="00BF48F3">
        <w:rPr>
          <w:rFonts w:cstheme="minorHAnsi"/>
        </w:rPr>
        <w:t>counselling,</w:t>
      </w:r>
      <w:r w:rsidRPr="00BF48F3">
        <w:rPr>
          <w:rFonts w:cstheme="minorHAnsi"/>
        </w:rPr>
        <w:t xml:space="preserve"> psycho education, family education were giving as per guideline laid upon. They were also </w:t>
      </w:r>
      <w:r w:rsidR="005944C9" w:rsidRPr="00BF48F3">
        <w:rPr>
          <w:rFonts w:cstheme="minorHAnsi"/>
        </w:rPr>
        <w:t>advise</w:t>
      </w:r>
      <w:r w:rsidR="005944C9">
        <w:rPr>
          <w:rFonts w:cstheme="minorHAnsi"/>
        </w:rPr>
        <w:t>d</w:t>
      </w:r>
      <w:r w:rsidRPr="00BF48F3">
        <w:rPr>
          <w:rFonts w:cstheme="minorHAnsi"/>
        </w:rPr>
        <w:t xml:space="preserve"> self monitoring of </w:t>
      </w:r>
      <w:r w:rsidR="000A68E5" w:rsidRPr="00BF48F3">
        <w:rPr>
          <w:rFonts w:cstheme="minorHAnsi"/>
        </w:rPr>
        <w:t>blood glucose</w:t>
      </w:r>
      <w:r w:rsidRPr="00BF48F3">
        <w:rPr>
          <w:rFonts w:cstheme="minorHAnsi"/>
        </w:rPr>
        <w:t>.)</w:t>
      </w:r>
    </w:p>
    <w:p w:rsidR="00B15A93" w:rsidRPr="00B15A93" w:rsidRDefault="00B15A93" w:rsidP="00B15A93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B15A93">
        <w:rPr>
          <w:rFonts w:cstheme="minorHAnsi"/>
        </w:rPr>
        <w:t>Total</w:t>
      </w:r>
      <w:r w:rsidR="000A68E5" w:rsidRPr="00B15A93">
        <w:rPr>
          <w:rFonts w:cstheme="minorHAnsi"/>
          <w:color w:val="00B0F0"/>
        </w:rPr>
        <w:t xml:space="preserve"> </w:t>
      </w:r>
      <w:r w:rsidR="000A68E5" w:rsidRPr="00B15A93">
        <w:rPr>
          <w:rFonts w:cstheme="minorHAnsi"/>
        </w:rPr>
        <w:t xml:space="preserve">numbers of male </w:t>
      </w:r>
      <w:r w:rsidR="009072A5" w:rsidRPr="00B15A93">
        <w:rPr>
          <w:rFonts w:cstheme="minorHAnsi"/>
        </w:rPr>
        <w:t>patien</w:t>
      </w:r>
      <w:r w:rsidR="009072A5">
        <w:rPr>
          <w:rFonts w:cstheme="minorHAnsi"/>
        </w:rPr>
        <w:t>t</w:t>
      </w:r>
      <w:r w:rsidR="009072A5" w:rsidRPr="00B15A93">
        <w:rPr>
          <w:rFonts w:cstheme="minorHAnsi"/>
        </w:rPr>
        <w:t>s</w:t>
      </w:r>
      <w:r w:rsidR="000A68E5" w:rsidRPr="00B15A93">
        <w:rPr>
          <w:rFonts w:cstheme="minorHAnsi"/>
        </w:rPr>
        <w:t xml:space="preserve"> were 34 and total number</w:t>
      </w:r>
      <w:r w:rsidR="009072A5">
        <w:rPr>
          <w:rFonts w:cstheme="minorHAnsi"/>
        </w:rPr>
        <w:t>s</w:t>
      </w:r>
      <w:r w:rsidR="000A68E5" w:rsidRPr="00B15A93">
        <w:rPr>
          <w:rFonts w:cstheme="minorHAnsi"/>
        </w:rPr>
        <w:t xml:space="preserve"> of</w:t>
      </w:r>
      <w:r w:rsidR="009269CD" w:rsidRPr="00B15A93">
        <w:rPr>
          <w:rFonts w:cstheme="minorHAnsi"/>
        </w:rPr>
        <w:t xml:space="preserve"> female 16.</w:t>
      </w:r>
    </w:p>
    <w:p w:rsidR="00B15A93" w:rsidRDefault="009269CD" w:rsidP="00B15A93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B15A93">
        <w:rPr>
          <w:rFonts w:cstheme="minorHAnsi"/>
        </w:rPr>
        <w:t>Age wise 0-10 years –nil, 11-20 –nil, 21-30 years were 7</w:t>
      </w:r>
      <w:r w:rsidR="000A68E5" w:rsidRPr="00B15A93">
        <w:rPr>
          <w:rFonts w:cstheme="minorHAnsi"/>
        </w:rPr>
        <w:t>, 31-40 years were 25, 41-50 years 15</w:t>
      </w:r>
      <w:r w:rsidRPr="00B15A93">
        <w:rPr>
          <w:rFonts w:cstheme="minorHAnsi"/>
        </w:rPr>
        <w:t>, 51-60 years 3, above 61 was nil.</w:t>
      </w:r>
    </w:p>
    <w:p w:rsidR="00B15A93" w:rsidRDefault="009269CD" w:rsidP="00B15A93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B15A93">
        <w:rPr>
          <w:rFonts w:cstheme="minorHAnsi"/>
        </w:rPr>
        <w:t xml:space="preserve">Religion wise 36 were </w:t>
      </w:r>
      <w:r w:rsidR="000A68E5" w:rsidRPr="00B15A93">
        <w:rPr>
          <w:rFonts w:cstheme="minorHAnsi"/>
        </w:rPr>
        <w:t>Hindu</w:t>
      </w:r>
      <w:r w:rsidRPr="00B15A93">
        <w:rPr>
          <w:rFonts w:cstheme="minorHAnsi"/>
        </w:rPr>
        <w:t xml:space="preserve"> and 14 were </w:t>
      </w:r>
      <w:r w:rsidR="000A68E5" w:rsidRPr="00B15A93">
        <w:rPr>
          <w:rFonts w:cstheme="minorHAnsi"/>
        </w:rPr>
        <w:t>Muslim</w:t>
      </w:r>
      <w:r w:rsidRPr="00B15A93">
        <w:rPr>
          <w:rFonts w:cstheme="minorHAnsi"/>
        </w:rPr>
        <w:t>.</w:t>
      </w:r>
    </w:p>
    <w:p w:rsidR="00B15A93" w:rsidRDefault="009269CD" w:rsidP="00B15A93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B15A93">
        <w:rPr>
          <w:rFonts w:cstheme="minorHAnsi"/>
        </w:rPr>
        <w:t>Occupation wise 21 were cultivator,</w:t>
      </w:r>
      <w:r w:rsidR="009072A5">
        <w:rPr>
          <w:rFonts w:cstheme="minorHAnsi"/>
        </w:rPr>
        <w:t xml:space="preserve"> 15 were housewife, 3 were government </w:t>
      </w:r>
      <w:r w:rsidRPr="00B15A93">
        <w:rPr>
          <w:rFonts w:cstheme="minorHAnsi"/>
        </w:rPr>
        <w:t xml:space="preserve">employed, 6 were self </w:t>
      </w:r>
      <w:r w:rsidR="000A68E5" w:rsidRPr="00B15A93">
        <w:rPr>
          <w:rFonts w:cstheme="minorHAnsi"/>
        </w:rPr>
        <w:t>employed,</w:t>
      </w:r>
      <w:r w:rsidRPr="00B15A93">
        <w:rPr>
          <w:rFonts w:cstheme="minorHAnsi"/>
        </w:rPr>
        <w:t xml:space="preserve"> </w:t>
      </w:r>
      <w:proofErr w:type="gramStart"/>
      <w:r w:rsidRPr="00B15A93">
        <w:rPr>
          <w:rFonts w:cstheme="minorHAnsi"/>
        </w:rPr>
        <w:t>5</w:t>
      </w:r>
      <w:proofErr w:type="gramEnd"/>
      <w:r w:rsidRPr="00B15A93">
        <w:rPr>
          <w:rFonts w:cstheme="minorHAnsi"/>
        </w:rPr>
        <w:t xml:space="preserve"> were students.</w:t>
      </w:r>
    </w:p>
    <w:p w:rsidR="00B15A93" w:rsidRDefault="009269CD" w:rsidP="00B15A93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B15A93">
        <w:rPr>
          <w:rFonts w:cstheme="minorHAnsi"/>
        </w:rPr>
        <w:lastRenderedPageBreak/>
        <w:t>Education wise 4 were illiterate, 22 primary educated 1</w:t>
      </w:r>
      <w:r w:rsidR="000A68E5" w:rsidRPr="00B15A93">
        <w:rPr>
          <w:rFonts w:cstheme="minorHAnsi"/>
        </w:rPr>
        <w:t xml:space="preserve">3 were HSLC </w:t>
      </w:r>
      <w:r w:rsidR="002F12D2" w:rsidRPr="00B15A93">
        <w:rPr>
          <w:rFonts w:cstheme="minorHAnsi"/>
        </w:rPr>
        <w:t>passed,</w:t>
      </w:r>
      <w:r w:rsidR="00F95094">
        <w:rPr>
          <w:rFonts w:cstheme="minorHAnsi"/>
        </w:rPr>
        <w:t xml:space="preserve"> 9 </w:t>
      </w:r>
      <w:r w:rsidR="000A68E5" w:rsidRPr="00B15A93">
        <w:rPr>
          <w:rFonts w:cstheme="minorHAnsi"/>
        </w:rPr>
        <w:t xml:space="preserve">were </w:t>
      </w:r>
      <w:r w:rsidR="002F12D2" w:rsidRPr="00B15A93">
        <w:rPr>
          <w:rFonts w:cstheme="minorHAnsi"/>
        </w:rPr>
        <w:t>graduate</w:t>
      </w:r>
      <w:r w:rsidR="00F95094">
        <w:rPr>
          <w:rFonts w:cstheme="minorHAnsi"/>
        </w:rPr>
        <w:t>s</w:t>
      </w:r>
      <w:r w:rsidR="002F12D2" w:rsidRPr="00B15A93">
        <w:rPr>
          <w:rFonts w:cstheme="minorHAnsi"/>
        </w:rPr>
        <w:t>,</w:t>
      </w:r>
      <w:r w:rsidR="000A68E5" w:rsidRPr="00B15A93">
        <w:rPr>
          <w:rFonts w:cstheme="minorHAnsi"/>
        </w:rPr>
        <w:t xml:space="preserve"> </w:t>
      </w:r>
      <w:proofErr w:type="gramStart"/>
      <w:r w:rsidR="000A68E5" w:rsidRPr="00B15A93">
        <w:rPr>
          <w:rFonts w:cstheme="minorHAnsi"/>
        </w:rPr>
        <w:t>2</w:t>
      </w:r>
      <w:proofErr w:type="gramEnd"/>
      <w:r w:rsidR="000A68E5" w:rsidRPr="00B15A93">
        <w:rPr>
          <w:rFonts w:cstheme="minorHAnsi"/>
        </w:rPr>
        <w:t xml:space="preserve"> were Post graduate</w:t>
      </w:r>
      <w:r w:rsidR="00F95094">
        <w:rPr>
          <w:rFonts w:cstheme="minorHAnsi"/>
        </w:rPr>
        <w:t>s</w:t>
      </w:r>
      <w:r w:rsidR="000A68E5" w:rsidRPr="00B15A93">
        <w:rPr>
          <w:rFonts w:cstheme="minorHAnsi"/>
        </w:rPr>
        <w:t>.</w:t>
      </w:r>
    </w:p>
    <w:p w:rsidR="00B15A93" w:rsidRDefault="009269CD" w:rsidP="00B15A93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B15A93">
        <w:rPr>
          <w:rFonts w:cstheme="minorHAnsi"/>
        </w:rPr>
        <w:t>On</w:t>
      </w:r>
      <w:r w:rsidR="00F95094">
        <w:rPr>
          <w:rFonts w:cstheme="minorHAnsi"/>
        </w:rPr>
        <w:t xml:space="preserve"> socio economic front 22 belonged </w:t>
      </w:r>
      <w:r w:rsidRPr="00B15A93">
        <w:rPr>
          <w:rFonts w:cstheme="minorHAnsi"/>
        </w:rPr>
        <w:t>to lower socio eco status, 28 from lower middle class group.</w:t>
      </w:r>
    </w:p>
    <w:p w:rsidR="00B15A93" w:rsidRDefault="009269CD" w:rsidP="00B15A93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B15A93">
        <w:rPr>
          <w:rFonts w:cstheme="minorHAnsi"/>
        </w:rPr>
        <w:t xml:space="preserve">In regards to duration of diabetes data collected were </w:t>
      </w:r>
      <w:r w:rsidR="000A68E5" w:rsidRPr="00B15A93">
        <w:rPr>
          <w:rFonts w:cstheme="minorHAnsi"/>
        </w:rPr>
        <w:t>unreliable</w:t>
      </w:r>
      <w:r w:rsidRPr="00B15A93">
        <w:rPr>
          <w:rFonts w:cstheme="minorHAnsi"/>
        </w:rPr>
        <w:t xml:space="preserve"> with poor treatment records.</w:t>
      </w:r>
    </w:p>
    <w:p w:rsidR="00F9064A" w:rsidRPr="008D70ED" w:rsidRDefault="009269CD" w:rsidP="004253C3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B15A93">
        <w:rPr>
          <w:rFonts w:cstheme="minorHAnsi"/>
        </w:rPr>
        <w:t>In regards</w:t>
      </w:r>
      <w:r w:rsidR="000A68E5" w:rsidRPr="00B15A93">
        <w:rPr>
          <w:rFonts w:cstheme="minorHAnsi"/>
        </w:rPr>
        <w:t xml:space="preserve"> to outcome of treatment 43 numbers </w:t>
      </w:r>
      <w:r w:rsidRPr="00B15A93">
        <w:rPr>
          <w:rFonts w:cstheme="minorHAnsi"/>
        </w:rPr>
        <w:t xml:space="preserve">showed </w:t>
      </w:r>
      <w:r w:rsidR="000A68E5" w:rsidRPr="00B15A93">
        <w:rPr>
          <w:rFonts w:cstheme="minorHAnsi"/>
        </w:rPr>
        <w:t>fairly</w:t>
      </w:r>
      <w:r w:rsidRPr="00B15A93">
        <w:rPr>
          <w:rFonts w:cstheme="minorHAnsi"/>
        </w:rPr>
        <w:t xml:space="preserve"> good treatment outcome and only 7 shows poor outcome.</w:t>
      </w:r>
    </w:p>
    <w:p w:rsidR="008D70ED" w:rsidRDefault="00BE385B" w:rsidP="008D70ED">
      <w:r>
        <w:t xml:space="preserve">                  </w:t>
      </w:r>
      <w:r w:rsidR="008D70ED">
        <w:t>Table 2: showing outcome of treatment (with counselling)</w:t>
      </w:r>
    </w:p>
    <w:tbl>
      <w:tblPr>
        <w:tblStyle w:val="LightGrid-Accent4"/>
        <w:tblW w:w="8021" w:type="dxa"/>
        <w:tblInd w:w="1030" w:type="dxa"/>
        <w:tblLayout w:type="fixed"/>
        <w:tblLook w:val="0000"/>
      </w:tblPr>
      <w:tblGrid>
        <w:gridCol w:w="955"/>
        <w:gridCol w:w="707"/>
        <w:gridCol w:w="706"/>
        <w:gridCol w:w="707"/>
        <w:gridCol w:w="707"/>
        <w:gridCol w:w="707"/>
        <w:gridCol w:w="706"/>
        <w:gridCol w:w="707"/>
        <w:gridCol w:w="848"/>
        <w:gridCol w:w="565"/>
        <w:gridCol w:w="706"/>
      </w:tblGrid>
      <w:tr w:rsidR="008D70ED" w:rsidTr="00BE385B">
        <w:trPr>
          <w:cnfStyle w:val="000000100000"/>
          <w:trHeight w:val="195"/>
        </w:trPr>
        <w:tc>
          <w:tcPr>
            <w:cnfStyle w:val="000010000000"/>
            <w:tcW w:w="955" w:type="dxa"/>
            <w:vMerge w:val="restart"/>
          </w:tcPr>
          <w:p w:rsidR="008D70ED" w:rsidRDefault="008D70ED" w:rsidP="00C01E40">
            <w:pPr>
              <w:jc w:val="center"/>
            </w:pPr>
            <w:r>
              <w:t>control</w:t>
            </w:r>
          </w:p>
        </w:tc>
        <w:tc>
          <w:tcPr>
            <w:tcW w:w="3534" w:type="dxa"/>
            <w:gridSpan w:val="5"/>
          </w:tcPr>
          <w:p w:rsidR="008D70ED" w:rsidRDefault="008D70ED" w:rsidP="00C01E40">
            <w:pPr>
              <w:jc w:val="center"/>
              <w:cnfStyle w:val="000000100000"/>
            </w:pPr>
            <w:r>
              <w:t>Good control</w:t>
            </w:r>
          </w:p>
        </w:tc>
        <w:tc>
          <w:tcPr>
            <w:cnfStyle w:val="000010000000"/>
            <w:tcW w:w="3532" w:type="dxa"/>
            <w:gridSpan w:val="5"/>
          </w:tcPr>
          <w:p w:rsidR="008D70ED" w:rsidRDefault="008D70ED" w:rsidP="00C01E40">
            <w:pPr>
              <w:jc w:val="center"/>
            </w:pPr>
            <w:r>
              <w:t>Poor control</w:t>
            </w:r>
          </w:p>
        </w:tc>
      </w:tr>
      <w:tr w:rsidR="008D70ED" w:rsidTr="00BE385B">
        <w:trPr>
          <w:cnfStyle w:val="000000010000"/>
          <w:trHeight w:val="100"/>
        </w:trPr>
        <w:tc>
          <w:tcPr>
            <w:cnfStyle w:val="000010000000"/>
            <w:tcW w:w="955" w:type="dxa"/>
            <w:vMerge/>
          </w:tcPr>
          <w:p w:rsidR="008D70ED" w:rsidRDefault="008D70ED" w:rsidP="00C01E40">
            <w:pPr>
              <w:jc w:val="center"/>
            </w:pPr>
          </w:p>
        </w:tc>
        <w:tc>
          <w:tcPr>
            <w:tcW w:w="3534" w:type="dxa"/>
            <w:gridSpan w:val="5"/>
          </w:tcPr>
          <w:p w:rsidR="008D70ED" w:rsidRDefault="008D70ED" w:rsidP="00C01E40">
            <w:pPr>
              <w:jc w:val="center"/>
              <w:cnfStyle w:val="000000010000"/>
            </w:pPr>
            <w:proofErr w:type="spellStart"/>
            <w:r>
              <w:t>Glycemic</w:t>
            </w:r>
            <w:proofErr w:type="spellEnd"/>
            <w:r>
              <w:t xml:space="preserve"> status</w:t>
            </w:r>
          </w:p>
        </w:tc>
        <w:tc>
          <w:tcPr>
            <w:cnfStyle w:val="000010000000"/>
            <w:tcW w:w="3532" w:type="dxa"/>
            <w:gridSpan w:val="5"/>
          </w:tcPr>
          <w:p w:rsidR="008D70ED" w:rsidRDefault="008D70ED" w:rsidP="00C01E40">
            <w:pPr>
              <w:jc w:val="center"/>
            </w:pPr>
            <w:proofErr w:type="spellStart"/>
            <w:r>
              <w:t>Glycemic</w:t>
            </w:r>
            <w:proofErr w:type="spellEnd"/>
            <w:r>
              <w:t xml:space="preserve"> status</w:t>
            </w:r>
          </w:p>
        </w:tc>
      </w:tr>
      <w:tr w:rsidR="008D70ED" w:rsidTr="00BE385B">
        <w:trPr>
          <w:cnfStyle w:val="000000100000"/>
          <w:trHeight w:val="177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jc w:val="center"/>
            </w:pPr>
            <w:r>
              <w:t>sex</w:t>
            </w:r>
          </w:p>
        </w:tc>
        <w:tc>
          <w:tcPr>
            <w:tcW w:w="1413" w:type="dxa"/>
            <w:gridSpan w:val="2"/>
          </w:tcPr>
          <w:p w:rsidR="008D70ED" w:rsidRDefault="008D70ED" w:rsidP="00C01E40">
            <w:pPr>
              <w:jc w:val="center"/>
              <w:cnfStyle w:val="000000100000"/>
            </w:pPr>
            <w:r>
              <w:t>Male</w:t>
            </w:r>
          </w:p>
        </w:tc>
        <w:tc>
          <w:tcPr>
            <w:cnfStyle w:val="000010000000"/>
            <w:tcW w:w="1414" w:type="dxa"/>
            <w:gridSpan w:val="2"/>
          </w:tcPr>
          <w:p w:rsidR="008D70ED" w:rsidRDefault="008D70ED" w:rsidP="00C01E40">
            <w:pPr>
              <w:jc w:val="center"/>
            </w:pPr>
            <w:r>
              <w:t>Female</w:t>
            </w:r>
          </w:p>
        </w:tc>
        <w:tc>
          <w:tcPr>
            <w:tcW w:w="707" w:type="dxa"/>
            <w:vMerge w:val="restart"/>
          </w:tcPr>
          <w:p w:rsidR="008D70ED" w:rsidRDefault="008D70ED" w:rsidP="00C01E40">
            <w:pPr>
              <w:jc w:val="center"/>
              <w:cnfStyle w:val="000000100000"/>
            </w:pPr>
            <w:r>
              <w:t>Total</w:t>
            </w:r>
          </w:p>
        </w:tc>
        <w:tc>
          <w:tcPr>
            <w:cnfStyle w:val="000010000000"/>
            <w:tcW w:w="1413" w:type="dxa"/>
            <w:gridSpan w:val="2"/>
          </w:tcPr>
          <w:p w:rsidR="008D70ED" w:rsidRDefault="008D70ED" w:rsidP="00C01E40">
            <w:pPr>
              <w:jc w:val="center"/>
            </w:pPr>
            <w:r>
              <w:t>Male</w:t>
            </w:r>
          </w:p>
        </w:tc>
        <w:tc>
          <w:tcPr>
            <w:tcW w:w="1413" w:type="dxa"/>
            <w:gridSpan w:val="2"/>
          </w:tcPr>
          <w:p w:rsidR="008D70ED" w:rsidRDefault="008D70ED" w:rsidP="00C01E40">
            <w:pPr>
              <w:jc w:val="center"/>
              <w:cnfStyle w:val="000000100000"/>
            </w:pPr>
            <w:r>
              <w:t>Female</w:t>
            </w:r>
          </w:p>
        </w:tc>
        <w:tc>
          <w:tcPr>
            <w:cnfStyle w:val="000010000000"/>
            <w:tcW w:w="706" w:type="dxa"/>
            <w:vMerge w:val="restart"/>
          </w:tcPr>
          <w:p w:rsidR="008D70ED" w:rsidRDefault="008D70ED" w:rsidP="00C01E40">
            <w:pPr>
              <w:jc w:val="center"/>
            </w:pPr>
            <w:r>
              <w:t>T</w:t>
            </w:r>
          </w:p>
        </w:tc>
      </w:tr>
      <w:tr w:rsidR="008D70ED" w:rsidTr="00BE385B">
        <w:trPr>
          <w:cnfStyle w:val="000000010000"/>
          <w:trHeight w:val="42"/>
        </w:trPr>
        <w:tc>
          <w:tcPr>
            <w:cnfStyle w:val="000010000000"/>
            <w:tcW w:w="955" w:type="dxa"/>
          </w:tcPr>
          <w:p w:rsidR="008D70ED" w:rsidRPr="000E37F2" w:rsidRDefault="008D70ED" w:rsidP="00C01E40">
            <w:pPr>
              <w:jc w:val="center"/>
            </w:pPr>
            <w:r>
              <w:t>Age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h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m</w:t>
            </w:r>
          </w:p>
        </w:tc>
        <w:tc>
          <w:tcPr>
            <w:tcW w:w="707" w:type="dxa"/>
          </w:tcPr>
          <w:p w:rsidR="008D70ED" w:rsidRDefault="008A673B" w:rsidP="00C01E40">
            <w:pPr>
              <w:jc w:val="center"/>
              <w:cnfStyle w:val="000000010000"/>
            </w:pPr>
            <w:r>
              <w:t>H</w:t>
            </w:r>
          </w:p>
        </w:tc>
        <w:tc>
          <w:tcPr>
            <w:cnfStyle w:val="000010000000"/>
            <w:tcW w:w="707" w:type="dxa"/>
          </w:tcPr>
          <w:p w:rsidR="008D70ED" w:rsidRDefault="002A57C2" w:rsidP="00C01E40">
            <w:pPr>
              <w:jc w:val="center"/>
            </w:pPr>
            <w:r>
              <w:t>M</w:t>
            </w:r>
          </w:p>
        </w:tc>
        <w:tc>
          <w:tcPr>
            <w:tcW w:w="707" w:type="dxa"/>
            <w:vMerge/>
          </w:tcPr>
          <w:p w:rsidR="008D70ED" w:rsidRDefault="008D70ED" w:rsidP="00C01E40">
            <w:pPr>
              <w:jc w:val="center"/>
              <w:cnfStyle w:val="000000010000"/>
            </w:pP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h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m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h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m</w:t>
            </w:r>
          </w:p>
        </w:tc>
        <w:tc>
          <w:tcPr>
            <w:cnfStyle w:val="000010000000"/>
            <w:tcW w:w="706" w:type="dxa"/>
            <w:vMerge/>
          </w:tcPr>
          <w:p w:rsidR="008D70ED" w:rsidRDefault="008D70ED" w:rsidP="00C01E40">
            <w:pPr>
              <w:jc w:val="center"/>
            </w:pPr>
          </w:p>
        </w:tc>
      </w:tr>
      <w:tr w:rsidR="008D70ED" w:rsidTr="00BE385B">
        <w:trPr>
          <w:cnfStyle w:val="000000100000"/>
          <w:trHeight w:val="52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&gt;61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3</w:t>
            </w:r>
          </w:p>
        </w:tc>
      </w:tr>
      <w:tr w:rsidR="008D70ED" w:rsidTr="00BE385B">
        <w:trPr>
          <w:cnfStyle w:val="000000010000"/>
          <w:trHeight w:val="61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51-60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</w:tr>
      <w:tr w:rsidR="008D70ED" w:rsidTr="00BE385B">
        <w:trPr>
          <w:cnfStyle w:val="000000100000"/>
          <w:trHeight w:val="72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41-50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6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6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3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15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</w:tr>
      <w:tr w:rsidR="008D70ED" w:rsidTr="00BE385B">
        <w:trPr>
          <w:cnfStyle w:val="000000010000"/>
          <w:trHeight w:val="66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31-40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15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6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22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2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3</w:t>
            </w:r>
          </w:p>
        </w:tc>
      </w:tr>
      <w:tr w:rsidR="008D70ED" w:rsidTr="00BE385B">
        <w:trPr>
          <w:cnfStyle w:val="000000100000"/>
          <w:trHeight w:val="68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21-30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4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2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6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100000"/>
            </w:pP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1</w:t>
            </w:r>
          </w:p>
        </w:tc>
      </w:tr>
      <w:tr w:rsidR="008D70ED" w:rsidTr="00BE385B">
        <w:trPr>
          <w:cnfStyle w:val="000000010000"/>
          <w:trHeight w:val="58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11-20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01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</w:tr>
      <w:tr w:rsidR="008D70ED" w:rsidTr="00BE385B">
        <w:trPr>
          <w:cnfStyle w:val="000000100000"/>
          <w:trHeight w:val="61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tabs>
                <w:tab w:val="left" w:pos="870"/>
              </w:tabs>
              <w:jc w:val="center"/>
            </w:pPr>
            <w:r>
              <w:t>0-11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848" w:type="dxa"/>
          </w:tcPr>
          <w:p w:rsidR="008D70ED" w:rsidRDefault="008D70ED" w:rsidP="00C01E40">
            <w:pPr>
              <w:jc w:val="center"/>
            </w:pPr>
            <w:r>
              <w:t>o</w:t>
            </w:r>
          </w:p>
        </w:tc>
        <w:tc>
          <w:tcPr>
            <w:tcW w:w="565" w:type="dxa"/>
          </w:tcPr>
          <w:p w:rsidR="008D70ED" w:rsidRDefault="008D70ED" w:rsidP="00C01E40">
            <w:pPr>
              <w:jc w:val="center"/>
              <w:cnfStyle w:val="000000100000"/>
            </w:pPr>
            <w:r>
              <w:t>0</w:t>
            </w: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0</w:t>
            </w:r>
          </w:p>
        </w:tc>
      </w:tr>
      <w:tr w:rsidR="008D70ED" w:rsidTr="00BE385B">
        <w:trPr>
          <w:cnfStyle w:val="000000010000"/>
          <w:trHeight w:val="37"/>
        </w:trPr>
        <w:tc>
          <w:tcPr>
            <w:cnfStyle w:val="000010000000"/>
            <w:tcW w:w="955" w:type="dxa"/>
          </w:tcPr>
          <w:p w:rsidR="008D70ED" w:rsidRDefault="008D70ED" w:rsidP="00C01E40">
            <w:pPr>
              <w:jc w:val="center"/>
            </w:pPr>
            <w:r>
              <w:t>Total</w:t>
            </w:r>
          </w:p>
        </w:tc>
        <w:tc>
          <w:tcPr>
            <w:tcW w:w="2827" w:type="dxa"/>
            <w:gridSpan w:val="4"/>
          </w:tcPr>
          <w:p w:rsidR="008D70ED" w:rsidRDefault="008D70ED" w:rsidP="00C01E40">
            <w:pPr>
              <w:jc w:val="center"/>
              <w:cnfStyle w:val="000000010000"/>
            </w:pPr>
          </w:p>
        </w:tc>
        <w:tc>
          <w:tcPr>
            <w:cnfStyle w:val="000010000000"/>
            <w:tcW w:w="707" w:type="dxa"/>
          </w:tcPr>
          <w:p w:rsidR="008D70ED" w:rsidRDefault="008D70ED" w:rsidP="00C01E40">
            <w:pPr>
              <w:jc w:val="center"/>
            </w:pPr>
            <w:r>
              <w:t>43</w:t>
            </w:r>
          </w:p>
        </w:tc>
        <w:tc>
          <w:tcPr>
            <w:tcW w:w="2826" w:type="dxa"/>
            <w:gridSpan w:val="4"/>
          </w:tcPr>
          <w:p w:rsidR="008D70ED" w:rsidRDefault="008D70ED" w:rsidP="00C01E40">
            <w:pPr>
              <w:jc w:val="center"/>
              <w:cnfStyle w:val="000000010000"/>
            </w:pPr>
          </w:p>
        </w:tc>
        <w:tc>
          <w:tcPr>
            <w:cnfStyle w:val="000010000000"/>
            <w:tcW w:w="706" w:type="dxa"/>
          </w:tcPr>
          <w:p w:rsidR="008D70ED" w:rsidRDefault="008D70ED" w:rsidP="00C01E40">
            <w:pPr>
              <w:jc w:val="center"/>
            </w:pPr>
            <w:r>
              <w:t>7</w:t>
            </w:r>
          </w:p>
        </w:tc>
      </w:tr>
    </w:tbl>
    <w:p w:rsidR="00F9064A" w:rsidRDefault="005D5E73" w:rsidP="004253C3">
      <w:pPr>
        <w:jc w:val="both"/>
        <w:rPr>
          <w:rFonts w:cstheme="minorHAnsi"/>
          <w:b/>
          <w:color w:val="FF0000"/>
        </w:rPr>
      </w:pPr>
      <w:r>
        <w:t xml:space="preserve">                  Note: M= male, F: female, m= Muslim, h =Hindu</w:t>
      </w:r>
    </w:p>
    <w:p w:rsidR="004253C3" w:rsidRPr="00D871BF" w:rsidRDefault="00BD6ED0" w:rsidP="004253C3">
      <w:pPr>
        <w:jc w:val="both"/>
        <w:rPr>
          <w:rFonts w:cstheme="minorHAnsi"/>
          <w:b/>
          <w:color w:val="FF0000"/>
          <w:u w:val="single"/>
        </w:rPr>
      </w:pPr>
      <w:r w:rsidRPr="00D871BF">
        <w:rPr>
          <w:rFonts w:cstheme="minorHAnsi"/>
          <w:b/>
          <w:color w:val="FF0000"/>
          <w:u w:val="single"/>
        </w:rPr>
        <w:t>Discussion</w:t>
      </w:r>
    </w:p>
    <w:p w:rsidR="004253C3" w:rsidRDefault="00BD6ED0" w:rsidP="004253C3">
      <w:pPr>
        <w:jc w:val="both"/>
        <w:rPr>
          <w:rFonts w:cstheme="minorHAnsi"/>
          <w:b/>
          <w:color w:val="FF0000"/>
        </w:rPr>
      </w:pPr>
      <w:r w:rsidRPr="004253C3">
        <w:rPr>
          <w:rFonts w:cstheme="minorHAnsi"/>
        </w:rPr>
        <w:t xml:space="preserve">After </w:t>
      </w:r>
      <w:r w:rsidR="002E73DB" w:rsidRPr="004253C3">
        <w:rPr>
          <w:rFonts w:cstheme="minorHAnsi"/>
        </w:rPr>
        <w:t>observing the result following patterns were observed</w:t>
      </w:r>
      <w:r w:rsidR="00307EAF">
        <w:rPr>
          <w:rFonts w:cstheme="minorHAnsi"/>
        </w:rPr>
        <w:t xml:space="preserve"> till one year follow-up study on monthly intervals</w:t>
      </w:r>
      <w:r w:rsidR="004253C3">
        <w:rPr>
          <w:rFonts w:cstheme="minorHAnsi"/>
        </w:rPr>
        <w:t>:</w:t>
      </w:r>
    </w:p>
    <w:p w:rsidR="004253C3" w:rsidRPr="004253C3" w:rsidRDefault="004253C3" w:rsidP="004253C3">
      <w:pPr>
        <w:pStyle w:val="ListParagraph"/>
        <w:numPr>
          <w:ilvl w:val="0"/>
          <w:numId w:val="9"/>
        </w:numPr>
        <w:jc w:val="both"/>
        <w:rPr>
          <w:rFonts w:cstheme="minorHAnsi"/>
          <w:b/>
          <w:color w:val="FF0000"/>
        </w:rPr>
      </w:pPr>
      <w:r w:rsidRPr="004253C3">
        <w:rPr>
          <w:rFonts w:cstheme="minorHAnsi"/>
        </w:rPr>
        <w:t>Counselling</w:t>
      </w:r>
      <w:r w:rsidR="002E73DB" w:rsidRPr="004253C3">
        <w:rPr>
          <w:rFonts w:cstheme="minorHAnsi"/>
        </w:rPr>
        <w:t xml:space="preserve"> plays an important role in overall management of </w:t>
      </w:r>
      <w:r w:rsidRPr="004253C3">
        <w:rPr>
          <w:rFonts w:cstheme="minorHAnsi"/>
        </w:rPr>
        <w:t>diabetes (out</w:t>
      </w:r>
      <w:r w:rsidR="006B0CA4">
        <w:rPr>
          <w:rFonts w:cstheme="minorHAnsi"/>
        </w:rPr>
        <w:t xml:space="preserve"> of 50 patients 43 number of patients </w:t>
      </w:r>
      <w:r w:rsidR="002E73DB" w:rsidRPr="004253C3">
        <w:rPr>
          <w:rFonts w:cstheme="minorHAnsi"/>
        </w:rPr>
        <w:t xml:space="preserve">showed good treatment outcome </w:t>
      </w:r>
      <w:r w:rsidRPr="004253C3">
        <w:rPr>
          <w:rFonts w:cstheme="minorHAnsi"/>
        </w:rPr>
        <w:t>whereas</w:t>
      </w:r>
      <w:r w:rsidR="006B0CA4">
        <w:rPr>
          <w:rFonts w:cstheme="minorHAnsi"/>
        </w:rPr>
        <w:t xml:space="preserve"> in control group 18 number</w:t>
      </w:r>
      <w:r w:rsidR="002E73DB" w:rsidRPr="004253C3">
        <w:rPr>
          <w:rFonts w:cstheme="minorHAnsi"/>
        </w:rPr>
        <w:t xml:space="preserve"> of patient</w:t>
      </w:r>
      <w:r w:rsidR="006B0CA4">
        <w:rPr>
          <w:rFonts w:cstheme="minorHAnsi"/>
        </w:rPr>
        <w:t>s</w:t>
      </w:r>
      <w:r w:rsidR="002E73DB" w:rsidRPr="004253C3">
        <w:rPr>
          <w:rFonts w:cstheme="minorHAnsi"/>
        </w:rPr>
        <w:t xml:space="preserve"> showed improvement.</w:t>
      </w:r>
      <w:r w:rsidR="00F77B85" w:rsidRPr="004253C3">
        <w:rPr>
          <w:rFonts w:cstheme="minorHAnsi"/>
        </w:rPr>
        <w:t xml:space="preserve"> Berger </w:t>
      </w:r>
      <w:r w:rsidRPr="004253C3">
        <w:rPr>
          <w:rFonts w:cstheme="minorHAnsi"/>
        </w:rPr>
        <w:t>M,</w:t>
      </w:r>
      <w:r w:rsidR="00F77B85" w:rsidRPr="004253C3">
        <w:rPr>
          <w:rFonts w:cstheme="minorHAnsi"/>
        </w:rPr>
        <w:t xml:space="preserve"> </w:t>
      </w:r>
      <w:proofErr w:type="spellStart"/>
      <w:r w:rsidR="00F77B85" w:rsidRPr="004253C3">
        <w:rPr>
          <w:rFonts w:cstheme="minorHAnsi"/>
        </w:rPr>
        <w:t>Berchtold</w:t>
      </w:r>
      <w:proofErr w:type="spellEnd"/>
      <w:r w:rsidR="00F77B85" w:rsidRPr="004253C3">
        <w:rPr>
          <w:rFonts w:cstheme="minorHAnsi"/>
        </w:rPr>
        <w:t xml:space="preserve"> P at al 1977 also opined about the role of </w:t>
      </w:r>
      <w:r w:rsidRPr="004253C3">
        <w:rPr>
          <w:rFonts w:cstheme="minorHAnsi"/>
        </w:rPr>
        <w:t>psychological factor</w:t>
      </w:r>
      <w:r w:rsidR="00F77B85" w:rsidRPr="004253C3">
        <w:rPr>
          <w:rFonts w:cstheme="minorHAnsi"/>
        </w:rPr>
        <w:t xml:space="preserve">. Diabetes imposes conflict between an </w:t>
      </w:r>
      <w:r w:rsidRPr="004253C3">
        <w:rPr>
          <w:rFonts w:cstheme="minorHAnsi"/>
        </w:rPr>
        <w:t>adult’s</w:t>
      </w:r>
      <w:r w:rsidR="00F77B85" w:rsidRPr="004253C3">
        <w:rPr>
          <w:rFonts w:cstheme="minorHAnsi"/>
        </w:rPr>
        <w:t xml:space="preserve"> responsibility for maintaining his or her own health and blood sugar levels and meeting the need s for family member</w:t>
      </w:r>
      <w:r w:rsidR="00AB34D2">
        <w:rPr>
          <w:rFonts w:cstheme="minorHAnsi"/>
        </w:rPr>
        <w:t>s</w:t>
      </w:r>
      <w:r w:rsidR="00F77B85" w:rsidRPr="004253C3">
        <w:rPr>
          <w:rFonts w:cstheme="minorHAnsi"/>
        </w:rPr>
        <w:t>.</w:t>
      </w:r>
    </w:p>
    <w:p w:rsidR="004253C3" w:rsidRPr="004253C3" w:rsidRDefault="00F77B85" w:rsidP="004253C3">
      <w:pPr>
        <w:pStyle w:val="ListParagraph"/>
        <w:numPr>
          <w:ilvl w:val="0"/>
          <w:numId w:val="9"/>
        </w:numPr>
        <w:jc w:val="both"/>
        <w:rPr>
          <w:rFonts w:cstheme="minorHAnsi"/>
          <w:b/>
          <w:color w:val="FF0000"/>
        </w:rPr>
      </w:pPr>
      <w:r w:rsidRPr="004253C3">
        <w:rPr>
          <w:rFonts w:cstheme="minorHAnsi"/>
        </w:rPr>
        <w:t>Impact of awareness programm</w:t>
      </w:r>
      <w:r w:rsidR="00AB34D2">
        <w:rPr>
          <w:rFonts w:cstheme="minorHAnsi"/>
        </w:rPr>
        <w:t xml:space="preserve">e has a positive effect on its </w:t>
      </w:r>
      <w:r w:rsidRPr="004253C3">
        <w:rPr>
          <w:rFonts w:cstheme="minorHAnsi"/>
        </w:rPr>
        <w:t xml:space="preserve">management, more so in rural </w:t>
      </w:r>
      <w:r w:rsidR="004253C3" w:rsidRPr="004253C3">
        <w:rPr>
          <w:rFonts w:cstheme="minorHAnsi"/>
        </w:rPr>
        <w:t>Assam</w:t>
      </w:r>
      <w:r w:rsidRPr="004253C3">
        <w:rPr>
          <w:rFonts w:cstheme="minorHAnsi"/>
        </w:rPr>
        <w:t>.</w:t>
      </w:r>
      <w:r w:rsidR="00601468" w:rsidRPr="004253C3">
        <w:rPr>
          <w:rFonts w:cstheme="minorHAnsi"/>
        </w:rPr>
        <w:t xml:space="preserve"> Pieper et al</w:t>
      </w:r>
      <w:r w:rsidR="00AB34D2">
        <w:rPr>
          <w:rFonts w:cstheme="minorHAnsi"/>
        </w:rPr>
        <w:t>,</w:t>
      </w:r>
      <w:r w:rsidR="00601468" w:rsidRPr="004253C3">
        <w:rPr>
          <w:rFonts w:cstheme="minorHAnsi"/>
        </w:rPr>
        <w:t xml:space="preserve"> 1999 opined about </w:t>
      </w:r>
      <w:r w:rsidR="004253C3" w:rsidRPr="004253C3">
        <w:rPr>
          <w:rFonts w:cstheme="minorHAnsi"/>
        </w:rPr>
        <w:t>dietary</w:t>
      </w:r>
      <w:r w:rsidR="00601468" w:rsidRPr="004253C3">
        <w:rPr>
          <w:rFonts w:cstheme="minorHAnsi"/>
        </w:rPr>
        <w:t xml:space="preserve"> </w:t>
      </w:r>
      <w:r w:rsidR="004253C3" w:rsidRPr="004253C3">
        <w:rPr>
          <w:rFonts w:cstheme="minorHAnsi"/>
        </w:rPr>
        <w:t>mo</w:t>
      </w:r>
      <w:r w:rsidR="00AB34D2">
        <w:rPr>
          <w:rFonts w:cstheme="minorHAnsi"/>
        </w:rPr>
        <w:t xml:space="preserve">dification and </w:t>
      </w:r>
      <w:r w:rsidR="00AB34D2" w:rsidRPr="004253C3">
        <w:rPr>
          <w:rFonts w:cstheme="minorHAnsi"/>
        </w:rPr>
        <w:t>diseases</w:t>
      </w:r>
      <w:r w:rsidR="00601468" w:rsidRPr="004253C3">
        <w:rPr>
          <w:rFonts w:cstheme="minorHAnsi"/>
        </w:rPr>
        <w:t xml:space="preserve"> awareness has a positive impact on outcome.</w:t>
      </w:r>
    </w:p>
    <w:p w:rsidR="004253C3" w:rsidRPr="004253C3" w:rsidRDefault="005F3D70" w:rsidP="004253C3">
      <w:pPr>
        <w:pStyle w:val="ListParagraph"/>
        <w:numPr>
          <w:ilvl w:val="0"/>
          <w:numId w:val="9"/>
        </w:numPr>
        <w:jc w:val="both"/>
        <w:rPr>
          <w:rFonts w:cstheme="minorHAnsi"/>
          <w:b/>
          <w:color w:val="FF0000"/>
        </w:rPr>
      </w:pPr>
      <w:r w:rsidRPr="004253C3">
        <w:rPr>
          <w:rFonts w:cstheme="minorHAnsi"/>
        </w:rPr>
        <w:t>Involving local people in awareness programme carries a healthy attitude towards the mind</w:t>
      </w:r>
      <w:r w:rsidR="00AB34D2">
        <w:rPr>
          <w:rFonts w:cstheme="minorHAnsi"/>
        </w:rPr>
        <w:t>s</w:t>
      </w:r>
      <w:r w:rsidRPr="004253C3">
        <w:rPr>
          <w:rFonts w:cstheme="minorHAnsi"/>
        </w:rPr>
        <w:t xml:space="preserve"> who at times hesitant</w:t>
      </w:r>
      <w:r w:rsidR="00AB34D2">
        <w:rPr>
          <w:rFonts w:cstheme="minorHAnsi"/>
        </w:rPr>
        <w:t xml:space="preserve"> to</w:t>
      </w:r>
      <w:r w:rsidRPr="004253C3">
        <w:rPr>
          <w:rFonts w:cstheme="minorHAnsi"/>
        </w:rPr>
        <w:t xml:space="preserve"> </w:t>
      </w:r>
      <w:r w:rsidR="00AB34D2">
        <w:rPr>
          <w:rFonts w:cstheme="minorHAnsi"/>
        </w:rPr>
        <w:t xml:space="preserve">accept </w:t>
      </w:r>
      <w:r w:rsidR="00AB34D2" w:rsidRPr="004253C3">
        <w:rPr>
          <w:rFonts w:cstheme="minorHAnsi"/>
        </w:rPr>
        <w:t>the</w:t>
      </w:r>
      <w:r w:rsidR="00AB34D2">
        <w:rPr>
          <w:rFonts w:cstheme="minorHAnsi"/>
        </w:rPr>
        <w:t xml:space="preserve"> diagnosis of diabe</w:t>
      </w:r>
      <w:r w:rsidR="007F094F" w:rsidRPr="004253C3">
        <w:rPr>
          <w:rFonts w:cstheme="minorHAnsi"/>
        </w:rPr>
        <w:t>tes itself.</w:t>
      </w:r>
    </w:p>
    <w:p w:rsidR="00B15A93" w:rsidRPr="00164DBA" w:rsidRDefault="007F094F" w:rsidP="00BF48F3">
      <w:pPr>
        <w:pStyle w:val="ListParagraph"/>
        <w:numPr>
          <w:ilvl w:val="0"/>
          <w:numId w:val="9"/>
        </w:numPr>
        <w:jc w:val="both"/>
        <w:rPr>
          <w:rFonts w:cstheme="minorHAnsi"/>
          <w:b/>
          <w:color w:val="FF0000"/>
        </w:rPr>
      </w:pPr>
      <w:r w:rsidRPr="004253C3">
        <w:rPr>
          <w:rFonts w:cstheme="minorHAnsi"/>
        </w:rPr>
        <w:t>Awareness prog</w:t>
      </w:r>
      <w:r w:rsidR="004253C3">
        <w:rPr>
          <w:rFonts w:cstheme="minorHAnsi"/>
        </w:rPr>
        <w:t>ramme</w:t>
      </w:r>
      <w:r w:rsidRPr="004253C3">
        <w:rPr>
          <w:rFonts w:cstheme="minorHAnsi"/>
        </w:rPr>
        <w:t xml:space="preserve"> improved the chances of treatment adherence thereby minimizes chances of complication and disability.</w:t>
      </w:r>
    </w:p>
    <w:p w:rsidR="009072A5" w:rsidRDefault="009072A5" w:rsidP="00BA7E96">
      <w:pPr>
        <w:jc w:val="both"/>
        <w:rPr>
          <w:rFonts w:cstheme="minorHAnsi"/>
          <w:b/>
          <w:color w:val="FF0000"/>
          <w:u w:val="single"/>
        </w:rPr>
      </w:pPr>
    </w:p>
    <w:p w:rsidR="009072A5" w:rsidRDefault="009072A5" w:rsidP="00BA7E96">
      <w:pPr>
        <w:jc w:val="both"/>
        <w:rPr>
          <w:rFonts w:cstheme="minorHAnsi"/>
          <w:b/>
          <w:color w:val="FF0000"/>
          <w:u w:val="single"/>
        </w:rPr>
      </w:pPr>
    </w:p>
    <w:p w:rsidR="009072A5" w:rsidRDefault="009072A5" w:rsidP="00BA7E96">
      <w:pPr>
        <w:jc w:val="both"/>
        <w:rPr>
          <w:rFonts w:cstheme="minorHAnsi"/>
          <w:b/>
          <w:color w:val="FF0000"/>
          <w:u w:val="single"/>
        </w:rPr>
      </w:pPr>
    </w:p>
    <w:p w:rsidR="00BA7E96" w:rsidRPr="00D871BF" w:rsidRDefault="00C40A02" w:rsidP="00BA7E96">
      <w:pPr>
        <w:jc w:val="both"/>
        <w:rPr>
          <w:rFonts w:cstheme="minorHAnsi"/>
          <w:b/>
          <w:color w:val="FF0000"/>
          <w:u w:val="single"/>
        </w:rPr>
      </w:pPr>
      <w:r w:rsidRPr="00D871BF">
        <w:rPr>
          <w:rFonts w:cstheme="minorHAnsi"/>
          <w:b/>
          <w:color w:val="FF0000"/>
          <w:u w:val="single"/>
        </w:rPr>
        <w:t>Conclusion</w:t>
      </w:r>
    </w:p>
    <w:p w:rsidR="00C40A02" w:rsidRPr="00BA7E96" w:rsidRDefault="00B16025" w:rsidP="00BA7E96">
      <w:pPr>
        <w:jc w:val="both"/>
        <w:rPr>
          <w:rFonts w:cstheme="minorHAnsi"/>
          <w:b/>
          <w:color w:val="FF0000"/>
        </w:rPr>
      </w:pPr>
      <w:r w:rsidRPr="00BA7E96">
        <w:rPr>
          <w:rFonts w:cstheme="minorHAnsi"/>
        </w:rPr>
        <w:t>D</w:t>
      </w:r>
      <w:r w:rsidR="00BA0657" w:rsidRPr="00BA7E96">
        <w:rPr>
          <w:rFonts w:cstheme="minorHAnsi"/>
        </w:rPr>
        <w:t>iabetes</w:t>
      </w:r>
      <w:r w:rsidRPr="00BA7E96">
        <w:rPr>
          <w:rFonts w:cstheme="minorHAnsi"/>
        </w:rPr>
        <w:t xml:space="preserve"> mellitus is a multi system </w:t>
      </w:r>
      <w:r w:rsidR="00BA0657" w:rsidRPr="00BA7E96">
        <w:rPr>
          <w:rFonts w:cstheme="minorHAnsi"/>
        </w:rPr>
        <w:t>disease</w:t>
      </w:r>
      <w:r w:rsidRPr="00BA7E96">
        <w:rPr>
          <w:rFonts w:cstheme="minorHAnsi"/>
        </w:rPr>
        <w:t xml:space="preserve"> which is crippling the world. It become an agenda </w:t>
      </w:r>
      <w:r w:rsidR="0001715E" w:rsidRPr="00BA7E96">
        <w:rPr>
          <w:rFonts w:cstheme="minorHAnsi"/>
        </w:rPr>
        <w:t>ite</w:t>
      </w:r>
      <w:r w:rsidR="0001715E">
        <w:rPr>
          <w:rFonts w:cstheme="minorHAnsi"/>
        </w:rPr>
        <w:t>m</w:t>
      </w:r>
      <w:r w:rsidRPr="00BA7E96">
        <w:rPr>
          <w:rFonts w:cstheme="minorHAnsi"/>
        </w:rPr>
        <w:t xml:space="preserve"> in </w:t>
      </w:r>
      <w:r w:rsidR="0001715E">
        <w:rPr>
          <w:rFonts w:cstheme="minorHAnsi"/>
        </w:rPr>
        <w:t>the UN general assembly and the</w:t>
      </w:r>
      <w:r w:rsidRPr="00BA7E96">
        <w:rPr>
          <w:rFonts w:cstheme="minorHAnsi"/>
        </w:rPr>
        <w:t xml:space="preserve"> fact that they have called on civil societies r</w:t>
      </w:r>
      <w:r w:rsidR="0001715E">
        <w:rPr>
          <w:rFonts w:cstheme="minorHAnsi"/>
        </w:rPr>
        <w:t>ound the world to observe</w:t>
      </w:r>
      <w:r w:rsidR="004253C3" w:rsidRPr="00BA7E96">
        <w:rPr>
          <w:rFonts w:cstheme="minorHAnsi"/>
        </w:rPr>
        <w:t xml:space="preserve"> 14</w:t>
      </w:r>
      <w:r w:rsidR="004253C3" w:rsidRPr="00BA7E96">
        <w:rPr>
          <w:rFonts w:cstheme="minorHAnsi"/>
          <w:vertAlign w:val="superscript"/>
        </w:rPr>
        <w:t>th</w:t>
      </w:r>
      <w:r w:rsidR="004253C3" w:rsidRPr="00BA7E96">
        <w:rPr>
          <w:rFonts w:cstheme="minorHAnsi"/>
        </w:rPr>
        <w:t xml:space="preserve"> November as</w:t>
      </w:r>
      <w:r w:rsidR="008E43AE">
        <w:rPr>
          <w:rFonts w:cstheme="minorHAnsi"/>
        </w:rPr>
        <w:t xml:space="preserve"> </w:t>
      </w:r>
      <w:r w:rsidR="008E43AE" w:rsidRPr="008A673B">
        <w:rPr>
          <w:rFonts w:cstheme="minorHAnsi"/>
          <w:i/>
        </w:rPr>
        <w:t>WORLD DIABETES DAY</w:t>
      </w:r>
      <w:r w:rsidR="008E43AE">
        <w:rPr>
          <w:rFonts w:cstheme="minorHAnsi"/>
        </w:rPr>
        <w:t xml:space="preserve"> and fi</w:t>
      </w:r>
      <w:r w:rsidR="0001715E">
        <w:rPr>
          <w:rFonts w:cstheme="minorHAnsi"/>
        </w:rPr>
        <w:t>l</w:t>
      </w:r>
      <w:r w:rsidRPr="00BA7E96">
        <w:rPr>
          <w:rFonts w:cstheme="minorHAnsi"/>
        </w:rPr>
        <w:t xml:space="preserve">l it </w:t>
      </w:r>
      <w:r w:rsidR="004253C3" w:rsidRPr="00BA7E96">
        <w:rPr>
          <w:rFonts w:cstheme="minorHAnsi"/>
        </w:rPr>
        <w:t>with awareness</w:t>
      </w:r>
      <w:r w:rsidRPr="00BA7E96">
        <w:rPr>
          <w:rFonts w:cstheme="minorHAnsi"/>
        </w:rPr>
        <w:t xml:space="preserve"> </w:t>
      </w:r>
      <w:r w:rsidR="004253C3" w:rsidRPr="00BA7E96">
        <w:rPr>
          <w:rFonts w:cstheme="minorHAnsi"/>
        </w:rPr>
        <w:t>activities,</w:t>
      </w:r>
      <w:r w:rsidRPr="00BA7E96">
        <w:rPr>
          <w:rFonts w:cstheme="minorHAnsi"/>
        </w:rPr>
        <w:t xml:space="preserve"> is in it a strong massage</w:t>
      </w:r>
      <w:r w:rsidR="00BA0657" w:rsidRPr="00BA7E96">
        <w:rPr>
          <w:rFonts w:cstheme="minorHAnsi"/>
        </w:rPr>
        <w:t xml:space="preserve">. The current study conducted in rural </w:t>
      </w:r>
      <w:r w:rsidR="004253C3" w:rsidRPr="00BA7E96">
        <w:rPr>
          <w:rFonts w:cstheme="minorHAnsi"/>
        </w:rPr>
        <w:t>Assam</w:t>
      </w:r>
      <w:r w:rsidR="00BA0657" w:rsidRPr="00BA7E96">
        <w:rPr>
          <w:rFonts w:cstheme="minorHAnsi"/>
        </w:rPr>
        <w:t xml:space="preserve"> clearly demonstrate the role of awareness ac</w:t>
      </w:r>
      <w:r w:rsidR="00D2356A">
        <w:rPr>
          <w:rFonts w:cstheme="minorHAnsi"/>
        </w:rPr>
        <w:t>tivity in diabetes management .I</w:t>
      </w:r>
      <w:r w:rsidR="00BA0657" w:rsidRPr="00BA7E96">
        <w:rPr>
          <w:rFonts w:cstheme="minorHAnsi"/>
        </w:rPr>
        <w:t>t is observed that a bigger sample size with similar control group will impart great insight in</w:t>
      </w:r>
      <w:r w:rsidR="004253C3" w:rsidRPr="00BA7E96">
        <w:rPr>
          <w:rFonts w:cstheme="minorHAnsi"/>
        </w:rPr>
        <w:t xml:space="preserve"> formulating future strategies </w:t>
      </w:r>
      <w:r w:rsidR="00BA0657" w:rsidRPr="00BA7E96">
        <w:rPr>
          <w:rFonts w:cstheme="minorHAnsi"/>
        </w:rPr>
        <w:t>in comprehensive diabetes care</w:t>
      </w:r>
      <w:r w:rsidR="00D2356A">
        <w:rPr>
          <w:rFonts w:cstheme="minorHAnsi"/>
        </w:rPr>
        <w:t xml:space="preserve"> in the community</w:t>
      </w:r>
      <w:r w:rsidR="00BA0657" w:rsidRPr="00BA7E96">
        <w:rPr>
          <w:rFonts w:cstheme="minorHAnsi"/>
          <w:color w:val="FF0000"/>
        </w:rPr>
        <w:t>.</w:t>
      </w:r>
    </w:p>
    <w:p w:rsidR="00EE17CD" w:rsidRDefault="00F11304" w:rsidP="00EE17CD">
      <w:pPr>
        <w:jc w:val="both"/>
        <w:rPr>
          <w:rFonts w:cstheme="minorHAnsi"/>
          <w:b/>
          <w:color w:val="FF0000"/>
          <w:u w:val="single"/>
        </w:rPr>
      </w:pPr>
      <w:r w:rsidRPr="00D871BF">
        <w:rPr>
          <w:rFonts w:cstheme="minorHAnsi"/>
          <w:b/>
          <w:color w:val="FF0000"/>
          <w:u w:val="single"/>
        </w:rPr>
        <w:t>BIBLIOGRAPHY</w:t>
      </w:r>
    </w:p>
    <w:p w:rsidR="002A0C5E" w:rsidRDefault="002A0C5E" w:rsidP="002A0C5E">
      <w:pPr>
        <w:jc w:val="both"/>
        <w:rPr>
          <w:rFonts w:cstheme="minorHAnsi"/>
        </w:rPr>
      </w:pPr>
      <w:r>
        <w:rPr>
          <w:rFonts w:cstheme="minorHAnsi"/>
        </w:rPr>
        <w:t>1.</w:t>
      </w:r>
      <w:r w:rsidRPr="002A0C5E">
        <w:rPr>
          <w:rFonts w:cstheme="minorHAnsi"/>
        </w:rPr>
        <w:t xml:space="preserve"> Special</w:t>
      </w:r>
      <w:r w:rsidR="00EE17CD" w:rsidRPr="002A0C5E">
        <w:rPr>
          <w:rFonts w:cstheme="minorHAnsi"/>
        </w:rPr>
        <w:t xml:space="preserve"> Module for project work; Department of distance education and endocrinology, Diabetes and Metabolic, CMC, Vellore</w:t>
      </w:r>
    </w:p>
    <w:p w:rsidR="005F4BCE" w:rsidRPr="002A0C5E" w:rsidRDefault="002A0C5E" w:rsidP="002A0C5E">
      <w:pPr>
        <w:jc w:val="both"/>
        <w:rPr>
          <w:rFonts w:cstheme="minorHAnsi"/>
        </w:rPr>
      </w:pPr>
      <w:r>
        <w:rPr>
          <w:rFonts w:cstheme="minorHAnsi"/>
        </w:rPr>
        <w:t>2.</w:t>
      </w:r>
      <w:r w:rsidR="005F4BCE" w:rsidRPr="002A0C5E">
        <w:rPr>
          <w:rFonts w:cstheme="minorHAnsi"/>
        </w:rPr>
        <w:t xml:space="preserve"> </w:t>
      </w:r>
      <w:proofErr w:type="spellStart"/>
      <w:r w:rsidR="005F4BCE" w:rsidRPr="002A0C5E">
        <w:rPr>
          <w:rFonts w:cstheme="minorHAnsi"/>
        </w:rPr>
        <w:t>Glasgo</w:t>
      </w:r>
      <w:proofErr w:type="spellEnd"/>
      <w:r w:rsidR="005F4BCE" w:rsidRPr="002A0C5E">
        <w:rPr>
          <w:rFonts w:cstheme="minorHAnsi"/>
        </w:rPr>
        <w:t xml:space="preserve"> </w:t>
      </w:r>
      <w:proofErr w:type="spellStart"/>
      <w:r w:rsidR="005F4BCE" w:rsidRPr="002A0C5E">
        <w:rPr>
          <w:rFonts w:cstheme="minorHAnsi"/>
        </w:rPr>
        <w:t>RE</w:t>
      </w:r>
      <w:proofErr w:type="gramStart"/>
      <w:r w:rsidR="005F4BCE" w:rsidRPr="002A0C5E">
        <w:rPr>
          <w:rFonts w:cstheme="minorHAnsi"/>
        </w:rPr>
        <w:t>,at</w:t>
      </w:r>
      <w:proofErr w:type="spellEnd"/>
      <w:proofErr w:type="gramEnd"/>
      <w:r w:rsidR="005F4BCE" w:rsidRPr="002A0C5E">
        <w:rPr>
          <w:rFonts w:cstheme="minorHAnsi"/>
        </w:rPr>
        <w:t xml:space="preserve"> el behavioural science in diabetes . Contribution and opportunity. Diabetes care 1999; 22: 832-843</w:t>
      </w:r>
    </w:p>
    <w:p w:rsidR="00790974" w:rsidRPr="00790974" w:rsidRDefault="002A0C5E" w:rsidP="00790974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790974" w:rsidRPr="00790974">
        <w:rPr>
          <w:rFonts w:cstheme="minorHAnsi"/>
        </w:rPr>
        <w:t>.</w:t>
      </w:r>
      <w:r w:rsidR="00080337" w:rsidRPr="00790974">
        <w:rPr>
          <w:rFonts w:cstheme="minorHAnsi"/>
        </w:rPr>
        <w:t xml:space="preserve">Berger </w:t>
      </w:r>
      <w:proofErr w:type="spellStart"/>
      <w:r w:rsidR="00080337" w:rsidRPr="00790974">
        <w:rPr>
          <w:rFonts w:cstheme="minorHAnsi"/>
        </w:rPr>
        <w:t>M,Cupprs</w:t>
      </w:r>
      <w:proofErr w:type="spellEnd"/>
      <w:r w:rsidR="00080337" w:rsidRPr="00790974">
        <w:rPr>
          <w:rFonts w:cstheme="minorHAnsi"/>
        </w:rPr>
        <w:t xml:space="preserve"> H,J et al. Metabolic and hormonal effects of muscular </w:t>
      </w:r>
      <w:r w:rsidR="00F11304" w:rsidRPr="00790974">
        <w:rPr>
          <w:rFonts w:cstheme="minorHAnsi"/>
        </w:rPr>
        <w:t>exercise</w:t>
      </w:r>
      <w:r w:rsidR="00080337" w:rsidRPr="00790974">
        <w:rPr>
          <w:rFonts w:cstheme="minorHAnsi"/>
        </w:rPr>
        <w:t xml:space="preserve"> in juvenile type diabetes . </w:t>
      </w:r>
      <w:proofErr w:type="spellStart"/>
      <w:r w:rsidR="00080337" w:rsidRPr="00790974">
        <w:rPr>
          <w:rFonts w:cstheme="minorHAnsi"/>
        </w:rPr>
        <w:t>Diabetologia</w:t>
      </w:r>
      <w:proofErr w:type="spellEnd"/>
      <w:r w:rsidR="00080337" w:rsidRPr="00790974">
        <w:rPr>
          <w:rFonts w:cstheme="minorHAnsi"/>
        </w:rPr>
        <w:t xml:space="preserve"> </w:t>
      </w:r>
      <w:r w:rsidR="00F11304" w:rsidRPr="00790974">
        <w:rPr>
          <w:rFonts w:cstheme="minorHAnsi"/>
        </w:rPr>
        <w:t>1977; 13:355</w:t>
      </w:r>
      <w:r w:rsidR="00080337" w:rsidRPr="00790974">
        <w:rPr>
          <w:rFonts w:cstheme="minorHAnsi"/>
        </w:rPr>
        <w:t>-365.</w:t>
      </w:r>
    </w:p>
    <w:p w:rsidR="00790974" w:rsidRPr="00790974" w:rsidRDefault="002A0C5E" w:rsidP="00790974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790974" w:rsidRPr="00790974">
        <w:rPr>
          <w:rFonts w:cstheme="minorHAnsi"/>
        </w:rPr>
        <w:t>. Fery</w:t>
      </w:r>
      <w:r w:rsidR="00080337" w:rsidRPr="00790974">
        <w:rPr>
          <w:rFonts w:cstheme="minorHAnsi"/>
        </w:rPr>
        <w:t xml:space="preserve"> F, et al. Mechanism of hyper </w:t>
      </w:r>
      <w:proofErr w:type="spellStart"/>
      <w:r w:rsidR="00080337" w:rsidRPr="00790974">
        <w:rPr>
          <w:rFonts w:cstheme="minorHAnsi"/>
        </w:rPr>
        <w:t>ketonaemic</w:t>
      </w:r>
      <w:proofErr w:type="spellEnd"/>
      <w:r w:rsidR="00080337" w:rsidRPr="00790974">
        <w:rPr>
          <w:rFonts w:cstheme="minorHAnsi"/>
        </w:rPr>
        <w:t xml:space="preserve"> effect of prolong exercise in insulin deprive type 1 diabetic patients.diabetologia 1987:30 298-304</w:t>
      </w:r>
    </w:p>
    <w:p w:rsidR="00790974" w:rsidRPr="00790974" w:rsidRDefault="002A0C5E" w:rsidP="00790974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790974">
        <w:rPr>
          <w:rFonts w:cstheme="minorHAnsi"/>
        </w:rPr>
        <w:t xml:space="preserve">. </w:t>
      </w:r>
      <w:r w:rsidR="00080337" w:rsidRPr="00790974">
        <w:rPr>
          <w:rFonts w:cstheme="minorHAnsi"/>
        </w:rPr>
        <w:t xml:space="preserve">Anderson BJ &amp; </w:t>
      </w:r>
      <w:proofErr w:type="spellStart"/>
      <w:r w:rsidR="00080337" w:rsidRPr="00790974">
        <w:rPr>
          <w:rFonts w:cstheme="minorHAnsi"/>
        </w:rPr>
        <w:t>Auslander</w:t>
      </w:r>
      <w:proofErr w:type="spellEnd"/>
      <w:r w:rsidR="00080337" w:rsidRPr="00790974">
        <w:rPr>
          <w:rFonts w:cstheme="minorHAnsi"/>
        </w:rPr>
        <w:t xml:space="preserve"> </w:t>
      </w:r>
      <w:r w:rsidR="00EE0DE9" w:rsidRPr="00790974">
        <w:rPr>
          <w:rFonts w:cstheme="minorHAnsi"/>
        </w:rPr>
        <w:t>WE (</w:t>
      </w:r>
      <w:r w:rsidR="00080337" w:rsidRPr="00790974">
        <w:rPr>
          <w:rFonts w:cstheme="minorHAnsi"/>
        </w:rPr>
        <w:t xml:space="preserve">1980): research on Diabetes management and the family critique, </w:t>
      </w:r>
      <w:r w:rsidR="00EB77E2">
        <w:rPr>
          <w:rFonts w:cstheme="minorHAnsi"/>
        </w:rPr>
        <w:t>Diabetes care 3:</w:t>
      </w:r>
      <w:r w:rsidR="00080337" w:rsidRPr="00790974">
        <w:rPr>
          <w:rFonts w:cstheme="minorHAnsi"/>
        </w:rPr>
        <w:t>696-702.</w:t>
      </w:r>
    </w:p>
    <w:p w:rsidR="00790974" w:rsidRPr="00790974" w:rsidRDefault="002A0C5E" w:rsidP="00790974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="00790974" w:rsidRPr="00790974">
        <w:rPr>
          <w:rFonts w:cstheme="minorHAnsi"/>
        </w:rPr>
        <w:t xml:space="preserve">. </w:t>
      </w:r>
      <w:proofErr w:type="spellStart"/>
      <w:r w:rsidR="00080337" w:rsidRPr="00790974">
        <w:rPr>
          <w:rFonts w:cstheme="minorHAnsi"/>
        </w:rPr>
        <w:t>Dohernwend</w:t>
      </w:r>
      <w:proofErr w:type="spellEnd"/>
      <w:r w:rsidR="00080337" w:rsidRPr="00790974">
        <w:rPr>
          <w:rFonts w:cstheme="minorHAnsi"/>
        </w:rPr>
        <w:t xml:space="preserve"> </w:t>
      </w:r>
      <w:r w:rsidRPr="00790974">
        <w:rPr>
          <w:rFonts w:cstheme="minorHAnsi"/>
        </w:rPr>
        <w:t>BS (</w:t>
      </w:r>
      <w:r w:rsidR="00080337" w:rsidRPr="00790974">
        <w:rPr>
          <w:rFonts w:cstheme="minorHAnsi"/>
        </w:rPr>
        <w:t xml:space="preserve">1973): Social status and stressful life </w:t>
      </w:r>
      <w:r w:rsidRPr="00790974">
        <w:rPr>
          <w:rFonts w:cstheme="minorHAnsi"/>
        </w:rPr>
        <w:t>events,</w:t>
      </w:r>
      <w:r w:rsidR="00080337" w:rsidRPr="00790974">
        <w:rPr>
          <w:rFonts w:cstheme="minorHAnsi"/>
        </w:rPr>
        <w:t xml:space="preserve"> </w:t>
      </w:r>
      <w:proofErr w:type="spellStart"/>
      <w:r w:rsidR="00080337" w:rsidRPr="00790974">
        <w:rPr>
          <w:rFonts w:cstheme="minorHAnsi"/>
        </w:rPr>
        <w:t>Jorl</w:t>
      </w:r>
      <w:proofErr w:type="spellEnd"/>
      <w:r w:rsidR="00080337" w:rsidRPr="00790974">
        <w:rPr>
          <w:rFonts w:cstheme="minorHAnsi"/>
        </w:rPr>
        <w:t xml:space="preserve"> of personalit</w:t>
      </w:r>
      <w:r w:rsidR="00EB77E2">
        <w:rPr>
          <w:rFonts w:cstheme="minorHAnsi"/>
        </w:rPr>
        <w:t>y and Social Psychological, 28:</w:t>
      </w:r>
      <w:r w:rsidR="00080337" w:rsidRPr="00790974">
        <w:rPr>
          <w:rFonts w:cstheme="minorHAnsi"/>
        </w:rPr>
        <w:t xml:space="preserve"> 225-235</w:t>
      </w:r>
    </w:p>
    <w:p w:rsidR="00790974" w:rsidRPr="00790974" w:rsidRDefault="002A0C5E" w:rsidP="00790974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790974" w:rsidRPr="00790974">
        <w:rPr>
          <w:rFonts w:cstheme="minorHAnsi"/>
        </w:rPr>
        <w:t xml:space="preserve">. </w:t>
      </w:r>
      <w:proofErr w:type="spellStart"/>
      <w:r w:rsidR="00F938B5" w:rsidRPr="00790974">
        <w:rPr>
          <w:rFonts w:cstheme="minorHAnsi"/>
        </w:rPr>
        <w:t>Fe</w:t>
      </w:r>
      <w:r w:rsidR="00EB77E2">
        <w:rPr>
          <w:rFonts w:cstheme="minorHAnsi"/>
        </w:rPr>
        <w:t>inglos</w:t>
      </w:r>
      <w:proofErr w:type="spellEnd"/>
      <w:r w:rsidR="00EB77E2">
        <w:rPr>
          <w:rFonts w:cstheme="minorHAnsi"/>
        </w:rPr>
        <w:t xml:space="preserve"> MN, </w:t>
      </w:r>
      <w:proofErr w:type="spellStart"/>
      <w:r w:rsidR="00EB77E2">
        <w:rPr>
          <w:rFonts w:cstheme="minorHAnsi"/>
        </w:rPr>
        <w:t>Surwit</w:t>
      </w:r>
      <w:proofErr w:type="spellEnd"/>
      <w:r w:rsidR="00EB77E2">
        <w:rPr>
          <w:rFonts w:cstheme="minorHAnsi"/>
        </w:rPr>
        <w:t xml:space="preserve"> </w:t>
      </w:r>
      <w:r>
        <w:rPr>
          <w:rFonts w:cstheme="minorHAnsi"/>
        </w:rPr>
        <w:t>ES (</w:t>
      </w:r>
      <w:r w:rsidR="00EB77E2">
        <w:rPr>
          <w:rFonts w:cstheme="minorHAnsi"/>
        </w:rPr>
        <w:t xml:space="preserve">1987): </w:t>
      </w:r>
      <w:proofErr w:type="spellStart"/>
      <w:r w:rsidR="00F938B5" w:rsidRPr="00790974">
        <w:rPr>
          <w:rFonts w:cstheme="minorHAnsi"/>
        </w:rPr>
        <w:t>Effcts</w:t>
      </w:r>
      <w:proofErr w:type="spellEnd"/>
      <w:r w:rsidR="00F938B5" w:rsidRPr="00790974">
        <w:rPr>
          <w:rFonts w:cstheme="minorHAnsi"/>
        </w:rPr>
        <w:t xml:space="preserve"> of relaxation therapy on patients and type 1 Diabetes </w:t>
      </w:r>
      <w:r w:rsidR="006A3E37" w:rsidRPr="00790974">
        <w:rPr>
          <w:rFonts w:cstheme="minorHAnsi"/>
        </w:rPr>
        <w:t>Mellitus,</w:t>
      </w:r>
      <w:r w:rsidR="00F938B5" w:rsidRPr="00790974">
        <w:rPr>
          <w:rFonts w:cstheme="minorHAnsi"/>
        </w:rPr>
        <w:t xml:space="preserve"> Diabetes care 6,176-179</w:t>
      </w:r>
    </w:p>
    <w:p w:rsidR="00790974" w:rsidRPr="00790974" w:rsidRDefault="002A0C5E" w:rsidP="00790974">
      <w:pPr>
        <w:jc w:val="both"/>
        <w:rPr>
          <w:rFonts w:cstheme="minorHAnsi"/>
        </w:rPr>
      </w:pPr>
      <w:r>
        <w:rPr>
          <w:rFonts w:cstheme="minorHAnsi"/>
        </w:rPr>
        <w:t>8</w:t>
      </w:r>
      <w:r w:rsidR="00790974" w:rsidRPr="00790974">
        <w:rPr>
          <w:rFonts w:cstheme="minorHAnsi"/>
        </w:rPr>
        <w:t xml:space="preserve">. </w:t>
      </w:r>
      <w:r w:rsidR="00F938B5" w:rsidRPr="00790974">
        <w:rPr>
          <w:rFonts w:cstheme="minorHAnsi"/>
        </w:rPr>
        <w:t>Grossman HV, Brinks, Houser S (1982</w:t>
      </w:r>
      <w:r w:rsidR="00EB77E2" w:rsidRPr="00790974">
        <w:rPr>
          <w:rFonts w:cstheme="minorHAnsi"/>
        </w:rPr>
        <w:t>):</w:t>
      </w:r>
      <w:r w:rsidR="00F938B5" w:rsidRPr="00790974">
        <w:rPr>
          <w:rFonts w:cstheme="minorHAnsi"/>
        </w:rPr>
        <w:t xml:space="preserve"> Self </w:t>
      </w:r>
      <w:r w:rsidR="00F171A8" w:rsidRPr="00790974">
        <w:rPr>
          <w:rFonts w:cstheme="minorHAnsi"/>
        </w:rPr>
        <w:t>efficacy,</w:t>
      </w:r>
      <w:r w:rsidR="00F938B5" w:rsidRPr="00790974">
        <w:rPr>
          <w:rFonts w:cstheme="minorHAnsi"/>
        </w:rPr>
        <w:t xml:space="preserve"> Psychosocial adjustment and </w:t>
      </w:r>
      <w:r w:rsidR="00F11304" w:rsidRPr="00790974">
        <w:rPr>
          <w:rFonts w:cstheme="minorHAnsi"/>
        </w:rPr>
        <w:t>metabolic</w:t>
      </w:r>
      <w:r w:rsidR="00F938B5" w:rsidRPr="00790974">
        <w:rPr>
          <w:rFonts w:cstheme="minorHAnsi"/>
        </w:rPr>
        <w:t xml:space="preserve"> control with </w:t>
      </w:r>
      <w:r w:rsidR="00F171A8" w:rsidRPr="00790974">
        <w:rPr>
          <w:rFonts w:cstheme="minorHAnsi"/>
        </w:rPr>
        <w:t>Diabetes,</w:t>
      </w:r>
      <w:r w:rsidR="00F938B5" w:rsidRPr="00790974">
        <w:rPr>
          <w:rFonts w:cstheme="minorHAnsi"/>
        </w:rPr>
        <w:t xml:space="preserve"> Diabetes care </w:t>
      </w:r>
      <w:r w:rsidR="00EB77E2">
        <w:rPr>
          <w:rFonts w:cstheme="minorHAnsi"/>
        </w:rPr>
        <w:t>31:</w:t>
      </w:r>
      <w:r w:rsidR="00F938B5" w:rsidRPr="00790974">
        <w:rPr>
          <w:rFonts w:cstheme="minorHAnsi"/>
        </w:rPr>
        <w:t>12a</w:t>
      </w:r>
    </w:p>
    <w:p w:rsidR="00164DBA" w:rsidRDefault="00790974" w:rsidP="00790974">
      <w:pPr>
        <w:jc w:val="both"/>
        <w:rPr>
          <w:rFonts w:cstheme="minorHAnsi"/>
        </w:rPr>
      </w:pPr>
      <w:r w:rsidRPr="00790974">
        <w:rPr>
          <w:rFonts w:cstheme="minorHAnsi"/>
        </w:rPr>
        <w:t xml:space="preserve">9. </w:t>
      </w:r>
      <w:r w:rsidR="00FA0B1C">
        <w:rPr>
          <w:rFonts w:cstheme="minorHAnsi"/>
        </w:rPr>
        <w:t>Anderson BJ et al,</w:t>
      </w:r>
      <w:r w:rsidR="00F938B5" w:rsidRPr="00790974">
        <w:rPr>
          <w:rFonts w:cstheme="minorHAnsi"/>
        </w:rPr>
        <w:t xml:space="preserve"> Diabetes and adaption in family system 1990:85-101.</w:t>
      </w:r>
    </w:p>
    <w:p w:rsidR="00F938B5" w:rsidRPr="00790974" w:rsidRDefault="00790974" w:rsidP="00790974">
      <w:pPr>
        <w:jc w:val="both"/>
        <w:rPr>
          <w:rFonts w:cstheme="minorHAnsi"/>
          <w:b/>
          <w:color w:val="FF0000"/>
        </w:rPr>
      </w:pPr>
      <w:r w:rsidRPr="00790974">
        <w:rPr>
          <w:rFonts w:cstheme="minorHAnsi"/>
        </w:rPr>
        <w:t xml:space="preserve">10. </w:t>
      </w:r>
      <w:r w:rsidR="00FA0B1C">
        <w:rPr>
          <w:rFonts w:cstheme="minorHAnsi"/>
        </w:rPr>
        <w:t>Anderson BJ et al .T</w:t>
      </w:r>
      <w:r w:rsidR="00F938B5" w:rsidRPr="00790974">
        <w:rPr>
          <w:rFonts w:cstheme="minorHAnsi"/>
        </w:rPr>
        <w:t xml:space="preserve">he family environment of children with a diabetic talent: issues for research </w:t>
      </w:r>
      <w:proofErr w:type="spellStart"/>
      <w:r w:rsidR="00F938B5" w:rsidRPr="00790974">
        <w:rPr>
          <w:rFonts w:cstheme="minorHAnsi"/>
        </w:rPr>
        <w:t>Fam</w:t>
      </w:r>
      <w:proofErr w:type="spellEnd"/>
      <w:r w:rsidR="00F938B5" w:rsidRPr="00790974">
        <w:rPr>
          <w:rFonts w:cstheme="minorHAnsi"/>
        </w:rPr>
        <w:t xml:space="preserve"> </w:t>
      </w:r>
      <w:proofErr w:type="spellStart"/>
      <w:r w:rsidR="00F938B5" w:rsidRPr="00790974">
        <w:rPr>
          <w:rFonts w:cstheme="minorHAnsi"/>
        </w:rPr>
        <w:t>Syst</w:t>
      </w:r>
      <w:proofErr w:type="spellEnd"/>
      <w:r w:rsidR="00F938B5" w:rsidRPr="00790974">
        <w:rPr>
          <w:rFonts w:cstheme="minorHAnsi"/>
        </w:rPr>
        <w:t xml:space="preserve"> Med 1984; 2:17-27</w:t>
      </w:r>
    </w:p>
    <w:p w:rsidR="00F11304" w:rsidRDefault="005F3D70" w:rsidP="00D56A8F">
      <w:pPr>
        <w:jc w:val="both"/>
        <w:rPr>
          <w:rFonts w:cstheme="minorHAnsi"/>
        </w:rPr>
      </w:pPr>
      <w:r w:rsidRPr="00AB227D">
        <w:rPr>
          <w:rFonts w:cstheme="minorHAnsi"/>
        </w:rPr>
        <w:t xml:space="preserve"> </w:t>
      </w:r>
    </w:p>
    <w:p w:rsidR="00F11304" w:rsidRDefault="00F11304" w:rsidP="00D56A8F">
      <w:pPr>
        <w:jc w:val="both"/>
        <w:rPr>
          <w:rFonts w:cstheme="minorHAnsi"/>
        </w:rPr>
      </w:pPr>
    </w:p>
    <w:p w:rsidR="00F11304" w:rsidRDefault="00F11304" w:rsidP="00D56A8F">
      <w:pPr>
        <w:jc w:val="both"/>
        <w:rPr>
          <w:rFonts w:cstheme="minorHAnsi"/>
        </w:rPr>
      </w:pPr>
    </w:p>
    <w:p w:rsidR="00F11304" w:rsidRDefault="00F11304" w:rsidP="00D56A8F">
      <w:pPr>
        <w:jc w:val="both"/>
        <w:rPr>
          <w:rFonts w:cstheme="minorHAnsi"/>
        </w:rPr>
      </w:pPr>
    </w:p>
    <w:sectPr w:rsidR="00F11304" w:rsidSect="00205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4E7"/>
    <w:multiLevelType w:val="hybridMultilevel"/>
    <w:tmpl w:val="CEAACFB2"/>
    <w:lvl w:ilvl="0" w:tplc="B50043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5" w:hanging="360"/>
      </w:pPr>
    </w:lvl>
    <w:lvl w:ilvl="2" w:tplc="4009001B" w:tentative="1">
      <w:start w:val="1"/>
      <w:numFmt w:val="lowerRoman"/>
      <w:lvlText w:val="%3."/>
      <w:lvlJc w:val="right"/>
      <w:pPr>
        <w:ind w:left="2655" w:hanging="180"/>
      </w:pPr>
    </w:lvl>
    <w:lvl w:ilvl="3" w:tplc="4009000F" w:tentative="1">
      <w:start w:val="1"/>
      <w:numFmt w:val="decimal"/>
      <w:lvlText w:val="%4."/>
      <w:lvlJc w:val="left"/>
      <w:pPr>
        <w:ind w:left="3375" w:hanging="360"/>
      </w:pPr>
    </w:lvl>
    <w:lvl w:ilvl="4" w:tplc="40090019" w:tentative="1">
      <w:start w:val="1"/>
      <w:numFmt w:val="lowerLetter"/>
      <w:lvlText w:val="%5."/>
      <w:lvlJc w:val="left"/>
      <w:pPr>
        <w:ind w:left="4095" w:hanging="360"/>
      </w:pPr>
    </w:lvl>
    <w:lvl w:ilvl="5" w:tplc="4009001B" w:tentative="1">
      <w:start w:val="1"/>
      <w:numFmt w:val="lowerRoman"/>
      <w:lvlText w:val="%6."/>
      <w:lvlJc w:val="right"/>
      <w:pPr>
        <w:ind w:left="4815" w:hanging="180"/>
      </w:pPr>
    </w:lvl>
    <w:lvl w:ilvl="6" w:tplc="4009000F" w:tentative="1">
      <w:start w:val="1"/>
      <w:numFmt w:val="decimal"/>
      <w:lvlText w:val="%7."/>
      <w:lvlJc w:val="left"/>
      <w:pPr>
        <w:ind w:left="5535" w:hanging="360"/>
      </w:pPr>
    </w:lvl>
    <w:lvl w:ilvl="7" w:tplc="40090019" w:tentative="1">
      <w:start w:val="1"/>
      <w:numFmt w:val="lowerLetter"/>
      <w:lvlText w:val="%8."/>
      <w:lvlJc w:val="left"/>
      <w:pPr>
        <w:ind w:left="6255" w:hanging="360"/>
      </w:pPr>
    </w:lvl>
    <w:lvl w:ilvl="8" w:tplc="40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056703C"/>
    <w:multiLevelType w:val="hybridMultilevel"/>
    <w:tmpl w:val="AC32A63E"/>
    <w:lvl w:ilvl="0" w:tplc="E73C8D5C">
      <w:start w:val="4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70" w:hanging="360"/>
      </w:pPr>
    </w:lvl>
    <w:lvl w:ilvl="2" w:tplc="4009001B" w:tentative="1">
      <w:start w:val="1"/>
      <w:numFmt w:val="lowerRoman"/>
      <w:lvlText w:val="%3."/>
      <w:lvlJc w:val="right"/>
      <w:pPr>
        <w:ind w:left="2490" w:hanging="180"/>
      </w:pPr>
    </w:lvl>
    <w:lvl w:ilvl="3" w:tplc="4009000F" w:tentative="1">
      <w:start w:val="1"/>
      <w:numFmt w:val="decimal"/>
      <w:lvlText w:val="%4."/>
      <w:lvlJc w:val="left"/>
      <w:pPr>
        <w:ind w:left="3210" w:hanging="360"/>
      </w:pPr>
    </w:lvl>
    <w:lvl w:ilvl="4" w:tplc="40090019" w:tentative="1">
      <w:start w:val="1"/>
      <w:numFmt w:val="lowerLetter"/>
      <w:lvlText w:val="%5."/>
      <w:lvlJc w:val="left"/>
      <w:pPr>
        <w:ind w:left="3930" w:hanging="360"/>
      </w:pPr>
    </w:lvl>
    <w:lvl w:ilvl="5" w:tplc="4009001B" w:tentative="1">
      <w:start w:val="1"/>
      <w:numFmt w:val="lowerRoman"/>
      <w:lvlText w:val="%6."/>
      <w:lvlJc w:val="right"/>
      <w:pPr>
        <w:ind w:left="4650" w:hanging="180"/>
      </w:pPr>
    </w:lvl>
    <w:lvl w:ilvl="6" w:tplc="4009000F" w:tentative="1">
      <w:start w:val="1"/>
      <w:numFmt w:val="decimal"/>
      <w:lvlText w:val="%7."/>
      <w:lvlJc w:val="left"/>
      <w:pPr>
        <w:ind w:left="5370" w:hanging="360"/>
      </w:pPr>
    </w:lvl>
    <w:lvl w:ilvl="7" w:tplc="40090019" w:tentative="1">
      <w:start w:val="1"/>
      <w:numFmt w:val="lowerLetter"/>
      <w:lvlText w:val="%8."/>
      <w:lvlJc w:val="left"/>
      <w:pPr>
        <w:ind w:left="6090" w:hanging="360"/>
      </w:pPr>
    </w:lvl>
    <w:lvl w:ilvl="8" w:tplc="40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EB71AF7"/>
    <w:multiLevelType w:val="hybridMultilevel"/>
    <w:tmpl w:val="BD9CAB18"/>
    <w:lvl w:ilvl="0" w:tplc="5F6AF67E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5D172DD"/>
    <w:multiLevelType w:val="hybridMultilevel"/>
    <w:tmpl w:val="16809E36"/>
    <w:lvl w:ilvl="0" w:tplc="F8C074D2">
      <w:start w:val="4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5" w:hanging="360"/>
      </w:pPr>
    </w:lvl>
    <w:lvl w:ilvl="2" w:tplc="4009001B" w:tentative="1">
      <w:start w:val="1"/>
      <w:numFmt w:val="lowerRoman"/>
      <w:lvlText w:val="%3."/>
      <w:lvlJc w:val="right"/>
      <w:pPr>
        <w:ind w:left="2475" w:hanging="180"/>
      </w:pPr>
    </w:lvl>
    <w:lvl w:ilvl="3" w:tplc="4009000F" w:tentative="1">
      <w:start w:val="1"/>
      <w:numFmt w:val="decimal"/>
      <w:lvlText w:val="%4."/>
      <w:lvlJc w:val="left"/>
      <w:pPr>
        <w:ind w:left="3195" w:hanging="360"/>
      </w:pPr>
    </w:lvl>
    <w:lvl w:ilvl="4" w:tplc="40090019" w:tentative="1">
      <w:start w:val="1"/>
      <w:numFmt w:val="lowerLetter"/>
      <w:lvlText w:val="%5."/>
      <w:lvlJc w:val="left"/>
      <w:pPr>
        <w:ind w:left="3915" w:hanging="360"/>
      </w:pPr>
    </w:lvl>
    <w:lvl w:ilvl="5" w:tplc="4009001B" w:tentative="1">
      <w:start w:val="1"/>
      <w:numFmt w:val="lowerRoman"/>
      <w:lvlText w:val="%6."/>
      <w:lvlJc w:val="right"/>
      <w:pPr>
        <w:ind w:left="4635" w:hanging="180"/>
      </w:pPr>
    </w:lvl>
    <w:lvl w:ilvl="6" w:tplc="4009000F" w:tentative="1">
      <w:start w:val="1"/>
      <w:numFmt w:val="decimal"/>
      <w:lvlText w:val="%7."/>
      <w:lvlJc w:val="left"/>
      <w:pPr>
        <w:ind w:left="5355" w:hanging="360"/>
      </w:pPr>
    </w:lvl>
    <w:lvl w:ilvl="7" w:tplc="40090019" w:tentative="1">
      <w:start w:val="1"/>
      <w:numFmt w:val="lowerLetter"/>
      <w:lvlText w:val="%8."/>
      <w:lvlJc w:val="left"/>
      <w:pPr>
        <w:ind w:left="6075" w:hanging="360"/>
      </w:pPr>
    </w:lvl>
    <w:lvl w:ilvl="8" w:tplc="40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6DF7F1F"/>
    <w:multiLevelType w:val="hybridMultilevel"/>
    <w:tmpl w:val="D90AF398"/>
    <w:lvl w:ilvl="0" w:tplc="C24A2E2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82CD6"/>
    <w:multiLevelType w:val="hybridMultilevel"/>
    <w:tmpl w:val="49BE5A06"/>
    <w:lvl w:ilvl="0" w:tplc="659C8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A034B1"/>
    <w:multiLevelType w:val="hybridMultilevel"/>
    <w:tmpl w:val="9454DA18"/>
    <w:lvl w:ilvl="0" w:tplc="E3165D5A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65" w:hanging="360"/>
      </w:pPr>
    </w:lvl>
    <w:lvl w:ilvl="2" w:tplc="4009001B" w:tentative="1">
      <w:start w:val="1"/>
      <w:numFmt w:val="lowerRoman"/>
      <w:lvlText w:val="%3."/>
      <w:lvlJc w:val="right"/>
      <w:pPr>
        <w:ind w:left="3285" w:hanging="180"/>
      </w:pPr>
    </w:lvl>
    <w:lvl w:ilvl="3" w:tplc="4009000F" w:tentative="1">
      <w:start w:val="1"/>
      <w:numFmt w:val="decimal"/>
      <w:lvlText w:val="%4."/>
      <w:lvlJc w:val="left"/>
      <w:pPr>
        <w:ind w:left="4005" w:hanging="360"/>
      </w:pPr>
    </w:lvl>
    <w:lvl w:ilvl="4" w:tplc="40090019" w:tentative="1">
      <w:start w:val="1"/>
      <w:numFmt w:val="lowerLetter"/>
      <w:lvlText w:val="%5."/>
      <w:lvlJc w:val="left"/>
      <w:pPr>
        <w:ind w:left="4725" w:hanging="360"/>
      </w:pPr>
    </w:lvl>
    <w:lvl w:ilvl="5" w:tplc="4009001B" w:tentative="1">
      <w:start w:val="1"/>
      <w:numFmt w:val="lowerRoman"/>
      <w:lvlText w:val="%6."/>
      <w:lvlJc w:val="right"/>
      <w:pPr>
        <w:ind w:left="5445" w:hanging="180"/>
      </w:pPr>
    </w:lvl>
    <w:lvl w:ilvl="6" w:tplc="4009000F" w:tentative="1">
      <w:start w:val="1"/>
      <w:numFmt w:val="decimal"/>
      <w:lvlText w:val="%7."/>
      <w:lvlJc w:val="left"/>
      <w:pPr>
        <w:ind w:left="6165" w:hanging="360"/>
      </w:pPr>
    </w:lvl>
    <w:lvl w:ilvl="7" w:tplc="40090019" w:tentative="1">
      <w:start w:val="1"/>
      <w:numFmt w:val="lowerLetter"/>
      <w:lvlText w:val="%8."/>
      <w:lvlJc w:val="left"/>
      <w:pPr>
        <w:ind w:left="6885" w:hanging="360"/>
      </w:pPr>
    </w:lvl>
    <w:lvl w:ilvl="8" w:tplc="40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3C926A7E"/>
    <w:multiLevelType w:val="hybridMultilevel"/>
    <w:tmpl w:val="92DA23FE"/>
    <w:lvl w:ilvl="0" w:tplc="09CE7D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B12A7"/>
    <w:multiLevelType w:val="hybridMultilevel"/>
    <w:tmpl w:val="0356517C"/>
    <w:lvl w:ilvl="0" w:tplc="7AC42F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8396EBD"/>
    <w:multiLevelType w:val="hybridMultilevel"/>
    <w:tmpl w:val="12BE406C"/>
    <w:lvl w:ilvl="0" w:tplc="46127A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D013096"/>
    <w:multiLevelType w:val="hybridMultilevel"/>
    <w:tmpl w:val="3398BC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F34BC"/>
    <w:multiLevelType w:val="hybridMultilevel"/>
    <w:tmpl w:val="358A7732"/>
    <w:lvl w:ilvl="0" w:tplc="72EC39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5AA4C9E"/>
    <w:multiLevelType w:val="hybridMultilevel"/>
    <w:tmpl w:val="84AE7C9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E69EC"/>
    <w:multiLevelType w:val="hybridMultilevel"/>
    <w:tmpl w:val="1FA44F52"/>
    <w:lvl w:ilvl="0" w:tplc="64C0BA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9C4712"/>
    <w:multiLevelType w:val="hybridMultilevel"/>
    <w:tmpl w:val="4C60932E"/>
    <w:lvl w:ilvl="0" w:tplc="C7E8A41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4"/>
  </w:num>
  <w:num w:numId="5">
    <w:abstractNumId w:val="2"/>
  </w:num>
  <w:num w:numId="6">
    <w:abstractNumId w:val="8"/>
  </w:num>
  <w:num w:numId="7">
    <w:abstractNumId w:val="7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6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A0CAC"/>
    <w:rsid w:val="00007944"/>
    <w:rsid w:val="0001715E"/>
    <w:rsid w:val="000668C9"/>
    <w:rsid w:val="00080337"/>
    <w:rsid w:val="000A68E5"/>
    <w:rsid w:val="000D3AEC"/>
    <w:rsid w:val="000E3153"/>
    <w:rsid w:val="000E3984"/>
    <w:rsid w:val="001177D2"/>
    <w:rsid w:val="0013369A"/>
    <w:rsid w:val="001361C8"/>
    <w:rsid w:val="00145315"/>
    <w:rsid w:val="00161623"/>
    <w:rsid w:val="00164DBA"/>
    <w:rsid w:val="001C14A2"/>
    <w:rsid w:val="00205158"/>
    <w:rsid w:val="0025233D"/>
    <w:rsid w:val="002A0C5E"/>
    <w:rsid w:val="002A0CAC"/>
    <w:rsid w:val="002A57C2"/>
    <w:rsid w:val="002C036D"/>
    <w:rsid w:val="002C502B"/>
    <w:rsid w:val="002D36F3"/>
    <w:rsid w:val="002E73DB"/>
    <w:rsid w:val="002F12D2"/>
    <w:rsid w:val="00307EAF"/>
    <w:rsid w:val="00310EF6"/>
    <w:rsid w:val="00361BBD"/>
    <w:rsid w:val="00373F80"/>
    <w:rsid w:val="003D15A6"/>
    <w:rsid w:val="003E6035"/>
    <w:rsid w:val="003E6B1D"/>
    <w:rsid w:val="003F251C"/>
    <w:rsid w:val="004253C3"/>
    <w:rsid w:val="00462531"/>
    <w:rsid w:val="00464301"/>
    <w:rsid w:val="004A1325"/>
    <w:rsid w:val="004D1809"/>
    <w:rsid w:val="004F1B64"/>
    <w:rsid w:val="004F459C"/>
    <w:rsid w:val="00500C12"/>
    <w:rsid w:val="00512BAE"/>
    <w:rsid w:val="00522FB7"/>
    <w:rsid w:val="00566986"/>
    <w:rsid w:val="005702EC"/>
    <w:rsid w:val="00575AEE"/>
    <w:rsid w:val="005773D6"/>
    <w:rsid w:val="00587349"/>
    <w:rsid w:val="005944C9"/>
    <w:rsid w:val="005D5E73"/>
    <w:rsid w:val="005F3D70"/>
    <w:rsid w:val="005F4BCE"/>
    <w:rsid w:val="00601468"/>
    <w:rsid w:val="00627814"/>
    <w:rsid w:val="006A3E37"/>
    <w:rsid w:val="006B0CA4"/>
    <w:rsid w:val="006D50D6"/>
    <w:rsid w:val="006D5B8C"/>
    <w:rsid w:val="006E68A3"/>
    <w:rsid w:val="0070203A"/>
    <w:rsid w:val="00704307"/>
    <w:rsid w:val="00704490"/>
    <w:rsid w:val="00770627"/>
    <w:rsid w:val="00777106"/>
    <w:rsid w:val="00790974"/>
    <w:rsid w:val="007A0884"/>
    <w:rsid w:val="007C5C2E"/>
    <w:rsid w:val="007F094F"/>
    <w:rsid w:val="00812375"/>
    <w:rsid w:val="0082222B"/>
    <w:rsid w:val="00837717"/>
    <w:rsid w:val="008666CF"/>
    <w:rsid w:val="00867C59"/>
    <w:rsid w:val="008A4F98"/>
    <w:rsid w:val="008A673B"/>
    <w:rsid w:val="008C2864"/>
    <w:rsid w:val="008C3FFA"/>
    <w:rsid w:val="008D70ED"/>
    <w:rsid w:val="008D71E4"/>
    <w:rsid w:val="008E43AE"/>
    <w:rsid w:val="009072A5"/>
    <w:rsid w:val="009150FB"/>
    <w:rsid w:val="009269CD"/>
    <w:rsid w:val="009406FE"/>
    <w:rsid w:val="00950694"/>
    <w:rsid w:val="009964A3"/>
    <w:rsid w:val="009A1D03"/>
    <w:rsid w:val="009B4336"/>
    <w:rsid w:val="009E6D21"/>
    <w:rsid w:val="00A16A26"/>
    <w:rsid w:val="00A23259"/>
    <w:rsid w:val="00A719F1"/>
    <w:rsid w:val="00A87D54"/>
    <w:rsid w:val="00AA0679"/>
    <w:rsid w:val="00AB1B98"/>
    <w:rsid w:val="00AB227D"/>
    <w:rsid w:val="00AB34D2"/>
    <w:rsid w:val="00AD19E3"/>
    <w:rsid w:val="00AE1A83"/>
    <w:rsid w:val="00AF220E"/>
    <w:rsid w:val="00B15A93"/>
    <w:rsid w:val="00B16025"/>
    <w:rsid w:val="00B24F7B"/>
    <w:rsid w:val="00B33536"/>
    <w:rsid w:val="00B7313C"/>
    <w:rsid w:val="00BA0657"/>
    <w:rsid w:val="00BA7E96"/>
    <w:rsid w:val="00BD6ED0"/>
    <w:rsid w:val="00BE2E77"/>
    <w:rsid w:val="00BE385B"/>
    <w:rsid w:val="00BF1C8D"/>
    <w:rsid w:val="00BF48F3"/>
    <w:rsid w:val="00C40A02"/>
    <w:rsid w:val="00C43C0E"/>
    <w:rsid w:val="00C44DDB"/>
    <w:rsid w:val="00C647A2"/>
    <w:rsid w:val="00C84FA5"/>
    <w:rsid w:val="00CA68EA"/>
    <w:rsid w:val="00CB6A57"/>
    <w:rsid w:val="00CE2D3A"/>
    <w:rsid w:val="00D16112"/>
    <w:rsid w:val="00D2356A"/>
    <w:rsid w:val="00D4133F"/>
    <w:rsid w:val="00D56A8F"/>
    <w:rsid w:val="00D86585"/>
    <w:rsid w:val="00D871BF"/>
    <w:rsid w:val="00DC345C"/>
    <w:rsid w:val="00DD11A5"/>
    <w:rsid w:val="00E77A3B"/>
    <w:rsid w:val="00EA2D07"/>
    <w:rsid w:val="00EB77E2"/>
    <w:rsid w:val="00ED081A"/>
    <w:rsid w:val="00EE0DE9"/>
    <w:rsid w:val="00EE17CD"/>
    <w:rsid w:val="00EF1D61"/>
    <w:rsid w:val="00F042FC"/>
    <w:rsid w:val="00F11304"/>
    <w:rsid w:val="00F171A8"/>
    <w:rsid w:val="00F4500E"/>
    <w:rsid w:val="00F77B85"/>
    <w:rsid w:val="00F832AA"/>
    <w:rsid w:val="00F83DC3"/>
    <w:rsid w:val="00F9064A"/>
    <w:rsid w:val="00F938B5"/>
    <w:rsid w:val="00F95094"/>
    <w:rsid w:val="00F96206"/>
    <w:rsid w:val="00FA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8C9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8D70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Baishya</dc:creator>
  <cp:lastModifiedBy>Manoj Baishya</cp:lastModifiedBy>
  <cp:revision>129</cp:revision>
  <dcterms:created xsi:type="dcterms:W3CDTF">2016-06-16T06:17:00Z</dcterms:created>
  <dcterms:modified xsi:type="dcterms:W3CDTF">2016-06-17T09:18:00Z</dcterms:modified>
</cp:coreProperties>
</file>